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542DC0" w14:textId="77777777" w:rsidR="003B12AC" w:rsidRPr="003B12AC" w:rsidRDefault="003B12AC" w:rsidP="003B12AC">
      <w:pPr>
        <w:keepNext/>
        <w:spacing w:before="4000"/>
        <w:jc w:val="center"/>
        <w:outlineLvl w:val="0"/>
        <w:rPr>
          <w:rFonts w:ascii="Calibri" w:eastAsia="SimSun" w:hAnsi="Calibri" w:cs="Angsana New"/>
          <w:b/>
          <w:bCs/>
          <w:color w:val="404040"/>
          <w:w w:val="105"/>
          <w:kern w:val="32"/>
          <w:sz w:val="52"/>
          <w:szCs w:val="52"/>
        </w:rPr>
      </w:pPr>
      <w:bookmarkStart w:id="0" w:name="_GoBack"/>
      <w:bookmarkEnd w:id="0"/>
      <w:r w:rsidRPr="003B12AC">
        <w:rPr>
          <w:rFonts w:ascii="Calibri" w:eastAsia="SimSun" w:hAnsi="Calibri" w:cs="Angsana New"/>
          <w:b/>
          <w:bCs/>
          <w:noProof/>
          <w:color w:val="404040"/>
          <w:w w:val="105"/>
          <w:kern w:val="32"/>
          <w:sz w:val="52"/>
          <w:szCs w:val="52"/>
          <w:lang w:eastAsia="en-AU"/>
        </w:rPr>
        <w:drawing>
          <wp:anchor distT="0" distB="0" distL="114300" distR="114300" simplePos="0" relativeHeight="251663360" behindDoc="1" locked="0" layoutInCell="1" allowOverlap="1" wp14:anchorId="604306F6" wp14:editId="066EF65E">
            <wp:simplePos x="0" y="0"/>
            <wp:positionH relativeFrom="column">
              <wp:posOffset>-288290</wp:posOffset>
            </wp:positionH>
            <wp:positionV relativeFrom="paragraph">
              <wp:posOffset>3175</wp:posOffset>
            </wp:positionV>
            <wp:extent cx="7011561" cy="1360500"/>
            <wp:effectExtent l="0" t="0" r="0" b="0"/>
            <wp:wrapSquare wrapText="bothSides"/>
            <wp:docPr id="5" name="Picture 5" descr="Australian Government | Attorney-General's Depart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11561" cy="1360500"/>
                    </a:xfrm>
                    <a:prstGeom prst="rect">
                      <a:avLst/>
                    </a:prstGeom>
                  </pic:spPr>
                </pic:pic>
              </a:graphicData>
            </a:graphic>
            <wp14:sizeRelH relativeFrom="page">
              <wp14:pctWidth>0</wp14:pctWidth>
            </wp14:sizeRelH>
            <wp14:sizeRelV relativeFrom="page">
              <wp14:pctHeight>0</wp14:pctHeight>
            </wp14:sizeRelV>
          </wp:anchor>
        </w:drawing>
      </w:r>
      <w:r w:rsidRPr="003B12AC">
        <w:rPr>
          <w:rFonts w:ascii="Calibri" w:eastAsia="SimSun" w:hAnsi="Calibri" w:cs="Angsana New"/>
          <w:b/>
          <w:bCs/>
          <w:color w:val="404040"/>
          <w:w w:val="105"/>
          <w:kern w:val="32"/>
          <w:sz w:val="52"/>
          <w:szCs w:val="52"/>
        </w:rPr>
        <w:t xml:space="preserve">Trends in Federal Enterprise Bargaining Report </w:t>
      </w:r>
    </w:p>
    <w:p w14:paraId="246C0D32" w14:textId="041CC15C" w:rsidR="003B12AC" w:rsidRPr="003B12AC" w:rsidRDefault="00E0155F" w:rsidP="003B12AC">
      <w:pPr>
        <w:keepNext/>
        <w:spacing w:after="60"/>
        <w:jc w:val="center"/>
        <w:outlineLvl w:val="1"/>
        <w:rPr>
          <w:rFonts w:ascii="Calibri" w:eastAsia="SimSun" w:hAnsi="Calibri" w:cs="Angsana New"/>
          <w:b/>
          <w:bCs/>
          <w:iCs/>
          <w:color w:val="4D738A"/>
          <w:w w:val="105"/>
          <w:kern w:val="40"/>
          <w:sz w:val="40"/>
          <w:szCs w:val="48"/>
        </w:rPr>
        <w:sectPr w:rsidR="003B12AC" w:rsidRPr="003B12AC" w:rsidSect="007B534B">
          <w:headerReference w:type="even" r:id="rId9"/>
          <w:headerReference w:type="default" r:id="rId10"/>
          <w:footerReference w:type="even" r:id="rId11"/>
          <w:footerReference w:type="default" r:id="rId12"/>
          <w:headerReference w:type="first" r:id="rId13"/>
          <w:footerReference w:type="first" r:id="rId14"/>
          <w:type w:val="continuous"/>
          <w:pgSz w:w="12240" w:h="15840"/>
          <w:pgMar w:top="535" w:right="964" w:bottom="964" w:left="964" w:header="142" w:footer="163" w:gutter="0"/>
          <w:cols w:space="708"/>
          <w:titlePg/>
          <w:docGrid w:linePitch="360"/>
        </w:sectPr>
      </w:pPr>
      <w:r>
        <w:rPr>
          <w:rFonts w:ascii="Calibri" w:eastAsia="SimSun" w:hAnsi="Calibri" w:cs="Angsana New"/>
          <w:b/>
          <w:bCs/>
          <w:iCs/>
          <w:color w:val="4D738A"/>
          <w:w w:val="105"/>
          <w:kern w:val="40"/>
          <w:sz w:val="40"/>
          <w:szCs w:val="48"/>
        </w:rPr>
        <w:t>June</w:t>
      </w:r>
      <w:r w:rsidR="003B12AC">
        <w:rPr>
          <w:rFonts w:ascii="Calibri" w:eastAsia="SimSun" w:hAnsi="Calibri" w:cs="Angsana New"/>
          <w:b/>
          <w:bCs/>
          <w:iCs/>
          <w:color w:val="4D738A"/>
          <w:w w:val="105"/>
          <w:kern w:val="40"/>
          <w:sz w:val="40"/>
          <w:szCs w:val="48"/>
        </w:rPr>
        <w:t xml:space="preserve"> quarter 20</w:t>
      </w:r>
      <w:r w:rsidR="006A5A10">
        <w:rPr>
          <w:rFonts w:ascii="Calibri" w:eastAsia="SimSun" w:hAnsi="Calibri" w:cs="Angsana New"/>
          <w:b/>
          <w:bCs/>
          <w:iCs/>
          <w:color w:val="4D738A"/>
          <w:w w:val="105"/>
          <w:kern w:val="40"/>
          <w:sz w:val="40"/>
          <w:szCs w:val="48"/>
        </w:rPr>
        <w:t>20</w:t>
      </w:r>
    </w:p>
    <w:p w14:paraId="7D01744F" w14:textId="3EC1321D" w:rsidR="000123C0" w:rsidRPr="003140D1" w:rsidRDefault="00850E92" w:rsidP="000123C0">
      <w:pPr>
        <w:pStyle w:val="Heading1"/>
        <w:pBdr>
          <w:bottom w:val="single" w:sz="4" w:space="8" w:color="auto"/>
        </w:pBdr>
        <w:jc w:val="both"/>
      </w:pPr>
      <w:r>
        <w:rPr>
          <w:noProof/>
          <w:lang w:eastAsia="en-AU"/>
        </w:rPr>
        <w:lastRenderedPageBreak/>
        <w:drawing>
          <wp:inline distT="0" distB="0" distL="0" distR="0" wp14:anchorId="00A0D663" wp14:editId="14AC460C">
            <wp:extent cx="2952750" cy="61948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gd-logo_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8192" cy="631112"/>
                    </a:xfrm>
                    <a:prstGeom prst="rect">
                      <a:avLst/>
                    </a:prstGeom>
                  </pic:spPr>
                </pic:pic>
              </a:graphicData>
            </a:graphic>
          </wp:inline>
        </w:drawing>
      </w:r>
    </w:p>
    <w:p w14:paraId="3BD8064B" w14:textId="77777777" w:rsidR="000123C0" w:rsidRPr="003B12AC" w:rsidRDefault="000123C0" w:rsidP="000123C0">
      <w:pPr>
        <w:pStyle w:val="Heading1"/>
        <w:pBdr>
          <w:bottom w:val="single" w:sz="4" w:space="8" w:color="auto"/>
        </w:pBdr>
        <w:jc w:val="center"/>
        <w:rPr>
          <w:color w:val="62505C"/>
        </w:rPr>
      </w:pPr>
      <w:r w:rsidRPr="003B12AC">
        <w:rPr>
          <w:color w:val="62505C"/>
        </w:rPr>
        <w:t>Trends in Federal Enterprise Bargaining Report</w:t>
      </w:r>
      <w:r w:rsidRPr="003B12AC">
        <w:rPr>
          <w:color w:val="62505C"/>
        </w:rPr>
        <w:br/>
        <w:t>Initial Tables</w:t>
      </w:r>
    </w:p>
    <w:p w14:paraId="69762E01" w14:textId="15C595C0" w:rsidR="000123C0" w:rsidRPr="00882E94" w:rsidRDefault="000123C0" w:rsidP="000123C0">
      <w:pPr>
        <w:pStyle w:val="Heading2"/>
      </w:pPr>
      <w:r w:rsidRPr="00882E94">
        <w:rPr>
          <w:sz w:val="24"/>
        </w:rPr>
        <w:t xml:space="preserve">Table 1: </w:t>
      </w:r>
      <w:r w:rsidRPr="00882E94">
        <w:br/>
      </w:r>
      <w:r w:rsidRPr="00882E94">
        <w:rPr>
          <w:sz w:val="22"/>
        </w:rPr>
        <w:t xml:space="preserve">Average Annualised Wage Increases </w:t>
      </w:r>
      <w:r w:rsidR="00A846DB">
        <w:rPr>
          <w:sz w:val="22"/>
        </w:rPr>
        <w:t xml:space="preserve">for agreements approved in the </w:t>
      </w:r>
      <w:r w:rsidR="00C71E6F">
        <w:rPr>
          <w:sz w:val="22"/>
        </w:rPr>
        <w:t>June</w:t>
      </w:r>
      <w:r w:rsidR="008F0189">
        <w:rPr>
          <w:sz w:val="22"/>
        </w:rPr>
        <w:t xml:space="preserve"> quarter</w:t>
      </w:r>
      <w:r w:rsidR="00216BD5">
        <w:rPr>
          <w:sz w:val="22"/>
        </w:rPr>
        <w:t xml:space="preserve"> 20</w:t>
      </w:r>
      <w:r w:rsidR="006A5A10">
        <w:rPr>
          <w:sz w:val="22"/>
        </w:rPr>
        <w:t>20</w:t>
      </w:r>
      <w:r w:rsidRPr="00882E94">
        <w:rPr>
          <w:sz w:val="22"/>
        </w:rPr>
        <w:t xml:space="preserve"> which contained </w:t>
      </w:r>
      <w:r>
        <w:rPr>
          <w:sz w:val="22"/>
        </w:rPr>
        <w:t>quantifiable wage increases (</w:t>
      </w:r>
      <w:r w:rsidR="00C82968">
        <w:rPr>
          <w:sz w:val="22"/>
        </w:rPr>
        <w:t>613</w:t>
      </w:r>
      <w:r w:rsidRPr="00882E94">
        <w:rPr>
          <w:sz w:val="22"/>
        </w:rPr>
        <w:t xml:space="preserve"> agreements)</w:t>
      </w:r>
    </w:p>
    <w:tbl>
      <w:tblPr>
        <w:tblStyle w:val="Trends"/>
        <w:tblW w:w="5000" w:type="pct"/>
        <w:tblLook w:val="04A0" w:firstRow="1" w:lastRow="0" w:firstColumn="1" w:lastColumn="0" w:noHBand="0" w:noVBand="1"/>
        <w:tblCaption w:val="Average Annualised Wage Increases for agreements approved in the June quarter 2020 which contained quantifiable wage increases (613 agreements)"/>
        <w:tblDescription w:val="Average Annualised Wage Increases for agreements approved in the June quarter 2020 which contained quantifiable wage increases (613 agreements)"/>
      </w:tblPr>
      <w:tblGrid>
        <w:gridCol w:w="3002"/>
        <w:gridCol w:w="2498"/>
        <w:gridCol w:w="2282"/>
        <w:gridCol w:w="2282"/>
      </w:tblGrid>
      <w:tr w:rsidR="00E0155F" w:rsidRPr="00882E94" w14:paraId="32FE9083" w14:textId="77777777" w:rsidTr="006A5A10">
        <w:trPr>
          <w:cnfStyle w:val="100000000000" w:firstRow="1" w:lastRow="0" w:firstColumn="0" w:lastColumn="0" w:oddVBand="0" w:evenVBand="0" w:oddHBand="0" w:evenHBand="0" w:firstRowFirstColumn="0" w:firstRowLastColumn="0" w:lastRowFirstColumn="0" w:lastRowLastColumn="0"/>
          <w:trHeight w:val="520"/>
          <w:tblHeader/>
        </w:trPr>
        <w:tc>
          <w:tcPr>
            <w:cnfStyle w:val="001000000000" w:firstRow="0" w:lastRow="0" w:firstColumn="1" w:lastColumn="0" w:oddVBand="0" w:evenVBand="0" w:oddHBand="0" w:evenHBand="0" w:firstRowFirstColumn="0" w:firstRowLastColumn="0" w:lastRowFirstColumn="0" w:lastRowLastColumn="0"/>
            <w:tcW w:w="3002" w:type="dxa"/>
            <w:shd w:val="clear" w:color="auto" w:fill="385065"/>
            <w:noWrap/>
            <w:hideMark/>
          </w:tcPr>
          <w:p w14:paraId="75CFD67E" w14:textId="7D077346" w:rsidR="00E0155F" w:rsidRPr="001E45CF" w:rsidRDefault="00E0155F" w:rsidP="00E0155F">
            <w:pPr>
              <w:rPr>
                <w:b w:val="0"/>
                <w:color w:val="FFFFFF" w:themeColor="background2"/>
                <w:sz w:val="22"/>
              </w:rPr>
            </w:pPr>
            <w:r w:rsidRPr="001E45CF">
              <w:rPr>
                <w:color w:val="FFFFFF" w:themeColor="background2"/>
                <w:sz w:val="22"/>
              </w:rPr>
              <w:t>Enterprise agreements approved in the quarter</w:t>
            </w:r>
          </w:p>
        </w:tc>
        <w:tc>
          <w:tcPr>
            <w:tcW w:w="2498" w:type="dxa"/>
            <w:shd w:val="clear" w:color="auto" w:fill="385065"/>
          </w:tcPr>
          <w:p w14:paraId="6735F962" w14:textId="7B478D7A" w:rsidR="00E0155F" w:rsidRDefault="00E0155F" w:rsidP="00E0155F">
            <w:pPr>
              <w:cnfStyle w:val="100000000000" w:firstRow="1" w:lastRow="0" w:firstColumn="0" w:lastColumn="0" w:oddVBand="0" w:evenVBand="0" w:oddHBand="0" w:evenHBand="0" w:firstRowFirstColumn="0" w:firstRowLastColumn="0" w:lastRowFirstColumn="0" w:lastRowLastColumn="0"/>
              <w:rPr>
                <w:color w:val="FFFFFF" w:themeColor="background2"/>
              </w:rPr>
            </w:pPr>
            <w:r>
              <w:rPr>
                <w:color w:val="FFFFFF" w:themeColor="background2"/>
                <w:sz w:val="22"/>
              </w:rPr>
              <w:t>March Quarter 2020</w:t>
            </w:r>
            <w:r w:rsidRPr="001E45CF">
              <w:rPr>
                <w:color w:val="FFFFFF" w:themeColor="background2"/>
                <w:sz w:val="22"/>
              </w:rPr>
              <w:t xml:space="preserve"> (%)</w:t>
            </w:r>
          </w:p>
        </w:tc>
        <w:tc>
          <w:tcPr>
            <w:tcW w:w="2282" w:type="dxa"/>
            <w:shd w:val="clear" w:color="auto" w:fill="385065"/>
            <w:hideMark/>
          </w:tcPr>
          <w:p w14:paraId="38C7FD14" w14:textId="28A1B3F4" w:rsidR="00E0155F" w:rsidRPr="001E45CF" w:rsidRDefault="00E0155F" w:rsidP="00E0155F">
            <w:pPr>
              <w:cnfStyle w:val="100000000000" w:firstRow="1" w:lastRow="0" w:firstColumn="0" w:lastColumn="0" w:oddVBand="0" w:evenVBand="0" w:oddHBand="0" w:evenHBand="0" w:firstRowFirstColumn="0" w:firstRowLastColumn="0" w:lastRowFirstColumn="0" w:lastRowLastColumn="0"/>
              <w:rPr>
                <w:b w:val="0"/>
                <w:color w:val="FFFFFF" w:themeColor="background2"/>
                <w:sz w:val="22"/>
              </w:rPr>
            </w:pPr>
            <w:r>
              <w:rPr>
                <w:color w:val="FFFFFF" w:themeColor="background2"/>
                <w:sz w:val="22"/>
              </w:rPr>
              <w:t>June Quarter 2020</w:t>
            </w:r>
            <w:r w:rsidRPr="001E45CF">
              <w:rPr>
                <w:color w:val="FFFFFF" w:themeColor="background2"/>
                <w:sz w:val="22"/>
              </w:rPr>
              <w:t xml:space="preserve"> (%)</w:t>
            </w:r>
          </w:p>
        </w:tc>
        <w:tc>
          <w:tcPr>
            <w:tcW w:w="2282" w:type="dxa"/>
            <w:shd w:val="clear" w:color="auto" w:fill="385065"/>
            <w:noWrap/>
            <w:hideMark/>
          </w:tcPr>
          <w:p w14:paraId="6B44C806" w14:textId="77777777" w:rsidR="00E0155F" w:rsidRPr="001E45CF" w:rsidRDefault="00E0155F" w:rsidP="00E0155F">
            <w:pPr>
              <w:cnfStyle w:val="100000000000" w:firstRow="1" w:lastRow="0" w:firstColumn="0" w:lastColumn="0" w:oddVBand="0" w:evenVBand="0" w:oddHBand="0" w:evenHBand="0" w:firstRowFirstColumn="0" w:firstRowLastColumn="0" w:lastRowFirstColumn="0" w:lastRowLastColumn="0"/>
              <w:rPr>
                <w:b w:val="0"/>
                <w:color w:val="FFFFFF" w:themeColor="background2"/>
                <w:sz w:val="22"/>
              </w:rPr>
            </w:pPr>
            <w:r w:rsidRPr="001E45CF">
              <w:rPr>
                <w:color w:val="FFFFFF" w:themeColor="background2"/>
                <w:sz w:val="22"/>
              </w:rPr>
              <w:t>Change</w:t>
            </w:r>
          </w:p>
          <w:p w14:paraId="48BA6D43" w14:textId="77777777" w:rsidR="00E0155F" w:rsidRPr="001E45CF" w:rsidRDefault="00E0155F" w:rsidP="00E0155F">
            <w:pPr>
              <w:cnfStyle w:val="100000000000" w:firstRow="1" w:lastRow="0" w:firstColumn="0" w:lastColumn="0" w:oddVBand="0" w:evenVBand="0" w:oddHBand="0" w:evenHBand="0" w:firstRowFirstColumn="0" w:firstRowLastColumn="0" w:lastRowFirstColumn="0" w:lastRowLastColumn="0"/>
              <w:rPr>
                <w:b w:val="0"/>
                <w:color w:val="FFFFFF" w:themeColor="background2"/>
                <w:sz w:val="22"/>
              </w:rPr>
            </w:pPr>
            <w:r w:rsidRPr="001E45CF">
              <w:rPr>
                <w:color w:val="FFFFFF" w:themeColor="background2"/>
                <w:sz w:val="22"/>
              </w:rPr>
              <w:t>(% Points)</w:t>
            </w:r>
          </w:p>
        </w:tc>
      </w:tr>
      <w:tr w:rsidR="00E0155F" w:rsidRPr="00882E94" w14:paraId="1F7D7858" w14:textId="77777777" w:rsidTr="006A5A10">
        <w:trPr>
          <w:trHeight w:val="255"/>
        </w:trPr>
        <w:tc>
          <w:tcPr>
            <w:cnfStyle w:val="001000000000" w:firstRow="0" w:lastRow="0" w:firstColumn="1" w:lastColumn="0" w:oddVBand="0" w:evenVBand="0" w:oddHBand="0" w:evenHBand="0" w:firstRowFirstColumn="0" w:firstRowLastColumn="0" w:lastRowFirstColumn="0" w:lastRowLastColumn="0"/>
            <w:tcW w:w="3002" w:type="dxa"/>
            <w:noWrap/>
            <w:hideMark/>
          </w:tcPr>
          <w:p w14:paraId="6AFABE04" w14:textId="77777777" w:rsidR="00E0155F" w:rsidRPr="00882E94" w:rsidRDefault="00E0155F" w:rsidP="00E0155F">
            <w:pPr>
              <w:rPr>
                <w:sz w:val="22"/>
              </w:rPr>
            </w:pPr>
            <w:r w:rsidRPr="00882E94">
              <w:rPr>
                <w:sz w:val="22"/>
              </w:rPr>
              <w:t>All sectors</w:t>
            </w:r>
          </w:p>
        </w:tc>
        <w:tc>
          <w:tcPr>
            <w:tcW w:w="2498" w:type="dxa"/>
          </w:tcPr>
          <w:p w14:paraId="38F6C9AE" w14:textId="54586CBC" w:rsidR="00E0155F" w:rsidRDefault="00E0155F" w:rsidP="00E0155F">
            <w:pPr>
              <w:cnfStyle w:val="000000000000" w:firstRow="0" w:lastRow="0" w:firstColumn="0" w:lastColumn="0" w:oddVBand="0" w:evenVBand="0" w:oddHBand="0" w:evenHBand="0" w:firstRowFirstColumn="0" w:firstRowLastColumn="0" w:lastRowFirstColumn="0" w:lastRowLastColumn="0"/>
            </w:pPr>
            <w:r w:rsidRPr="00F54DE5">
              <w:t>2.6</w:t>
            </w:r>
          </w:p>
        </w:tc>
        <w:tc>
          <w:tcPr>
            <w:tcW w:w="2282" w:type="dxa"/>
          </w:tcPr>
          <w:p w14:paraId="4EC471E3" w14:textId="246D2A11" w:rsidR="00E0155F" w:rsidRPr="00233563" w:rsidRDefault="00E0155F" w:rsidP="00E0155F">
            <w:pPr>
              <w:cnfStyle w:val="000000000000" w:firstRow="0" w:lastRow="0" w:firstColumn="0" w:lastColumn="0" w:oddVBand="0" w:evenVBand="0" w:oddHBand="0" w:evenHBand="0" w:firstRowFirstColumn="0" w:firstRowLastColumn="0" w:lastRowFirstColumn="0" w:lastRowLastColumn="0"/>
              <w:rPr>
                <w:sz w:val="22"/>
              </w:rPr>
            </w:pPr>
            <w:r w:rsidRPr="00233563">
              <w:rPr>
                <w:sz w:val="22"/>
              </w:rPr>
              <w:t>2.</w:t>
            </w:r>
            <w:r>
              <w:rPr>
                <w:sz w:val="22"/>
              </w:rPr>
              <w:t>8</w:t>
            </w:r>
          </w:p>
        </w:tc>
        <w:tc>
          <w:tcPr>
            <w:tcW w:w="2282" w:type="dxa"/>
            <w:noWrap/>
          </w:tcPr>
          <w:p w14:paraId="6151F053" w14:textId="1E77FA1B" w:rsidR="00E0155F" w:rsidRPr="00233563" w:rsidRDefault="00E0155F" w:rsidP="00E0155F">
            <w:pPr>
              <w:cnfStyle w:val="000000000000" w:firstRow="0" w:lastRow="0" w:firstColumn="0" w:lastColumn="0" w:oddVBand="0" w:evenVBand="0" w:oddHBand="0" w:evenHBand="0" w:firstRowFirstColumn="0" w:firstRowLastColumn="0" w:lastRowFirstColumn="0" w:lastRowLastColumn="0"/>
              <w:rPr>
                <w:sz w:val="22"/>
              </w:rPr>
            </w:pPr>
            <w:r>
              <w:rPr>
                <w:sz w:val="22"/>
              </w:rPr>
              <w:t>+0.2</w:t>
            </w:r>
          </w:p>
        </w:tc>
      </w:tr>
      <w:tr w:rsidR="00E0155F" w:rsidRPr="00882E94" w14:paraId="59F6AD36" w14:textId="77777777" w:rsidTr="006A5A10">
        <w:trPr>
          <w:trHeight w:val="255"/>
        </w:trPr>
        <w:tc>
          <w:tcPr>
            <w:cnfStyle w:val="001000000000" w:firstRow="0" w:lastRow="0" w:firstColumn="1" w:lastColumn="0" w:oddVBand="0" w:evenVBand="0" w:oddHBand="0" w:evenHBand="0" w:firstRowFirstColumn="0" w:firstRowLastColumn="0" w:lastRowFirstColumn="0" w:lastRowLastColumn="0"/>
            <w:tcW w:w="3002" w:type="dxa"/>
            <w:noWrap/>
            <w:hideMark/>
          </w:tcPr>
          <w:p w14:paraId="2B7E99CB" w14:textId="77777777" w:rsidR="00E0155F" w:rsidRPr="00882E94" w:rsidRDefault="00E0155F" w:rsidP="00E0155F">
            <w:pPr>
              <w:rPr>
                <w:sz w:val="22"/>
              </w:rPr>
            </w:pPr>
            <w:r w:rsidRPr="00882E94">
              <w:rPr>
                <w:sz w:val="22"/>
              </w:rPr>
              <w:t>Private sector</w:t>
            </w:r>
          </w:p>
        </w:tc>
        <w:tc>
          <w:tcPr>
            <w:tcW w:w="2498" w:type="dxa"/>
          </w:tcPr>
          <w:p w14:paraId="242D5B84" w14:textId="27562FBF" w:rsidR="00E0155F" w:rsidRDefault="00E0155F" w:rsidP="00E0155F">
            <w:pPr>
              <w:cnfStyle w:val="000000000000" w:firstRow="0" w:lastRow="0" w:firstColumn="0" w:lastColumn="0" w:oddVBand="0" w:evenVBand="0" w:oddHBand="0" w:evenHBand="0" w:firstRowFirstColumn="0" w:firstRowLastColumn="0" w:lastRowFirstColumn="0" w:lastRowLastColumn="0"/>
            </w:pPr>
            <w:r w:rsidRPr="00F54DE5">
              <w:t>2.9</w:t>
            </w:r>
          </w:p>
        </w:tc>
        <w:tc>
          <w:tcPr>
            <w:tcW w:w="2282" w:type="dxa"/>
          </w:tcPr>
          <w:p w14:paraId="26BA291A" w14:textId="657B7CA4" w:rsidR="00E0155F" w:rsidRPr="00233563" w:rsidRDefault="00E0155F" w:rsidP="00E0155F">
            <w:pPr>
              <w:cnfStyle w:val="000000000000" w:firstRow="0" w:lastRow="0" w:firstColumn="0" w:lastColumn="0" w:oddVBand="0" w:evenVBand="0" w:oddHBand="0" w:evenHBand="0" w:firstRowFirstColumn="0" w:firstRowLastColumn="0" w:lastRowFirstColumn="0" w:lastRowLastColumn="0"/>
              <w:rPr>
                <w:sz w:val="22"/>
              </w:rPr>
            </w:pPr>
            <w:r>
              <w:rPr>
                <w:sz w:val="22"/>
              </w:rPr>
              <w:t>3.0</w:t>
            </w:r>
          </w:p>
        </w:tc>
        <w:tc>
          <w:tcPr>
            <w:tcW w:w="2282" w:type="dxa"/>
            <w:noWrap/>
          </w:tcPr>
          <w:p w14:paraId="4EC796F2" w14:textId="736342A5" w:rsidR="00E0155F" w:rsidRPr="00233563" w:rsidRDefault="00E0155F" w:rsidP="00E0155F">
            <w:pPr>
              <w:cnfStyle w:val="000000000000" w:firstRow="0" w:lastRow="0" w:firstColumn="0" w:lastColumn="0" w:oddVBand="0" w:evenVBand="0" w:oddHBand="0" w:evenHBand="0" w:firstRowFirstColumn="0" w:firstRowLastColumn="0" w:lastRowFirstColumn="0" w:lastRowLastColumn="0"/>
              <w:rPr>
                <w:sz w:val="22"/>
              </w:rPr>
            </w:pPr>
            <w:r>
              <w:rPr>
                <w:sz w:val="22"/>
              </w:rPr>
              <w:t>+0.1</w:t>
            </w:r>
          </w:p>
        </w:tc>
      </w:tr>
      <w:tr w:rsidR="00E0155F" w:rsidRPr="00882E94" w14:paraId="044CC7E3" w14:textId="77777777" w:rsidTr="006A5A10">
        <w:trPr>
          <w:trHeight w:val="80"/>
        </w:trPr>
        <w:tc>
          <w:tcPr>
            <w:cnfStyle w:val="001000000000" w:firstRow="0" w:lastRow="0" w:firstColumn="1" w:lastColumn="0" w:oddVBand="0" w:evenVBand="0" w:oddHBand="0" w:evenHBand="0" w:firstRowFirstColumn="0" w:firstRowLastColumn="0" w:lastRowFirstColumn="0" w:lastRowLastColumn="0"/>
            <w:tcW w:w="3002" w:type="dxa"/>
            <w:noWrap/>
            <w:hideMark/>
          </w:tcPr>
          <w:p w14:paraId="675FCEA6" w14:textId="77777777" w:rsidR="00E0155F" w:rsidRPr="00882E94" w:rsidRDefault="00E0155F" w:rsidP="00E0155F">
            <w:pPr>
              <w:rPr>
                <w:sz w:val="22"/>
              </w:rPr>
            </w:pPr>
            <w:r w:rsidRPr="00882E94">
              <w:rPr>
                <w:sz w:val="22"/>
              </w:rPr>
              <w:t>Public sector</w:t>
            </w:r>
          </w:p>
        </w:tc>
        <w:tc>
          <w:tcPr>
            <w:tcW w:w="2498" w:type="dxa"/>
          </w:tcPr>
          <w:p w14:paraId="12B7DB76" w14:textId="34AB680E" w:rsidR="00E0155F" w:rsidRDefault="00E0155F" w:rsidP="00E0155F">
            <w:pPr>
              <w:cnfStyle w:val="000000000000" w:firstRow="0" w:lastRow="0" w:firstColumn="0" w:lastColumn="0" w:oddVBand="0" w:evenVBand="0" w:oddHBand="0" w:evenHBand="0" w:firstRowFirstColumn="0" w:firstRowLastColumn="0" w:lastRowFirstColumn="0" w:lastRowLastColumn="0"/>
            </w:pPr>
            <w:r w:rsidRPr="00F54DE5">
              <w:t>2.3</w:t>
            </w:r>
          </w:p>
        </w:tc>
        <w:tc>
          <w:tcPr>
            <w:tcW w:w="2282" w:type="dxa"/>
          </w:tcPr>
          <w:p w14:paraId="2E350D9E" w14:textId="63E7DE15" w:rsidR="00E0155F" w:rsidRPr="00233563" w:rsidRDefault="00E0155F" w:rsidP="00E0155F">
            <w:pPr>
              <w:cnfStyle w:val="000000000000" w:firstRow="0" w:lastRow="0" w:firstColumn="0" w:lastColumn="0" w:oddVBand="0" w:evenVBand="0" w:oddHBand="0" w:evenHBand="0" w:firstRowFirstColumn="0" w:firstRowLastColumn="0" w:lastRowFirstColumn="0" w:lastRowLastColumn="0"/>
              <w:rPr>
                <w:sz w:val="22"/>
              </w:rPr>
            </w:pPr>
            <w:r w:rsidRPr="00233563">
              <w:rPr>
                <w:sz w:val="22"/>
              </w:rPr>
              <w:t>2.</w:t>
            </w:r>
            <w:r>
              <w:rPr>
                <w:sz w:val="22"/>
              </w:rPr>
              <w:t>2</w:t>
            </w:r>
          </w:p>
        </w:tc>
        <w:tc>
          <w:tcPr>
            <w:tcW w:w="2282" w:type="dxa"/>
            <w:noWrap/>
          </w:tcPr>
          <w:p w14:paraId="4458233E" w14:textId="2D935DA4" w:rsidR="00E0155F" w:rsidRPr="00233563" w:rsidRDefault="00E0155F" w:rsidP="00E0155F">
            <w:pPr>
              <w:cnfStyle w:val="000000000000" w:firstRow="0" w:lastRow="0" w:firstColumn="0" w:lastColumn="0" w:oddVBand="0" w:evenVBand="0" w:oddHBand="0" w:evenHBand="0" w:firstRowFirstColumn="0" w:firstRowLastColumn="0" w:lastRowFirstColumn="0" w:lastRowLastColumn="0"/>
              <w:rPr>
                <w:sz w:val="22"/>
              </w:rPr>
            </w:pPr>
            <w:r>
              <w:rPr>
                <w:sz w:val="22"/>
              </w:rPr>
              <w:t>-0.1</w:t>
            </w:r>
          </w:p>
        </w:tc>
      </w:tr>
    </w:tbl>
    <w:p w14:paraId="109CF216" w14:textId="57099CF0" w:rsidR="000123C0" w:rsidRPr="00882E94" w:rsidRDefault="000123C0" w:rsidP="000123C0">
      <w:pPr>
        <w:pStyle w:val="Heading2"/>
        <w:spacing w:before="1920"/>
      </w:pPr>
      <w:bookmarkStart w:id="1" w:name="_Table_2:_Average"/>
      <w:bookmarkStart w:id="2" w:name="_Toc490038378"/>
      <w:bookmarkEnd w:id="1"/>
      <w:r w:rsidRPr="00882E94">
        <w:rPr>
          <w:sz w:val="24"/>
        </w:rPr>
        <w:t xml:space="preserve">Table 2: </w:t>
      </w:r>
      <w:r w:rsidRPr="00882E94">
        <w:br/>
      </w:r>
      <w:r w:rsidRPr="00882E94">
        <w:rPr>
          <w:sz w:val="22"/>
        </w:rPr>
        <w:t>Average Annualised Wage Increa</w:t>
      </w:r>
      <w:r>
        <w:rPr>
          <w:sz w:val="22"/>
        </w:rPr>
        <w:t xml:space="preserve">ses for agreements current on </w:t>
      </w:r>
      <w:r w:rsidR="00C71E6F">
        <w:rPr>
          <w:sz w:val="22"/>
        </w:rPr>
        <w:t>30 June</w:t>
      </w:r>
      <w:r w:rsidR="00E358D4">
        <w:rPr>
          <w:sz w:val="22"/>
        </w:rPr>
        <w:t xml:space="preserve"> 2020</w:t>
      </w:r>
      <w:r>
        <w:rPr>
          <w:sz w:val="22"/>
        </w:rPr>
        <w:t xml:space="preserve"> </w:t>
      </w:r>
      <w:r w:rsidRPr="00882E94">
        <w:rPr>
          <w:sz w:val="22"/>
        </w:rPr>
        <w:t>which contained quantifiable wage increases (</w:t>
      </w:r>
      <w:r w:rsidR="00233563">
        <w:rPr>
          <w:sz w:val="22"/>
        </w:rPr>
        <w:t>7,</w:t>
      </w:r>
      <w:r w:rsidR="00C71E6F">
        <w:rPr>
          <w:sz w:val="22"/>
        </w:rPr>
        <w:t>880</w:t>
      </w:r>
      <w:r w:rsidR="00D4391C">
        <w:rPr>
          <w:sz w:val="22"/>
        </w:rPr>
        <w:t xml:space="preserve"> </w:t>
      </w:r>
      <w:r w:rsidRPr="00882E94">
        <w:rPr>
          <w:sz w:val="22"/>
        </w:rPr>
        <w:t>agreements)</w:t>
      </w:r>
      <w:bookmarkEnd w:id="2"/>
    </w:p>
    <w:tbl>
      <w:tblPr>
        <w:tblStyle w:val="Trends"/>
        <w:tblW w:w="5000" w:type="pct"/>
        <w:tblLook w:val="04A0" w:firstRow="1" w:lastRow="0" w:firstColumn="1" w:lastColumn="0" w:noHBand="0" w:noVBand="1"/>
        <w:tblCaption w:val="Average Annualised Wage Increases for agreements current on 30 June 2020 which contained quantifiable wage increases (7,880 agreements)"/>
        <w:tblDescription w:val="Average Annualised Wage Increases for agreements current on 30 June 2020 which contained quantifiable wage increases (7,880 agreements)"/>
      </w:tblPr>
      <w:tblGrid>
        <w:gridCol w:w="3002"/>
        <w:gridCol w:w="2498"/>
        <w:gridCol w:w="2282"/>
        <w:gridCol w:w="2282"/>
      </w:tblGrid>
      <w:tr w:rsidR="00E358D4" w:rsidRPr="00882E94" w14:paraId="14AE675F" w14:textId="77777777" w:rsidTr="00E358D4">
        <w:trPr>
          <w:cnfStyle w:val="100000000000" w:firstRow="1" w:lastRow="0" w:firstColumn="0" w:lastColumn="0" w:oddVBand="0" w:evenVBand="0" w:oddHBand="0" w:evenHBand="0" w:firstRowFirstColumn="0" w:firstRowLastColumn="0" w:lastRowFirstColumn="0" w:lastRowLastColumn="0"/>
          <w:trHeight w:val="520"/>
          <w:tblHeader/>
        </w:trPr>
        <w:tc>
          <w:tcPr>
            <w:cnfStyle w:val="001000000000" w:firstRow="0" w:lastRow="0" w:firstColumn="1" w:lastColumn="0" w:oddVBand="0" w:evenVBand="0" w:oddHBand="0" w:evenHBand="0" w:firstRowFirstColumn="0" w:firstRowLastColumn="0" w:lastRowFirstColumn="0" w:lastRowLastColumn="0"/>
            <w:tcW w:w="3002" w:type="dxa"/>
            <w:shd w:val="clear" w:color="auto" w:fill="385065"/>
            <w:noWrap/>
            <w:hideMark/>
          </w:tcPr>
          <w:p w14:paraId="6FFFE651" w14:textId="77777777" w:rsidR="00E358D4" w:rsidRPr="001E45CF" w:rsidRDefault="00E358D4" w:rsidP="00E358D4">
            <w:pPr>
              <w:rPr>
                <w:color w:val="FFFFFF" w:themeColor="background2"/>
                <w:sz w:val="22"/>
              </w:rPr>
            </w:pPr>
            <w:r w:rsidRPr="001E45CF">
              <w:rPr>
                <w:color w:val="FFFFFF" w:themeColor="background2"/>
                <w:sz w:val="22"/>
              </w:rPr>
              <w:t>All current enterprise agreements</w:t>
            </w:r>
          </w:p>
        </w:tc>
        <w:tc>
          <w:tcPr>
            <w:tcW w:w="2498" w:type="dxa"/>
            <w:shd w:val="clear" w:color="auto" w:fill="385065"/>
          </w:tcPr>
          <w:p w14:paraId="2DEFB3FC" w14:textId="313C6FF3" w:rsidR="00E358D4" w:rsidRDefault="00E0155F" w:rsidP="00E358D4">
            <w:pPr>
              <w:cnfStyle w:val="100000000000" w:firstRow="1" w:lastRow="0" w:firstColumn="0" w:lastColumn="0" w:oddVBand="0" w:evenVBand="0" w:oddHBand="0" w:evenHBand="0" w:firstRowFirstColumn="0" w:firstRowLastColumn="0" w:lastRowFirstColumn="0" w:lastRowLastColumn="0"/>
              <w:rPr>
                <w:color w:val="FFFFFF" w:themeColor="background2"/>
              </w:rPr>
            </w:pPr>
            <w:r>
              <w:rPr>
                <w:color w:val="FFFFFF" w:themeColor="background2"/>
                <w:sz w:val="22"/>
              </w:rPr>
              <w:t>March Quarter 2020</w:t>
            </w:r>
            <w:r w:rsidRPr="001E45CF">
              <w:rPr>
                <w:color w:val="FFFFFF" w:themeColor="background2"/>
                <w:sz w:val="22"/>
              </w:rPr>
              <w:t xml:space="preserve"> (%)</w:t>
            </w:r>
          </w:p>
        </w:tc>
        <w:tc>
          <w:tcPr>
            <w:tcW w:w="2282" w:type="dxa"/>
            <w:shd w:val="clear" w:color="auto" w:fill="385065"/>
            <w:hideMark/>
          </w:tcPr>
          <w:p w14:paraId="1BCDDC2C" w14:textId="57733789" w:rsidR="00E358D4" w:rsidRPr="001E45CF" w:rsidRDefault="00E0155F" w:rsidP="00E358D4">
            <w:pPr>
              <w:cnfStyle w:val="100000000000" w:firstRow="1" w:lastRow="0" w:firstColumn="0" w:lastColumn="0" w:oddVBand="0" w:evenVBand="0" w:oddHBand="0" w:evenHBand="0" w:firstRowFirstColumn="0" w:firstRowLastColumn="0" w:lastRowFirstColumn="0" w:lastRowLastColumn="0"/>
              <w:rPr>
                <w:color w:val="FFFFFF" w:themeColor="background2"/>
                <w:sz w:val="22"/>
              </w:rPr>
            </w:pPr>
            <w:r>
              <w:rPr>
                <w:color w:val="FFFFFF" w:themeColor="background2"/>
                <w:sz w:val="22"/>
              </w:rPr>
              <w:t>June</w:t>
            </w:r>
            <w:r w:rsidR="00E358D4">
              <w:rPr>
                <w:color w:val="FFFFFF" w:themeColor="background2"/>
                <w:sz w:val="22"/>
              </w:rPr>
              <w:t xml:space="preserve"> Quarter 2020</w:t>
            </w:r>
            <w:r w:rsidR="00E358D4" w:rsidRPr="001E45CF">
              <w:rPr>
                <w:color w:val="FFFFFF" w:themeColor="background2"/>
                <w:sz w:val="22"/>
              </w:rPr>
              <w:t xml:space="preserve"> (%)</w:t>
            </w:r>
          </w:p>
        </w:tc>
        <w:tc>
          <w:tcPr>
            <w:tcW w:w="2282" w:type="dxa"/>
            <w:shd w:val="clear" w:color="auto" w:fill="385065"/>
            <w:noWrap/>
            <w:hideMark/>
          </w:tcPr>
          <w:p w14:paraId="3A4B06A2" w14:textId="77777777" w:rsidR="00E358D4" w:rsidRPr="001E45CF" w:rsidRDefault="00E358D4" w:rsidP="00E358D4">
            <w:pPr>
              <w:cnfStyle w:val="100000000000" w:firstRow="1" w:lastRow="0" w:firstColumn="0" w:lastColumn="0" w:oddVBand="0" w:evenVBand="0" w:oddHBand="0" w:evenHBand="0" w:firstRowFirstColumn="0" w:firstRowLastColumn="0" w:lastRowFirstColumn="0" w:lastRowLastColumn="0"/>
              <w:rPr>
                <w:b w:val="0"/>
                <w:color w:val="FFFFFF" w:themeColor="background2"/>
                <w:sz w:val="22"/>
              </w:rPr>
            </w:pPr>
            <w:r w:rsidRPr="001E45CF">
              <w:rPr>
                <w:color w:val="FFFFFF" w:themeColor="background2"/>
                <w:sz w:val="22"/>
              </w:rPr>
              <w:t>Change</w:t>
            </w:r>
          </w:p>
          <w:p w14:paraId="4375AE59" w14:textId="6B4A4552" w:rsidR="00E358D4" w:rsidRPr="001E45CF" w:rsidRDefault="00E358D4" w:rsidP="00E358D4">
            <w:pPr>
              <w:cnfStyle w:val="100000000000" w:firstRow="1" w:lastRow="0" w:firstColumn="0" w:lastColumn="0" w:oddVBand="0" w:evenVBand="0" w:oddHBand="0" w:evenHBand="0" w:firstRowFirstColumn="0" w:firstRowLastColumn="0" w:lastRowFirstColumn="0" w:lastRowLastColumn="0"/>
              <w:rPr>
                <w:color w:val="FFFFFF" w:themeColor="background2"/>
                <w:sz w:val="22"/>
              </w:rPr>
            </w:pPr>
            <w:r w:rsidRPr="001E45CF">
              <w:rPr>
                <w:color w:val="FFFFFF" w:themeColor="background2"/>
                <w:sz w:val="22"/>
              </w:rPr>
              <w:t>(% Points)</w:t>
            </w:r>
          </w:p>
        </w:tc>
      </w:tr>
      <w:tr w:rsidR="00E358D4" w:rsidRPr="00882E94" w14:paraId="3D9782B0" w14:textId="77777777" w:rsidTr="00E358D4">
        <w:trPr>
          <w:trHeight w:val="255"/>
        </w:trPr>
        <w:tc>
          <w:tcPr>
            <w:cnfStyle w:val="001000000000" w:firstRow="0" w:lastRow="0" w:firstColumn="1" w:lastColumn="0" w:oddVBand="0" w:evenVBand="0" w:oddHBand="0" w:evenHBand="0" w:firstRowFirstColumn="0" w:firstRowLastColumn="0" w:lastRowFirstColumn="0" w:lastRowLastColumn="0"/>
            <w:tcW w:w="3002" w:type="dxa"/>
            <w:noWrap/>
            <w:hideMark/>
          </w:tcPr>
          <w:p w14:paraId="01C07597" w14:textId="77777777" w:rsidR="00E358D4" w:rsidRPr="00882E94" w:rsidRDefault="00E358D4" w:rsidP="00E358D4">
            <w:pPr>
              <w:rPr>
                <w:sz w:val="22"/>
              </w:rPr>
            </w:pPr>
            <w:r w:rsidRPr="00882E94">
              <w:rPr>
                <w:sz w:val="22"/>
              </w:rPr>
              <w:t>All sectors</w:t>
            </w:r>
          </w:p>
        </w:tc>
        <w:tc>
          <w:tcPr>
            <w:tcW w:w="2498" w:type="dxa"/>
          </w:tcPr>
          <w:p w14:paraId="153B5ABC" w14:textId="134718CB" w:rsidR="00E358D4" w:rsidRDefault="00E358D4" w:rsidP="00E358D4">
            <w:pPr>
              <w:cnfStyle w:val="000000000000" w:firstRow="0" w:lastRow="0" w:firstColumn="0" w:lastColumn="0" w:oddVBand="0" w:evenVBand="0" w:oddHBand="0" w:evenHBand="0" w:firstRowFirstColumn="0" w:firstRowLastColumn="0" w:lastRowFirstColumn="0" w:lastRowLastColumn="0"/>
            </w:pPr>
            <w:r>
              <w:rPr>
                <w:sz w:val="22"/>
              </w:rPr>
              <w:t>2.6</w:t>
            </w:r>
          </w:p>
        </w:tc>
        <w:tc>
          <w:tcPr>
            <w:tcW w:w="2282" w:type="dxa"/>
          </w:tcPr>
          <w:p w14:paraId="78709DB4" w14:textId="6C1D88F4" w:rsidR="00481CA4" w:rsidRPr="00882E94" w:rsidRDefault="00481CA4" w:rsidP="00E358D4">
            <w:pP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2282" w:type="dxa"/>
            <w:noWrap/>
          </w:tcPr>
          <w:p w14:paraId="135EF988" w14:textId="0F0206D1" w:rsidR="00E358D4" w:rsidRPr="00882E94" w:rsidRDefault="00481CA4" w:rsidP="00E358D4">
            <w:pPr>
              <w:cnfStyle w:val="000000000000" w:firstRow="0" w:lastRow="0" w:firstColumn="0" w:lastColumn="0" w:oddVBand="0" w:evenVBand="0" w:oddHBand="0" w:evenHBand="0" w:firstRowFirstColumn="0" w:firstRowLastColumn="0" w:lastRowFirstColumn="0" w:lastRowLastColumn="0"/>
              <w:rPr>
                <w:sz w:val="22"/>
              </w:rPr>
            </w:pPr>
            <w:r>
              <w:rPr>
                <w:sz w:val="22"/>
              </w:rPr>
              <w:t>0.0</w:t>
            </w:r>
          </w:p>
        </w:tc>
      </w:tr>
      <w:tr w:rsidR="00E358D4" w:rsidRPr="00882E94" w14:paraId="0D71FD2F" w14:textId="77777777" w:rsidTr="00E358D4">
        <w:trPr>
          <w:trHeight w:val="255"/>
        </w:trPr>
        <w:tc>
          <w:tcPr>
            <w:cnfStyle w:val="001000000000" w:firstRow="0" w:lastRow="0" w:firstColumn="1" w:lastColumn="0" w:oddVBand="0" w:evenVBand="0" w:oddHBand="0" w:evenHBand="0" w:firstRowFirstColumn="0" w:firstRowLastColumn="0" w:lastRowFirstColumn="0" w:lastRowLastColumn="0"/>
            <w:tcW w:w="3002" w:type="dxa"/>
            <w:noWrap/>
            <w:hideMark/>
          </w:tcPr>
          <w:p w14:paraId="787D8130" w14:textId="77777777" w:rsidR="00E358D4" w:rsidRPr="00882E94" w:rsidRDefault="00E358D4" w:rsidP="00E358D4">
            <w:pPr>
              <w:rPr>
                <w:sz w:val="22"/>
              </w:rPr>
            </w:pPr>
            <w:r w:rsidRPr="00882E94">
              <w:rPr>
                <w:sz w:val="22"/>
              </w:rPr>
              <w:t>Private sector</w:t>
            </w:r>
          </w:p>
        </w:tc>
        <w:tc>
          <w:tcPr>
            <w:tcW w:w="2498" w:type="dxa"/>
          </w:tcPr>
          <w:p w14:paraId="2E84FAF4" w14:textId="298EE65C" w:rsidR="00E358D4" w:rsidRDefault="00E358D4" w:rsidP="00E358D4">
            <w:pPr>
              <w:cnfStyle w:val="000000000000" w:firstRow="0" w:lastRow="0" w:firstColumn="0" w:lastColumn="0" w:oddVBand="0" w:evenVBand="0" w:oddHBand="0" w:evenHBand="0" w:firstRowFirstColumn="0" w:firstRowLastColumn="0" w:lastRowFirstColumn="0" w:lastRowLastColumn="0"/>
            </w:pPr>
            <w:r>
              <w:rPr>
                <w:sz w:val="22"/>
              </w:rPr>
              <w:t>2.6</w:t>
            </w:r>
          </w:p>
        </w:tc>
        <w:tc>
          <w:tcPr>
            <w:tcW w:w="2282" w:type="dxa"/>
          </w:tcPr>
          <w:p w14:paraId="6E83699F" w14:textId="7C1E259A" w:rsidR="00E358D4" w:rsidRPr="00882E94" w:rsidRDefault="00481CA4" w:rsidP="00E358D4">
            <w:pPr>
              <w:cnfStyle w:val="000000000000" w:firstRow="0" w:lastRow="0" w:firstColumn="0" w:lastColumn="0" w:oddVBand="0" w:evenVBand="0" w:oddHBand="0" w:evenHBand="0" w:firstRowFirstColumn="0" w:firstRowLastColumn="0" w:lastRowFirstColumn="0" w:lastRowLastColumn="0"/>
              <w:rPr>
                <w:sz w:val="22"/>
              </w:rPr>
            </w:pPr>
            <w:r>
              <w:rPr>
                <w:sz w:val="22"/>
              </w:rPr>
              <w:t>2.</w:t>
            </w:r>
            <w:r w:rsidR="00E0155F">
              <w:rPr>
                <w:sz w:val="22"/>
              </w:rPr>
              <w:t>7</w:t>
            </w:r>
          </w:p>
        </w:tc>
        <w:tc>
          <w:tcPr>
            <w:tcW w:w="2282" w:type="dxa"/>
            <w:noWrap/>
          </w:tcPr>
          <w:p w14:paraId="4277EAA8" w14:textId="47E4827B" w:rsidR="00E358D4" w:rsidRPr="00882E94" w:rsidRDefault="00E0155F" w:rsidP="00E358D4">
            <w:pPr>
              <w:cnfStyle w:val="000000000000" w:firstRow="0" w:lastRow="0" w:firstColumn="0" w:lastColumn="0" w:oddVBand="0" w:evenVBand="0" w:oddHBand="0" w:evenHBand="0" w:firstRowFirstColumn="0" w:firstRowLastColumn="0" w:lastRowFirstColumn="0" w:lastRowLastColumn="0"/>
              <w:rPr>
                <w:sz w:val="22"/>
              </w:rPr>
            </w:pPr>
            <w:r>
              <w:rPr>
                <w:sz w:val="22"/>
              </w:rPr>
              <w:t>+0.1</w:t>
            </w:r>
          </w:p>
        </w:tc>
      </w:tr>
      <w:tr w:rsidR="00E358D4" w:rsidRPr="00882E94" w14:paraId="16B32A20" w14:textId="77777777" w:rsidTr="00E358D4">
        <w:trPr>
          <w:trHeight w:val="255"/>
        </w:trPr>
        <w:tc>
          <w:tcPr>
            <w:cnfStyle w:val="001000000000" w:firstRow="0" w:lastRow="0" w:firstColumn="1" w:lastColumn="0" w:oddVBand="0" w:evenVBand="0" w:oddHBand="0" w:evenHBand="0" w:firstRowFirstColumn="0" w:firstRowLastColumn="0" w:lastRowFirstColumn="0" w:lastRowLastColumn="0"/>
            <w:tcW w:w="3002" w:type="dxa"/>
            <w:noWrap/>
            <w:hideMark/>
          </w:tcPr>
          <w:p w14:paraId="690AB8DB" w14:textId="77777777" w:rsidR="00E358D4" w:rsidRPr="00882E94" w:rsidRDefault="00E358D4" w:rsidP="00E358D4">
            <w:pPr>
              <w:rPr>
                <w:sz w:val="22"/>
              </w:rPr>
            </w:pPr>
            <w:r w:rsidRPr="00882E94">
              <w:rPr>
                <w:sz w:val="22"/>
              </w:rPr>
              <w:t>Public sector</w:t>
            </w:r>
          </w:p>
        </w:tc>
        <w:tc>
          <w:tcPr>
            <w:tcW w:w="2498" w:type="dxa"/>
          </w:tcPr>
          <w:p w14:paraId="0ABAAD01" w14:textId="6A281D41" w:rsidR="00E358D4" w:rsidRDefault="00E358D4" w:rsidP="00E358D4">
            <w:pPr>
              <w:cnfStyle w:val="000000000000" w:firstRow="0" w:lastRow="0" w:firstColumn="0" w:lastColumn="0" w:oddVBand="0" w:evenVBand="0" w:oddHBand="0" w:evenHBand="0" w:firstRowFirstColumn="0" w:firstRowLastColumn="0" w:lastRowFirstColumn="0" w:lastRowLastColumn="0"/>
            </w:pPr>
            <w:r>
              <w:rPr>
                <w:sz w:val="22"/>
              </w:rPr>
              <w:t>2.6</w:t>
            </w:r>
          </w:p>
        </w:tc>
        <w:tc>
          <w:tcPr>
            <w:tcW w:w="2282" w:type="dxa"/>
          </w:tcPr>
          <w:p w14:paraId="71A1C052" w14:textId="21333F36" w:rsidR="00E358D4" w:rsidRPr="00882E94" w:rsidRDefault="00481CA4" w:rsidP="00E358D4">
            <w:pPr>
              <w:cnfStyle w:val="000000000000" w:firstRow="0" w:lastRow="0" w:firstColumn="0" w:lastColumn="0" w:oddVBand="0" w:evenVBand="0" w:oddHBand="0" w:evenHBand="0" w:firstRowFirstColumn="0" w:firstRowLastColumn="0" w:lastRowFirstColumn="0" w:lastRowLastColumn="0"/>
              <w:rPr>
                <w:sz w:val="22"/>
              </w:rPr>
            </w:pPr>
            <w:r>
              <w:rPr>
                <w:sz w:val="22"/>
              </w:rPr>
              <w:t>2.</w:t>
            </w:r>
            <w:r w:rsidR="00E0155F">
              <w:rPr>
                <w:sz w:val="22"/>
              </w:rPr>
              <w:t>5</w:t>
            </w:r>
          </w:p>
        </w:tc>
        <w:tc>
          <w:tcPr>
            <w:tcW w:w="2282" w:type="dxa"/>
            <w:noWrap/>
          </w:tcPr>
          <w:p w14:paraId="655C0831" w14:textId="1C7FAF5E" w:rsidR="00E358D4" w:rsidRPr="00882E94" w:rsidRDefault="00E0155F" w:rsidP="00E358D4">
            <w:pPr>
              <w:cnfStyle w:val="000000000000" w:firstRow="0" w:lastRow="0" w:firstColumn="0" w:lastColumn="0" w:oddVBand="0" w:evenVBand="0" w:oddHBand="0" w:evenHBand="0" w:firstRowFirstColumn="0" w:firstRowLastColumn="0" w:lastRowFirstColumn="0" w:lastRowLastColumn="0"/>
              <w:rPr>
                <w:sz w:val="22"/>
              </w:rPr>
            </w:pPr>
            <w:r>
              <w:rPr>
                <w:sz w:val="22"/>
              </w:rPr>
              <w:t>-0.1</w:t>
            </w:r>
          </w:p>
        </w:tc>
      </w:tr>
    </w:tbl>
    <w:p w14:paraId="7263DDCC" w14:textId="77777777" w:rsidR="00806851" w:rsidRPr="00882E94" w:rsidRDefault="00806851" w:rsidP="00806851">
      <w:r w:rsidRPr="00882E94">
        <w:br w:type="page"/>
      </w:r>
    </w:p>
    <w:p w14:paraId="7C40C295" w14:textId="77777777" w:rsidR="00806851" w:rsidRPr="00882E94" w:rsidRDefault="00806851" w:rsidP="003B7767">
      <w:pPr>
        <w:pStyle w:val="Heading1"/>
        <w:spacing w:after="120"/>
      </w:pPr>
      <w:r w:rsidRPr="003B12AC">
        <w:rPr>
          <w:color w:val="62505C"/>
        </w:rPr>
        <w:lastRenderedPageBreak/>
        <w:t>Table of Contents</w:t>
      </w:r>
      <w:r w:rsidRPr="00882E94">
        <w:fldChar w:fldCharType="begin"/>
      </w:r>
      <w:r w:rsidRPr="00882E94">
        <w:instrText xml:space="preserve"> TOC \o "1-1" \h \z \u </w:instrText>
      </w:r>
      <w:r w:rsidRPr="00882E94">
        <w:fldChar w:fldCharType="separate"/>
      </w:r>
    </w:p>
    <w:p w14:paraId="5B75C87C" w14:textId="42CC53A8" w:rsidR="000123C0" w:rsidRPr="003B7767" w:rsidRDefault="00854AFE" w:rsidP="000123C0">
      <w:pPr>
        <w:pStyle w:val="TOC1"/>
        <w:tabs>
          <w:tab w:val="right" w:pos="10054"/>
        </w:tabs>
        <w:rPr>
          <w:noProof/>
          <w:sz w:val="23"/>
          <w:szCs w:val="23"/>
          <w:lang w:eastAsia="en-AU"/>
        </w:rPr>
      </w:pPr>
      <w:hyperlink w:anchor="_Toc490038377" w:history="1">
        <w:r w:rsidR="000123C0" w:rsidRPr="003B7767">
          <w:rPr>
            <w:rStyle w:val="Hyperlink"/>
            <w:noProof/>
            <w:sz w:val="23"/>
            <w:szCs w:val="23"/>
          </w:rPr>
          <w:t xml:space="preserve">Table 1: Average Annualised Wage Increases for agreements approved in the </w:t>
        </w:r>
        <w:r w:rsidR="00E0155F">
          <w:rPr>
            <w:rStyle w:val="Hyperlink"/>
            <w:noProof/>
            <w:sz w:val="23"/>
            <w:szCs w:val="23"/>
          </w:rPr>
          <w:t>June</w:t>
        </w:r>
        <w:r w:rsidR="008F0189">
          <w:rPr>
            <w:rStyle w:val="Hyperlink"/>
            <w:noProof/>
            <w:sz w:val="23"/>
            <w:szCs w:val="23"/>
          </w:rPr>
          <w:t xml:space="preserve"> </w:t>
        </w:r>
        <w:r w:rsidR="00216BD5">
          <w:rPr>
            <w:rStyle w:val="Hyperlink"/>
            <w:noProof/>
            <w:sz w:val="23"/>
            <w:szCs w:val="23"/>
          </w:rPr>
          <w:t>quarter 20</w:t>
        </w:r>
        <w:r w:rsidR="00E358D4">
          <w:rPr>
            <w:rStyle w:val="Hyperlink"/>
            <w:noProof/>
            <w:sz w:val="23"/>
            <w:szCs w:val="23"/>
          </w:rPr>
          <w:t>20</w:t>
        </w:r>
        <w:r w:rsidR="000123C0" w:rsidRPr="003B7767">
          <w:rPr>
            <w:noProof/>
            <w:webHidden/>
            <w:sz w:val="23"/>
            <w:szCs w:val="23"/>
          </w:rPr>
          <w:tab/>
          <w:t>2</w:t>
        </w:r>
      </w:hyperlink>
    </w:p>
    <w:p w14:paraId="50992EB6" w14:textId="27A1EBEF" w:rsidR="000123C0" w:rsidRPr="003B7767" w:rsidRDefault="00854AFE" w:rsidP="000123C0">
      <w:pPr>
        <w:pStyle w:val="TOC1"/>
        <w:tabs>
          <w:tab w:val="right" w:pos="10054"/>
        </w:tabs>
        <w:rPr>
          <w:noProof/>
          <w:sz w:val="23"/>
          <w:szCs w:val="23"/>
          <w:lang w:eastAsia="en-AU"/>
        </w:rPr>
      </w:pPr>
      <w:hyperlink w:anchor="_Toc490038378" w:history="1">
        <w:r w:rsidR="000123C0" w:rsidRPr="003B7767">
          <w:rPr>
            <w:rStyle w:val="Hyperlink"/>
            <w:noProof/>
            <w:sz w:val="23"/>
            <w:szCs w:val="23"/>
          </w:rPr>
          <w:t>Table 2: Average Annualised Wage Increa</w:t>
        </w:r>
        <w:r w:rsidR="000123C0">
          <w:rPr>
            <w:rStyle w:val="Hyperlink"/>
            <w:noProof/>
            <w:sz w:val="23"/>
            <w:szCs w:val="23"/>
          </w:rPr>
          <w:t>ses for agreements current on 3</w:t>
        </w:r>
        <w:r w:rsidR="00E0155F">
          <w:rPr>
            <w:rStyle w:val="Hyperlink"/>
            <w:noProof/>
            <w:sz w:val="23"/>
            <w:szCs w:val="23"/>
          </w:rPr>
          <w:t>0</w:t>
        </w:r>
        <w:r w:rsidR="008F3677">
          <w:rPr>
            <w:rStyle w:val="Hyperlink"/>
            <w:noProof/>
            <w:sz w:val="23"/>
            <w:szCs w:val="23"/>
          </w:rPr>
          <w:t xml:space="preserve"> </w:t>
        </w:r>
        <w:r w:rsidR="00E0155F">
          <w:rPr>
            <w:rStyle w:val="Hyperlink"/>
            <w:noProof/>
            <w:sz w:val="23"/>
            <w:szCs w:val="23"/>
          </w:rPr>
          <w:t>June</w:t>
        </w:r>
        <w:r w:rsidR="00E358D4">
          <w:rPr>
            <w:rStyle w:val="Hyperlink"/>
            <w:noProof/>
            <w:sz w:val="23"/>
            <w:szCs w:val="23"/>
          </w:rPr>
          <w:t xml:space="preserve"> 2020</w:t>
        </w:r>
        <w:r w:rsidR="000123C0" w:rsidRPr="003B7767">
          <w:rPr>
            <w:noProof/>
            <w:webHidden/>
            <w:sz w:val="23"/>
            <w:szCs w:val="23"/>
          </w:rPr>
          <w:tab/>
          <w:t>2</w:t>
        </w:r>
      </w:hyperlink>
    </w:p>
    <w:p w14:paraId="1FA1EB03" w14:textId="2782BFAB" w:rsidR="000123C0" w:rsidRPr="003B7767" w:rsidRDefault="00854AFE" w:rsidP="000123C0">
      <w:pPr>
        <w:pStyle w:val="TOC1"/>
        <w:tabs>
          <w:tab w:val="right" w:pos="10054"/>
        </w:tabs>
        <w:rPr>
          <w:noProof/>
          <w:sz w:val="23"/>
          <w:szCs w:val="23"/>
          <w:lang w:eastAsia="en-AU"/>
        </w:rPr>
      </w:pPr>
      <w:hyperlink w:anchor="_Toc490038384" w:history="1">
        <w:r w:rsidR="000123C0" w:rsidRPr="003B7767">
          <w:rPr>
            <w:rStyle w:val="Hyperlink"/>
            <w:noProof/>
            <w:sz w:val="23"/>
            <w:szCs w:val="23"/>
          </w:rPr>
          <w:t>Table 3: Agreements approved in the quarter</w:t>
        </w:r>
        <w:r w:rsidR="00C44831">
          <w:rPr>
            <w:rStyle w:val="Hyperlink"/>
            <w:noProof/>
            <w:sz w:val="23"/>
            <w:szCs w:val="23"/>
          </w:rPr>
          <w:t>,</w:t>
        </w:r>
        <w:r w:rsidR="000123C0" w:rsidRPr="003B7767">
          <w:rPr>
            <w:rStyle w:val="Hyperlink"/>
            <w:noProof/>
            <w:sz w:val="23"/>
            <w:szCs w:val="23"/>
          </w:rPr>
          <w:t xml:space="preserve"> by sector</w:t>
        </w:r>
        <w:r w:rsidR="000123C0" w:rsidRPr="003B7767">
          <w:rPr>
            <w:noProof/>
            <w:webHidden/>
            <w:sz w:val="23"/>
            <w:szCs w:val="23"/>
          </w:rPr>
          <w:tab/>
        </w:r>
        <w:r w:rsidR="0026352D">
          <w:rPr>
            <w:noProof/>
            <w:webHidden/>
            <w:sz w:val="23"/>
            <w:szCs w:val="23"/>
          </w:rPr>
          <w:t>1</w:t>
        </w:r>
        <w:r w:rsidR="00F51A9E">
          <w:rPr>
            <w:noProof/>
            <w:webHidden/>
            <w:sz w:val="23"/>
            <w:szCs w:val="23"/>
          </w:rPr>
          <w:t>5</w:t>
        </w:r>
      </w:hyperlink>
    </w:p>
    <w:p w14:paraId="21C1A556" w14:textId="5DFFC19C" w:rsidR="000123C0" w:rsidRPr="003B7767" w:rsidRDefault="00854AFE" w:rsidP="000123C0">
      <w:pPr>
        <w:pStyle w:val="TOC1"/>
        <w:tabs>
          <w:tab w:val="right" w:pos="10054"/>
        </w:tabs>
        <w:rPr>
          <w:noProof/>
          <w:sz w:val="23"/>
          <w:szCs w:val="23"/>
          <w:lang w:eastAsia="en-AU"/>
        </w:rPr>
      </w:pPr>
      <w:hyperlink w:anchor="_Toc490038385" w:history="1">
        <w:r w:rsidR="000123C0" w:rsidRPr="003B7767">
          <w:rPr>
            <w:rStyle w:val="Hyperlink"/>
            <w:noProof/>
            <w:sz w:val="23"/>
            <w:szCs w:val="23"/>
          </w:rPr>
          <w:t>Table 4: Agreements current on the last day of the quarter, by sector</w:t>
        </w:r>
        <w:r w:rsidR="000123C0" w:rsidRPr="003B7767">
          <w:rPr>
            <w:noProof/>
            <w:webHidden/>
            <w:sz w:val="23"/>
            <w:szCs w:val="23"/>
          </w:rPr>
          <w:tab/>
        </w:r>
        <w:r w:rsidR="0026352D">
          <w:rPr>
            <w:noProof/>
            <w:webHidden/>
            <w:sz w:val="23"/>
            <w:szCs w:val="23"/>
          </w:rPr>
          <w:t>1</w:t>
        </w:r>
        <w:r w:rsidR="00F51A9E">
          <w:rPr>
            <w:noProof/>
            <w:webHidden/>
            <w:sz w:val="23"/>
            <w:szCs w:val="23"/>
          </w:rPr>
          <w:t>6</w:t>
        </w:r>
      </w:hyperlink>
    </w:p>
    <w:p w14:paraId="1CF0A684" w14:textId="37B36A3E" w:rsidR="000123C0" w:rsidRPr="003B7767" w:rsidRDefault="00854AFE" w:rsidP="000123C0">
      <w:pPr>
        <w:pStyle w:val="TOC1"/>
        <w:tabs>
          <w:tab w:val="right" w:pos="10054"/>
        </w:tabs>
        <w:rPr>
          <w:noProof/>
          <w:sz w:val="23"/>
          <w:szCs w:val="23"/>
          <w:lang w:eastAsia="en-AU"/>
        </w:rPr>
      </w:pPr>
      <w:hyperlink w:anchor="_Toc490038386" w:history="1">
        <w:r w:rsidR="000123C0" w:rsidRPr="003B7767">
          <w:rPr>
            <w:rStyle w:val="Hyperlink"/>
            <w:noProof/>
            <w:sz w:val="23"/>
            <w:szCs w:val="23"/>
          </w:rPr>
          <w:t>Table 5: Agreements approved in the quarter</w:t>
        </w:r>
        <w:r w:rsidR="00C44831">
          <w:rPr>
            <w:rStyle w:val="Hyperlink"/>
            <w:noProof/>
            <w:sz w:val="23"/>
            <w:szCs w:val="23"/>
          </w:rPr>
          <w:t>,</w:t>
        </w:r>
        <w:r w:rsidR="000123C0" w:rsidRPr="003B7767">
          <w:rPr>
            <w:rStyle w:val="Hyperlink"/>
            <w:noProof/>
            <w:sz w:val="23"/>
            <w:szCs w:val="23"/>
          </w:rPr>
          <w:t xml:space="preserve"> by agreement type</w:t>
        </w:r>
        <w:r w:rsidR="000123C0" w:rsidRPr="003B7767">
          <w:rPr>
            <w:noProof/>
            <w:webHidden/>
            <w:sz w:val="23"/>
            <w:szCs w:val="23"/>
          </w:rPr>
          <w:tab/>
        </w:r>
        <w:r w:rsidR="0026352D">
          <w:rPr>
            <w:noProof/>
            <w:webHidden/>
            <w:sz w:val="23"/>
            <w:szCs w:val="23"/>
          </w:rPr>
          <w:t>1</w:t>
        </w:r>
        <w:r w:rsidR="00F51A9E">
          <w:rPr>
            <w:noProof/>
            <w:webHidden/>
            <w:sz w:val="23"/>
            <w:szCs w:val="23"/>
          </w:rPr>
          <w:t>7</w:t>
        </w:r>
      </w:hyperlink>
    </w:p>
    <w:p w14:paraId="5730DA5D" w14:textId="78FFADED" w:rsidR="000123C0" w:rsidRPr="003B7767" w:rsidRDefault="00854AFE" w:rsidP="000123C0">
      <w:pPr>
        <w:pStyle w:val="TOC1"/>
        <w:tabs>
          <w:tab w:val="right" w:pos="10054"/>
        </w:tabs>
        <w:rPr>
          <w:noProof/>
          <w:sz w:val="23"/>
          <w:szCs w:val="23"/>
          <w:lang w:eastAsia="en-AU"/>
        </w:rPr>
      </w:pPr>
      <w:hyperlink w:anchor="_Toc490038387" w:history="1">
        <w:r w:rsidR="000123C0" w:rsidRPr="003B7767">
          <w:rPr>
            <w:rStyle w:val="Hyperlink"/>
            <w:noProof/>
            <w:sz w:val="23"/>
            <w:szCs w:val="23"/>
          </w:rPr>
          <w:t>Table 6: Agreements current on the last day of the quarter, by agreement type</w:t>
        </w:r>
        <w:r w:rsidR="000123C0" w:rsidRPr="003B7767">
          <w:rPr>
            <w:noProof/>
            <w:webHidden/>
            <w:sz w:val="23"/>
            <w:szCs w:val="23"/>
          </w:rPr>
          <w:tab/>
        </w:r>
        <w:r w:rsidR="0026352D">
          <w:rPr>
            <w:noProof/>
            <w:webHidden/>
            <w:sz w:val="23"/>
            <w:szCs w:val="23"/>
          </w:rPr>
          <w:t>1</w:t>
        </w:r>
        <w:r w:rsidR="00F51A9E">
          <w:rPr>
            <w:noProof/>
            <w:webHidden/>
            <w:sz w:val="23"/>
            <w:szCs w:val="23"/>
          </w:rPr>
          <w:t>8</w:t>
        </w:r>
      </w:hyperlink>
    </w:p>
    <w:p w14:paraId="0835F569" w14:textId="03C06266" w:rsidR="000123C0" w:rsidRPr="003B7767" w:rsidRDefault="00854AFE" w:rsidP="000123C0">
      <w:pPr>
        <w:pStyle w:val="TOC1"/>
        <w:tabs>
          <w:tab w:val="right" w:pos="10054"/>
        </w:tabs>
        <w:rPr>
          <w:noProof/>
          <w:sz w:val="23"/>
          <w:szCs w:val="23"/>
          <w:lang w:eastAsia="en-AU"/>
        </w:rPr>
      </w:pPr>
      <w:hyperlink w:anchor="_Toc490038388" w:history="1">
        <w:r w:rsidR="000123C0" w:rsidRPr="003B7767">
          <w:rPr>
            <w:rStyle w:val="Hyperlink"/>
            <w:noProof/>
            <w:sz w:val="23"/>
            <w:szCs w:val="23"/>
          </w:rPr>
          <w:t>Table 7: Agreements approved in the quarter, by ANZSIC Division</w:t>
        </w:r>
        <w:r w:rsidR="000123C0" w:rsidRPr="003B7767">
          <w:rPr>
            <w:noProof/>
            <w:webHidden/>
            <w:sz w:val="23"/>
            <w:szCs w:val="23"/>
          </w:rPr>
          <w:tab/>
        </w:r>
        <w:r w:rsidR="0026352D">
          <w:rPr>
            <w:noProof/>
            <w:webHidden/>
            <w:sz w:val="23"/>
            <w:szCs w:val="23"/>
          </w:rPr>
          <w:t>1</w:t>
        </w:r>
        <w:r w:rsidR="00F51A9E">
          <w:rPr>
            <w:noProof/>
            <w:webHidden/>
            <w:sz w:val="23"/>
            <w:szCs w:val="23"/>
          </w:rPr>
          <w:t>9</w:t>
        </w:r>
      </w:hyperlink>
    </w:p>
    <w:p w14:paraId="19146589" w14:textId="34E9A7C5" w:rsidR="000123C0" w:rsidRPr="003B7767" w:rsidRDefault="00854AFE" w:rsidP="000123C0">
      <w:pPr>
        <w:pStyle w:val="TOC1"/>
        <w:tabs>
          <w:tab w:val="right" w:pos="10054"/>
        </w:tabs>
        <w:rPr>
          <w:noProof/>
          <w:sz w:val="23"/>
          <w:szCs w:val="23"/>
          <w:lang w:eastAsia="en-AU"/>
        </w:rPr>
      </w:pPr>
      <w:hyperlink w:anchor="_Toc490038389" w:history="1">
        <w:r w:rsidR="000123C0" w:rsidRPr="003B7767">
          <w:rPr>
            <w:rStyle w:val="Hyperlink"/>
            <w:noProof/>
            <w:sz w:val="23"/>
            <w:szCs w:val="23"/>
          </w:rPr>
          <w:t>Table 8: Agreements current on the last day of the quarter, by ANZSIC Division</w:t>
        </w:r>
        <w:r w:rsidR="000123C0" w:rsidRPr="003B7767">
          <w:rPr>
            <w:noProof/>
            <w:webHidden/>
            <w:sz w:val="23"/>
            <w:szCs w:val="23"/>
          </w:rPr>
          <w:tab/>
        </w:r>
        <w:r w:rsidR="0026352D">
          <w:rPr>
            <w:noProof/>
            <w:webHidden/>
            <w:sz w:val="23"/>
            <w:szCs w:val="23"/>
          </w:rPr>
          <w:t>2</w:t>
        </w:r>
        <w:r w:rsidR="00F51A9E">
          <w:rPr>
            <w:noProof/>
            <w:webHidden/>
            <w:sz w:val="23"/>
            <w:szCs w:val="23"/>
          </w:rPr>
          <w:t>2</w:t>
        </w:r>
      </w:hyperlink>
    </w:p>
    <w:p w14:paraId="3E87E893" w14:textId="640FFADB" w:rsidR="000123C0" w:rsidRPr="003B7767" w:rsidRDefault="00854AFE" w:rsidP="000123C0">
      <w:pPr>
        <w:pStyle w:val="TOC1"/>
        <w:tabs>
          <w:tab w:val="right" w:pos="10054"/>
        </w:tabs>
        <w:rPr>
          <w:noProof/>
          <w:sz w:val="23"/>
          <w:szCs w:val="23"/>
          <w:lang w:eastAsia="en-AU"/>
        </w:rPr>
      </w:pPr>
      <w:hyperlink w:anchor="_Toc490038390" w:history="1">
        <w:r w:rsidR="000123C0" w:rsidRPr="003B7767">
          <w:rPr>
            <w:rStyle w:val="Hyperlink"/>
            <w:noProof/>
            <w:sz w:val="23"/>
            <w:szCs w:val="23"/>
          </w:rPr>
          <w:t>Table 9: Agreements, by ANZSIC Division, expiring by quarter</w:t>
        </w:r>
        <w:r w:rsidR="000123C0" w:rsidRPr="003B7767">
          <w:rPr>
            <w:noProof/>
            <w:webHidden/>
            <w:sz w:val="23"/>
            <w:szCs w:val="23"/>
          </w:rPr>
          <w:tab/>
        </w:r>
        <w:r w:rsidR="0026352D">
          <w:rPr>
            <w:noProof/>
            <w:webHidden/>
            <w:sz w:val="23"/>
            <w:szCs w:val="23"/>
          </w:rPr>
          <w:t>2</w:t>
        </w:r>
        <w:r w:rsidR="00F51A9E">
          <w:rPr>
            <w:noProof/>
            <w:webHidden/>
            <w:sz w:val="23"/>
            <w:szCs w:val="23"/>
          </w:rPr>
          <w:t>5</w:t>
        </w:r>
      </w:hyperlink>
    </w:p>
    <w:p w14:paraId="7EF224E4" w14:textId="2455192E" w:rsidR="000123C0" w:rsidRPr="003B7767" w:rsidRDefault="00854AFE" w:rsidP="000123C0">
      <w:pPr>
        <w:pStyle w:val="TOC1"/>
        <w:tabs>
          <w:tab w:val="right" w:pos="10054"/>
        </w:tabs>
        <w:rPr>
          <w:noProof/>
          <w:sz w:val="23"/>
          <w:szCs w:val="23"/>
          <w:lang w:eastAsia="en-AU"/>
        </w:rPr>
      </w:pPr>
      <w:hyperlink w:anchor="_Toc490038391" w:history="1">
        <w:r w:rsidR="000123C0" w:rsidRPr="003B7767">
          <w:rPr>
            <w:rStyle w:val="Hyperlink"/>
            <w:noProof/>
            <w:sz w:val="23"/>
            <w:szCs w:val="23"/>
          </w:rPr>
          <w:t>Table 10: Agreements approved in the quarter, by state</w:t>
        </w:r>
        <w:r w:rsidR="000123C0" w:rsidRPr="003B7767">
          <w:rPr>
            <w:noProof/>
            <w:webHidden/>
            <w:sz w:val="23"/>
            <w:szCs w:val="23"/>
          </w:rPr>
          <w:tab/>
        </w:r>
        <w:r w:rsidR="0026352D">
          <w:rPr>
            <w:noProof/>
            <w:webHidden/>
            <w:sz w:val="23"/>
            <w:szCs w:val="23"/>
          </w:rPr>
          <w:t>2</w:t>
        </w:r>
        <w:r w:rsidR="00F51A9E">
          <w:rPr>
            <w:noProof/>
            <w:webHidden/>
            <w:sz w:val="23"/>
            <w:szCs w:val="23"/>
          </w:rPr>
          <w:t>8</w:t>
        </w:r>
      </w:hyperlink>
    </w:p>
    <w:p w14:paraId="2A7E48B3" w14:textId="5DB11D75" w:rsidR="000123C0" w:rsidRPr="003B7767" w:rsidRDefault="00854AFE" w:rsidP="000123C0">
      <w:pPr>
        <w:pStyle w:val="TOC1"/>
        <w:tabs>
          <w:tab w:val="right" w:pos="10054"/>
        </w:tabs>
        <w:rPr>
          <w:noProof/>
          <w:sz w:val="23"/>
          <w:szCs w:val="23"/>
          <w:lang w:eastAsia="en-AU"/>
        </w:rPr>
      </w:pPr>
      <w:hyperlink w:anchor="_Toc490038392" w:history="1">
        <w:r w:rsidR="000123C0" w:rsidRPr="003B7767">
          <w:rPr>
            <w:rStyle w:val="Hyperlink"/>
            <w:noProof/>
            <w:sz w:val="23"/>
            <w:szCs w:val="23"/>
          </w:rPr>
          <w:t>Table 11: Agreements current on the last day of the quarter, by state</w:t>
        </w:r>
        <w:r w:rsidR="000123C0" w:rsidRPr="003B7767">
          <w:rPr>
            <w:noProof/>
            <w:webHidden/>
            <w:sz w:val="23"/>
            <w:szCs w:val="23"/>
          </w:rPr>
          <w:tab/>
        </w:r>
        <w:r w:rsidR="0026352D">
          <w:rPr>
            <w:noProof/>
            <w:webHidden/>
            <w:sz w:val="23"/>
            <w:szCs w:val="23"/>
          </w:rPr>
          <w:t>3</w:t>
        </w:r>
        <w:r w:rsidR="00F51A9E">
          <w:rPr>
            <w:noProof/>
            <w:webHidden/>
            <w:sz w:val="23"/>
            <w:szCs w:val="23"/>
          </w:rPr>
          <w:t>0</w:t>
        </w:r>
      </w:hyperlink>
    </w:p>
    <w:p w14:paraId="49B7B6E5" w14:textId="70363D76" w:rsidR="000123C0" w:rsidRPr="003B7767" w:rsidRDefault="00854AFE" w:rsidP="000123C0">
      <w:pPr>
        <w:pStyle w:val="TOC1"/>
        <w:tabs>
          <w:tab w:val="right" w:pos="10054"/>
        </w:tabs>
        <w:rPr>
          <w:noProof/>
          <w:sz w:val="23"/>
          <w:szCs w:val="23"/>
          <w:lang w:eastAsia="en-AU"/>
        </w:rPr>
      </w:pPr>
      <w:hyperlink w:anchor="_Toc490038393" w:history="1">
        <w:r w:rsidR="000123C0" w:rsidRPr="003B7767">
          <w:rPr>
            <w:rStyle w:val="Hyperlink"/>
            <w:noProof/>
            <w:sz w:val="23"/>
            <w:szCs w:val="23"/>
          </w:rPr>
          <w:t>Table 12: Agreements approved in the quarter – non-quantifiable wage increases, by reason</w:t>
        </w:r>
        <w:r w:rsidR="000123C0" w:rsidRPr="003B7767">
          <w:rPr>
            <w:noProof/>
            <w:webHidden/>
            <w:sz w:val="23"/>
            <w:szCs w:val="23"/>
          </w:rPr>
          <w:tab/>
        </w:r>
        <w:r w:rsidR="0026352D">
          <w:rPr>
            <w:noProof/>
            <w:webHidden/>
            <w:sz w:val="23"/>
            <w:szCs w:val="23"/>
          </w:rPr>
          <w:t>3</w:t>
        </w:r>
        <w:r w:rsidR="00F51A9E">
          <w:rPr>
            <w:noProof/>
            <w:webHidden/>
            <w:sz w:val="23"/>
            <w:szCs w:val="23"/>
          </w:rPr>
          <w:t>2</w:t>
        </w:r>
      </w:hyperlink>
    </w:p>
    <w:p w14:paraId="27F04E0D" w14:textId="2A808B4A" w:rsidR="000123C0" w:rsidRPr="003B7767" w:rsidRDefault="00854AFE" w:rsidP="000123C0">
      <w:pPr>
        <w:pStyle w:val="TOC1"/>
        <w:tabs>
          <w:tab w:val="right" w:pos="10054"/>
        </w:tabs>
        <w:rPr>
          <w:noProof/>
          <w:sz w:val="23"/>
          <w:szCs w:val="23"/>
          <w:lang w:eastAsia="en-AU"/>
        </w:rPr>
      </w:pPr>
      <w:hyperlink w:anchor="_Toc490038394" w:history="1">
        <w:r w:rsidR="000123C0" w:rsidRPr="003B7767">
          <w:rPr>
            <w:rStyle w:val="Hyperlink"/>
            <w:noProof/>
            <w:sz w:val="23"/>
            <w:szCs w:val="23"/>
          </w:rPr>
          <w:t>Table 13: Agreements approved in the quarter, by union coverage</w:t>
        </w:r>
        <w:r w:rsidR="000123C0" w:rsidRPr="003B7767">
          <w:rPr>
            <w:noProof/>
            <w:webHidden/>
            <w:sz w:val="23"/>
            <w:szCs w:val="23"/>
          </w:rPr>
          <w:tab/>
        </w:r>
        <w:r w:rsidR="0026352D">
          <w:rPr>
            <w:noProof/>
            <w:webHidden/>
            <w:sz w:val="23"/>
            <w:szCs w:val="23"/>
          </w:rPr>
          <w:t>3</w:t>
        </w:r>
        <w:r w:rsidR="002C37E4">
          <w:rPr>
            <w:noProof/>
            <w:webHidden/>
            <w:sz w:val="23"/>
            <w:szCs w:val="23"/>
          </w:rPr>
          <w:t>5</w:t>
        </w:r>
      </w:hyperlink>
    </w:p>
    <w:p w14:paraId="48EF20EA" w14:textId="78EA7630" w:rsidR="000123C0" w:rsidRPr="003B7767" w:rsidRDefault="00854AFE" w:rsidP="000123C0">
      <w:pPr>
        <w:pStyle w:val="TOC1"/>
        <w:tabs>
          <w:tab w:val="right" w:pos="10054"/>
        </w:tabs>
        <w:rPr>
          <w:noProof/>
          <w:sz w:val="23"/>
          <w:szCs w:val="23"/>
          <w:lang w:eastAsia="en-AU"/>
        </w:rPr>
      </w:pPr>
      <w:hyperlink w:anchor="_Toc490038395" w:history="1">
        <w:r w:rsidR="002C37E4" w:rsidRPr="003B7767">
          <w:rPr>
            <w:rStyle w:val="Hyperlink"/>
            <w:noProof/>
            <w:sz w:val="23"/>
            <w:szCs w:val="23"/>
          </w:rPr>
          <w:t>Table 14:  Agreements current on the last day of the quarter, by union coverage</w:t>
        </w:r>
        <w:r w:rsidR="002C37E4" w:rsidRPr="003B7767">
          <w:rPr>
            <w:noProof/>
            <w:webHidden/>
            <w:sz w:val="23"/>
            <w:szCs w:val="23"/>
          </w:rPr>
          <w:tab/>
        </w:r>
        <w:r w:rsidR="0026352D">
          <w:rPr>
            <w:noProof/>
            <w:webHidden/>
            <w:sz w:val="23"/>
            <w:szCs w:val="23"/>
          </w:rPr>
          <w:t>3</w:t>
        </w:r>
        <w:r w:rsidR="002C37E4">
          <w:rPr>
            <w:noProof/>
            <w:webHidden/>
            <w:sz w:val="23"/>
            <w:szCs w:val="23"/>
          </w:rPr>
          <w:t>6</w:t>
        </w:r>
      </w:hyperlink>
    </w:p>
    <w:p w14:paraId="18CE82D5" w14:textId="05040C2C" w:rsidR="000123C0" w:rsidRPr="003B7767" w:rsidRDefault="00854AFE" w:rsidP="000123C0">
      <w:pPr>
        <w:pStyle w:val="TOC1"/>
        <w:tabs>
          <w:tab w:val="right" w:pos="10054"/>
        </w:tabs>
        <w:rPr>
          <w:noProof/>
          <w:sz w:val="23"/>
          <w:szCs w:val="23"/>
          <w:lang w:eastAsia="en-AU"/>
        </w:rPr>
      </w:pPr>
      <w:hyperlink w:anchor="_Toc490038396" w:history="1">
        <w:r w:rsidR="002C37E4" w:rsidRPr="003B7767">
          <w:rPr>
            <w:rStyle w:val="Hyperlink"/>
            <w:noProof/>
            <w:sz w:val="23"/>
            <w:szCs w:val="23"/>
          </w:rPr>
          <w:t>Table</w:t>
        </w:r>
        <w:r w:rsidR="00216BD5">
          <w:rPr>
            <w:rStyle w:val="Hyperlink"/>
            <w:noProof/>
            <w:sz w:val="23"/>
            <w:szCs w:val="23"/>
          </w:rPr>
          <w:t xml:space="preserve"> 15: Agreements approved in the </w:t>
        </w:r>
        <w:r w:rsidR="00E0155F">
          <w:rPr>
            <w:rStyle w:val="Hyperlink"/>
            <w:noProof/>
            <w:sz w:val="23"/>
            <w:szCs w:val="23"/>
          </w:rPr>
          <w:t>June</w:t>
        </w:r>
        <w:r w:rsidR="00E358D4">
          <w:rPr>
            <w:rStyle w:val="Hyperlink"/>
            <w:noProof/>
            <w:sz w:val="23"/>
            <w:szCs w:val="23"/>
          </w:rPr>
          <w:t xml:space="preserve"> quarter 2020</w:t>
        </w:r>
        <w:r w:rsidR="002C37E4" w:rsidRPr="003B7767">
          <w:rPr>
            <w:rStyle w:val="Hyperlink"/>
            <w:noProof/>
            <w:sz w:val="23"/>
            <w:szCs w:val="23"/>
          </w:rPr>
          <w:t>, covering 2</w:t>
        </w:r>
        <w:r w:rsidR="002C37E4">
          <w:rPr>
            <w:rStyle w:val="Hyperlink"/>
            <w:noProof/>
            <w:sz w:val="23"/>
            <w:szCs w:val="23"/>
          </w:rPr>
          <w:t>,</w:t>
        </w:r>
        <w:r w:rsidR="002C37E4" w:rsidRPr="003B7767">
          <w:rPr>
            <w:rStyle w:val="Hyperlink"/>
            <w:noProof/>
            <w:sz w:val="23"/>
            <w:szCs w:val="23"/>
          </w:rPr>
          <w:t xml:space="preserve">000 </w:t>
        </w:r>
        <w:r w:rsidR="0042788D">
          <w:rPr>
            <w:rStyle w:val="Hyperlink"/>
            <w:noProof/>
            <w:sz w:val="23"/>
            <w:szCs w:val="23"/>
          </w:rPr>
          <w:t>employees</w:t>
        </w:r>
        <w:r w:rsidR="002C37E4" w:rsidRPr="003B7767">
          <w:rPr>
            <w:rStyle w:val="Hyperlink"/>
            <w:noProof/>
            <w:sz w:val="23"/>
            <w:szCs w:val="23"/>
          </w:rPr>
          <w:t xml:space="preserve"> or more</w:t>
        </w:r>
        <w:r w:rsidR="002C37E4" w:rsidRPr="003B7767">
          <w:rPr>
            <w:noProof/>
            <w:webHidden/>
            <w:sz w:val="23"/>
            <w:szCs w:val="23"/>
          </w:rPr>
          <w:tab/>
        </w:r>
        <w:r w:rsidR="0026352D">
          <w:rPr>
            <w:noProof/>
            <w:webHidden/>
            <w:sz w:val="23"/>
            <w:szCs w:val="23"/>
          </w:rPr>
          <w:t>3</w:t>
        </w:r>
        <w:r w:rsidR="002C37E4">
          <w:rPr>
            <w:noProof/>
            <w:webHidden/>
            <w:sz w:val="23"/>
            <w:szCs w:val="23"/>
          </w:rPr>
          <w:t>7</w:t>
        </w:r>
      </w:hyperlink>
    </w:p>
    <w:p w14:paraId="457DE657" w14:textId="2FB686C1" w:rsidR="000123C0" w:rsidRPr="003B7767" w:rsidRDefault="00854AFE" w:rsidP="000123C0">
      <w:pPr>
        <w:pStyle w:val="TOC1"/>
        <w:tabs>
          <w:tab w:val="right" w:pos="10054"/>
        </w:tabs>
        <w:rPr>
          <w:noProof/>
          <w:sz w:val="23"/>
          <w:szCs w:val="23"/>
          <w:lang w:eastAsia="en-AU"/>
        </w:rPr>
      </w:pPr>
      <w:hyperlink w:anchor="_Toc490038397" w:history="1">
        <w:r w:rsidR="002C37E4" w:rsidRPr="003B7767">
          <w:rPr>
            <w:rStyle w:val="Hyperlink"/>
            <w:noProof/>
            <w:sz w:val="23"/>
            <w:szCs w:val="23"/>
          </w:rPr>
          <w:t>Table 16: Agreements approved in the quarter, by state and ANZSIC Division</w:t>
        </w:r>
        <w:r w:rsidR="002C37E4" w:rsidRPr="003B7767">
          <w:rPr>
            <w:noProof/>
            <w:webHidden/>
            <w:sz w:val="23"/>
            <w:szCs w:val="23"/>
          </w:rPr>
          <w:tab/>
        </w:r>
        <w:r w:rsidR="0026352D">
          <w:rPr>
            <w:noProof/>
            <w:webHidden/>
            <w:sz w:val="23"/>
            <w:szCs w:val="23"/>
          </w:rPr>
          <w:t>3</w:t>
        </w:r>
        <w:r w:rsidR="002C37E4">
          <w:rPr>
            <w:noProof/>
            <w:webHidden/>
            <w:sz w:val="23"/>
            <w:szCs w:val="23"/>
          </w:rPr>
          <w:t>8</w:t>
        </w:r>
      </w:hyperlink>
    </w:p>
    <w:p w14:paraId="09FA83F5" w14:textId="5DED4868" w:rsidR="000123C0" w:rsidRPr="003B7767" w:rsidRDefault="00854AFE" w:rsidP="000123C0">
      <w:pPr>
        <w:pStyle w:val="TOC1"/>
        <w:tabs>
          <w:tab w:val="right" w:pos="10054"/>
        </w:tabs>
        <w:rPr>
          <w:noProof/>
          <w:sz w:val="23"/>
          <w:szCs w:val="23"/>
          <w:lang w:eastAsia="en-AU"/>
        </w:rPr>
      </w:pPr>
      <w:hyperlink w:anchor="_Toc490038398" w:history="1">
        <w:r w:rsidR="002C37E4" w:rsidRPr="003B7767">
          <w:rPr>
            <w:rStyle w:val="Hyperlink"/>
            <w:noProof/>
            <w:sz w:val="23"/>
            <w:szCs w:val="23"/>
          </w:rPr>
          <w:t>Table 17: Agreements current on the last day of the quarter, by state and ANZSIC Division</w:t>
        </w:r>
        <w:r w:rsidR="002C37E4" w:rsidRPr="003B7767">
          <w:rPr>
            <w:noProof/>
            <w:webHidden/>
            <w:sz w:val="23"/>
            <w:szCs w:val="23"/>
          </w:rPr>
          <w:tab/>
        </w:r>
        <w:r w:rsidR="0026352D">
          <w:rPr>
            <w:noProof/>
            <w:webHidden/>
            <w:sz w:val="23"/>
            <w:szCs w:val="23"/>
          </w:rPr>
          <w:t>4</w:t>
        </w:r>
        <w:r w:rsidR="002C37E4">
          <w:rPr>
            <w:noProof/>
            <w:webHidden/>
            <w:sz w:val="23"/>
            <w:szCs w:val="23"/>
          </w:rPr>
          <w:t>1</w:t>
        </w:r>
      </w:hyperlink>
    </w:p>
    <w:p w14:paraId="5536F460" w14:textId="53C450C9" w:rsidR="007D6378" w:rsidRPr="009C4867" w:rsidRDefault="00854AFE" w:rsidP="009C4867">
      <w:pPr>
        <w:pStyle w:val="TOC1"/>
        <w:tabs>
          <w:tab w:val="right" w:pos="10054"/>
        </w:tabs>
        <w:rPr>
          <w:noProof/>
          <w:sz w:val="23"/>
          <w:szCs w:val="23"/>
          <w:lang w:eastAsia="en-AU"/>
        </w:rPr>
      </w:pPr>
      <w:hyperlink w:anchor="_Toc490038399" w:history="1">
        <w:r w:rsidR="002C37E4" w:rsidRPr="003B7767">
          <w:rPr>
            <w:rStyle w:val="Hyperlink"/>
            <w:noProof/>
            <w:sz w:val="23"/>
            <w:szCs w:val="23"/>
          </w:rPr>
          <w:t>Trends Technical Notes</w:t>
        </w:r>
        <w:r w:rsidR="002C37E4" w:rsidRPr="003B7767">
          <w:rPr>
            <w:noProof/>
            <w:webHidden/>
            <w:sz w:val="23"/>
            <w:szCs w:val="23"/>
          </w:rPr>
          <w:tab/>
        </w:r>
        <w:r w:rsidR="0026352D">
          <w:rPr>
            <w:noProof/>
            <w:webHidden/>
            <w:sz w:val="23"/>
            <w:szCs w:val="23"/>
          </w:rPr>
          <w:t>4</w:t>
        </w:r>
        <w:r w:rsidR="002C37E4" w:rsidRPr="00864299">
          <w:rPr>
            <w:noProof/>
            <w:webHidden/>
            <w:sz w:val="23"/>
            <w:szCs w:val="23"/>
          </w:rPr>
          <w:t>4</w:t>
        </w:r>
      </w:hyperlink>
    </w:p>
    <w:p w14:paraId="3849E4E9" w14:textId="77777777" w:rsidR="00806851" w:rsidRPr="00882E94" w:rsidRDefault="00806851" w:rsidP="003B7767">
      <w:pPr>
        <w:rPr>
          <w:lang w:eastAsia="en-AU"/>
        </w:rPr>
      </w:pPr>
      <w:r w:rsidRPr="00882E94">
        <w:rPr>
          <w:sz w:val="20"/>
        </w:rPr>
        <w:fldChar w:fldCharType="end"/>
      </w:r>
    </w:p>
    <w:p w14:paraId="05DF96EA" w14:textId="77777777" w:rsidR="00806851" w:rsidRPr="00882E94" w:rsidRDefault="00806851" w:rsidP="00806851">
      <w:pPr>
        <w:rPr>
          <w:rFonts w:ascii="Arial" w:hAnsi="Arial" w:cs="Arial"/>
          <w:b/>
          <w:sz w:val="24"/>
        </w:rPr>
      </w:pPr>
      <w:bookmarkStart w:id="3" w:name="_Toc490038379"/>
    </w:p>
    <w:p w14:paraId="6DAD416F" w14:textId="6F0F2316" w:rsidR="00131EFC" w:rsidRDefault="00F00C7A" w:rsidP="00F00C7A">
      <w:pPr>
        <w:tabs>
          <w:tab w:val="left" w:pos="6420"/>
        </w:tabs>
        <w:rPr>
          <w:rFonts w:ascii="Arial" w:hAnsi="Arial" w:cs="Arial"/>
        </w:rPr>
      </w:pPr>
      <w:r>
        <w:rPr>
          <w:rFonts w:ascii="Arial" w:hAnsi="Arial" w:cs="Arial"/>
        </w:rPr>
        <w:tab/>
      </w:r>
    </w:p>
    <w:p w14:paraId="32C1EBAB" w14:textId="547ACF85" w:rsidR="00131EFC" w:rsidRDefault="00131EFC" w:rsidP="00F00C7A">
      <w:pPr>
        <w:tabs>
          <w:tab w:val="left" w:pos="6420"/>
        </w:tabs>
        <w:rPr>
          <w:rFonts w:ascii="Arial" w:hAnsi="Arial" w:cs="Arial"/>
        </w:rPr>
      </w:pPr>
    </w:p>
    <w:p w14:paraId="0677F757" w14:textId="6C80690A" w:rsidR="00131EFC" w:rsidRDefault="00131EFC" w:rsidP="00131EFC">
      <w:pPr>
        <w:tabs>
          <w:tab w:val="left" w:pos="5610"/>
        </w:tabs>
        <w:rPr>
          <w:rFonts w:ascii="Arial" w:hAnsi="Arial" w:cs="Arial"/>
        </w:rPr>
      </w:pPr>
      <w:r>
        <w:rPr>
          <w:rFonts w:ascii="Arial" w:hAnsi="Arial" w:cs="Arial"/>
        </w:rPr>
        <w:tab/>
      </w:r>
    </w:p>
    <w:p w14:paraId="31462EDC" w14:textId="77777777" w:rsidR="00806851" w:rsidRPr="00882E94" w:rsidRDefault="00806851" w:rsidP="00F00C7A">
      <w:pPr>
        <w:tabs>
          <w:tab w:val="left" w:pos="6420"/>
        </w:tabs>
        <w:rPr>
          <w:rFonts w:ascii="Arial" w:eastAsiaTheme="majorEastAsia" w:hAnsi="Arial" w:cs="Arial"/>
          <w:b/>
          <w:bCs/>
          <w:color w:val="1E3D6B"/>
          <w:sz w:val="36"/>
          <w:szCs w:val="28"/>
        </w:rPr>
      </w:pPr>
      <w:r w:rsidRPr="00131EFC">
        <w:rPr>
          <w:rFonts w:ascii="Arial" w:hAnsi="Arial" w:cs="Arial"/>
        </w:rPr>
        <w:br w:type="page"/>
      </w:r>
      <w:r w:rsidR="00F00C7A">
        <w:rPr>
          <w:rFonts w:ascii="Arial" w:hAnsi="Arial" w:cs="Arial"/>
        </w:rPr>
        <w:lastRenderedPageBreak/>
        <w:tab/>
      </w:r>
    </w:p>
    <w:p w14:paraId="2AB42288" w14:textId="77777777" w:rsidR="00806851" w:rsidRPr="00882E94" w:rsidRDefault="00806851" w:rsidP="00806851">
      <w:pPr>
        <w:pStyle w:val="Heading1"/>
        <w:rPr>
          <w:rFonts w:ascii="Arial" w:hAnsi="Arial" w:cs="Arial"/>
        </w:rPr>
      </w:pPr>
      <w:r w:rsidRPr="003B12AC">
        <w:rPr>
          <w:rFonts w:ascii="Arial" w:hAnsi="Arial" w:cs="Arial"/>
          <w:color w:val="62505C"/>
        </w:rPr>
        <w:t>Further Information</w:t>
      </w:r>
      <w:bookmarkEnd w:id="3"/>
    </w:p>
    <w:p w14:paraId="4488052F" w14:textId="2C638E26" w:rsidR="00806851" w:rsidRPr="00882E94" w:rsidRDefault="00854AFE" w:rsidP="00806851">
      <w:hyperlink r:id="rId16" w:history="1">
        <w:r w:rsidR="00806851" w:rsidRPr="00882E94">
          <w:rPr>
            <w:rStyle w:val="Hyperlink"/>
          </w:rPr>
          <w:t>Trends in Federal Enterprise Bargaining</w:t>
        </w:r>
      </w:hyperlink>
      <w:r w:rsidR="00806851" w:rsidRPr="00882E94">
        <w:t xml:space="preserve"> is available online at</w:t>
      </w:r>
      <w:r w:rsidR="004901EA" w:rsidRPr="00882E94">
        <w:t xml:space="preserve">: </w:t>
      </w:r>
      <w:r w:rsidR="00806851" w:rsidRPr="00882E94">
        <w:br/>
      </w:r>
      <w:r w:rsidR="00D22090" w:rsidRPr="00D22090">
        <w:t>https://www.ag.gov.au/industrial-relations/enterprise-agreements-data/Pages/trends-in-federal-enterprise-bargaining.aspx</w:t>
      </w:r>
      <w:r w:rsidR="00D22090">
        <w:t xml:space="preserve">. </w:t>
      </w:r>
      <w:r w:rsidR="00806851" w:rsidRPr="00882E94">
        <w:t>The Department recommends that Trends in Federal Enterprise Bargaining data be read in conjunction with the Technical Notes (appended to this document), which describe the calculation methodology for the calculation of the data and provide a guide to interpreting data tables.</w:t>
      </w:r>
    </w:p>
    <w:p w14:paraId="313BB2C4" w14:textId="26CE6610" w:rsidR="00806851" w:rsidRPr="00882E94" w:rsidRDefault="00806851" w:rsidP="00806851">
      <w:pPr>
        <w:spacing w:after="360"/>
      </w:pPr>
      <w:r w:rsidRPr="00882E94">
        <w:t xml:space="preserve">For other queries, please contact </w:t>
      </w:r>
      <w:hyperlink r:id="rId17" w:history="1">
        <w:r w:rsidR="00E358D4" w:rsidRPr="003E5D45">
          <w:rPr>
            <w:rStyle w:val="Hyperlink"/>
          </w:rPr>
          <w:t>ebtrends@ag.gov.au</w:t>
        </w:r>
      </w:hyperlink>
      <w:r w:rsidRPr="00882E94">
        <w:t xml:space="preserve"> </w:t>
      </w:r>
    </w:p>
    <w:p w14:paraId="5A45E91C" w14:textId="77777777" w:rsidR="00806851" w:rsidRPr="00882E94" w:rsidRDefault="00806851" w:rsidP="00806851">
      <w:pPr>
        <w:pStyle w:val="Heading2"/>
        <w:pBdr>
          <w:top w:val="single" w:sz="4" w:space="1" w:color="auto"/>
          <w:left w:val="single" w:sz="4" w:space="4" w:color="auto"/>
          <w:bottom w:val="single" w:sz="4" w:space="1" w:color="auto"/>
          <w:right w:val="single" w:sz="4" w:space="4" w:color="auto"/>
        </w:pBdr>
        <w:rPr>
          <w:rFonts w:ascii="Arial" w:hAnsi="Arial"/>
        </w:rPr>
      </w:pPr>
      <w:r w:rsidRPr="00882E94">
        <w:rPr>
          <w:rFonts w:ascii="Arial" w:hAnsi="Arial"/>
        </w:rPr>
        <w:t>Disclaimer</w:t>
      </w:r>
    </w:p>
    <w:p w14:paraId="470CC431" w14:textId="3B297823" w:rsidR="00806851" w:rsidRPr="00882E94" w:rsidRDefault="00806851" w:rsidP="00806851">
      <w:pPr>
        <w:pBdr>
          <w:top w:val="single" w:sz="4" w:space="1" w:color="auto"/>
          <w:left w:val="single" w:sz="4" w:space="4" w:color="auto"/>
          <w:bottom w:val="single" w:sz="4" w:space="1" w:color="auto"/>
          <w:right w:val="single" w:sz="4" w:space="4" w:color="auto"/>
        </w:pBdr>
      </w:pPr>
      <w:r w:rsidRPr="00882E94">
        <w:t xml:space="preserve">The Commonwealth, its </w:t>
      </w:r>
      <w:r w:rsidR="0042788D">
        <w:t>employees</w:t>
      </w:r>
      <w:r w:rsidRPr="00882E94">
        <w:t xml:space="preserve">, officers and agents do not accept any liability for any action taken in reliance upon or based on or in connection with this document. To the extent legally possible, the Commonwealth, its </w:t>
      </w:r>
      <w:r w:rsidR="0042788D">
        <w:t>employees</w:t>
      </w:r>
      <w:r w:rsidRPr="00882E94">
        <w:t>, officers and agents disclaim all liability arising by reason of breach of any duty (including liability for negligence and negligent misstatement) or as a result of any errors or omissions contained in this document.</w:t>
      </w:r>
    </w:p>
    <w:p w14:paraId="7AB44E6E" w14:textId="77777777" w:rsidR="0026352D" w:rsidRDefault="00216BD5" w:rsidP="009A2B81">
      <w:r>
        <w:t>© 20</w:t>
      </w:r>
      <w:r w:rsidR="00D4391C">
        <w:t>20</w:t>
      </w:r>
      <w:r w:rsidR="00806851" w:rsidRPr="00882E94">
        <w:t xml:space="preserve"> Commonwealth of Australia.</w:t>
      </w:r>
      <w:bookmarkStart w:id="4" w:name="_SUMMARY_OF_OUTCOMES"/>
      <w:bookmarkStart w:id="5" w:name="_Table_3:_Agreements"/>
      <w:bookmarkEnd w:id="4"/>
      <w:bookmarkEnd w:id="5"/>
    </w:p>
    <w:p w14:paraId="45A008E9" w14:textId="77777777" w:rsidR="0026352D" w:rsidRDefault="0026352D">
      <w:pPr>
        <w:rPr>
          <w:rFonts w:ascii="Calibri" w:eastAsiaTheme="majorEastAsia" w:hAnsi="Calibri" w:cstheme="majorBidi"/>
          <w:b/>
          <w:bCs/>
          <w:color w:val="1E3D6B"/>
          <w:sz w:val="36"/>
          <w:szCs w:val="28"/>
        </w:rPr>
      </w:pPr>
      <w:r>
        <w:br w:type="page"/>
      </w:r>
    </w:p>
    <w:p w14:paraId="5347BD44" w14:textId="7EE22B32" w:rsidR="0026352D" w:rsidRPr="00882E94" w:rsidRDefault="0026352D" w:rsidP="0026352D">
      <w:pPr>
        <w:pStyle w:val="Heading1"/>
        <w:pBdr>
          <w:bottom w:val="single" w:sz="4" w:space="10" w:color="auto"/>
        </w:pBdr>
        <w:jc w:val="center"/>
      </w:pPr>
      <w:r w:rsidRPr="00882E94">
        <w:lastRenderedPageBreak/>
        <w:t xml:space="preserve">Trends in Federal Enterprise Bargaining </w:t>
      </w:r>
      <w:r>
        <w:t>R</w:t>
      </w:r>
      <w:r w:rsidRPr="00882E94">
        <w:t>eport</w:t>
      </w:r>
      <w:r w:rsidRPr="00882E94">
        <w:br/>
      </w:r>
      <w:r>
        <w:t>Summary</w:t>
      </w:r>
    </w:p>
    <w:p w14:paraId="0234C707" w14:textId="77777777" w:rsidR="0026352D" w:rsidRDefault="0026352D" w:rsidP="0026352D">
      <w:pPr>
        <w:pStyle w:val="Heading2"/>
      </w:pPr>
    </w:p>
    <w:p w14:paraId="3DC40B8B" w14:textId="77777777" w:rsidR="0026352D" w:rsidRPr="00882E94" w:rsidRDefault="0026352D" w:rsidP="0026352D">
      <w:pPr>
        <w:pStyle w:val="Heading2"/>
      </w:pPr>
      <w:r w:rsidRPr="00882E94">
        <w:t>1</w:t>
      </w:r>
      <w:r w:rsidRPr="00882E94">
        <w:rPr>
          <w:rFonts w:asciiTheme="minorHAnsi" w:hAnsiTheme="minorHAnsi"/>
        </w:rPr>
        <w:t xml:space="preserve">. </w:t>
      </w:r>
      <w:r>
        <w:rPr>
          <w:rFonts w:asciiTheme="minorHAnsi" w:hAnsiTheme="minorHAnsi"/>
        </w:rPr>
        <w:t>W</w:t>
      </w:r>
      <w:r w:rsidRPr="00882E94">
        <w:rPr>
          <w:rFonts w:asciiTheme="minorHAnsi" w:hAnsiTheme="minorHAnsi"/>
        </w:rPr>
        <w:t xml:space="preserve">ages growth under federal enterprise agreements </w:t>
      </w:r>
      <w:r>
        <w:rPr>
          <w:rFonts w:asciiTheme="minorHAnsi" w:hAnsiTheme="minorHAnsi"/>
        </w:rPr>
        <w:t>June quarter 2020</w:t>
      </w:r>
      <w:r w:rsidRPr="00882E94">
        <w:rPr>
          <w:rFonts w:asciiTheme="minorHAnsi" w:hAnsiTheme="minorHAnsi"/>
        </w:rPr>
        <w:t xml:space="preserve"> - </w:t>
      </w:r>
      <w:r w:rsidRPr="00882E94">
        <w:rPr>
          <w:rFonts w:asciiTheme="minorHAnsi" w:hAnsiTheme="minorHAnsi"/>
          <w:i/>
        </w:rPr>
        <w:t>Tables 1 and 2</w:t>
      </w:r>
      <w:r>
        <w:rPr>
          <w:rFonts w:asciiTheme="minorHAnsi" w:hAnsiTheme="minorHAnsi"/>
          <w:i/>
        </w:rPr>
        <w:t xml:space="preserve"> in Trends report</w:t>
      </w:r>
    </w:p>
    <w:p w14:paraId="24FBAF96" w14:textId="77777777" w:rsidR="0026352D" w:rsidRDefault="0026352D" w:rsidP="0026352D">
      <w:pPr>
        <w:keepLines/>
        <w:spacing w:before="240"/>
        <w:rPr>
          <w:color w:val="000000"/>
        </w:rPr>
      </w:pPr>
      <w:r w:rsidRPr="00882E94">
        <w:t xml:space="preserve">The </w:t>
      </w:r>
      <w:r>
        <w:t>A</w:t>
      </w:r>
      <w:r w:rsidRPr="00882E94">
        <w:t xml:space="preserve">verage </w:t>
      </w:r>
      <w:r>
        <w:t>A</w:t>
      </w:r>
      <w:r w:rsidRPr="00882E94">
        <w:t xml:space="preserve">nnualised </w:t>
      </w:r>
      <w:r>
        <w:t>W</w:t>
      </w:r>
      <w:r w:rsidRPr="00882E94">
        <w:t xml:space="preserve">age </w:t>
      </w:r>
      <w:r>
        <w:t>I</w:t>
      </w:r>
      <w:r w:rsidRPr="00882E94">
        <w:t>ncrease (AAWI) for federal enterprise agreements</w:t>
      </w:r>
      <w:r>
        <w:t xml:space="preserve"> approved in the June quarter 2020 was 2.8</w:t>
      </w:r>
      <w:r w:rsidRPr="00882E94">
        <w:t xml:space="preserve"> per cent, </w:t>
      </w:r>
      <w:r>
        <w:t xml:space="preserve">up from 2.6 in the March quarter 2020, and up from 2.7 per cent in the June </w:t>
      </w:r>
      <w:r w:rsidRPr="00882E94">
        <w:t>quarter 201</w:t>
      </w:r>
      <w:r>
        <w:t>9.</w:t>
      </w:r>
      <w:r w:rsidRPr="00882E94">
        <w:rPr>
          <w:rStyle w:val="FootnoteReference"/>
        </w:rPr>
        <w:footnoteReference w:id="1"/>
      </w:r>
      <w:r>
        <w:rPr>
          <w:color w:val="000000"/>
        </w:rPr>
        <w:t xml:space="preserve"> </w:t>
      </w:r>
    </w:p>
    <w:p w14:paraId="668BE109" w14:textId="77777777" w:rsidR="0026352D" w:rsidRPr="000F39AC" w:rsidRDefault="0026352D" w:rsidP="0026352D">
      <w:pPr>
        <w:keepLines/>
        <w:spacing w:before="240"/>
        <w:rPr>
          <w:highlight w:val="yellow"/>
        </w:rPr>
      </w:pPr>
      <w:r>
        <w:t xml:space="preserve">The 2.8 </w:t>
      </w:r>
      <w:r w:rsidRPr="00882E94">
        <w:t>per cen</w:t>
      </w:r>
      <w:r>
        <w:t xml:space="preserve">t AAWI result is based on </w:t>
      </w:r>
      <w:r w:rsidRPr="00C03583">
        <w:t xml:space="preserve">the </w:t>
      </w:r>
      <w:r>
        <w:t>80.4</w:t>
      </w:r>
      <w:r w:rsidRPr="00D84097">
        <w:t xml:space="preserve"> </w:t>
      </w:r>
      <w:r w:rsidRPr="00882E94">
        <w:t xml:space="preserve">per cent of agreements approved in the </w:t>
      </w:r>
      <w:r>
        <w:t>June quarter 2020, covering 46.4</w:t>
      </w:r>
      <w:r w:rsidRPr="00D84097">
        <w:t> </w:t>
      </w:r>
      <w:r w:rsidRPr="00882E94">
        <w:t>per cent of employees, which contained quantifiable wage increases</w:t>
      </w:r>
      <w:r>
        <w:t>.</w:t>
      </w:r>
      <w:r w:rsidRPr="00882E94">
        <w:rPr>
          <w:rStyle w:val="FootnoteReference"/>
        </w:rPr>
        <w:footnoteReference w:id="2"/>
      </w:r>
      <w:r w:rsidRPr="007149E2">
        <w:rPr>
          <w:color w:val="FF0000"/>
        </w:rPr>
        <w:t xml:space="preserve"> </w:t>
      </w:r>
    </w:p>
    <w:p w14:paraId="1F45046B" w14:textId="77777777" w:rsidR="0026352D" w:rsidRDefault="0026352D" w:rsidP="0026352D">
      <w:pPr>
        <w:keepLines/>
      </w:pPr>
    </w:p>
    <w:p w14:paraId="35C730CC" w14:textId="77777777" w:rsidR="0026352D" w:rsidRDefault="0026352D" w:rsidP="0026352D">
      <w:pPr>
        <w:keepLines/>
      </w:pPr>
      <w:r w:rsidRPr="00882E94">
        <w:t>For the</w:t>
      </w:r>
      <w:r>
        <w:t xml:space="preserve"> 7,880</w:t>
      </w:r>
      <w:r w:rsidRPr="00882E94">
        <w:t xml:space="preserve"> enterp</w:t>
      </w:r>
      <w:r>
        <w:t xml:space="preserve">rise agreements current as at 30 June </w:t>
      </w:r>
      <w:r w:rsidRPr="00882E94">
        <w:t>20</w:t>
      </w:r>
      <w:r>
        <w:t>20</w:t>
      </w:r>
      <w:r w:rsidRPr="00882E94">
        <w:t xml:space="preserve"> (that is,</w:t>
      </w:r>
      <w:r>
        <w:t xml:space="preserve"> agreements that</w:t>
      </w:r>
      <w:r w:rsidRPr="00882E94">
        <w:t xml:space="preserve"> have not passed the nominal expiry date and </w:t>
      </w:r>
      <w:r>
        <w:t xml:space="preserve">have </w:t>
      </w:r>
      <w:r w:rsidRPr="00882E94">
        <w:t>not been terminated) that had a quantifiable</w:t>
      </w:r>
      <w:r>
        <w:t xml:space="preserve"> wage increase, the AAWI was 2.6</w:t>
      </w:r>
      <w:r w:rsidRPr="00882E94">
        <w:t xml:space="preserve"> </w:t>
      </w:r>
      <w:r>
        <w:t>per cent, equal to the March quarter 2020 and down from 2.7 per cent in the June quarter 2019</w:t>
      </w:r>
      <w:r w:rsidRPr="00882E94">
        <w:t>.</w:t>
      </w:r>
    </w:p>
    <w:p w14:paraId="35A7D73B" w14:textId="77777777" w:rsidR="0026352D" w:rsidRDefault="0026352D" w:rsidP="0026352D">
      <w:pPr>
        <w:spacing w:line="259" w:lineRule="auto"/>
      </w:pPr>
    </w:p>
    <w:p w14:paraId="02F8B31A" w14:textId="77777777" w:rsidR="0026352D" w:rsidRPr="002036A7" w:rsidRDefault="0026352D" w:rsidP="0026352D">
      <w:pPr>
        <w:spacing w:line="259" w:lineRule="auto"/>
        <w:rPr>
          <w:rFonts w:ascii="Calibri" w:hAnsi="Calibri" w:cs="Calibri"/>
        </w:rPr>
      </w:pPr>
      <w:r>
        <w:t>The June quarter 2020 enterprise agreement results are likely to have been impacted by the COVID-19 pandemic given that agreements approved in the quarter were lodged during the early stages of the virus’ spread in Australia and during periods of industry lockdown.</w:t>
      </w:r>
    </w:p>
    <w:p w14:paraId="19FB968F" w14:textId="77777777" w:rsidR="0026352D" w:rsidRDefault="0026352D" w:rsidP="0026352D">
      <w:pPr>
        <w:pStyle w:val="Heading2"/>
        <w:ind w:right="-166"/>
        <w:rPr>
          <w:rFonts w:asciiTheme="minorHAnsi" w:hAnsiTheme="minorHAnsi"/>
        </w:rPr>
      </w:pPr>
    </w:p>
    <w:p w14:paraId="63CBA293" w14:textId="77777777" w:rsidR="0026352D" w:rsidRPr="00882E94" w:rsidRDefault="0026352D" w:rsidP="0026352D">
      <w:pPr>
        <w:pStyle w:val="Heading2"/>
        <w:ind w:right="-166"/>
        <w:rPr>
          <w:rFonts w:asciiTheme="minorHAnsi" w:hAnsiTheme="minorHAnsi"/>
        </w:rPr>
      </w:pPr>
      <w:r w:rsidRPr="00882E94">
        <w:rPr>
          <w:rFonts w:asciiTheme="minorHAnsi" w:hAnsiTheme="minorHAnsi"/>
        </w:rPr>
        <w:t xml:space="preserve">2. Federal </w:t>
      </w:r>
      <w:r>
        <w:rPr>
          <w:rFonts w:asciiTheme="minorHAnsi" w:hAnsiTheme="minorHAnsi"/>
        </w:rPr>
        <w:t>e</w:t>
      </w:r>
      <w:r w:rsidRPr="00882E94">
        <w:rPr>
          <w:rFonts w:asciiTheme="minorHAnsi" w:hAnsiTheme="minorHAnsi"/>
        </w:rPr>
        <w:t xml:space="preserve">nterprise </w:t>
      </w:r>
      <w:r>
        <w:rPr>
          <w:rFonts w:asciiTheme="minorHAnsi" w:hAnsiTheme="minorHAnsi"/>
        </w:rPr>
        <w:t>a</w:t>
      </w:r>
      <w:r w:rsidRPr="00882E94">
        <w:rPr>
          <w:rFonts w:asciiTheme="minorHAnsi" w:hAnsiTheme="minorHAnsi"/>
        </w:rPr>
        <w:t xml:space="preserve">greements – Proportion of Australian </w:t>
      </w:r>
      <w:r>
        <w:rPr>
          <w:rFonts w:asciiTheme="minorHAnsi" w:hAnsiTheme="minorHAnsi"/>
        </w:rPr>
        <w:t xml:space="preserve">employees covered </w:t>
      </w:r>
    </w:p>
    <w:p w14:paraId="1628BBD8" w14:textId="77777777" w:rsidR="0026352D" w:rsidRPr="006B3368" w:rsidRDefault="0026352D" w:rsidP="0026352D">
      <w:pPr>
        <w:pStyle w:val="Heading2"/>
        <w:rPr>
          <w:rFonts w:asciiTheme="minorHAnsi" w:eastAsiaTheme="minorEastAsia" w:hAnsiTheme="minorHAnsi" w:cstheme="minorBidi"/>
          <w:b w:val="0"/>
          <w:bCs w:val="0"/>
          <w:sz w:val="22"/>
          <w:szCs w:val="22"/>
        </w:rPr>
      </w:pPr>
      <w:r w:rsidRPr="006B3368">
        <w:rPr>
          <w:rFonts w:asciiTheme="minorHAnsi" w:eastAsiaTheme="minorEastAsia" w:hAnsiTheme="minorHAnsi" w:cstheme="minorBidi"/>
          <w:b w:val="0"/>
          <w:bCs w:val="0"/>
          <w:sz w:val="22"/>
          <w:szCs w:val="22"/>
        </w:rPr>
        <w:t xml:space="preserve">In total, enterprise agreements (including federal and state) covered 37.9 per cent </w:t>
      </w:r>
      <w:r>
        <w:rPr>
          <w:rFonts w:asciiTheme="minorHAnsi" w:eastAsiaTheme="minorEastAsia" w:hAnsiTheme="minorHAnsi" w:cstheme="minorBidi"/>
          <w:b w:val="0"/>
          <w:bCs w:val="0"/>
          <w:sz w:val="22"/>
          <w:szCs w:val="22"/>
        </w:rPr>
        <w:t xml:space="preserve">(rounded) </w:t>
      </w:r>
      <w:r w:rsidRPr="006B3368">
        <w:rPr>
          <w:rFonts w:asciiTheme="minorHAnsi" w:eastAsiaTheme="minorEastAsia" w:hAnsiTheme="minorHAnsi" w:cstheme="minorBidi"/>
          <w:b w:val="0"/>
          <w:bCs w:val="0"/>
          <w:sz w:val="22"/>
          <w:szCs w:val="22"/>
        </w:rPr>
        <w:t xml:space="preserve">of all Australian employees in May 2018. </w:t>
      </w:r>
    </w:p>
    <w:p w14:paraId="33BB0A29" w14:textId="77777777" w:rsidR="0026352D" w:rsidRPr="006B3368" w:rsidRDefault="0026352D" w:rsidP="0026352D">
      <w:pPr>
        <w:pStyle w:val="Heading2"/>
        <w:rPr>
          <w:rFonts w:asciiTheme="minorHAnsi" w:eastAsiaTheme="minorEastAsia" w:hAnsiTheme="minorHAnsi" w:cstheme="minorBidi"/>
          <w:b w:val="0"/>
          <w:bCs w:val="0"/>
          <w:sz w:val="22"/>
          <w:szCs w:val="22"/>
        </w:rPr>
      </w:pPr>
      <w:r w:rsidRPr="006B3368">
        <w:rPr>
          <w:rFonts w:asciiTheme="minorHAnsi" w:eastAsiaTheme="minorEastAsia" w:hAnsiTheme="minorHAnsi" w:cstheme="minorBidi"/>
          <w:b w:val="0"/>
          <w:bCs w:val="0"/>
          <w:sz w:val="22"/>
          <w:szCs w:val="22"/>
        </w:rPr>
        <w:t>Federal enterprise agreements covered 30.4 per cent of all Australian emp</w:t>
      </w:r>
      <w:r>
        <w:rPr>
          <w:rFonts w:asciiTheme="minorHAnsi" w:eastAsiaTheme="minorEastAsia" w:hAnsiTheme="minorHAnsi" w:cstheme="minorBidi"/>
          <w:b w:val="0"/>
          <w:bCs w:val="0"/>
          <w:sz w:val="22"/>
          <w:szCs w:val="22"/>
        </w:rPr>
        <w:t>loyees as at May 2018</w:t>
      </w:r>
      <w:r>
        <w:rPr>
          <w:rFonts w:asciiTheme="minorHAnsi" w:eastAsiaTheme="minorEastAsia" w:hAnsiTheme="minorHAnsi" w:cstheme="minorBidi"/>
          <w:b w:val="0"/>
          <w:bCs w:val="0"/>
          <w:sz w:val="22"/>
          <w:szCs w:val="22"/>
          <w:vertAlign w:val="superscript"/>
        </w:rPr>
        <w:t>1</w:t>
      </w:r>
      <w:r w:rsidRPr="006B3368">
        <w:rPr>
          <w:rFonts w:asciiTheme="minorHAnsi" w:eastAsiaTheme="minorEastAsia" w:hAnsiTheme="minorHAnsi" w:cstheme="minorBidi"/>
          <w:b w:val="0"/>
          <w:bCs w:val="0"/>
          <w:sz w:val="22"/>
          <w:szCs w:val="22"/>
        </w:rPr>
        <w:t xml:space="preserve">. </w:t>
      </w:r>
    </w:p>
    <w:p w14:paraId="2981A5AE" w14:textId="77777777" w:rsidR="0026352D" w:rsidRPr="006B3368" w:rsidRDefault="0026352D" w:rsidP="0026352D">
      <w:pPr>
        <w:pStyle w:val="Heading2"/>
        <w:rPr>
          <w:rFonts w:asciiTheme="minorHAnsi" w:eastAsiaTheme="minorEastAsia" w:hAnsiTheme="minorHAnsi" w:cstheme="minorBidi"/>
          <w:b w:val="0"/>
          <w:bCs w:val="0"/>
          <w:sz w:val="22"/>
          <w:szCs w:val="22"/>
        </w:rPr>
      </w:pPr>
    </w:p>
    <w:p w14:paraId="6DBDD56E" w14:textId="77777777" w:rsidR="0026352D" w:rsidRPr="005F2AE1" w:rsidRDefault="0026352D" w:rsidP="0026352D">
      <w:pPr>
        <w:pStyle w:val="Heading2"/>
        <w:rPr>
          <w:rFonts w:asciiTheme="minorHAnsi" w:hAnsiTheme="minorHAnsi"/>
        </w:rPr>
      </w:pPr>
      <w:r w:rsidRPr="00882E94">
        <w:br w:type="page"/>
      </w:r>
      <w:r w:rsidRPr="005F2AE1">
        <w:lastRenderedPageBreak/>
        <w:t xml:space="preserve">3. </w:t>
      </w:r>
      <w:r w:rsidRPr="005F2AE1">
        <w:rPr>
          <w:rFonts w:asciiTheme="minorHAnsi" w:hAnsiTheme="minorHAnsi"/>
        </w:rPr>
        <w:t>Comparison of AAWI, ABS Wage Price Index (WPI) and</w:t>
      </w:r>
      <w:r>
        <w:rPr>
          <w:rFonts w:asciiTheme="minorHAnsi" w:hAnsiTheme="minorHAnsi"/>
        </w:rPr>
        <w:t xml:space="preserve"> ABS</w:t>
      </w:r>
      <w:r w:rsidRPr="005F2AE1">
        <w:rPr>
          <w:rFonts w:asciiTheme="minorHAnsi" w:hAnsiTheme="minorHAnsi"/>
        </w:rPr>
        <w:t xml:space="preserve"> Consumer Price Index (CPI)</w:t>
      </w:r>
    </w:p>
    <w:p w14:paraId="26B1D945" w14:textId="77777777" w:rsidR="0026352D" w:rsidRPr="00CA281E" w:rsidRDefault="0026352D" w:rsidP="0026352D">
      <w:pPr>
        <w:pStyle w:val="Heading3"/>
        <w:spacing w:before="240"/>
        <w:rPr>
          <w:rFonts w:asciiTheme="minorHAnsi" w:hAnsiTheme="minorHAnsi"/>
        </w:rPr>
      </w:pPr>
      <w:r w:rsidRPr="005F2AE1">
        <w:rPr>
          <w:rFonts w:asciiTheme="minorHAnsi" w:hAnsiTheme="minorHAnsi"/>
          <w:sz w:val="24"/>
        </w:rPr>
        <w:t>Chart 1</w:t>
      </w:r>
      <w:r w:rsidRPr="005F2AE1">
        <w:rPr>
          <w:rFonts w:asciiTheme="minorHAnsi" w:hAnsiTheme="minorHAnsi"/>
        </w:rPr>
        <w:t xml:space="preserve"> - AAWI in approved agreements, ABS Wage Price Index (WPI) and</w:t>
      </w:r>
      <w:r>
        <w:rPr>
          <w:rFonts w:asciiTheme="minorHAnsi" w:hAnsiTheme="minorHAnsi"/>
        </w:rPr>
        <w:t xml:space="preserve"> ABS</w:t>
      </w:r>
      <w:r w:rsidRPr="005F2AE1">
        <w:rPr>
          <w:rFonts w:asciiTheme="minorHAnsi" w:hAnsiTheme="minorHAnsi"/>
        </w:rPr>
        <w:t xml:space="preserve"> Consumer Price Index (CPI) – </w:t>
      </w:r>
      <w:r>
        <w:rPr>
          <w:rFonts w:asciiTheme="minorHAnsi" w:hAnsiTheme="minorHAnsi"/>
        </w:rPr>
        <w:t>June quarter 2017</w:t>
      </w:r>
      <w:r w:rsidRPr="005F2AE1">
        <w:rPr>
          <w:rFonts w:asciiTheme="minorHAnsi" w:hAnsiTheme="minorHAnsi"/>
        </w:rPr>
        <w:t xml:space="preserve"> to </w:t>
      </w:r>
      <w:r>
        <w:rPr>
          <w:rFonts w:asciiTheme="minorHAnsi" w:hAnsiTheme="minorHAnsi"/>
        </w:rPr>
        <w:t>June quarter 2020</w:t>
      </w:r>
    </w:p>
    <w:p w14:paraId="0FE8ECBC" w14:textId="77777777" w:rsidR="0026352D" w:rsidRDefault="0026352D" w:rsidP="0026352D">
      <w:pPr>
        <w:rPr>
          <w:rStyle w:val="CommentReference"/>
          <w:rFonts w:eastAsia="Times New Roman" w:cstheme="minorHAnsi"/>
        </w:rPr>
      </w:pPr>
    </w:p>
    <w:p w14:paraId="75CE9267" w14:textId="77777777" w:rsidR="0026352D" w:rsidRPr="0035284D" w:rsidRDefault="0026352D" w:rsidP="0026352D">
      <w:pPr>
        <w:rPr>
          <w:rFonts w:ascii="Calibri" w:hAnsi="Calibri" w:cs="Calibri"/>
        </w:rPr>
      </w:pPr>
      <w:r>
        <w:rPr>
          <w:b/>
          <w:noProof/>
          <w:sz w:val="20"/>
          <w:lang w:eastAsia="en-AU"/>
        </w:rPr>
        <w:drawing>
          <wp:inline distT="0" distB="0" distL="0" distR="0" wp14:anchorId="1A04BD10" wp14:editId="42D5C164">
            <wp:extent cx="6716630" cy="3052113"/>
            <wp:effectExtent l="0" t="0" r="8255" b="0"/>
            <wp:docPr id="4" name="Picture 4" descr="Chart 1 - AAWI in approved agreements, ABS Wage Price Index (WPI) and ABS Consumer Price Index (CPI) – June 2017 to June 2020.&#10;&#10;This chart shows the changes in the AAWI, WPI and CPI between the June quarter 2017 and the June quarter 2020&#10;&#10;AAWI begins at 2.6 per cent peaking  once in the September quarter 2018 at 3.2 per cent. the lowest AAWI recoded over the Period was 2.2 per cent in the September quarter 2017. The AAWI for the March quarter 2020 is 2.8 per cent.&#10;&#10;WPI begins at 1.9 per cent in the June quarter 2017 before peaking at 2.3 per cent in the December quarter 2018 and March  and June quarters 2019 The WPI for the June quarter 2020 is 1.8 per cent.&#10;&#10;CPI begins at 1.9 per cent in the June quarter 2017. The CPI peaked in the March quarter 2020 at 2.2 per cent before falling to -0.3 per cent in the June quarte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89008" cy="3085002"/>
                    </a:xfrm>
                    <a:prstGeom prst="rect">
                      <a:avLst/>
                    </a:prstGeom>
                    <a:noFill/>
                  </pic:spPr>
                </pic:pic>
              </a:graphicData>
            </a:graphic>
          </wp:inline>
        </w:drawing>
      </w:r>
      <w:r w:rsidRPr="0035284D">
        <w:rPr>
          <w:b/>
          <w:sz w:val="20"/>
        </w:rPr>
        <w:t>Source:</w:t>
      </w:r>
      <w:r w:rsidRPr="0035284D">
        <w:rPr>
          <w:sz w:val="20"/>
        </w:rPr>
        <w:t xml:space="preserve"> </w:t>
      </w:r>
      <w:r>
        <w:rPr>
          <w:sz w:val="20"/>
        </w:rPr>
        <w:t xml:space="preserve">Attorney-General’s Department, </w:t>
      </w:r>
      <w:r w:rsidRPr="0035284D">
        <w:rPr>
          <w:sz w:val="20"/>
        </w:rPr>
        <w:t>Workplace Agreements Database; Australian Bureau of Statistics</w:t>
      </w:r>
      <w:r>
        <w:rPr>
          <w:sz w:val="20"/>
        </w:rPr>
        <w:t>,</w:t>
      </w:r>
      <w:r w:rsidRPr="0035284D">
        <w:rPr>
          <w:sz w:val="20"/>
        </w:rPr>
        <w:t xml:space="preserve"> Wage Price Index, Australia, Cat. No. 6345.0 – </w:t>
      </w:r>
      <w:r>
        <w:rPr>
          <w:sz w:val="20"/>
        </w:rPr>
        <w:t>June 2020</w:t>
      </w:r>
      <w:r w:rsidRPr="0035284D">
        <w:rPr>
          <w:sz w:val="20"/>
        </w:rPr>
        <w:t>; Australian Bureau of Statistics</w:t>
      </w:r>
      <w:r>
        <w:rPr>
          <w:sz w:val="20"/>
        </w:rPr>
        <w:t>,</w:t>
      </w:r>
      <w:r w:rsidRPr="0035284D">
        <w:rPr>
          <w:sz w:val="20"/>
        </w:rPr>
        <w:t xml:space="preserve"> Consumer Price Index,</w:t>
      </w:r>
      <w:r>
        <w:rPr>
          <w:sz w:val="20"/>
        </w:rPr>
        <w:t xml:space="preserve"> Australia, </w:t>
      </w:r>
      <w:r w:rsidRPr="0035284D">
        <w:rPr>
          <w:sz w:val="20"/>
        </w:rPr>
        <w:t xml:space="preserve">Cat. No. 6401.0 – </w:t>
      </w:r>
      <w:r>
        <w:rPr>
          <w:sz w:val="20"/>
        </w:rPr>
        <w:t>June 2020</w:t>
      </w:r>
      <w:r w:rsidRPr="0035284D">
        <w:rPr>
          <w:sz w:val="20"/>
        </w:rPr>
        <w:t>.</w:t>
      </w:r>
    </w:p>
    <w:p w14:paraId="10D37CC5" w14:textId="77777777" w:rsidR="0026352D" w:rsidRDefault="0026352D" w:rsidP="0026352D">
      <w:pPr>
        <w:rPr>
          <w:rFonts w:ascii="Calibri" w:hAnsi="Calibri" w:cs="Calibri"/>
        </w:rPr>
      </w:pPr>
    </w:p>
    <w:p w14:paraId="1C665514" w14:textId="77777777" w:rsidR="0026352D" w:rsidRPr="004B02B2" w:rsidRDefault="0026352D" w:rsidP="0026352D">
      <w:pPr>
        <w:spacing w:after="120"/>
        <w:rPr>
          <w:rFonts w:ascii="Calibri" w:hAnsi="Calibri" w:cs="Calibri"/>
        </w:rPr>
      </w:pPr>
      <w:r w:rsidRPr="004B02B2">
        <w:rPr>
          <w:rFonts w:ascii="Calibri" w:hAnsi="Calibri" w:cs="Calibri"/>
        </w:rPr>
        <w:t xml:space="preserve">The ABS Wage Price Index (WPI) measures the price of wages in the Australian economy and is a key macroeconomic indicator. The stability of the WPI makes it the preferred indicator of wage trends for the ABS and the Reserve Bank of Australia (RBA). </w:t>
      </w:r>
    </w:p>
    <w:p w14:paraId="1CDAACFF" w14:textId="77777777" w:rsidR="0026352D" w:rsidRPr="004B02B2" w:rsidRDefault="0026352D" w:rsidP="0026352D">
      <w:pPr>
        <w:autoSpaceDE w:val="0"/>
        <w:autoSpaceDN w:val="0"/>
        <w:spacing w:after="120" w:line="24" w:lineRule="atLeast"/>
        <w:rPr>
          <w:rFonts w:ascii="Calibri" w:hAnsi="Calibri" w:cs="Calibri"/>
        </w:rPr>
      </w:pPr>
      <w:r w:rsidRPr="004B02B2">
        <w:t xml:space="preserve">The Consumer Price Index (CPI) is used as a measure of inflation, or the cost of living. It measures changes in the price of a 'basket' of goods and services which account for a high proportion of expenditure by metropolitan households. </w:t>
      </w:r>
      <w:r w:rsidRPr="004B02B2">
        <w:br w:type="page"/>
      </w:r>
    </w:p>
    <w:p w14:paraId="0C2B661E" w14:textId="77777777" w:rsidR="0026352D" w:rsidRPr="004B02B2" w:rsidRDefault="0026352D" w:rsidP="0026352D">
      <w:pPr>
        <w:spacing w:before="200"/>
        <w:outlineLvl w:val="1"/>
        <w:rPr>
          <w:rFonts w:eastAsiaTheme="majorEastAsia" w:cstheme="majorBidi"/>
          <w:b/>
          <w:bCs/>
          <w:sz w:val="28"/>
          <w:szCs w:val="26"/>
        </w:rPr>
      </w:pPr>
      <w:r w:rsidRPr="004B02B2">
        <w:rPr>
          <w:rFonts w:eastAsiaTheme="majorEastAsia" w:cstheme="majorBidi"/>
          <w:b/>
          <w:bCs/>
          <w:sz w:val="28"/>
          <w:szCs w:val="26"/>
        </w:rPr>
        <w:lastRenderedPageBreak/>
        <w:t>4. AAW</w:t>
      </w:r>
      <w:r>
        <w:rPr>
          <w:rFonts w:eastAsiaTheme="majorEastAsia" w:cstheme="majorBidi"/>
          <w:b/>
          <w:bCs/>
          <w:sz w:val="28"/>
          <w:szCs w:val="26"/>
        </w:rPr>
        <w:t>I - agreements approved in the June</w:t>
      </w:r>
      <w:r w:rsidRPr="004B02B2">
        <w:rPr>
          <w:rFonts w:eastAsiaTheme="majorEastAsia" w:cstheme="majorBidi"/>
          <w:b/>
          <w:bCs/>
          <w:sz w:val="28"/>
          <w:szCs w:val="26"/>
        </w:rPr>
        <w:t xml:space="preserve"> quarter 20</w:t>
      </w:r>
      <w:r>
        <w:rPr>
          <w:rFonts w:eastAsiaTheme="majorEastAsia" w:cstheme="majorBidi"/>
          <w:b/>
          <w:bCs/>
          <w:sz w:val="28"/>
          <w:szCs w:val="26"/>
        </w:rPr>
        <w:t>20</w:t>
      </w:r>
      <w:r w:rsidRPr="004B02B2">
        <w:rPr>
          <w:rFonts w:eastAsiaTheme="majorEastAsia" w:cstheme="majorBidi"/>
          <w:b/>
          <w:bCs/>
          <w:sz w:val="28"/>
          <w:szCs w:val="26"/>
        </w:rPr>
        <w:t xml:space="preserve"> and agreements current as at </w:t>
      </w:r>
      <w:r>
        <w:rPr>
          <w:rFonts w:eastAsiaTheme="majorEastAsia" w:cstheme="majorBidi"/>
          <w:b/>
          <w:bCs/>
          <w:sz w:val="28"/>
          <w:szCs w:val="26"/>
        </w:rPr>
        <w:t>30 June</w:t>
      </w:r>
      <w:r w:rsidRPr="004B02B2">
        <w:rPr>
          <w:rFonts w:eastAsiaTheme="majorEastAsia" w:cstheme="majorBidi"/>
          <w:b/>
          <w:bCs/>
          <w:sz w:val="28"/>
          <w:szCs w:val="26"/>
        </w:rPr>
        <w:t xml:space="preserve"> 20</w:t>
      </w:r>
      <w:r>
        <w:rPr>
          <w:rFonts w:eastAsiaTheme="majorEastAsia" w:cstheme="majorBidi"/>
          <w:b/>
          <w:bCs/>
          <w:sz w:val="28"/>
          <w:szCs w:val="26"/>
        </w:rPr>
        <w:t>20</w:t>
      </w:r>
      <w:r w:rsidRPr="004B02B2">
        <w:rPr>
          <w:rFonts w:eastAsiaTheme="majorEastAsia" w:cstheme="majorBidi"/>
          <w:b/>
          <w:bCs/>
          <w:sz w:val="28"/>
          <w:szCs w:val="26"/>
        </w:rPr>
        <w:t xml:space="preserve"> - </w:t>
      </w:r>
      <w:r w:rsidRPr="004B02B2">
        <w:rPr>
          <w:rFonts w:eastAsiaTheme="majorEastAsia" w:cstheme="majorBidi"/>
          <w:b/>
          <w:bCs/>
          <w:i/>
          <w:sz w:val="28"/>
          <w:szCs w:val="26"/>
        </w:rPr>
        <w:t>Tables 3 and 4 in Trends report</w:t>
      </w:r>
    </w:p>
    <w:p w14:paraId="77F93834" w14:textId="77777777" w:rsidR="0026352D" w:rsidRPr="004B02B2" w:rsidRDefault="0026352D" w:rsidP="0026352D">
      <w:pPr>
        <w:spacing w:before="240"/>
        <w:outlineLvl w:val="2"/>
        <w:rPr>
          <w:rFonts w:eastAsiaTheme="majorEastAsia" w:cstheme="majorBidi"/>
          <w:b/>
          <w:bCs/>
        </w:rPr>
      </w:pPr>
      <w:r w:rsidRPr="004B02B2">
        <w:rPr>
          <w:rFonts w:eastAsiaTheme="majorEastAsia" w:cstheme="majorBidi"/>
          <w:b/>
          <w:bCs/>
          <w:sz w:val="24"/>
        </w:rPr>
        <w:t>Chart 2</w:t>
      </w:r>
      <w:r w:rsidRPr="004B02B2">
        <w:rPr>
          <w:rFonts w:eastAsiaTheme="majorEastAsia" w:cstheme="majorBidi"/>
          <w:b/>
          <w:bCs/>
        </w:rPr>
        <w:t xml:space="preserve"> - Approved and curren</w:t>
      </w:r>
      <w:r>
        <w:rPr>
          <w:rFonts w:eastAsiaTheme="majorEastAsia" w:cstheme="majorBidi"/>
          <w:b/>
          <w:bCs/>
        </w:rPr>
        <w:t>t agreements AAWI by quarter – June</w:t>
      </w:r>
      <w:r w:rsidRPr="004B02B2">
        <w:rPr>
          <w:rFonts w:eastAsiaTheme="majorEastAsia" w:cstheme="majorBidi"/>
          <w:b/>
          <w:bCs/>
        </w:rPr>
        <w:t xml:space="preserve"> quarter 201</w:t>
      </w:r>
      <w:r>
        <w:rPr>
          <w:rFonts w:eastAsiaTheme="majorEastAsia" w:cstheme="majorBidi"/>
          <w:b/>
          <w:bCs/>
        </w:rPr>
        <w:t>7</w:t>
      </w:r>
      <w:r w:rsidRPr="004B02B2">
        <w:rPr>
          <w:rFonts w:eastAsiaTheme="majorEastAsia" w:cstheme="majorBidi"/>
          <w:b/>
          <w:bCs/>
        </w:rPr>
        <w:t xml:space="preserve"> to </w:t>
      </w:r>
      <w:r>
        <w:rPr>
          <w:rFonts w:eastAsiaTheme="majorEastAsia" w:cstheme="majorBidi"/>
          <w:b/>
          <w:bCs/>
        </w:rPr>
        <w:t>June</w:t>
      </w:r>
      <w:r w:rsidRPr="004B02B2">
        <w:rPr>
          <w:rFonts w:eastAsiaTheme="majorEastAsia" w:cstheme="majorBidi"/>
          <w:b/>
          <w:bCs/>
        </w:rPr>
        <w:t xml:space="preserve"> quarter 20</w:t>
      </w:r>
      <w:r>
        <w:rPr>
          <w:rFonts w:eastAsiaTheme="majorEastAsia" w:cstheme="majorBidi"/>
          <w:b/>
          <w:bCs/>
        </w:rPr>
        <w:t>20</w:t>
      </w:r>
    </w:p>
    <w:p w14:paraId="2EEE22A5" w14:textId="77777777" w:rsidR="0026352D" w:rsidRPr="004B02B2" w:rsidRDefault="0026352D" w:rsidP="0026352D">
      <w:pPr>
        <w:rPr>
          <w:b/>
        </w:rPr>
      </w:pPr>
      <w:r w:rsidRPr="004B02B2">
        <w:br/>
      </w:r>
      <w:r>
        <w:rPr>
          <w:b/>
          <w:noProof/>
          <w:sz w:val="20"/>
          <w:szCs w:val="20"/>
          <w:lang w:eastAsia="en-AU"/>
        </w:rPr>
        <w:drawing>
          <wp:inline distT="0" distB="0" distL="0" distR="0" wp14:anchorId="1D68E41C" wp14:editId="5C03C449">
            <wp:extent cx="6443734" cy="2856066"/>
            <wp:effectExtent l="0" t="0" r="0" b="1905"/>
            <wp:docPr id="8" name="Picture 8" descr="Chart 2 - Approved and current agreements AAWI by quarter – June quarter 2017 to June quarter 2020&#10;&#10;This chart shows the differences between the &quot;Current&quot; and &quot;Approved&quot; AAWI for each quarter beginning in the June quarter 2017 and finishing in the June quarter 2020.&#10;&#10;The graph shows that approved agreements AAWI was lowest in the September quarter 2017 and highest in the September quarter 2018 the Approved AAWI for the June quarter 2020 is 2.8 per cent.&#10;&#10;The data for Current agreements shows that the AAWI for current agreements has progressively decreased over the period in the Graph peaking throughout 2016 at 3.1 per cent before declining to 2.6 per cent in the September and December quarters 2019, and the March and June quarters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67696" cy="2866687"/>
                    </a:xfrm>
                    <a:prstGeom prst="rect">
                      <a:avLst/>
                    </a:prstGeom>
                    <a:noFill/>
                  </pic:spPr>
                </pic:pic>
              </a:graphicData>
            </a:graphic>
          </wp:inline>
        </w:drawing>
      </w:r>
      <w:r w:rsidRPr="00D31ADF">
        <w:rPr>
          <w:b/>
          <w:sz w:val="20"/>
          <w:szCs w:val="20"/>
        </w:rPr>
        <w:t>Source:</w:t>
      </w:r>
      <w:r w:rsidRPr="004B02B2">
        <w:rPr>
          <w:sz w:val="20"/>
          <w:szCs w:val="20"/>
        </w:rPr>
        <w:t xml:space="preserve"> Attorney-General’s Department, Workplace Agreements Database.</w:t>
      </w:r>
    </w:p>
    <w:p w14:paraId="00B3E23F" w14:textId="77777777" w:rsidR="0026352D" w:rsidRPr="004B02B2" w:rsidRDefault="0026352D" w:rsidP="0026352D">
      <w:r w:rsidRPr="004B02B2">
        <w:rPr>
          <w:b/>
        </w:rPr>
        <w:t xml:space="preserve">Chart 2 (above) </w:t>
      </w:r>
      <w:r w:rsidRPr="004B02B2">
        <w:t xml:space="preserve">shows quarterly AAWI results for agreements approved in each quarter since the </w:t>
      </w:r>
      <w:r>
        <w:t xml:space="preserve">June </w:t>
      </w:r>
      <w:r w:rsidRPr="004B02B2">
        <w:t>quarter 201</w:t>
      </w:r>
      <w:r>
        <w:t>7</w:t>
      </w:r>
      <w:r w:rsidRPr="004B02B2">
        <w:t xml:space="preserve">, and the AAWI for all agreements current at the end of each quarter.  </w:t>
      </w:r>
    </w:p>
    <w:p w14:paraId="0FFB373F" w14:textId="77777777" w:rsidR="0026352D" w:rsidRPr="004B02B2" w:rsidRDefault="0026352D" w:rsidP="0026352D">
      <w:pPr>
        <w:spacing w:after="120"/>
        <w:rPr>
          <w:b/>
          <w:u w:val="single"/>
        </w:rPr>
      </w:pPr>
      <w:r w:rsidRPr="004B02B2">
        <w:rPr>
          <w:b/>
          <w:u w:val="single"/>
        </w:rPr>
        <w:t>Approved agreements</w:t>
      </w:r>
    </w:p>
    <w:p w14:paraId="338333BF" w14:textId="77777777" w:rsidR="0026352D" w:rsidRPr="004B02B2" w:rsidRDefault="0026352D" w:rsidP="0026352D">
      <w:pPr>
        <w:spacing w:after="120"/>
      </w:pPr>
      <w:r w:rsidRPr="004B02B2">
        <w:t xml:space="preserve">There were </w:t>
      </w:r>
      <w:r>
        <w:t>762</w:t>
      </w:r>
      <w:r w:rsidRPr="004B02B2">
        <w:t xml:space="preserve"> agreements approved in the </w:t>
      </w:r>
      <w:r>
        <w:t>June</w:t>
      </w:r>
      <w:r w:rsidRPr="004B02B2">
        <w:t xml:space="preserve"> quarter 20</w:t>
      </w:r>
      <w:r>
        <w:t>20</w:t>
      </w:r>
      <w:r w:rsidRPr="004B02B2">
        <w:t xml:space="preserve">, </w:t>
      </w:r>
      <w:r>
        <w:t xml:space="preserve">of which 613 </w:t>
      </w:r>
      <w:r w:rsidRPr="004B02B2">
        <w:t>contained wage increases that could be quantified.</w:t>
      </w:r>
    </w:p>
    <w:p w14:paraId="4B64ECC8" w14:textId="77777777" w:rsidR="0026352D" w:rsidRPr="004B02B2" w:rsidRDefault="0026352D" w:rsidP="0026352D">
      <w:pPr>
        <w:spacing w:after="160" w:line="259" w:lineRule="auto"/>
      </w:pPr>
      <w:r w:rsidRPr="004B02B2">
        <w:t xml:space="preserve">The AAWI for agreements approved in the </w:t>
      </w:r>
      <w:r>
        <w:t>June</w:t>
      </w:r>
      <w:r w:rsidRPr="004B02B2">
        <w:t xml:space="preserve"> quarter 20</w:t>
      </w:r>
      <w:r>
        <w:t>20</w:t>
      </w:r>
      <w:r w:rsidRPr="004B02B2">
        <w:t xml:space="preserve"> was </w:t>
      </w:r>
      <w:r>
        <w:t>2.8</w:t>
      </w:r>
      <w:r w:rsidRPr="004B02B2">
        <w:t xml:space="preserve"> per cent, </w:t>
      </w:r>
      <w:r>
        <w:t>up from 2.6 per cent</w:t>
      </w:r>
      <w:r w:rsidRPr="004B02B2">
        <w:t xml:space="preserve"> the </w:t>
      </w:r>
      <w:r>
        <w:t>March quarter 2020</w:t>
      </w:r>
      <w:r w:rsidRPr="004B02B2">
        <w:t xml:space="preserve"> and </w:t>
      </w:r>
      <w:r>
        <w:t>up</w:t>
      </w:r>
      <w:r w:rsidRPr="004B02B2">
        <w:t xml:space="preserve"> from </w:t>
      </w:r>
      <w:r>
        <w:t>2.7</w:t>
      </w:r>
      <w:r w:rsidRPr="004B02B2">
        <w:t xml:space="preserve"> per cent in the </w:t>
      </w:r>
      <w:r>
        <w:t xml:space="preserve">June </w:t>
      </w:r>
      <w:r w:rsidRPr="004B02B2">
        <w:t>quarter 201</w:t>
      </w:r>
      <w:r>
        <w:t>9</w:t>
      </w:r>
      <w:r w:rsidRPr="004B02B2">
        <w:t xml:space="preserve">.  </w:t>
      </w:r>
    </w:p>
    <w:p w14:paraId="79DC944D" w14:textId="77777777" w:rsidR="0026352D" w:rsidRPr="004B02B2" w:rsidRDefault="0026352D" w:rsidP="0026352D">
      <w:pPr>
        <w:rPr>
          <w:b/>
          <w:u w:val="single"/>
        </w:rPr>
      </w:pPr>
      <w:r w:rsidRPr="004B02B2">
        <w:rPr>
          <w:b/>
          <w:u w:val="single"/>
        </w:rPr>
        <w:t>Current Agreements</w:t>
      </w:r>
    </w:p>
    <w:p w14:paraId="1E3235D3" w14:textId="77777777" w:rsidR="0026352D" w:rsidRPr="004B02B2" w:rsidRDefault="0026352D" w:rsidP="0026352D">
      <w:pPr>
        <w:spacing w:after="160" w:line="259" w:lineRule="auto"/>
      </w:pPr>
      <w:r w:rsidRPr="004B02B2">
        <w:t xml:space="preserve">There were </w:t>
      </w:r>
      <w:r>
        <w:t>10,701</w:t>
      </w:r>
      <w:r w:rsidRPr="004B02B2">
        <w:t xml:space="preserve"> agreements current as at </w:t>
      </w:r>
      <w:r>
        <w:t xml:space="preserve">30 June </w:t>
      </w:r>
      <w:r w:rsidRPr="004B02B2">
        <w:t>20</w:t>
      </w:r>
      <w:r>
        <w:t>20, of which 7,880</w:t>
      </w:r>
      <w:r w:rsidRPr="004B02B2">
        <w:t xml:space="preserve"> contained quantifiable wage increases.  </w:t>
      </w:r>
    </w:p>
    <w:p w14:paraId="0747B034" w14:textId="77777777" w:rsidR="0026352D" w:rsidRDefault="0026352D" w:rsidP="0026352D">
      <w:pPr>
        <w:spacing w:after="120"/>
      </w:pPr>
      <w:r w:rsidRPr="004B02B2">
        <w:t xml:space="preserve">The AAWI for agreements current (not expired or terminated) as at </w:t>
      </w:r>
      <w:r>
        <w:t xml:space="preserve">30 June </w:t>
      </w:r>
      <w:r w:rsidRPr="004B02B2">
        <w:t>20</w:t>
      </w:r>
      <w:r>
        <w:t>20</w:t>
      </w:r>
      <w:r w:rsidRPr="004B02B2">
        <w:t xml:space="preserve"> was </w:t>
      </w:r>
      <w:r>
        <w:t>2.6</w:t>
      </w:r>
      <w:r w:rsidRPr="004B02B2">
        <w:t xml:space="preserve"> per cent, </w:t>
      </w:r>
      <w:r>
        <w:t>equal to</w:t>
      </w:r>
      <w:r w:rsidRPr="004B02B2">
        <w:t xml:space="preserve"> </w:t>
      </w:r>
      <w:r>
        <w:t>the March quarter 2020</w:t>
      </w:r>
      <w:r w:rsidRPr="004B02B2">
        <w:t xml:space="preserve"> and </w:t>
      </w:r>
      <w:r>
        <w:t xml:space="preserve">down from 2.7 per cent in </w:t>
      </w:r>
      <w:r w:rsidRPr="004B02B2">
        <w:t xml:space="preserve">the </w:t>
      </w:r>
      <w:r>
        <w:t>June</w:t>
      </w:r>
      <w:r w:rsidRPr="004B02B2">
        <w:t xml:space="preserve"> quarter 20</w:t>
      </w:r>
      <w:r>
        <w:t>19</w:t>
      </w:r>
      <w:r w:rsidRPr="004B02B2">
        <w:t>.</w:t>
      </w:r>
      <w:r>
        <w:t xml:space="preserve"> </w:t>
      </w:r>
    </w:p>
    <w:p w14:paraId="643F787B" w14:textId="77777777" w:rsidR="0026352D" w:rsidRPr="004B02B2" w:rsidRDefault="0026352D" w:rsidP="0026352D">
      <w:pPr>
        <w:spacing w:after="120"/>
      </w:pPr>
      <w:r w:rsidRPr="004B02B2">
        <w:br w:type="page"/>
      </w:r>
    </w:p>
    <w:p w14:paraId="71FDEC5C" w14:textId="77777777" w:rsidR="0026352D" w:rsidRPr="004B02B2" w:rsidRDefault="0026352D" w:rsidP="0026352D">
      <w:pPr>
        <w:spacing w:before="200"/>
        <w:outlineLvl w:val="1"/>
        <w:rPr>
          <w:rFonts w:ascii="Calibri" w:eastAsiaTheme="majorEastAsia" w:hAnsi="Calibri" w:cstheme="majorBidi"/>
          <w:b/>
          <w:bCs/>
          <w:sz w:val="28"/>
          <w:szCs w:val="26"/>
        </w:rPr>
      </w:pPr>
      <w:r w:rsidRPr="004B02B2">
        <w:rPr>
          <w:rFonts w:ascii="Calibri" w:eastAsiaTheme="majorEastAsia" w:hAnsi="Calibri" w:cstheme="majorBidi"/>
          <w:b/>
          <w:bCs/>
          <w:sz w:val="28"/>
          <w:szCs w:val="26"/>
        </w:rPr>
        <w:lastRenderedPageBreak/>
        <w:t xml:space="preserve">5. Private sector wages growth – </w:t>
      </w:r>
      <w:r>
        <w:rPr>
          <w:rFonts w:ascii="Calibri" w:eastAsiaTheme="majorEastAsia" w:hAnsi="Calibri" w:cstheme="majorBidi"/>
          <w:b/>
          <w:bCs/>
          <w:sz w:val="28"/>
          <w:szCs w:val="26"/>
        </w:rPr>
        <w:t>June</w:t>
      </w:r>
      <w:r w:rsidRPr="004B02B2">
        <w:rPr>
          <w:rFonts w:ascii="Calibri" w:eastAsiaTheme="majorEastAsia" w:hAnsi="Calibri" w:cstheme="majorBidi"/>
          <w:b/>
          <w:bCs/>
          <w:sz w:val="28"/>
          <w:szCs w:val="26"/>
        </w:rPr>
        <w:t xml:space="preserve"> quarter 20</w:t>
      </w:r>
      <w:r>
        <w:rPr>
          <w:rFonts w:ascii="Calibri" w:eastAsiaTheme="majorEastAsia" w:hAnsi="Calibri" w:cstheme="majorBidi"/>
          <w:b/>
          <w:bCs/>
          <w:sz w:val="28"/>
          <w:szCs w:val="26"/>
        </w:rPr>
        <w:t>20</w:t>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Table 3 and 7</w:t>
      </w:r>
      <w:r w:rsidRPr="004B02B2">
        <w:rPr>
          <w:rFonts w:ascii="Calibri" w:eastAsiaTheme="majorEastAsia" w:hAnsi="Calibri" w:cstheme="majorBidi"/>
          <w:b/>
          <w:bCs/>
          <w:sz w:val="28"/>
          <w:szCs w:val="26"/>
        </w:rPr>
        <w:t xml:space="preserve"> </w:t>
      </w:r>
      <w:r w:rsidRPr="004B02B2">
        <w:rPr>
          <w:rFonts w:eastAsiaTheme="majorEastAsia" w:cstheme="majorBidi"/>
          <w:b/>
          <w:bCs/>
          <w:i/>
          <w:sz w:val="28"/>
          <w:szCs w:val="26"/>
        </w:rPr>
        <w:t>in Trends report</w:t>
      </w:r>
    </w:p>
    <w:p w14:paraId="356171EB" w14:textId="77777777" w:rsidR="0026352D" w:rsidRPr="004B02B2" w:rsidRDefault="0026352D" w:rsidP="0026352D">
      <w:pPr>
        <w:rPr>
          <w:b/>
        </w:rPr>
      </w:pPr>
      <w:r w:rsidRPr="004B02B2">
        <w:rPr>
          <w:b/>
        </w:rPr>
        <w:t xml:space="preserve">Chart 3 - Private Sector AAWI – Approved and current agreements – </w:t>
      </w:r>
      <w:r>
        <w:rPr>
          <w:b/>
        </w:rPr>
        <w:t xml:space="preserve">June quarter 2017 </w:t>
      </w:r>
      <w:r w:rsidRPr="004B02B2">
        <w:rPr>
          <w:b/>
        </w:rPr>
        <w:t xml:space="preserve">to </w:t>
      </w:r>
      <w:r>
        <w:rPr>
          <w:b/>
        </w:rPr>
        <w:t>June quarter 2020</w:t>
      </w:r>
      <w:r>
        <w:rPr>
          <w:b/>
          <w:noProof/>
          <w:lang w:eastAsia="en-AU"/>
        </w:rPr>
        <w:drawing>
          <wp:inline distT="0" distB="0" distL="0" distR="0" wp14:anchorId="178E149D" wp14:editId="40B99AAF">
            <wp:extent cx="6501691" cy="2944678"/>
            <wp:effectExtent l="0" t="0" r="0" b="8255"/>
            <wp:docPr id="9" name="Picture 9" descr="Chart 3 - Private Sector AAWI – Approved and current agreements – June 2017 to June 2020&#10;&#10;Chart 3 shows data relating to the current and approved AAWI in the private sector. &#10;&#10;The approved AAWI begins in the June quarter 2017 at 2.6 per cent, peaking in the September and December quarters 2018  and the June quarter 2020 at 3.0 per cent. The lowest approved AAWI was in the September quarter  2017 at 2.4 per cent. the AAWI for the June quarter 2020 is 3.0 per cent.&#10;&#10;The data shows that current private sector agreements began with an AAWI of 3.1 per cent in the March quarter 2017. this has since been a steady decline to 2.6 per cent in the December quarter 2019 and March quarte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00939" cy="2989628"/>
                    </a:xfrm>
                    <a:prstGeom prst="rect">
                      <a:avLst/>
                    </a:prstGeom>
                    <a:noFill/>
                  </pic:spPr>
                </pic:pic>
              </a:graphicData>
            </a:graphic>
          </wp:inline>
        </w:drawing>
      </w:r>
      <w:r w:rsidRPr="004B02B2">
        <w:rPr>
          <w:rFonts w:ascii="Calibri" w:eastAsiaTheme="majorEastAsia" w:hAnsi="Calibri" w:cstheme="majorBidi"/>
          <w:b/>
          <w:bCs/>
        </w:rPr>
        <w:t>S</w:t>
      </w:r>
      <w:r w:rsidRPr="004B02B2">
        <w:rPr>
          <w:b/>
          <w:sz w:val="20"/>
        </w:rPr>
        <w:t>ource:</w:t>
      </w:r>
      <w:r w:rsidRPr="004B02B2">
        <w:rPr>
          <w:sz w:val="20"/>
        </w:rPr>
        <w:t xml:space="preserve"> Attorney-General’s Department, Workplace Agreements Database.</w:t>
      </w:r>
    </w:p>
    <w:p w14:paraId="765C1ECE" w14:textId="77777777" w:rsidR="0026352D" w:rsidRPr="004B02B2" w:rsidRDefault="0026352D" w:rsidP="0026352D">
      <w:r w:rsidRPr="004B02B2">
        <w:rPr>
          <w:b/>
        </w:rPr>
        <w:t xml:space="preserve">Chart 3 (above) </w:t>
      </w:r>
      <w:r w:rsidRPr="004B02B2">
        <w:t xml:space="preserve">shows the quarterly AAWI for private sector agreements approved in each quarter since the </w:t>
      </w:r>
      <w:r>
        <w:t>June</w:t>
      </w:r>
      <w:r w:rsidRPr="004B02B2">
        <w:t xml:space="preserve"> quarter 201</w:t>
      </w:r>
      <w:r>
        <w:t>7</w:t>
      </w:r>
      <w:r w:rsidRPr="004B02B2">
        <w:t>, and the AAWI for private sector agreements current as at the end of each quarter.</w:t>
      </w:r>
    </w:p>
    <w:p w14:paraId="4716CE41" w14:textId="77777777" w:rsidR="0026352D" w:rsidRPr="00406D31" w:rsidRDefault="0026352D" w:rsidP="0026352D">
      <w:r w:rsidRPr="004B02B2">
        <w:t xml:space="preserve">The AAWI for private sector enterprise agreements approved in the </w:t>
      </w:r>
      <w:r>
        <w:t xml:space="preserve">June </w:t>
      </w:r>
      <w:r w:rsidRPr="004B02B2">
        <w:t>quarter 20</w:t>
      </w:r>
      <w:r>
        <w:t>20</w:t>
      </w:r>
      <w:r w:rsidRPr="004B02B2">
        <w:t xml:space="preserve"> was </w:t>
      </w:r>
      <w:r>
        <w:t xml:space="preserve">3.0 </w:t>
      </w:r>
      <w:r w:rsidRPr="004B02B2">
        <w:t xml:space="preserve">per cent, </w:t>
      </w:r>
      <w:r>
        <w:t>up from 2.9 per cent in</w:t>
      </w:r>
      <w:r w:rsidRPr="00406D31">
        <w:t xml:space="preserve"> the </w:t>
      </w:r>
      <w:r>
        <w:t>March quarter 2020</w:t>
      </w:r>
      <w:r w:rsidRPr="00406D31">
        <w:t xml:space="preserve">, and </w:t>
      </w:r>
      <w:r>
        <w:t>up from 2.8 per cent in the</w:t>
      </w:r>
      <w:r w:rsidRPr="00406D31">
        <w:t xml:space="preserve"> </w:t>
      </w:r>
      <w:r>
        <w:t>June</w:t>
      </w:r>
      <w:r w:rsidRPr="00406D31">
        <w:t xml:space="preserve"> quarter 201</w:t>
      </w:r>
      <w:r>
        <w:t>9</w:t>
      </w:r>
      <w:r w:rsidRPr="00406D31">
        <w:t xml:space="preserve">. </w:t>
      </w:r>
    </w:p>
    <w:p w14:paraId="50F3728C" w14:textId="77777777" w:rsidR="0026352D" w:rsidRPr="00406D31" w:rsidRDefault="0026352D" w:rsidP="0026352D">
      <w:r w:rsidRPr="00406D31">
        <w:t xml:space="preserve">The industries with the highest AAWIs were </w:t>
      </w:r>
      <w:r>
        <w:t>Construction (4.6 per cent), Electricity, Gas, Water and Waste Services (3.7 per cent) and Accommodation and Food Services (3.5 per cent)</w:t>
      </w:r>
    </w:p>
    <w:p w14:paraId="267E4405" w14:textId="77777777" w:rsidR="0026352D" w:rsidRPr="00406D31" w:rsidRDefault="0026352D" w:rsidP="0026352D">
      <w:r w:rsidRPr="00406D31">
        <w:t xml:space="preserve">The industries with the lowest AAWIs were </w:t>
      </w:r>
      <w:r>
        <w:t>Retail Trade (2.0 per cent), Public Administration and Safety (2.1 per cent) and Mining (2.2 per cent)</w:t>
      </w:r>
    </w:p>
    <w:p w14:paraId="55044184" w14:textId="77777777" w:rsidR="0026352D" w:rsidRPr="00406D31" w:rsidRDefault="0026352D" w:rsidP="0026352D">
      <w:r w:rsidRPr="00406D31">
        <w:t xml:space="preserve">Large quantifiable private sector agreements </w:t>
      </w:r>
      <w:r w:rsidRPr="00406D31">
        <w:rPr>
          <w:rFonts w:cstheme="minorHAnsi"/>
        </w:rPr>
        <w:t xml:space="preserve">approved in the </w:t>
      </w:r>
      <w:r>
        <w:rPr>
          <w:rFonts w:cstheme="minorHAnsi"/>
        </w:rPr>
        <w:t>June</w:t>
      </w:r>
      <w:r w:rsidRPr="00406D31">
        <w:rPr>
          <w:rFonts w:cstheme="minorHAnsi"/>
        </w:rPr>
        <w:t xml:space="preserve"> quarter 20</w:t>
      </w:r>
      <w:r>
        <w:rPr>
          <w:rFonts w:cstheme="minorHAnsi"/>
        </w:rPr>
        <w:t>20</w:t>
      </w:r>
      <w:r w:rsidRPr="00406D31">
        <w:rPr>
          <w:rFonts w:cstheme="minorHAnsi"/>
        </w:rPr>
        <w:t xml:space="preserve"> include</w:t>
      </w:r>
      <w:r w:rsidRPr="00406D31">
        <w:t xml:space="preserve">: </w:t>
      </w:r>
    </w:p>
    <w:p w14:paraId="1F524CA8" w14:textId="77777777" w:rsidR="0026352D" w:rsidRPr="002143B9" w:rsidRDefault="0026352D" w:rsidP="0026352D">
      <w:pPr>
        <w:pStyle w:val="ListParagraph"/>
        <w:numPr>
          <w:ilvl w:val="0"/>
          <w:numId w:val="48"/>
        </w:numPr>
        <w:spacing w:after="200" w:line="276" w:lineRule="auto"/>
        <w:rPr>
          <w:i/>
        </w:rPr>
      </w:pPr>
      <w:r w:rsidRPr="002143B9">
        <w:rPr>
          <w:i/>
        </w:rPr>
        <w:t xml:space="preserve"> </w:t>
      </w:r>
      <w:r w:rsidRPr="00D31F23">
        <w:rPr>
          <w:i/>
        </w:rPr>
        <w:t xml:space="preserve">Crown Melbourne Limited Enterprise Agreement 2019 </w:t>
      </w:r>
      <w:r>
        <w:rPr>
          <w:i/>
        </w:rPr>
        <w:t>(5,279 employees)</w:t>
      </w:r>
    </w:p>
    <w:p w14:paraId="33538B7E" w14:textId="77777777" w:rsidR="0026352D" w:rsidRPr="002143B9" w:rsidRDefault="0026352D" w:rsidP="0026352D">
      <w:pPr>
        <w:pStyle w:val="ListParagraph"/>
        <w:numPr>
          <w:ilvl w:val="0"/>
          <w:numId w:val="47"/>
        </w:numPr>
        <w:spacing w:after="200" w:line="276" w:lineRule="auto"/>
        <w:rPr>
          <w:i/>
        </w:rPr>
      </w:pPr>
      <w:r>
        <w:t>AAWI of 3.0 per cent.</w:t>
      </w:r>
    </w:p>
    <w:p w14:paraId="271B3F09" w14:textId="77777777" w:rsidR="0026352D" w:rsidRDefault="0026352D" w:rsidP="0026352D">
      <w:pPr>
        <w:pStyle w:val="ListParagraph"/>
        <w:numPr>
          <w:ilvl w:val="0"/>
          <w:numId w:val="46"/>
        </w:numPr>
        <w:spacing w:after="200" w:line="276" w:lineRule="auto"/>
        <w:rPr>
          <w:i/>
        </w:rPr>
      </w:pPr>
      <w:r w:rsidRPr="00D31F23">
        <w:rPr>
          <w:i/>
        </w:rPr>
        <w:t>Metro Trains Melbourne Pty Ltd Rail Operations Enterprise Agreement 2019</w:t>
      </w:r>
      <w:r>
        <w:rPr>
          <w:i/>
        </w:rPr>
        <w:t xml:space="preserve"> (3,286 employees)</w:t>
      </w:r>
    </w:p>
    <w:p w14:paraId="5B4E0313" w14:textId="77777777" w:rsidR="0026352D" w:rsidRPr="002143B9" w:rsidRDefault="0026352D" w:rsidP="0026352D">
      <w:pPr>
        <w:pStyle w:val="ListParagraph"/>
        <w:numPr>
          <w:ilvl w:val="0"/>
          <w:numId w:val="47"/>
        </w:numPr>
        <w:spacing w:after="200" w:line="276" w:lineRule="auto"/>
        <w:rPr>
          <w:i/>
        </w:rPr>
      </w:pPr>
      <w:r>
        <w:t>AAWI of 3.5 per cent.</w:t>
      </w:r>
    </w:p>
    <w:p w14:paraId="5AD8E2B1" w14:textId="77777777" w:rsidR="0026352D" w:rsidRPr="002143B9" w:rsidRDefault="0026352D" w:rsidP="0026352D">
      <w:pPr>
        <w:pStyle w:val="ListParagraph"/>
        <w:numPr>
          <w:ilvl w:val="0"/>
          <w:numId w:val="46"/>
        </w:numPr>
        <w:spacing w:after="200" w:line="276" w:lineRule="auto"/>
        <w:rPr>
          <w:i/>
        </w:rPr>
      </w:pPr>
      <w:r w:rsidRPr="00D31F23">
        <w:rPr>
          <w:i/>
        </w:rPr>
        <w:t xml:space="preserve">Bendigo and Adelaide Bank Enterprise Agreement 2018-2021 </w:t>
      </w:r>
      <w:r>
        <w:rPr>
          <w:i/>
        </w:rPr>
        <w:t>(2,802 employees)</w:t>
      </w:r>
    </w:p>
    <w:p w14:paraId="4D7D84A1" w14:textId="77777777" w:rsidR="0026352D" w:rsidRPr="002143B9" w:rsidRDefault="0026352D" w:rsidP="0026352D">
      <w:pPr>
        <w:pStyle w:val="ListParagraph"/>
        <w:numPr>
          <w:ilvl w:val="0"/>
          <w:numId w:val="47"/>
        </w:numPr>
        <w:spacing w:after="200" w:line="276" w:lineRule="auto"/>
      </w:pPr>
      <w:r w:rsidRPr="002143B9">
        <w:t>AAWI of 2.</w:t>
      </w:r>
      <w:r>
        <w:t>9</w:t>
      </w:r>
      <w:r w:rsidRPr="002143B9">
        <w:t xml:space="preserve"> per cent</w:t>
      </w:r>
    </w:p>
    <w:p w14:paraId="6355F6A4" w14:textId="77777777" w:rsidR="0026352D" w:rsidRDefault="0026352D" w:rsidP="0026352D">
      <w:pPr>
        <w:rPr>
          <w:rFonts w:ascii="Calibri" w:eastAsiaTheme="majorEastAsia" w:hAnsi="Calibri" w:cstheme="majorBidi"/>
          <w:b/>
          <w:bCs/>
          <w:sz w:val="28"/>
          <w:szCs w:val="26"/>
        </w:rPr>
      </w:pPr>
      <w:r>
        <w:rPr>
          <w:rFonts w:ascii="Calibri" w:eastAsiaTheme="majorEastAsia" w:hAnsi="Calibri" w:cstheme="majorBidi"/>
          <w:b/>
          <w:bCs/>
          <w:sz w:val="28"/>
          <w:szCs w:val="26"/>
        </w:rPr>
        <w:br w:type="page"/>
      </w:r>
    </w:p>
    <w:p w14:paraId="73E3EFD4" w14:textId="77777777" w:rsidR="0026352D" w:rsidRPr="004B02B2" w:rsidRDefault="0026352D" w:rsidP="0026352D">
      <w:pPr>
        <w:spacing w:before="200"/>
        <w:outlineLvl w:val="1"/>
      </w:pPr>
      <w:r w:rsidRPr="004B02B2">
        <w:rPr>
          <w:rFonts w:ascii="Calibri" w:eastAsiaTheme="majorEastAsia" w:hAnsi="Calibri" w:cstheme="majorBidi"/>
          <w:b/>
          <w:bCs/>
          <w:sz w:val="28"/>
          <w:szCs w:val="26"/>
        </w:rPr>
        <w:lastRenderedPageBreak/>
        <w:t xml:space="preserve">6. Public sector wages growth – </w:t>
      </w:r>
      <w:r>
        <w:rPr>
          <w:rFonts w:ascii="Calibri" w:eastAsiaTheme="majorEastAsia" w:hAnsi="Calibri" w:cstheme="majorBidi"/>
          <w:b/>
          <w:bCs/>
          <w:sz w:val="28"/>
          <w:szCs w:val="26"/>
        </w:rPr>
        <w:t xml:space="preserve">June </w:t>
      </w:r>
      <w:r w:rsidRPr="004B02B2">
        <w:rPr>
          <w:rFonts w:ascii="Calibri" w:eastAsiaTheme="majorEastAsia" w:hAnsi="Calibri" w:cstheme="majorBidi"/>
          <w:b/>
          <w:bCs/>
          <w:sz w:val="28"/>
          <w:szCs w:val="26"/>
        </w:rPr>
        <w:t>quarter 20</w:t>
      </w:r>
      <w:r>
        <w:rPr>
          <w:rFonts w:ascii="Calibri" w:eastAsiaTheme="majorEastAsia" w:hAnsi="Calibri" w:cstheme="majorBidi"/>
          <w:b/>
          <w:bCs/>
          <w:sz w:val="28"/>
          <w:szCs w:val="26"/>
        </w:rPr>
        <w:t>20</w:t>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 xml:space="preserve">Table 3 </w:t>
      </w:r>
      <w:r w:rsidRPr="004B02B2">
        <w:rPr>
          <w:rFonts w:eastAsiaTheme="majorEastAsia" w:cstheme="majorBidi"/>
          <w:b/>
          <w:bCs/>
          <w:i/>
          <w:sz w:val="28"/>
          <w:szCs w:val="26"/>
        </w:rPr>
        <w:t>in Trends report</w:t>
      </w:r>
    </w:p>
    <w:p w14:paraId="0A749AB2" w14:textId="77777777" w:rsidR="0026352D" w:rsidRPr="003A517B" w:rsidRDefault="0026352D" w:rsidP="0026352D">
      <w:pPr>
        <w:pStyle w:val="NoSpacing"/>
        <w:rPr>
          <w:b/>
        </w:rPr>
      </w:pPr>
      <w:r w:rsidRPr="003A517B">
        <w:rPr>
          <w:b/>
        </w:rPr>
        <w:t xml:space="preserve">Chart 4 Public Sector AAWI – Approved and current agreements – </w:t>
      </w:r>
      <w:r>
        <w:rPr>
          <w:b/>
        </w:rPr>
        <w:t>June quarter</w:t>
      </w:r>
      <w:r w:rsidRPr="003A517B">
        <w:rPr>
          <w:b/>
        </w:rPr>
        <w:t xml:space="preserve"> 2017 – </w:t>
      </w:r>
      <w:r>
        <w:rPr>
          <w:b/>
        </w:rPr>
        <w:t>June quarter</w:t>
      </w:r>
      <w:r w:rsidRPr="003A517B">
        <w:rPr>
          <w:b/>
        </w:rPr>
        <w:t xml:space="preserve"> 2020</w:t>
      </w:r>
    </w:p>
    <w:p w14:paraId="365F49C0" w14:textId="77777777" w:rsidR="0026352D" w:rsidRPr="004B02B2" w:rsidRDefault="0026352D" w:rsidP="0026352D">
      <w:pPr>
        <w:pStyle w:val="NoSpacing"/>
        <w:rPr>
          <w:color w:val="000000"/>
        </w:rPr>
      </w:pPr>
      <w:r>
        <w:rPr>
          <w:b/>
          <w:noProof/>
          <w:sz w:val="20"/>
          <w:szCs w:val="20"/>
          <w:lang w:eastAsia="en-AU"/>
        </w:rPr>
        <w:drawing>
          <wp:inline distT="0" distB="0" distL="0" distR="0" wp14:anchorId="2B7008A3" wp14:editId="04081F9F">
            <wp:extent cx="6543363" cy="3317703"/>
            <wp:effectExtent l="0" t="0" r="0" b="0"/>
            <wp:docPr id="1" name="Picture 1" descr="Chart 4 Public Sector AAWI – Approved and current agreements – June 2017 - June 2020&#10;Approved AAWI begins in the June quarter 2017 at 2.5 per cent before peaking in the September quarter 2018 at 3.3 per cent. The AAWI for approved public sector agreements in the June quarter 2020 is 2.2 per cent.&#10;&#10;Current Public sector agreement AAWI begins at 3.1 per cent in the June quarter 2017 before declining to 2.6 per cent in the March, June and September quarters 2018 and declining again to 2.6 in December 2019 and the March quarter 2020. The AAWI for Current public sector agreements at 30 June 2020 is 2.5 per 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562755" cy="3327535"/>
                    </a:xfrm>
                    <a:prstGeom prst="rect">
                      <a:avLst/>
                    </a:prstGeom>
                    <a:noFill/>
                  </pic:spPr>
                </pic:pic>
              </a:graphicData>
            </a:graphic>
          </wp:inline>
        </w:drawing>
      </w:r>
      <w:r w:rsidRPr="00D31ADF">
        <w:rPr>
          <w:b/>
          <w:sz w:val="20"/>
          <w:szCs w:val="20"/>
        </w:rPr>
        <w:t>Source:</w:t>
      </w:r>
      <w:r w:rsidRPr="004B02B2">
        <w:rPr>
          <w:sz w:val="20"/>
          <w:szCs w:val="20"/>
        </w:rPr>
        <w:t xml:space="preserve"> Attorney-General’s Department, Workplace Agreements Database.</w:t>
      </w:r>
    </w:p>
    <w:p w14:paraId="009D0F3D" w14:textId="77777777" w:rsidR="0026352D" w:rsidRPr="004B02B2" w:rsidRDefault="0026352D" w:rsidP="0026352D">
      <w:pPr>
        <w:spacing w:before="280"/>
        <w:rPr>
          <w:rFonts w:eastAsia="Times New Roman" w:cstheme="minorHAnsi"/>
          <w:lang w:eastAsia="en-AU"/>
        </w:rPr>
      </w:pPr>
      <w:r w:rsidRPr="004B02B2">
        <w:rPr>
          <w:rFonts w:eastAsia="Times New Roman" w:cstheme="minorHAnsi"/>
          <w:b/>
          <w:color w:val="000000"/>
          <w:lang w:eastAsia="en-AU"/>
        </w:rPr>
        <w:t xml:space="preserve">Chart 4 (above) </w:t>
      </w:r>
      <w:r w:rsidRPr="004B02B2">
        <w:rPr>
          <w:rFonts w:eastAsia="Times New Roman" w:cstheme="minorHAnsi"/>
          <w:color w:val="000000"/>
          <w:lang w:eastAsia="en-AU"/>
        </w:rPr>
        <w:t xml:space="preserve">shows the AAWI for public sector agreements approved in the </w:t>
      </w:r>
      <w:r>
        <w:rPr>
          <w:rFonts w:eastAsia="Times New Roman" w:cstheme="minorHAnsi"/>
          <w:color w:val="000000"/>
          <w:lang w:eastAsia="en-AU"/>
        </w:rPr>
        <w:t>June</w:t>
      </w:r>
      <w:r w:rsidRPr="004B02B2">
        <w:rPr>
          <w:rFonts w:eastAsia="Times New Roman" w:cstheme="minorHAnsi"/>
          <w:lang w:eastAsia="en-AU"/>
        </w:rPr>
        <w:t xml:space="preserve"> quarter 20</w:t>
      </w:r>
      <w:r>
        <w:rPr>
          <w:rFonts w:eastAsia="Times New Roman" w:cstheme="minorHAnsi"/>
          <w:lang w:eastAsia="en-AU"/>
        </w:rPr>
        <w:t>20</w:t>
      </w:r>
      <w:r w:rsidRPr="004B02B2">
        <w:rPr>
          <w:rFonts w:eastAsia="Times New Roman" w:cstheme="minorHAnsi"/>
          <w:lang w:eastAsia="en-AU"/>
        </w:rPr>
        <w:t xml:space="preserve"> </w:t>
      </w:r>
      <w:r w:rsidRPr="004B02B2">
        <w:rPr>
          <w:rFonts w:eastAsia="Times New Roman" w:cstheme="minorHAnsi"/>
          <w:color w:val="000000"/>
          <w:lang w:eastAsia="en-AU"/>
        </w:rPr>
        <w:t xml:space="preserve">was </w:t>
      </w:r>
      <w:r>
        <w:rPr>
          <w:rFonts w:eastAsia="Times New Roman" w:cstheme="minorHAnsi"/>
          <w:lang w:eastAsia="en-AU"/>
        </w:rPr>
        <w:t>2.2</w:t>
      </w:r>
      <w:r w:rsidRPr="004B02B2">
        <w:rPr>
          <w:rFonts w:eastAsia="Times New Roman" w:cstheme="minorHAnsi"/>
          <w:lang w:eastAsia="en-AU"/>
        </w:rPr>
        <w:t xml:space="preserve"> per cent,</w:t>
      </w:r>
      <w:r>
        <w:rPr>
          <w:rFonts w:eastAsia="Times New Roman" w:cstheme="minorHAnsi"/>
          <w:lang w:eastAsia="en-AU"/>
        </w:rPr>
        <w:t xml:space="preserve"> down from 2.3 </w:t>
      </w:r>
      <w:r w:rsidRPr="004B02B2">
        <w:rPr>
          <w:rFonts w:eastAsia="Times New Roman" w:cstheme="minorHAnsi"/>
          <w:lang w:eastAsia="en-AU"/>
        </w:rPr>
        <w:t xml:space="preserve">per cent in the </w:t>
      </w:r>
      <w:r>
        <w:rPr>
          <w:rFonts w:eastAsia="Times New Roman" w:cstheme="minorHAnsi"/>
          <w:lang w:eastAsia="en-AU"/>
        </w:rPr>
        <w:t>March quarter 2020</w:t>
      </w:r>
      <w:r w:rsidRPr="004B02B2">
        <w:rPr>
          <w:rFonts w:eastAsia="Times New Roman" w:cstheme="minorHAnsi"/>
          <w:lang w:eastAsia="en-AU"/>
        </w:rPr>
        <w:t xml:space="preserve"> and </w:t>
      </w:r>
      <w:r>
        <w:rPr>
          <w:rFonts w:eastAsia="Times New Roman" w:cstheme="minorHAnsi"/>
          <w:lang w:eastAsia="en-AU"/>
        </w:rPr>
        <w:t>down from 2.5 percent in the June</w:t>
      </w:r>
      <w:r w:rsidRPr="004B02B2">
        <w:rPr>
          <w:rFonts w:eastAsia="Times New Roman" w:cstheme="minorHAnsi"/>
          <w:lang w:eastAsia="en-AU"/>
        </w:rPr>
        <w:t xml:space="preserve"> quarter 201</w:t>
      </w:r>
      <w:r>
        <w:rPr>
          <w:rFonts w:eastAsia="Times New Roman" w:cstheme="minorHAnsi"/>
          <w:lang w:eastAsia="en-AU"/>
        </w:rPr>
        <w:t>9</w:t>
      </w:r>
      <w:r w:rsidRPr="004B02B2">
        <w:rPr>
          <w:rFonts w:eastAsia="Times New Roman" w:cstheme="minorHAnsi"/>
          <w:lang w:eastAsia="en-AU"/>
        </w:rPr>
        <w:t xml:space="preserve">. </w:t>
      </w:r>
    </w:p>
    <w:p w14:paraId="245E4B63" w14:textId="77777777" w:rsidR="0026352D" w:rsidRPr="004B02B2" w:rsidRDefault="0026352D" w:rsidP="0026352D">
      <w:r w:rsidRPr="004B02B2">
        <w:t xml:space="preserve">Large quantifiable public sector agreements </w:t>
      </w:r>
      <w:r w:rsidRPr="004B02B2">
        <w:rPr>
          <w:rFonts w:cstheme="minorHAnsi"/>
        </w:rPr>
        <w:t>approved in the</w:t>
      </w:r>
      <w:r>
        <w:rPr>
          <w:rFonts w:cstheme="minorHAnsi"/>
        </w:rPr>
        <w:t xml:space="preserve"> June</w:t>
      </w:r>
      <w:r w:rsidRPr="004B02B2">
        <w:rPr>
          <w:rFonts w:cstheme="minorHAnsi"/>
        </w:rPr>
        <w:t xml:space="preserve"> quarter 20</w:t>
      </w:r>
      <w:r>
        <w:rPr>
          <w:rFonts w:cstheme="minorHAnsi"/>
        </w:rPr>
        <w:t>20</w:t>
      </w:r>
      <w:r w:rsidRPr="004B02B2">
        <w:rPr>
          <w:rFonts w:cstheme="minorHAnsi"/>
        </w:rPr>
        <w:t xml:space="preserve"> include</w:t>
      </w:r>
      <w:r w:rsidRPr="004B02B2">
        <w:t xml:space="preserve">: </w:t>
      </w:r>
    </w:p>
    <w:p w14:paraId="507EDF98" w14:textId="77777777" w:rsidR="0026352D" w:rsidRPr="00AE2F6D" w:rsidRDefault="0026352D" w:rsidP="0026352D">
      <w:pPr>
        <w:numPr>
          <w:ilvl w:val="0"/>
          <w:numId w:val="44"/>
        </w:numPr>
        <w:spacing w:line="276" w:lineRule="auto"/>
        <w:ind w:hanging="357"/>
        <w:outlineLvl w:val="1"/>
        <w:rPr>
          <w:i/>
        </w:rPr>
      </w:pPr>
      <w:r w:rsidRPr="00806FA6">
        <w:rPr>
          <w:rFonts w:ascii="Calibri" w:hAnsi="Calibri" w:cs="Calibri"/>
          <w:i/>
        </w:rPr>
        <w:t xml:space="preserve">National Disability Insurance Agency Enterprise Agreement 2020 - 2023 </w:t>
      </w:r>
      <w:r>
        <w:rPr>
          <w:rFonts w:ascii="Calibri" w:hAnsi="Calibri" w:cs="Calibri"/>
          <w:i/>
        </w:rPr>
        <w:t>(4,368 employees)</w:t>
      </w:r>
    </w:p>
    <w:p w14:paraId="2E54AC44" w14:textId="77777777" w:rsidR="0026352D" w:rsidRPr="00965C4F" w:rsidRDefault="0026352D" w:rsidP="0026352D">
      <w:pPr>
        <w:pStyle w:val="ListParagraph"/>
        <w:numPr>
          <w:ilvl w:val="0"/>
          <w:numId w:val="47"/>
        </w:numPr>
        <w:spacing w:line="276" w:lineRule="auto"/>
        <w:ind w:hanging="357"/>
        <w:outlineLvl w:val="1"/>
        <w:rPr>
          <w:i/>
        </w:rPr>
      </w:pPr>
      <w:r>
        <w:t>AAWI of 2.0 per cent.</w:t>
      </w:r>
    </w:p>
    <w:p w14:paraId="01616700" w14:textId="77777777" w:rsidR="0026352D" w:rsidRPr="00AE2F6D" w:rsidRDefault="0026352D" w:rsidP="0026352D">
      <w:pPr>
        <w:pStyle w:val="ListParagraph"/>
        <w:numPr>
          <w:ilvl w:val="0"/>
          <w:numId w:val="44"/>
        </w:numPr>
        <w:spacing w:before="200" w:line="276" w:lineRule="auto"/>
        <w:outlineLvl w:val="1"/>
        <w:rPr>
          <w:i/>
        </w:rPr>
      </w:pPr>
      <w:r w:rsidRPr="00806FA6">
        <w:rPr>
          <w:rFonts w:ascii="Calibri" w:hAnsi="Calibri" w:cs="Calibri"/>
          <w:i/>
        </w:rPr>
        <w:t xml:space="preserve">Australian Nuclear Science and Technology Organisation Enterprise Agreement 2020-2023 </w:t>
      </w:r>
      <w:r>
        <w:rPr>
          <w:rFonts w:ascii="Calibri" w:hAnsi="Calibri" w:cs="Calibri"/>
          <w:i/>
        </w:rPr>
        <w:t>(1,341) employees)</w:t>
      </w:r>
    </w:p>
    <w:p w14:paraId="10B92A9E" w14:textId="77777777" w:rsidR="0026352D" w:rsidRPr="00965C4F" w:rsidRDefault="0026352D" w:rsidP="0026352D">
      <w:pPr>
        <w:pStyle w:val="ListParagraph"/>
        <w:numPr>
          <w:ilvl w:val="0"/>
          <w:numId w:val="47"/>
        </w:numPr>
        <w:spacing w:before="200" w:line="276" w:lineRule="auto"/>
        <w:outlineLvl w:val="1"/>
        <w:rPr>
          <w:i/>
        </w:rPr>
      </w:pPr>
      <w:r>
        <w:t>AAWI of 2.0 per cent.</w:t>
      </w:r>
    </w:p>
    <w:p w14:paraId="2AA4AB0B" w14:textId="77777777" w:rsidR="0026352D" w:rsidRPr="00AE2F6D" w:rsidRDefault="0026352D" w:rsidP="0026352D">
      <w:pPr>
        <w:pStyle w:val="ListParagraph"/>
        <w:numPr>
          <w:ilvl w:val="0"/>
          <w:numId w:val="44"/>
        </w:numPr>
        <w:spacing w:before="200" w:line="276" w:lineRule="auto"/>
        <w:outlineLvl w:val="1"/>
        <w:rPr>
          <w:i/>
        </w:rPr>
      </w:pPr>
      <w:r w:rsidRPr="00806FA6">
        <w:rPr>
          <w:rFonts w:ascii="Calibri" w:hAnsi="Calibri" w:cs="Calibri"/>
          <w:i/>
        </w:rPr>
        <w:t xml:space="preserve">Kingston City Council Enterprise Agreement No 9 2019 - 2022 </w:t>
      </w:r>
      <w:r>
        <w:rPr>
          <w:rFonts w:ascii="Calibri" w:hAnsi="Calibri" w:cs="Calibri"/>
          <w:i/>
        </w:rPr>
        <w:t>(1,306 employees)</w:t>
      </w:r>
    </w:p>
    <w:p w14:paraId="0A429A75" w14:textId="77777777" w:rsidR="0026352D" w:rsidRPr="00AE2F6D" w:rsidRDefault="0026352D" w:rsidP="0026352D">
      <w:pPr>
        <w:pStyle w:val="ListParagraph"/>
        <w:numPr>
          <w:ilvl w:val="0"/>
          <w:numId w:val="47"/>
        </w:numPr>
        <w:spacing w:before="200" w:line="276" w:lineRule="auto"/>
        <w:outlineLvl w:val="1"/>
        <w:rPr>
          <w:i/>
        </w:rPr>
      </w:pPr>
      <w:r>
        <w:t>AAWI of 2.3 per cent.</w:t>
      </w:r>
    </w:p>
    <w:p w14:paraId="382C20FB" w14:textId="77777777" w:rsidR="0026352D" w:rsidRDefault="0026352D" w:rsidP="0026352D">
      <w:pPr>
        <w:rPr>
          <w:i/>
        </w:rPr>
      </w:pPr>
      <w:r>
        <w:rPr>
          <w:i/>
        </w:rPr>
        <w:br w:type="page"/>
      </w:r>
    </w:p>
    <w:p w14:paraId="0FFA0E4C" w14:textId="77777777" w:rsidR="0026352D" w:rsidRPr="004B02B2" w:rsidRDefault="0026352D" w:rsidP="0026352D">
      <w:pPr>
        <w:spacing w:before="200"/>
        <w:outlineLvl w:val="1"/>
        <w:rPr>
          <w:rFonts w:ascii="Calibri" w:eastAsiaTheme="majorEastAsia" w:hAnsi="Calibri" w:cstheme="majorBidi"/>
          <w:b/>
          <w:bCs/>
          <w:sz w:val="28"/>
          <w:szCs w:val="26"/>
        </w:rPr>
      </w:pPr>
      <w:r w:rsidRPr="004B02B2">
        <w:rPr>
          <w:rFonts w:ascii="Calibri" w:eastAsiaTheme="majorEastAsia" w:hAnsi="Calibri" w:cstheme="majorBidi"/>
          <w:b/>
          <w:bCs/>
          <w:sz w:val="28"/>
          <w:szCs w:val="26"/>
        </w:rPr>
        <w:lastRenderedPageBreak/>
        <w:t>7. State/Territor</w:t>
      </w:r>
      <w:r>
        <w:rPr>
          <w:rFonts w:ascii="Calibri" w:eastAsiaTheme="majorEastAsia" w:hAnsi="Calibri" w:cstheme="majorBidi"/>
          <w:b/>
          <w:bCs/>
          <w:sz w:val="28"/>
          <w:szCs w:val="26"/>
        </w:rPr>
        <w:t>y</w:t>
      </w:r>
      <w:r w:rsidRPr="004B02B2">
        <w:rPr>
          <w:rFonts w:ascii="Calibri" w:eastAsiaTheme="majorEastAsia" w:hAnsi="Calibri" w:cstheme="majorBidi"/>
          <w:b/>
          <w:bCs/>
          <w:sz w:val="28"/>
          <w:szCs w:val="26"/>
        </w:rPr>
        <w:t xml:space="preserve"> wages growth – </w:t>
      </w:r>
      <w:r>
        <w:rPr>
          <w:rFonts w:ascii="Calibri" w:eastAsiaTheme="majorEastAsia" w:hAnsi="Calibri" w:cstheme="majorBidi"/>
          <w:b/>
          <w:bCs/>
          <w:sz w:val="28"/>
          <w:szCs w:val="26"/>
        </w:rPr>
        <w:t xml:space="preserve">June </w:t>
      </w:r>
      <w:r w:rsidRPr="004B02B2">
        <w:rPr>
          <w:rFonts w:ascii="Calibri" w:eastAsiaTheme="majorEastAsia" w:hAnsi="Calibri" w:cstheme="majorBidi"/>
          <w:b/>
          <w:bCs/>
          <w:sz w:val="28"/>
          <w:szCs w:val="26"/>
        </w:rPr>
        <w:t>quarter 20</w:t>
      </w:r>
      <w:r>
        <w:rPr>
          <w:rFonts w:ascii="Calibri" w:eastAsiaTheme="majorEastAsia" w:hAnsi="Calibri" w:cstheme="majorBidi"/>
          <w:b/>
          <w:bCs/>
          <w:sz w:val="28"/>
          <w:szCs w:val="26"/>
        </w:rPr>
        <w:t>20</w:t>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Table 10</w:t>
      </w:r>
      <w:r w:rsidRPr="004B02B2">
        <w:rPr>
          <w:rFonts w:ascii="Calibri" w:eastAsiaTheme="majorEastAsia" w:hAnsi="Calibri" w:cstheme="majorBidi"/>
          <w:b/>
          <w:bCs/>
          <w:sz w:val="28"/>
          <w:szCs w:val="26"/>
        </w:rPr>
        <w:t xml:space="preserve"> </w:t>
      </w:r>
      <w:r w:rsidRPr="004B02B2">
        <w:rPr>
          <w:rFonts w:eastAsiaTheme="majorEastAsia" w:cstheme="majorBidi"/>
          <w:b/>
          <w:bCs/>
          <w:i/>
          <w:sz w:val="28"/>
          <w:szCs w:val="26"/>
        </w:rPr>
        <w:t>in Trends report</w:t>
      </w:r>
    </w:p>
    <w:p w14:paraId="070331F6" w14:textId="77777777" w:rsidR="0026352D" w:rsidRPr="008208FD" w:rsidRDefault="0026352D" w:rsidP="0026352D">
      <w:pPr>
        <w:pStyle w:val="NoSpacing"/>
      </w:pPr>
      <w:r w:rsidRPr="003A517B">
        <w:rPr>
          <w:b/>
        </w:rPr>
        <w:t>Chart 5 – AAWI for approved agreements by State/Territory</w:t>
      </w:r>
      <w:bookmarkStart w:id="6" w:name="_Hlk47520461"/>
      <w:r>
        <w:rPr>
          <w:b/>
          <w:noProof/>
          <w:lang w:eastAsia="en-AU"/>
        </w:rPr>
        <w:drawing>
          <wp:inline distT="0" distB="0" distL="0" distR="0" wp14:anchorId="46B1D866" wp14:editId="2FC79F64">
            <wp:extent cx="6485046" cy="2661078"/>
            <wp:effectExtent l="0" t="0" r="0" b="6350"/>
            <wp:docPr id="12" name="Picture 12" descr="7. State/Territories wages growth – June quarter 2020 - Table 10 in Trends report&#10;&#10;Chart 5 shows that AAWIs for agreements approved in the June quarter 2020 were highest in Tasmania at 3.6 per cent and that Agreements in WA had the lowest AAWI at 2.2 per c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32821" cy="2680682"/>
                    </a:xfrm>
                    <a:prstGeom prst="rect">
                      <a:avLst/>
                    </a:prstGeom>
                    <a:noFill/>
                  </pic:spPr>
                </pic:pic>
              </a:graphicData>
            </a:graphic>
          </wp:inline>
        </w:drawing>
      </w:r>
    </w:p>
    <w:p w14:paraId="20A04E43" w14:textId="77777777" w:rsidR="0026352D" w:rsidRPr="004B02B2" w:rsidRDefault="0026352D" w:rsidP="0026352D">
      <w:pPr>
        <w:pStyle w:val="NoSpacing"/>
      </w:pPr>
      <w:r w:rsidRPr="00D31ADF">
        <w:rPr>
          <w:b/>
          <w:sz w:val="20"/>
        </w:rPr>
        <w:t>Source:</w:t>
      </w:r>
      <w:r w:rsidRPr="004B02B2">
        <w:rPr>
          <w:sz w:val="20"/>
        </w:rPr>
        <w:t xml:space="preserve"> Attorney-General’s Department, Workplace Agreements Database.</w:t>
      </w:r>
    </w:p>
    <w:p w14:paraId="40E7140A" w14:textId="77777777" w:rsidR="0026352D" w:rsidRPr="004B02B2" w:rsidRDefault="0026352D" w:rsidP="0026352D">
      <w:pPr>
        <w:keepNext/>
        <w:keepLines/>
        <w:spacing w:before="240" w:after="120"/>
        <w:rPr>
          <w:b/>
        </w:rPr>
      </w:pPr>
      <w:r w:rsidRPr="004B02B2">
        <w:rPr>
          <w:b/>
        </w:rPr>
        <w:t xml:space="preserve">Chart 5 (above) </w:t>
      </w:r>
      <w:r w:rsidRPr="004B02B2">
        <w:t>shows the AAWI results for each state and territory</w:t>
      </w:r>
    </w:p>
    <w:p w14:paraId="7BF8AA35" w14:textId="77777777" w:rsidR="0026352D" w:rsidRPr="004B02B2" w:rsidRDefault="0026352D" w:rsidP="0026352D">
      <w:pPr>
        <w:keepNext/>
        <w:keepLines/>
        <w:spacing w:before="240" w:after="120"/>
      </w:pPr>
      <w:r w:rsidRPr="004B02B2">
        <w:t xml:space="preserve">AAWIs for agreements approved in the </w:t>
      </w:r>
      <w:r>
        <w:t>June</w:t>
      </w:r>
      <w:r w:rsidRPr="004B02B2">
        <w:t xml:space="preserve"> quarter 20</w:t>
      </w:r>
      <w:r>
        <w:t>20</w:t>
      </w:r>
      <w:r w:rsidRPr="004B02B2">
        <w:t xml:space="preserve"> </w:t>
      </w:r>
      <w:r>
        <w:t>were</w:t>
      </w:r>
      <w:r w:rsidRPr="004B02B2">
        <w:t xml:space="preserve"> highest in </w:t>
      </w:r>
      <w:r>
        <w:t>Tasmania at 3.6 per cent</w:t>
      </w:r>
      <w:r w:rsidRPr="004B02B2">
        <w:t>.</w:t>
      </w:r>
    </w:p>
    <w:p w14:paraId="0DA6A6A6" w14:textId="77777777" w:rsidR="0026352D" w:rsidRPr="004B02B2" w:rsidRDefault="0026352D" w:rsidP="0026352D">
      <w:pPr>
        <w:keepNext/>
        <w:keepLines/>
        <w:spacing w:before="240" w:after="120"/>
      </w:pPr>
      <w:r>
        <w:t>Agreements in Western Australia had the lowest AAWIs at 2.2 per cent</w:t>
      </w:r>
      <w:r w:rsidRPr="004B02B2">
        <w:t>.</w:t>
      </w:r>
    </w:p>
    <w:bookmarkEnd w:id="6"/>
    <w:p w14:paraId="4D53D74A" w14:textId="77777777" w:rsidR="0026352D" w:rsidRPr="004B02B2" w:rsidRDefault="0026352D" w:rsidP="0026352D">
      <w:pPr>
        <w:keepNext/>
        <w:keepLines/>
        <w:spacing w:before="240" w:after="120"/>
      </w:pPr>
    </w:p>
    <w:p w14:paraId="24771970" w14:textId="77777777" w:rsidR="0026352D" w:rsidRPr="004B02B2" w:rsidRDefault="0026352D" w:rsidP="0026352D">
      <w:pPr>
        <w:spacing w:before="200"/>
        <w:outlineLvl w:val="1"/>
        <w:rPr>
          <w:rFonts w:ascii="Calibri" w:eastAsiaTheme="majorEastAsia" w:hAnsi="Calibri" w:cstheme="majorBidi"/>
          <w:b/>
          <w:bCs/>
          <w:sz w:val="28"/>
          <w:szCs w:val="26"/>
        </w:rPr>
      </w:pPr>
      <w:r w:rsidRPr="004B02B2">
        <w:rPr>
          <w:rFonts w:ascii="Calibri" w:eastAsiaTheme="majorEastAsia" w:hAnsi="Calibri" w:cstheme="majorBidi"/>
          <w:b/>
          <w:bCs/>
          <w:sz w:val="28"/>
          <w:szCs w:val="26"/>
        </w:rPr>
        <w:t xml:space="preserve">8. Wages growth for agreements that cover union/s and agreements with no union/s covered – </w:t>
      </w:r>
      <w:r>
        <w:rPr>
          <w:rFonts w:ascii="Calibri" w:eastAsiaTheme="majorEastAsia" w:hAnsi="Calibri" w:cstheme="majorBidi"/>
          <w:b/>
          <w:bCs/>
          <w:sz w:val="28"/>
          <w:szCs w:val="26"/>
        </w:rPr>
        <w:t>June</w:t>
      </w:r>
      <w:r w:rsidRPr="004B02B2">
        <w:rPr>
          <w:rFonts w:ascii="Calibri" w:eastAsiaTheme="majorEastAsia" w:hAnsi="Calibri" w:cstheme="majorBidi"/>
          <w:b/>
          <w:bCs/>
          <w:sz w:val="28"/>
          <w:szCs w:val="26"/>
        </w:rPr>
        <w:t xml:space="preserve"> quarter 20</w:t>
      </w:r>
      <w:r>
        <w:rPr>
          <w:rFonts w:ascii="Calibri" w:eastAsiaTheme="majorEastAsia" w:hAnsi="Calibri" w:cstheme="majorBidi"/>
          <w:b/>
          <w:bCs/>
          <w:sz w:val="28"/>
          <w:szCs w:val="26"/>
        </w:rPr>
        <w:t>20</w:t>
      </w:r>
      <w:r w:rsidRPr="004B02B2">
        <w:rPr>
          <w:rFonts w:ascii="Calibri" w:eastAsiaTheme="majorEastAsia" w:hAnsi="Calibri" w:cstheme="majorBidi"/>
          <w:b/>
          <w:bCs/>
          <w:sz w:val="28"/>
          <w:szCs w:val="26"/>
        </w:rPr>
        <w:t xml:space="preserve"> </w:t>
      </w:r>
      <w:r w:rsidRPr="004B02B2">
        <w:rPr>
          <w:rFonts w:ascii="Calibri" w:eastAsiaTheme="majorEastAsia" w:hAnsi="Calibri" w:cstheme="majorBidi"/>
          <w:b/>
          <w:bCs/>
          <w:position w:val="6"/>
          <w:sz w:val="16"/>
          <w:szCs w:val="26"/>
        </w:rPr>
        <w:footnoteReference w:id="3"/>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 xml:space="preserve">Table 13 </w:t>
      </w:r>
      <w:r w:rsidRPr="004B02B2">
        <w:rPr>
          <w:rFonts w:eastAsiaTheme="majorEastAsia" w:cstheme="majorBidi"/>
          <w:b/>
          <w:bCs/>
          <w:i/>
          <w:sz w:val="28"/>
          <w:szCs w:val="26"/>
        </w:rPr>
        <w:t>in Trends report</w:t>
      </w:r>
    </w:p>
    <w:p w14:paraId="08179237" w14:textId="77777777" w:rsidR="0026352D" w:rsidRPr="004B02B2" w:rsidRDefault="0026352D" w:rsidP="0026352D">
      <w:pPr>
        <w:keepNext/>
        <w:keepLines/>
        <w:spacing w:before="240" w:after="120"/>
      </w:pPr>
      <w:r w:rsidRPr="004B02B2">
        <w:t xml:space="preserve">Agreements approved in the </w:t>
      </w:r>
      <w:r>
        <w:t>June</w:t>
      </w:r>
      <w:r w:rsidRPr="004B02B2">
        <w:t xml:space="preserve"> quarter 20</w:t>
      </w:r>
      <w:r>
        <w:t>20</w:t>
      </w:r>
      <w:r w:rsidRPr="004B02B2">
        <w:t xml:space="preserve"> that formally covered unions had a combined AAWI of </w:t>
      </w:r>
      <w:r>
        <w:t xml:space="preserve">2.8 </w:t>
      </w:r>
      <w:r w:rsidRPr="004B02B2">
        <w:t>per cent</w:t>
      </w:r>
      <w:r>
        <w:t xml:space="preserve">, up from 2.6 per cent in the March quarter 2020, whereas </w:t>
      </w:r>
      <w:r w:rsidRPr="004B02B2">
        <w:t xml:space="preserve">agreements with no unions formally covered had a combined AAWI of </w:t>
      </w:r>
      <w:r>
        <w:t>2.6</w:t>
      </w:r>
      <w:r w:rsidRPr="00C6281A">
        <w:t xml:space="preserve"> </w:t>
      </w:r>
      <w:r w:rsidRPr="004B02B2">
        <w:t>per cent</w:t>
      </w:r>
      <w:r>
        <w:t>, down from 2.7 per cent in the March quarter 2020.</w:t>
      </w:r>
      <w:r w:rsidRPr="004B02B2">
        <w:br w:type="page"/>
      </w:r>
    </w:p>
    <w:p w14:paraId="0B51081F" w14:textId="77777777" w:rsidR="0026352D" w:rsidRDefault="0026352D" w:rsidP="0026352D">
      <w:pPr>
        <w:spacing w:before="480"/>
        <w:outlineLvl w:val="1"/>
        <w:rPr>
          <w:rFonts w:eastAsiaTheme="majorEastAsia" w:cstheme="majorBidi"/>
          <w:b/>
          <w:bCs/>
          <w:i/>
          <w:sz w:val="28"/>
          <w:szCs w:val="26"/>
        </w:rPr>
      </w:pPr>
      <w:r w:rsidRPr="004B02B2">
        <w:rPr>
          <w:rFonts w:ascii="Calibri" w:eastAsiaTheme="majorEastAsia" w:hAnsi="Calibri" w:cstheme="majorBidi"/>
          <w:b/>
          <w:bCs/>
          <w:sz w:val="28"/>
          <w:szCs w:val="26"/>
        </w:rPr>
        <w:lastRenderedPageBreak/>
        <w:t xml:space="preserve">9. Level of agreement making, as at </w:t>
      </w:r>
      <w:r>
        <w:rPr>
          <w:rFonts w:ascii="Calibri" w:eastAsiaTheme="majorEastAsia" w:hAnsi="Calibri" w:cstheme="majorBidi"/>
          <w:b/>
          <w:bCs/>
          <w:sz w:val="28"/>
          <w:szCs w:val="26"/>
        </w:rPr>
        <w:t>30 June</w:t>
      </w:r>
      <w:r w:rsidRPr="004B02B2">
        <w:rPr>
          <w:rFonts w:ascii="Calibri" w:eastAsiaTheme="majorEastAsia" w:hAnsi="Calibri" w:cstheme="majorBidi"/>
          <w:b/>
          <w:bCs/>
          <w:sz w:val="28"/>
          <w:szCs w:val="26"/>
        </w:rPr>
        <w:t xml:space="preserve"> 20</w:t>
      </w:r>
      <w:r>
        <w:rPr>
          <w:rFonts w:ascii="Calibri" w:eastAsiaTheme="majorEastAsia" w:hAnsi="Calibri" w:cstheme="majorBidi"/>
          <w:b/>
          <w:bCs/>
          <w:sz w:val="28"/>
          <w:szCs w:val="26"/>
        </w:rPr>
        <w:t>20</w:t>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 xml:space="preserve">Table 4 </w:t>
      </w:r>
      <w:r w:rsidRPr="004B02B2">
        <w:rPr>
          <w:rFonts w:eastAsiaTheme="majorEastAsia" w:cstheme="majorBidi"/>
          <w:b/>
          <w:bCs/>
          <w:i/>
          <w:sz w:val="28"/>
          <w:szCs w:val="26"/>
        </w:rPr>
        <w:t>in Trends report</w:t>
      </w:r>
    </w:p>
    <w:p w14:paraId="3EB15352" w14:textId="77777777" w:rsidR="0026352D" w:rsidRPr="00E86144" w:rsidRDefault="0026352D" w:rsidP="0026352D">
      <w:pPr>
        <w:spacing w:after="120"/>
        <w:rPr>
          <w:b/>
        </w:rPr>
      </w:pPr>
      <w:r>
        <w:rPr>
          <w:b/>
        </w:rPr>
        <w:t>Approved agreements</w:t>
      </w:r>
    </w:p>
    <w:p w14:paraId="33D64443" w14:textId="77777777" w:rsidR="0026352D" w:rsidRPr="00E86144" w:rsidRDefault="0026352D" w:rsidP="0026352D">
      <w:pPr>
        <w:spacing w:after="120"/>
      </w:pPr>
      <w:r w:rsidRPr="004B02B2">
        <w:t xml:space="preserve">There were </w:t>
      </w:r>
      <w:r>
        <w:t>762</w:t>
      </w:r>
      <w:r w:rsidRPr="004B02B2">
        <w:t xml:space="preserve"> </w:t>
      </w:r>
      <w:r>
        <w:t xml:space="preserve">(142,550 employees) </w:t>
      </w:r>
      <w:r w:rsidRPr="004B02B2">
        <w:t xml:space="preserve">agreements approved in the </w:t>
      </w:r>
      <w:r>
        <w:t>June</w:t>
      </w:r>
      <w:r w:rsidRPr="004B02B2">
        <w:t xml:space="preserve"> quarter 20</w:t>
      </w:r>
      <w:r>
        <w:t>20</w:t>
      </w:r>
      <w:r w:rsidRPr="004B02B2">
        <w:t xml:space="preserve">, </w:t>
      </w:r>
      <w:r>
        <w:t>down</w:t>
      </w:r>
      <w:r w:rsidRPr="009F11A2">
        <w:t xml:space="preserve"> from </w:t>
      </w:r>
      <w:r>
        <w:t>958</w:t>
      </w:r>
      <w:r w:rsidRPr="009F11A2">
        <w:t xml:space="preserve"> (</w:t>
      </w:r>
      <w:r>
        <w:t xml:space="preserve">145,626 </w:t>
      </w:r>
      <w:r w:rsidRPr="009F11A2">
        <w:t xml:space="preserve">employees) agreements in the </w:t>
      </w:r>
      <w:r>
        <w:t>March quarter 2020</w:t>
      </w:r>
      <w:r w:rsidRPr="009F11A2">
        <w:t xml:space="preserve"> and </w:t>
      </w:r>
      <w:r>
        <w:t>down</w:t>
      </w:r>
      <w:r w:rsidRPr="009F11A2">
        <w:t xml:space="preserve"> from </w:t>
      </w:r>
      <w:r>
        <w:t xml:space="preserve">1,580 </w:t>
      </w:r>
      <w:r w:rsidRPr="009F11A2">
        <w:t>(</w:t>
      </w:r>
      <w:r>
        <w:t>195,324</w:t>
      </w:r>
      <w:r w:rsidRPr="009F11A2">
        <w:t xml:space="preserve"> employees) in the </w:t>
      </w:r>
      <w:r>
        <w:t xml:space="preserve">June </w:t>
      </w:r>
      <w:r w:rsidRPr="009F11A2">
        <w:t>quarter 201</w:t>
      </w:r>
      <w:r>
        <w:t>9</w:t>
      </w:r>
      <w:r w:rsidRPr="009F11A2">
        <w:t xml:space="preserve">. </w:t>
      </w:r>
    </w:p>
    <w:p w14:paraId="3E057F27" w14:textId="77777777" w:rsidR="0026352D" w:rsidRPr="004B02B2" w:rsidRDefault="0026352D" w:rsidP="0026352D">
      <w:pPr>
        <w:spacing w:before="480"/>
        <w:outlineLvl w:val="1"/>
        <w:rPr>
          <w:rFonts w:ascii="Calibri" w:eastAsiaTheme="majorEastAsia" w:hAnsi="Calibri" w:cstheme="majorBidi"/>
          <w:b/>
          <w:bCs/>
          <w:sz w:val="28"/>
          <w:szCs w:val="26"/>
        </w:rPr>
      </w:pPr>
      <w:r w:rsidRPr="004B02B2">
        <w:rPr>
          <w:rFonts w:ascii="Calibri" w:eastAsiaTheme="majorEastAsia" w:hAnsi="Calibri" w:cstheme="majorBidi"/>
          <w:b/>
          <w:bCs/>
          <w:sz w:val="24"/>
          <w:szCs w:val="24"/>
        </w:rPr>
        <w:t xml:space="preserve">Chart 6 - Current agreements and employee coverage – </w:t>
      </w:r>
      <w:r>
        <w:rPr>
          <w:rFonts w:ascii="Calibri" w:eastAsiaTheme="majorEastAsia" w:hAnsi="Calibri" w:cstheme="majorBidi"/>
          <w:b/>
          <w:bCs/>
          <w:sz w:val="24"/>
          <w:szCs w:val="24"/>
        </w:rPr>
        <w:t>June quarter</w:t>
      </w:r>
      <w:r w:rsidRPr="004B02B2">
        <w:rPr>
          <w:rFonts w:ascii="Calibri" w:eastAsiaTheme="majorEastAsia" w:hAnsi="Calibri" w:cstheme="majorBidi"/>
          <w:b/>
          <w:bCs/>
          <w:sz w:val="24"/>
          <w:szCs w:val="24"/>
        </w:rPr>
        <w:t xml:space="preserve"> 201</w:t>
      </w:r>
      <w:r>
        <w:rPr>
          <w:rFonts w:ascii="Calibri" w:eastAsiaTheme="majorEastAsia" w:hAnsi="Calibri" w:cstheme="majorBidi"/>
          <w:b/>
          <w:bCs/>
          <w:sz w:val="24"/>
          <w:szCs w:val="24"/>
        </w:rPr>
        <w:t>7</w:t>
      </w:r>
      <w:r w:rsidRPr="004B02B2">
        <w:rPr>
          <w:rFonts w:ascii="Calibri" w:eastAsiaTheme="majorEastAsia" w:hAnsi="Calibri" w:cstheme="majorBidi"/>
          <w:b/>
          <w:bCs/>
          <w:sz w:val="24"/>
          <w:szCs w:val="24"/>
        </w:rPr>
        <w:t xml:space="preserve"> – </w:t>
      </w:r>
      <w:r>
        <w:rPr>
          <w:rFonts w:ascii="Calibri" w:eastAsiaTheme="majorEastAsia" w:hAnsi="Calibri" w:cstheme="majorBidi"/>
          <w:b/>
          <w:bCs/>
          <w:sz w:val="24"/>
          <w:szCs w:val="24"/>
        </w:rPr>
        <w:t>June quarter</w:t>
      </w:r>
      <w:r w:rsidRPr="004B02B2">
        <w:rPr>
          <w:rFonts w:ascii="Calibri" w:eastAsiaTheme="majorEastAsia" w:hAnsi="Calibri" w:cstheme="majorBidi"/>
          <w:b/>
          <w:bCs/>
          <w:sz w:val="24"/>
          <w:szCs w:val="24"/>
        </w:rPr>
        <w:t xml:space="preserve"> 20</w:t>
      </w:r>
      <w:r>
        <w:rPr>
          <w:rFonts w:ascii="Calibri" w:eastAsiaTheme="majorEastAsia" w:hAnsi="Calibri" w:cstheme="majorBidi"/>
          <w:b/>
          <w:bCs/>
          <w:sz w:val="24"/>
          <w:szCs w:val="24"/>
        </w:rPr>
        <w:t>20</w:t>
      </w:r>
    </w:p>
    <w:p w14:paraId="73EBD993" w14:textId="77777777" w:rsidR="0026352D" w:rsidRPr="004B02B2" w:rsidRDefault="0026352D" w:rsidP="0026352D">
      <w:pPr>
        <w:pStyle w:val="NoSpacing"/>
      </w:pPr>
      <w:r>
        <w:rPr>
          <w:noProof/>
          <w:lang w:eastAsia="en-AU"/>
        </w:rPr>
        <w:drawing>
          <wp:inline distT="0" distB="0" distL="0" distR="0" wp14:anchorId="183A8D1B" wp14:editId="19440D1E">
            <wp:extent cx="6627135" cy="3059131"/>
            <wp:effectExtent l="0" t="0" r="2540" b="8255"/>
            <wp:docPr id="14" name="Picture 14" descr="Chart 6 - Current agreements and employee coverage – June 2017 - June 2020&#10;&#10;This graph shows employee coverage compared to the level of agreements in each quarter beginning in the June quarter 2017 at around 14,500 agreements and about 1.9 million employees.&#10;&#10;The lowest point for agreements was in the March quarter 2019 with 10,574 agreements and the lowest level of employee coverage was in the September quarter 2017 when employee coverage dipped to under 1.8 million employees. &#10;&#10;The number of agreements current in the June quarter 2020 is 10,701 agreements covering around 2.16 million employ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690354" cy="3088313"/>
                    </a:xfrm>
                    <a:prstGeom prst="rect">
                      <a:avLst/>
                    </a:prstGeom>
                    <a:noFill/>
                  </pic:spPr>
                </pic:pic>
              </a:graphicData>
            </a:graphic>
          </wp:inline>
        </w:drawing>
      </w:r>
    </w:p>
    <w:p w14:paraId="3A06D783" w14:textId="77777777" w:rsidR="0026352D" w:rsidRPr="004B02B2" w:rsidRDefault="0026352D" w:rsidP="0026352D">
      <w:pPr>
        <w:pStyle w:val="NoSpacing"/>
        <w:rPr>
          <w:b/>
        </w:rPr>
      </w:pPr>
      <w:r w:rsidRPr="004B02B2">
        <w:rPr>
          <w:b/>
          <w:sz w:val="20"/>
        </w:rPr>
        <w:t>Source:</w:t>
      </w:r>
      <w:r w:rsidRPr="004B02B2">
        <w:rPr>
          <w:sz w:val="20"/>
        </w:rPr>
        <w:t xml:space="preserve"> Attorney-General’s Department, Workplace Agreements Database.</w:t>
      </w:r>
    </w:p>
    <w:p w14:paraId="338680DA" w14:textId="77777777" w:rsidR="0026352D" w:rsidRPr="004B02B2" w:rsidRDefault="0026352D" w:rsidP="0026352D">
      <w:pPr>
        <w:keepNext/>
        <w:keepLines/>
        <w:spacing w:before="120" w:after="120"/>
      </w:pPr>
      <w:r w:rsidRPr="004B02B2">
        <w:rPr>
          <w:b/>
        </w:rPr>
        <w:t xml:space="preserve">Chart 6 (above) </w:t>
      </w:r>
      <w:r w:rsidRPr="004B02B2">
        <w:t xml:space="preserve">shows there were </w:t>
      </w:r>
      <w:r>
        <w:t>10,701</w:t>
      </w:r>
      <w:r w:rsidRPr="00337150">
        <w:t xml:space="preserve"> </w:t>
      </w:r>
      <w:r w:rsidRPr="004B02B2">
        <w:t xml:space="preserve">current (not expired or terminated) agreements as at </w:t>
      </w:r>
      <w:r>
        <w:t>31 March 2020, covering 2.16</w:t>
      </w:r>
      <w:r w:rsidRPr="00337150">
        <w:t xml:space="preserve"> </w:t>
      </w:r>
      <w:r w:rsidRPr="004B02B2">
        <w:t xml:space="preserve">million employees. </w:t>
      </w:r>
    </w:p>
    <w:p w14:paraId="4A09F0E1" w14:textId="77777777" w:rsidR="0026352D" w:rsidRPr="004B02B2" w:rsidRDefault="0026352D" w:rsidP="0026352D">
      <w:pPr>
        <w:spacing w:after="120"/>
      </w:pPr>
      <w:r w:rsidRPr="004B02B2">
        <w:t xml:space="preserve">This is </w:t>
      </w:r>
      <w:r>
        <w:t>highe</w:t>
      </w:r>
      <w:r w:rsidRPr="00544243">
        <w:t xml:space="preserve">r </w:t>
      </w:r>
      <w:r w:rsidRPr="004B02B2">
        <w:t xml:space="preserve">than the </w:t>
      </w:r>
      <w:r>
        <w:t>10,675</w:t>
      </w:r>
      <w:r w:rsidRPr="004B02B2">
        <w:t xml:space="preserve"> agreements current as at </w:t>
      </w:r>
      <w:r>
        <w:t>31 March 2020</w:t>
      </w:r>
      <w:r w:rsidRPr="004B02B2">
        <w:t xml:space="preserve"> and is </w:t>
      </w:r>
      <w:r>
        <w:t>lower than the 11,337</w:t>
      </w:r>
      <w:r w:rsidRPr="004B02B2">
        <w:t xml:space="preserve"> agreements current at </w:t>
      </w:r>
      <w:r>
        <w:t>30 June 2019</w:t>
      </w:r>
      <w:r w:rsidRPr="004B02B2">
        <w:t>.</w:t>
      </w:r>
    </w:p>
    <w:p w14:paraId="7A6ABEBA" w14:textId="77777777" w:rsidR="0026352D" w:rsidRDefault="0026352D" w:rsidP="0026352D">
      <w:pPr>
        <w:spacing w:after="120"/>
      </w:pPr>
      <w:r w:rsidRPr="004B02B2">
        <w:t xml:space="preserve">The </w:t>
      </w:r>
      <w:r>
        <w:t>June q</w:t>
      </w:r>
      <w:r w:rsidRPr="004B02B2">
        <w:t>uarter 20</w:t>
      </w:r>
      <w:r>
        <w:t>20</w:t>
      </w:r>
      <w:r w:rsidRPr="004B02B2">
        <w:t xml:space="preserve"> employee coverage of </w:t>
      </w:r>
      <w:r w:rsidRPr="00544243">
        <w:t>2.</w:t>
      </w:r>
      <w:r>
        <w:t>16</w:t>
      </w:r>
      <w:r w:rsidRPr="00544243">
        <w:t xml:space="preserve"> </w:t>
      </w:r>
      <w:r w:rsidRPr="004B02B2">
        <w:t xml:space="preserve">million is </w:t>
      </w:r>
      <w:r w:rsidRPr="00544243">
        <w:t xml:space="preserve">lower </w:t>
      </w:r>
      <w:r w:rsidRPr="004B02B2">
        <w:t xml:space="preserve">than the </w:t>
      </w:r>
      <w:r>
        <w:t>2.21</w:t>
      </w:r>
      <w:r w:rsidRPr="004B02B2">
        <w:t xml:space="preserve"> million employees covered at </w:t>
      </w:r>
      <w:r>
        <w:t>31 March 2020</w:t>
      </w:r>
      <w:r w:rsidRPr="004B02B2">
        <w:t xml:space="preserve"> and is</w:t>
      </w:r>
      <w:r>
        <w:t xml:space="preserve"> lower than the 2.20</w:t>
      </w:r>
      <w:r w:rsidRPr="004B02B2">
        <w:t xml:space="preserve"> million employees at </w:t>
      </w:r>
      <w:r>
        <w:t>30 June</w:t>
      </w:r>
      <w:r w:rsidRPr="004B02B2">
        <w:t xml:space="preserve"> 201</w:t>
      </w:r>
      <w:r>
        <w:t>9</w:t>
      </w:r>
      <w:r w:rsidRPr="004B02B2">
        <w:t>.</w:t>
      </w:r>
    </w:p>
    <w:p w14:paraId="6C23E159" w14:textId="77777777" w:rsidR="0026352D" w:rsidRDefault="0026352D" w:rsidP="0026352D">
      <w:pPr>
        <w:spacing w:after="120"/>
      </w:pPr>
    </w:p>
    <w:p w14:paraId="3789163C" w14:textId="77777777" w:rsidR="0026352D" w:rsidRDefault="0026352D" w:rsidP="0026352D">
      <w:pPr>
        <w:rPr>
          <w:rFonts w:ascii="Calibri" w:eastAsiaTheme="majorEastAsia" w:hAnsi="Calibri" w:cstheme="majorBidi"/>
          <w:b/>
          <w:bCs/>
          <w:sz w:val="28"/>
          <w:szCs w:val="26"/>
        </w:rPr>
      </w:pPr>
      <w:r>
        <w:rPr>
          <w:rFonts w:ascii="Calibri" w:eastAsiaTheme="majorEastAsia" w:hAnsi="Calibri" w:cstheme="majorBidi"/>
          <w:b/>
          <w:bCs/>
          <w:sz w:val="28"/>
          <w:szCs w:val="26"/>
        </w:rPr>
        <w:br w:type="page"/>
      </w:r>
    </w:p>
    <w:p w14:paraId="2126BBDD" w14:textId="77777777" w:rsidR="0026352D" w:rsidRPr="004B02B2" w:rsidRDefault="0026352D" w:rsidP="0026352D">
      <w:pPr>
        <w:spacing w:after="120"/>
        <w:rPr>
          <w:rFonts w:ascii="Calibri" w:eastAsiaTheme="majorEastAsia" w:hAnsi="Calibri" w:cstheme="majorBidi"/>
          <w:b/>
          <w:bCs/>
          <w:i/>
          <w:sz w:val="28"/>
          <w:szCs w:val="26"/>
        </w:rPr>
      </w:pPr>
      <w:r w:rsidRPr="004B02B2">
        <w:rPr>
          <w:rFonts w:ascii="Calibri" w:eastAsiaTheme="majorEastAsia" w:hAnsi="Calibri" w:cstheme="majorBidi"/>
          <w:b/>
          <w:bCs/>
          <w:sz w:val="28"/>
          <w:szCs w:val="26"/>
        </w:rPr>
        <w:lastRenderedPageBreak/>
        <w:t>10. Non-quantifiable agreements</w:t>
      </w:r>
      <w:r w:rsidRPr="004B02B2">
        <w:rPr>
          <w:rFonts w:ascii="Calibri" w:eastAsiaTheme="majorEastAsia" w:hAnsi="Calibri" w:cstheme="majorBidi"/>
          <w:b/>
          <w:bCs/>
          <w:position w:val="6"/>
          <w:sz w:val="16"/>
          <w:szCs w:val="26"/>
        </w:rPr>
        <w:footnoteReference w:id="4"/>
      </w:r>
      <w:r w:rsidRPr="004B02B2">
        <w:rPr>
          <w:rFonts w:ascii="Calibri" w:eastAsiaTheme="majorEastAsia" w:hAnsi="Calibri" w:cstheme="majorBidi"/>
          <w:b/>
          <w:bCs/>
          <w:sz w:val="28"/>
          <w:szCs w:val="26"/>
        </w:rPr>
        <w:t xml:space="preserve"> – </w:t>
      </w:r>
      <w:r>
        <w:rPr>
          <w:rFonts w:ascii="Calibri" w:eastAsiaTheme="majorEastAsia" w:hAnsi="Calibri" w:cstheme="majorBidi"/>
          <w:b/>
          <w:bCs/>
          <w:sz w:val="28"/>
          <w:szCs w:val="26"/>
        </w:rPr>
        <w:t>June</w:t>
      </w:r>
      <w:r w:rsidRPr="004B02B2">
        <w:rPr>
          <w:rFonts w:ascii="Calibri" w:eastAsiaTheme="majorEastAsia" w:hAnsi="Calibri" w:cstheme="majorBidi"/>
          <w:b/>
          <w:bCs/>
          <w:sz w:val="28"/>
          <w:szCs w:val="26"/>
        </w:rPr>
        <w:t xml:space="preserve"> quarter 20</w:t>
      </w:r>
      <w:r>
        <w:rPr>
          <w:rFonts w:ascii="Calibri" w:eastAsiaTheme="majorEastAsia" w:hAnsi="Calibri" w:cstheme="majorBidi"/>
          <w:b/>
          <w:bCs/>
          <w:sz w:val="28"/>
          <w:szCs w:val="26"/>
        </w:rPr>
        <w:t>20</w:t>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Table 12 in Trends report</w:t>
      </w:r>
    </w:p>
    <w:p w14:paraId="6601CC5F" w14:textId="77777777" w:rsidR="0026352D" w:rsidRPr="008E7559" w:rsidRDefault="0026352D" w:rsidP="0026352D">
      <w:pPr>
        <w:spacing w:before="240"/>
        <w:contextualSpacing/>
        <w:outlineLvl w:val="2"/>
        <w:rPr>
          <w:rFonts w:eastAsiaTheme="majorEastAsia" w:cstheme="majorBidi"/>
          <w:b/>
          <w:bCs/>
        </w:rPr>
      </w:pPr>
      <w:r w:rsidRPr="004B02B2">
        <w:rPr>
          <w:rFonts w:eastAsiaTheme="majorEastAsia" w:cstheme="majorBidi"/>
          <w:b/>
          <w:bCs/>
        </w:rPr>
        <w:t xml:space="preserve">Chart 7 - Non-quantifiable agreements, proportion of approved agreements and employees covered, </w:t>
      </w:r>
      <w:r>
        <w:rPr>
          <w:rFonts w:eastAsiaTheme="majorEastAsia" w:cstheme="majorBidi"/>
          <w:b/>
          <w:bCs/>
        </w:rPr>
        <w:t>June</w:t>
      </w:r>
      <w:r w:rsidRPr="004B02B2">
        <w:rPr>
          <w:rFonts w:eastAsiaTheme="majorEastAsia" w:cstheme="majorBidi"/>
          <w:b/>
          <w:bCs/>
        </w:rPr>
        <w:t xml:space="preserve"> quarter 201</w:t>
      </w:r>
      <w:r>
        <w:rPr>
          <w:rFonts w:eastAsiaTheme="majorEastAsia" w:cstheme="majorBidi"/>
          <w:b/>
          <w:bCs/>
        </w:rPr>
        <w:t xml:space="preserve">7 </w:t>
      </w:r>
      <w:r w:rsidRPr="004B02B2">
        <w:rPr>
          <w:rFonts w:eastAsiaTheme="majorEastAsia" w:cstheme="majorBidi"/>
          <w:b/>
          <w:bCs/>
        </w:rPr>
        <w:t xml:space="preserve">– </w:t>
      </w:r>
      <w:r>
        <w:rPr>
          <w:rFonts w:eastAsiaTheme="majorEastAsia" w:cstheme="majorBidi"/>
          <w:b/>
          <w:bCs/>
        </w:rPr>
        <w:t>June</w:t>
      </w:r>
      <w:r w:rsidRPr="004B02B2">
        <w:rPr>
          <w:rFonts w:eastAsiaTheme="majorEastAsia" w:cstheme="majorBidi"/>
          <w:b/>
          <w:bCs/>
        </w:rPr>
        <w:t xml:space="preserve"> quarter 20</w:t>
      </w:r>
      <w:r>
        <w:rPr>
          <w:rFonts w:eastAsiaTheme="majorEastAsia" w:cstheme="majorBidi"/>
          <w:b/>
          <w:bCs/>
        </w:rPr>
        <w:t>20</w:t>
      </w:r>
    </w:p>
    <w:p w14:paraId="6E0A5677" w14:textId="77777777" w:rsidR="0026352D" w:rsidRPr="004B02B2" w:rsidRDefault="0026352D" w:rsidP="0026352D">
      <w:pPr>
        <w:pStyle w:val="NoSpacing"/>
        <w:rPr>
          <w:sz w:val="20"/>
        </w:rPr>
      </w:pPr>
      <w:r>
        <w:rPr>
          <w:b/>
          <w:noProof/>
          <w:sz w:val="20"/>
          <w:lang w:eastAsia="en-AU"/>
        </w:rPr>
        <w:drawing>
          <wp:inline distT="0" distB="0" distL="0" distR="0" wp14:anchorId="62B7F63D" wp14:editId="466E60CB">
            <wp:extent cx="6380821" cy="2846223"/>
            <wp:effectExtent l="0" t="0" r="1270" b="0"/>
            <wp:docPr id="17" name="Picture 17" descr="Chart 7 - Non-quantifiable agreements, proportion of approved agreements and employees covered, June quarter 2017 - June quarter 2020&#10;&#10;This graph shows the volitility between quarters when it comes to employee coverage under agreements approved where the wages are non-quantifiable.&#10;&#10;It also shows that the level of agreements that are non-quantifiable is relatively stable whilst declining over the period between the June quarter 2017 and the June quarte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52582" cy="2878233"/>
                    </a:xfrm>
                    <a:prstGeom prst="rect">
                      <a:avLst/>
                    </a:prstGeom>
                    <a:noFill/>
                  </pic:spPr>
                </pic:pic>
              </a:graphicData>
            </a:graphic>
          </wp:inline>
        </w:drawing>
      </w:r>
      <w:r w:rsidRPr="004B02B2">
        <w:rPr>
          <w:b/>
          <w:sz w:val="20"/>
        </w:rPr>
        <w:t>Source:</w:t>
      </w:r>
      <w:r w:rsidRPr="004B02B2">
        <w:rPr>
          <w:sz w:val="20"/>
        </w:rPr>
        <w:t xml:space="preserve"> Attorney-General’s Department, Workplace Agreements Database.</w:t>
      </w:r>
    </w:p>
    <w:p w14:paraId="1DA3FA09" w14:textId="77777777" w:rsidR="0026352D" w:rsidRPr="004B02B2" w:rsidRDefault="0026352D" w:rsidP="0026352D">
      <w:pPr>
        <w:rPr>
          <w:b/>
        </w:rPr>
      </w:pPr>
    </w:p>
    <w:p w14:paraId="36BBE6D7" w14:textId="77777777" w:rsidR="0026352D" w:rsidRPr="004B02B2" w:rsidRDefault="0026352D" w:rsidP="0026352D">
      <w:pPr>
        <w:spacing w:after="120"/>
      </w:pPr>
      <w:r w:rsidRPr="004B02B2">
        <w:rPr>
          <w:b/>
        </w:rPr>
        <w:t>Chart 7 (above)</w:t>
      </w:r>
      <w:r w:rsidRPr="004B02B2">
        <w:t xml:space="preserve"> shows the proportion of employees covered by non-quantifiable agreements is more volatile than the proportion of agreements that are non-quantifiable. This volatility is due to larger agreements (in terms of employee coverage) with non-quantifiable wage increases being approved in some quarters but not others.</w:t>
      </w:r>
    </w:p>
    <w:p w14:paraId="61938917" w14:textId="77777777" w:rsidR="0026352D" w:rsidRPr="004B02B2" w:rsidRDefault="0026352D" w:rsidP="0026352D">
      <w:pPr>
        <w:spacing w:after="120"/>
      </w:pPr>
      <w:r w:rsidRPr="008E7559">
        <w:t>1</w:t>
      </w:r>
      <w:r>
        <w:t>9.6</w:t>
      </w:r>
      <w:r w:rsidRPr="008E7559">
        <w:t xml:space="preserve"> </w:t>
      </w:r>
      <w:r w:rsidRPr="004B02B2">
        <w:t xml:space="preserve">per cent of agreements approved in the </w:t>
      </w:r>
      <w:r>
        <w:t>June</w:t>
      </w:r>
      <w:r w:rsidRPr="004B02B2">
        <w:t xml:space="preserve"> quarter 20</w:t>
      </w:r>
      <w:r>
        <w:t>20</w:t>
      </w:r>
      <w:r w:rsidRPr="004B02B2">
        <w:t xml:space="preserve">, covering </w:t>
      </w:r>
      <w:r>
        <w:t xml:space="preserve">53.6 </w:t>
      </w:r>
      <w:r w:rsidRPr="004B02B2">
        <w:t xml:space="preserve">per cent of employees, do not contain quantifiable wage increases, and thus are not included as part of the AAWI calculations.  A non-quantifiable agreement is one that does not have consistent wage increases for all employees covered or wage adjustments are linked to other sources, such as the Fair Work Commission’s </w:t>
      </w:r>
      <w:r>
        <w:t>A</w:t>
      </w:r>
      <w:r w:rsidRPr="004B02B2">
        <w:t xml:space="preserve">nnual </w:t>
      </w:r>
      <w:r>
        <w:t>Wage R</w:t>
      </w:r>
      <w:r w:rsidRPr="004B02B2">
        <w:t>eview or CPI or WPI movements.</w:t>
      </w:r>
    </w:p>
    <w:p w14:paraId="73FF2007" w14:textId="77777777" w:rsidR="0026352D" w:rsidRDefault="0026352D" w:rsidP="0026352D">
      <w:pPr>
        <w:spacing w:after="120"/>
      </w:pPr>
      <w:r w:rsidRPr="004B02B2">
        <w:t xml:space="preserve">In the </w:t>
      </w:r>
      <w:r>
        <w:t>June</w:t>
      </w:r>
      <w:r w:rsidRPr="004B02B2">
        <w:t xml:space="preserve"> quarter 20</w:t>
      </w:r>
      <w:r>
        <w:t>20,</w:t>
      </w:r>
      <w:r w:rsidRPr="004B02B2">
        <w:t xml:space="preserve"> </w:t>
      </w:r>
      <w:r>
        <w:t>3</w:t>
      </w:r>
      <w:r w:rsidRPr="004B02B2">
        <w:t xml:space="preserve"> agreements were approved that cover more than</w:t>
      </w:r>
      <w:r>
        <w:t xml:space="preserve"> 2,000</w:t>
      </w:r>
      <w:r w:rsidRPr="004B02B2">
        <w:t xml:space="preserve"> employees each and did not have quantifiable wage increases</w:t>
      </w:r>
      <w:r>
        <w:t xml:space="preserve"> including</w:t>
      </w:r>
      <w:r w:rsidRPr="004B02B2">
        <w:t>:</w:t>
      </w:r>
      <w:r>
        <w:t xml:space="preserve"> </w:t>
      </w:r>
    </w:p>
    <w:p w14:paraId="1D7CA33B" w14:textId="77777777" w:rsidR="0026352D" w:rsidRPr="00F16CB1" w:rsidRDefault="0026352D" w:rsidP="0026352D">
      <w:pPr>
        <w:pStyle w:val="ListParagraph"/>
        <w:numPr>
          <w:ilvl w:val="0"/>
          <w:numId w:val="44"/>
        </w:numPr>
        <w:spacing w:after="120" w:line="276" w:lineRule="auto"/>
        <w:rPr>
          <w:i/>
        </w:rPr>
      </w:pPr>
      <w:r w:rsidRPr="00A15536">
        <w:rPr>
          <w:rFonts w:ascii="Calibri" w:hAnsi="Calibri" w:cs="Calibri"/>
          <w:i/>
        </w:rPr>
        <w:t>KFC National Enterprise Agreement 2020</w:t>
      </w:r>
      <w:r w:rsidRPr="00F16CB1">
        <w:rPr>
          <w:rFonts w:ascii="Calibri" w:hAnsi="Calibri" w:cs="Calibri"/>
          <w:i/>
        </w:rPr>
        <w:t xml:space="preserve"> (</w:t>
      </w:r>
      <w:r>
        <w:rPr>
          <w:rFonts w:ascii="Calibri" w:hAnsi="Calibri" w:cs="Calibri"/>
          <w:i/>
        </w:rPr>
        <w:t>36</w:t>
      </w:r>
      <w:r w:rsidRPr="00F16CB1">
        <w:rPr>
          <w:rFonts w:ascii="Calibri" w:hAnsi="Calibri" w:cs="Calibri"/>
          <w:i/>
        </w:rPr>
        <w:t>,</w:t>
      </w:r>
      <w:r>
        <w:rPr>
          <w:rFonts w:ascii="Calibri" w:hAnsi="Calibri" w:cs="Calibri"/>
          <w:i/>
        </w:rPr>
        <w:t>849</w:t>
      </w:r>
      <w:r w:rsidRPr="00F16CB1">
        <w:rPr>
          <w:rFonts w:ascii="Calibri" w:hAnsi="Calibri" w:cs="Calibri"/>
          <w:i/>
        </w:rPr>
        <w:t xml:space="preserve"> employees)</w:t>
      </w:r>
    </w:p>
    <w:p w14:paraId="518EDD7B" w14:textId="77777777" w:rsidR="0026352D" w:rsidRDefault="0026352D" w:rsidP="0026352D">
      <w:pPr>
        <w:pStyle w:val="ListParagraph"/>
        <w:numPr>
          <w:ilvl w:val="0"/>
          <w:numId w:val="49"/>
        </w:numPr>
        <w:spacing w:after="120" w:line="276" w:lineRule="auto"/>
      </w:pPr>
      <w:r>
        <w:t>Wage increases are linked to future outcomes of the Fair Work Commission’s annual wage review.</w:t>
      </w:r>
    </w:p>
    <w:p w14:paraId="70D3A9B9" w14:textId="77777777" w:rsidR="0026352D" w:rsidRPr="00F16CB1" w:rsidRDefault="0026352D" w:rsidP="0026352D">
      <w:pPr>
        <w:pStyle w:val="ListParagraph"/>
        <w:numPr>
          <w:ilvl w:val="0"/>
          <w:numId w:val="44"/>
        </w:numPr>
        <w:spacing w:after="200" w:line="276" w:lineRule="auto"/>
        <w:rPr>
          <w:rFonts w:ascii="Calibri" w:hAnsi="Calibri" w:cs="Calibri"/>
          <w:i/>
          <w:sz w:val="18"/>
          <w:szCs w:val="18"/>
        </w:rPr>
      </w:pPr>
      <w:r w:rsidRPr="00A15536">
        <w:rPr>
          <w:rFonts w:ascii="Calibri" w:hAnsi="Calibri" w:cs="Calibri"/>
          <w:i/>
        </w:rPr>
        <w:t xml:space="preserve">Telstra Enterprise Agreement 2019-2021 </w:t>
      </w:r>
      <w:r w:rsidRPr="00F16CB1">
        <w:rPr>
          <w:rFonts w:ascii="Calibri" w:hAnsi="Calibri" w:cs="Calibri"/>
          <w:i/>
        </w:rPr>
        <w:t>(</w:t>
      </w:r>
      <w:r>
        <w:rPr>
          <w:rFonts w:ascii="Calibri" w:hAnsi="Calibri" w:cs="Calibri"/>
          <w:i/>
        </w:rPr>
        <w:t>20,447</w:t>
      </w:r>
      <w:r w:rsidRPr="00F16CB1">
        <w:rPr>
          <w:rFonts w:ascii="Calibri" w:hAnsi="Calibri" w:cs="Calibri"/>
          <w:i/>
        </w:rPr>
        <w:t xml:space="preserve"> employees)</w:t>
      </w:r>
    </w:p>
    <w:p w14:paraId="03230995" w14:textId="77777777" w:rsidR="0026352D" w:rsidRDefault="0026352D" w:rsidP="0026352D">
      <w:pPr>
        <w:pStyle w:val="ListParagraph"/>
        <w:numPr>
          <w:ilvl w:val="0"/>
          <w:numId w:val="49"/>
        </w:numPr>
        <w:spacing w:after="120" w:line="276" w:lineRule="auto"/>
      </w:pPr>
      <w:r>
        <w:t>Wages increases are linked to future outcomes of the Fair Work Commission’s annual wage review.</w:t>
      </w:r>
    </w:p>
    <w:p w14:paraId="723357D7" w14:textId="77777777" w:rsidR="0026352D" w:rsidRDefault="0026352D" w:rsidP="0026352D">
      <w:pPr>
        <w:pStyle w:val="ListParagraph"/>
        <w:numPr>
          <w:ilvl w:val="0"/>
          <w:numId w:val="44"/>
        </w:numPr>
        <w:spacing w:after="120" w:line="276" w:lineRule="auto"/>
        <w:rPr>
          <w:i/>
        </w:rPr>
      </w:pPr>
      <w:r w:rsidRPr="00E04C9A">
        <w:rPr>
          <w:i/>
        </w:rPr>
        <w:t>Prouds Retail Employees Enterprise Agreement 2019</w:t>
      </w:r>
      <w:r>
        <w:rPr>
          <w:i/>
        </w:rPr>
        <w:t xml:space="preserve"> (2,904 employees)</w:t>
      </w:r>
    </w:p>
    <w:p w14:paraId="36BDD496" w14:textId="77777777" w:rsidR="0026352D" w:rsidRPr="000717BA" w:rsidRDefault="0026352D" w:rsidP="0026352D">
      <w:pPr>
        <w:pStyle w:val="ListParagraph"/>
        <w:numPr>
          <w:ilvl w:val="0"/>
          <w:numId w:val="47"/>
        </w:numPr>
        <w:spacing w:after="200" w:line="276" w:lineRule="auto"/>
      </w:pPr>
      <w:r w:rsidRPr="000717BA">
        <w:t>Wage increases are linked to future outcomes of the Fair Work Commission’s annual wage review.</w:t>
      </w:r>
    </w:p>
    <w:p w14:paraId="2B914441" w14:textId="77777777" w:rsidR="0026352D" w:rsidRDefault="0026352D" w:rsidP="0026352D">
      <w:pPr>
        <w:pStyle w:val="ListParagraph"/>
        <w:numPr>
          <w:ilvl w:val="0"/>
          <w:numId w:val="44"/>
        </w:numPr>
        <w:spacing w:after="120" w:line="276" w:lineRule="auto"/>
      </w:pPr>
      <w:r>
        <w:br w:type="page"/>
      </w:r>
    </w:p>
    <w:p w14:paraId="7EF42935" w14:textId="77777777" w:rsidR="0026352D" w:rsidRPr="004B02B2" w:rsidRDefault="0026352D" w:rsidP="0026352D">
      <w:pPr>
        <w:spacing w:after="120"/>
      </w:pPr>
      <w:r w:rsidRPr="00A36FF7">
        <w:rPr>
          <w:rFonts w:ascii="Calibri" w:eastAsiaTheme="majorEastAsia" w:hAnsi="Calibri" w:cstheme="majorBidi"/>
          <w:b/>
          <w:bCs/>
          <w:sz w:val="28"/>
          <w:szCs w:val="26"/>
        </w:rPr>
        <w:lastRenderedPageBreak/>
        <w:t>NOTES</w:t>
      </w:r>
    </w:p>
    <w:p w14:paraId="77DDCDE9" w14:textId="77777777" w:rsidR="0026352D" w:rsidRPr="004B02B2" w:rsidRDefault="0026352D" w:rsidP="0026352D">
      <w:pPr>
        <w:keepNext/>
        <w:keepLines/>
        <w:numPr>
          <w:ilvl w:val="0"/>
          <w:numId w:val="38"/>
        </w:numPr>
        <w:spacing w:before="240" w:after="120" w:line="276" w:lineRule="auto"/>
      </w:pPr>
      <w:r w:rsidRPr="004B02B2">
        <w:t>All estimates are rounded and are subject to revision. Revisions have been made to historical series. AAWI data includes only increases to the base rate of pay and do not take into account allowances and bonus payments that are paid separately from the base wage.</w:t>
      </w:r>
    </w:p>
    <w:p w14:paraId="133166FF" w14:textId="77777777" w:rsidR="0026352D" w:rsidRPr="004B02B2" w:rsidRDefault="0026352D" w:rsidP="0026352D">
      <w:pPr>
        <w:keepNext/>
        <w:keepLines/>
        <w:numPr>
          <w:ilvl w:val="0"/>
          <w:numId w:val="38"/>
        </w:numPr>
        <w:spacing w:before="120" w:after="120" w:line="276" w:lineRule="auto"/>
        <w:ind w:left="357" w:hanging="357"/>
      </w:pPr>
      <w:r w:rsidRPr="004B02B2">
        <w:t xml:space="preserve">For the </w:t>
      </w:r>
      <w:r>
        <w:t>June quarter 2020</w:t>
      </w:r>
      <w:r w:rsidRPr="004B02B2">
        <w:t xml:space="preserve">, the calculated AAWI of </w:t>
      </w:r>
      <w:r w:rsidRPr="008E7559">
        <w:t>2.</w:t>
      </w:r>
      <w:r>
        <w:t>8</w:t>
      </w:r>
      <w:r w:rsidRPr="008E7559">
        <w:t xml:space="preserve"> </w:t>
      </w:r>
      <w:r w:rsidRPr="004B02B2">
        <w:t xml:space="preserve">per cent is based on </w:t>
      </w:r>
      <w:r>
        <w:t xml:space="preserve">613 </w:t>
      </w:r>
      <w:r w:rsidRPr="004B02B2">
        <w:t xml:space="preserve">agreements, covering </w:t>
      </w:r>
      <w:r>
        <w:t>66,094</w:t>
      </w:r>
      <w:r w:rsidRPr="008E7559">
        <w:t xml:space="preserve"> </w:t>
      </w:r>
      <w:r w:rsidRPr="004B02B2">
        <w:t xml:space="preserve">employees (that is, </w:t>
      </w:r>
      <w:r w:rsidRPr="008E7559">
        <w:t>8</w:t>
      </w:r>
      <w:r>
        <w:t>0</w:t>
      </w:r>
      <w:r w:rsidRPr="008E7559">
        <w:t>.</w:t>
      </w:r>
      <w:r>
        <w:t>4</w:t>
      </w:r>
      <w:r w:rsidRPr="008E7559">
        <w:t xml:space="preserve"> </w:t>
      </w:r>
      <w:r w:rsidRPr="004B02B2">
        <w:t xml:space="preserve">per cent of the </w:t>
      </w:r>
      <w:r>
        <w:t>762</w:t>
      </w:r>
      <w:r w:rsidRPr="007E7599">
        <w:t> </w:t>
      </w:r>
      <w:r w:rsidRPr="004B02B2">
        <w:t xml:space="preserve">agreements approved in the quarter, and covering </w:t>
      </w:r>
      <w:r>
        <w:t>46.4</w:t>
      </w:r>
      <w:r w:rsidRPr="004B02B2">
        <w:t xml:space="preserve"> per cent of the </w:t>
      </w:r>
      <w:r>
        <w:t>142,550</w:t>
      </w:r>
      <w:r w:rsidRPr="009A4DE7">
        <w:t xml:space="preserve"> </w:t>
      </w:r>
      <w:r w:rsidRPr="004B02B2">
        <w:t>employees)</w:t>
      </w:r>
      <w:r>
        <w:t xml:space="preserve"> with quantifiable wage increases</w:t>
      </w:r>
      <w:r w:rsidRPr="004B02B2">
        <w:t xml:space="preserve">. </w:t>
      </w:r>
    </w:p>
    <w:p w14:paraId="69490825" w14:textId="77777777" w:rsidR="0026352D" w:rsidRPr="004B02B2" w:rsidRDefault="0026352D" w:rsidP="0026352D">
      <w:pPr>
        <w:keepNext/>
        <w:keepLines/>
        <w:numPr>
          <w:ilvl w:val="1"/>
          <w:numId w:val="38"/>
        </w:numPr>
        <w:spacing w:before="240" w:after="120" w:line="276" w:lineRule="auto"/>
        <w:rPr>
          <w:iCs/>
        </w:rPr>
      </w:pPr>
      <w:r w:rsidRPr="004B02B2">
        <w:t xml:space="preserve">A total of </w:t>
      </w:r>
      <w:r>
        <w:t xml:space="preserve">149 </w:t>
      </w:r>
      <w:r w:rsidRPr="004B02B2">
        <w:t xml:space="preserve">agreements, covering </w:t>
      </w:r>
      <w:r>
        <w:t>76,456</w:t>
      </w:r>
      <w:r w:rsidRPr="009A4DE7">
        <w:t xml:space="preserve"> </w:t>
      </w:r>
      <w:r w:rsidRPr="004B02B2">
        <w:t xml:space="preserve">employees (that is, </w:t>
      </w:r>
      <w:r>
        <w:t xml:space="preserve">19.6 </w:t>
      </w:r>
      <w:r w:rsidRPr="004B02B2">
        <w:t xml:space="preserve">per cent of the </w:t>
      </w:r>
      <w:r>
        <w:t>762</w:t>
      </w:r>
      <w:r w:rsidRPr="007E7599">
        <w:t xml:space="preserve"> </w:t>
      </w:r>
      <w:r w:rsidRPr="004B02B2">
        <w:t xml:space="preserve">agreements approved in the quarter, covering </w:t>
      </w:r>
      <w:r>
        <w:t>53.6</w:t>
      </w:r>
      <w:r w:rsidRPr="009A4DE7">
        <w:t xml:space="preserve"> </w:t>
      </w:r>
      <w:r w:rsidRPr="004B02B2">
        <w:t xml:space="preserve">per cent of the total of </w:t>
      </w:r>
      <w:r>
        <w:t>142,550</w:t>
      </w:r>
      <w:r w:rsidRPr="009A4DE7">
        <w:t xml:space="preserve"> </w:t>
      </w:r>
      <w:r w:rsidRPr="004B02B2">
        <w:t xml:space="preserve">employees), have across-the-board wage increases that could not be quantified because, for example, different increases were given to different classifications, increases were based on individual performance or business unit performance. Refer to Table 12 in the Trends report for related data. </w:t>
      </w:r>
    </w:p>
    <w:p w14:paraId="31CA6688" w14:textId="77777777" w:rsidR="0026352D" w:rsidRPr="004B02B2" w:rsidRDefault="0026352D" w:rsidP="0026352D">
      <w:pPr>
        <w:keepNext/>
        <w:keepLines/>
        <w:numPr>
          <w:ilvl w:val="0"/>
          <w:numId w:val="38"/>
        </w:numPr>
        <w:spacing w:before="120" w:after="120" w:line="276" w:lineRule="auto"/>
        <w:ind w:left="357" w:hanging="357"/>
      </w:pPr>
      <w:r w:rsidRPr="004B02B2">
        <w:t>Context for the on wages growth in federally registered enterprise agreements:</w:t>
      </w:r>
    </w:p>
    <w:p w14:paraId="3CCC493F" w14:textId="77777777" w:rsidR="0026352D" w:rsidRPr="004B02B2" w:rsidRDefault="0026352D" w:rsidP="0026352D">
      <w:pPr>
        <w:keepNext/>
        <w:keepLines/>
        <w:numPr>
          <w:ilvl w:val="0"/>
          <w:numId w:val="37"/>
        </w:numPr>
        <w:spacing w:before="240" w:after="120" w:line="276" w:lineRule="auto"/>
      </w:pPr>
      <w:r w:rsidRPr="004B02B2">
        <w:t>37.9 per cent of all employees in Australia (as measured by the ABS 2018 Employee Earnings and Hours (EEH) survey) had their pay set by an enterprise agreement.</w:t>
      </w:r>
    </w:p>
    <w:p w14:paraId="0422C790" w14:textId="77777777" w:rsidR="0026352D" w:rsidRPr="004B02B2" w:rsidRDefault="0026352D" w:rsidP="0026352D">
      <w:pPr>
        <w:spacing w:before="240"/>
        <w:outlineLvl w:val="2"/>
        <w:rPr>
          <w:rFonts w:ascii="Calibri" w:eastAsiaTheme="majorEastAsia" w:hAnsi="Calibri" w:cstheme="majorBidi"/>
          <w:b/>
          <w:bCs/>
        </w:rPr>
      </w:pPr>
      <w:r w:rsidRPr="004B02B2">
        <w:rPr>
          <w:rFonts w:ascii="Calibri" w:eastAsiaTheme="majorEastAsia" w:hAnsi="Calibri" w:cstheme="majorBidi"/>
          <w:b/>
          <w:bCs/>
        </w:rPr>
        <w:t>Notes table: Instrument providing rate of pay for all employees, 2010-2018</w:t>
      </w:r>
    </w:p>
    <w:tbl>
      <w:tblPr>
        <w:tblStyle w:val="Trends"/>
        <w:tblW w:w="10607" w:type="dxa"/>
        <w:tblInd w:w="-284" w:type="dxa"/>
        <w:tblLook w:val="04A0" w:firstRow="1" w:lastRow="0" w:firstColumn="1" w:lastColumn="0" w:noHBand="0" w:noVBand="1"/>
        <w:tblCaption w:val="Notes table: Instrument providing rate of pay for all employees, 2010-2018"/>
        <w:tblDescription w:val="Notes table: Instrument providing rate of pay for all employees, 2010-2018"/>
      </w:tblPr>
      <w:tblGrid>
        <w:gridCol w:w="5720"/>
        <w:gridCol w:w="1034"/>
        <w:gridCol w:w="819"/>
        <w:gridCol w:w="819"/>
        <w:gridCol w:w="1396"/>
        <w:gridCol w:w="819"/>
      </w:tblGrid>
      <w:tr w:rsidR="0026352D" w:rsidRPr="004B02B2" w14:paraId="238B0CFE" w14:textId="77777777" w:rsidTr="00632D72">
        <w:trPr>
          <w:cnfStyle w:val="100000000000" w:firstRow="1" w:lastRow="0" w:firstColumn="0" w:lastColumn="0" w:oddVBand="0" w:evenVBand="0" w:oddHBand="0" w:evenHBand="0" w:firstRowFirstColumn="0" w:firstRowLastColumn="0" w:lastRowFirstColumn="0" w:lastRowLastColumn="0"/>
          <w:trHeight w:val="227"/>
          <w:tblHeader/>
        </w:trPr>
        <w:tc>
          <w:tcPr>
            <w:cnfStyle w:val="001000000000" w:firstRow="0" w:lastRow="0" w:firstColumn="1" w:lastColumn="0" w:oddVBand="0" w:evenVBand="0" w:oddHBand="0" w:evenHBand="0" w:firstRowFirstColumn="0" w:firstRowLastColumn="0" w:lastRowFirstColumn="0" w:lastRowLastColumn="0"/>
            <w:tcW w:w="5720" w:type="dxa"/>
            <w:shd w:val="clear" w:color="auto" w:fill="385065"/>
            <w:hideMark/>
          </w:tcPr>
          <w:p w14:paraId="454E9257" w14:textId="77777777" w:rsidR="0026352D" w:rsidRPr="004B02B2" w:rsidRDefault="0026352D" w:rsidP="00632D72">
            <w:pPr>
              <w:spacing w:after="200" w:line="276" w:lineRule="auto"/>
              <w:rPr>
                <w:rFonts w:eastAsiaTheme="minorEastAsia" w:cstheme="minorBidi"/>
                <w:color w:val="FFFFFF" w:themeColor="background2"/>
                <w:sz w:val="18"/>
                <w:szCs w:val="22"/>
                <w:lang w:eastAsia="en-US"/>
              </w:rPr>
            </w:pPr>
            <w:r w:rsidRPr="004B02B2">
              <w:rPr>
                <w:rFonts w:eastAsiaTheme="minorEastAsia" w:cstheme="minorBidi"/>
                <w:b w:val="0"/>
                <w:color w:val="FFFFFF" w:themeColor="background2"/>
                <w:sz w:val="18"/>
                <w:szCs w:val="22"/>
                <w:lang w:eastAsia="en-US"/>
              </w:rPr>
              <w:t>Instrument providing rate of pay </w:t>
            </w:r>
          </w:p>
        </w:tc>
        <w:tc>
          <w:tcPr>
            <w:tcW w:w="1034" w:type="dxa"/>
            <w:shd w:val="clear" w:color="auto" w:fill="385065"/>
            <w:noWrap/>
            <w:hideMark/>
          </w:tcPr>
          <w:p w14:paraId="7250E1D4" w14:textId="77777777" w:rsidR="0026352D" w:rsidRPr="004B02B2" w:rsidRDefault="0026352D" w:rsidP="00632D72">
            <w:pPr>
              <w:spacing w:after="200" w:line="276" w:lineRule="auto"/>
              <w:cnfStyle w:val="100000000000" w:firstRow="1" w:lastRow="0" w:firstColumn="0" w:lastColumn="0" w:oddVBand="0" w:evenVBand="0" w:oddHBand="0" w:evenHBand="0" w:firstRowFirstColumn="0" w:firstRowLastColumn="0" w:lastRowFirstColumn="0" w:lastRowLastColumn="0"/>
              <w:rPr>
                <w:rFonts w:eastAsiaTheme="minorEastAsia" w:cstheme="minorBidi"/>
                <w:color w:val="FFFFFF" w:themeColor="background2"/>
                <w:sz w:val="18"/>
                <w:szCs w:val="22"/>
                <w:lang w:eastAsia="en-US"/>
              </w:rPr>
            </w:pPr>
            <w:r w:rsidRPr="004B02B2">
              <w:rPr>
                <w:rFonts w:eastAsiaTheme="minorEastAsia" w:cstheme="minorBidi"/>
                <w:b w:val="0"/>
                <w:color w:val="FFFFFF" w:themeColor="background2"/>
                <w:sz w:val="18"/>
                <w:szCs w:val="22"/>
                <w:lang w:eastAsia="en-US"/>
              </w:rPr>
              <w:t>2010 (%)</w:t>
            </w:r>
          </w:p>
        </w:tc>
        <w:tc>
          <w:tcPr>
            <w:tcW w:w="806" w:type="dxa"/>
            <w:shd w:val="clear" w:color="auto" w:fill="385065"/>
            <w:hideMark/>
          </w:tcPr>
          <w:p w14:paraId="23F47422" w14:textId="77777777" w:rsidR="0026352D" w:rsidRPr="004B02B2" w:rsidRDefault="0026352D" w:rsidP="00632D72">
            <w:pPr>
              <w:spacing w:after="200" w:line="276" w:lineRule="auto"/>
              <w:cnfStyle w:val="100000000000" w:firstRow="1" w:lastRow="0" w:firstColumn="0" w:lastColumn="0" w:oddVBand="0" w:evenVBand="0" w:oddHBand="0" w:evenHBand="0" w:firstRowFirstColumn="0" w:firstRowLastColumn="0" w:lastRowFirstColumn="0" w:lastRowLastColumn="0"/>
              <w:rPr>
                <w:rFonts w:eastAsiaTheme="minorEastAsia" w:cstheme="minorBidi"/>
                <w:color w:val="FFFFFF" w:themeColor="background2"/>
                <w:sz w:val="18"/>
                <w:szCs w:val="22"/>
                <w:lang w:eastAsia="en-US"/>
              </w:rPr>
            </w:pPr>
            <w:r w:rsidRPr="004B02B2">
              <w:rPr>
                <w:rFonts w:eastAsiaTheme="minorEastAsia" w:cstheme="minorBidi"/>
                <w:b w:val="0"/>
                <w:color w:val="FFFFFF" w:themeColor="background2"/>
                <w:sz w:val="18"/>
                <w:szCs w:val="22"/>
                <w:lang w:eastAsia="en-US"/>
              </w:rPr>
              <w:t>2012(%)</w:t>
            </w:r>
          </w:p>
        </w:tc>
        <w:tc>
          <w:tcPr>
            <w:tcW w:w="806" w:type="dxa"/>
            <w:shd w:val="clear" w:color="auto" w:fill="385065"/>
            <w:hideMark/>
          </w:tcPr>
          <w:p w14:paraId="74180867" w14:textId="77777777" w:rsidR="0026352D" w:rsidRPr="004B02B2" w:rsidRDefault="0026352D" w:rsidP="00632D72">
            <w:pPr>
              <w:spacing w:after="200" w:line="276" w:lineRule="auto"/>
              <w:cnfStyle w:val="100000000000" w:firstRow="1" w:lastRow="0" w:firstColumn="0" w:lastColumn="0" w:oddVBand="0" w:evenVBand="0" w:oddHBand="0" w:evenHBand="0" w:firstRowFirstColumn="0" w:firstRowLastColumn="0" w:lastRowFirstColumn="0" w:lastRowLastColumn="0"/>
              <w:rPr>
                <w:rFonts w:eastAsiaTheme="minorEastAsia" w:cstheme="minorBidi"/>
                <w:color w:val="FFFFFF" w:themeColor="background2"/>
                <w:sz w:val="18"/>
                <w:szCs w:val="22"/>
                <w:lang w:eastAsia="en-US"/>
              </w:rPr>
            </w:pPr>
            <w:r w:rsidRPr="004B02B2">
              <w:rPr>
                <w:rFonts w:eastAsiaTheme="minorEastAsia" w:cstheme="minorBidi"/>
                <w:b w:val="0"/>
                <w:color w:val="FFFFFF" w:themeColor="background2"/>
                <w:sz w:val="18"/>
                <w:szCs w:val="22"/>
                <w:lang w:eastAsia="en-US"/>
              </w:rPr>
              <w:t>2014(%)</w:t>
            </w:r>
          </w:p>
        </w:tc>
        <w:tc>
          <w:tcPr>
            <w:tcW w:w="1435" w:type="dxa"/>
            <w:shd w:val="clear" w:color="auto" w:fill="385065"/>
          </w:tcPr>
          <w:p w14:paraId="59073F44" w14:textId="77777777" w:rsidR="0026352D" w:rsidRPr="004B02B2" w:rsidRDefault="0026352D" w:rsidP="00632D72">
            <w:pPr>
              <w:spacing w:after="200" w:line="276" w:lineRule="auto"/>
              <w:cnfStyle w:val="100000000000" w:firstRow="1" w:lastRow="0" w:firstColumn="0" w:lastColumn="0" w:oddVBand="0" w:evenVBand="0" w:oddHBand="0" w:evenHBand="0" w:firstRowFirstColumn="0" w:firstRowLastColumn="0" w:lastRowFirstColumn="0" w:lastRowLastColumn="0"/>
              <w:rPr>
                <w:rFonts w:eastAsiaTheme="minorEastAsia" w:cstheme="minorBidi"/>
                <w:color w:val="FFFFFF" w:themeColor="background2"/>
                <w:sz w:val="18"/>
                <w:szCs w:val="22"/>
                <w:lang w:eastAsia="en-US"/>
              </w:rPr>
            </w:pPr>
            <w:r w:rsidRPr="004B02B2">
              <w:rPr>
                <w:rFonts w:eastAsiaTheme="minorEastAsia" w:cstheme="minorBidi"/>
                <w:b w:val="0"/>
                <w:color w:val="FFFFFF" w:themeColor="background2"/>
                <w:sz w:val="18"/>
                <w:szCs w:val="22"/>
                <w:lang w:eastAsia="en-US"/>
              </w:rPr>
              <w:t>2016(%)</w:t>
            </w:r>
          </w:p>
        </w:tc>
        <w:tc>
          <w:tcPr>
            <w:tcW w:w="806" w:type="dxa"/>
            <w:shd w:val="clear" w:color="auto" w:fill="385065"/>
          </w:tcPr>
          <w:p w14:paraId="06130A9E" w14:textId="77777777" w:rsidR="0026352D" w:rsidRPr="004B02B2" w:rsidRDefault="0026352D" w:rsidP="00632D72">
            <w:pPr>
              <w:spacing w:after="200" w:line="276" w:lineRule="auto"/>
              <w:cnfStyle w:val="100000000000" w:firstRow="1" w:lastRow="0" w:firstColumn="0" w:lastColumn="0" w:oddVBand="0" w:evenVBand="0" w:oddHBand="0" w:evenHBand="0" w:firstRowFirstColumn="0" w:firstRowLastColumn="0" w:lastRowFirstColumn="0" w:lastRowLastColumn="0"/>
              <w:rPr>
                <w:rFonts w:eastAsiaTheme="minorEastAsia" w:cstheme="minorBidi"/>
                <w:b w:val="0"/>
                <w:color w:val="FFFFFF" w:themeColor="background2"/>
                <w:sz w:val="18"/>
                <w:szCs w:val="22"/>
                <w:lang w:eastAsia="en-US"/>
              </w:rPr>
            </w:pPr>
            <w:r w:rsidRPr="004B02B2">
              <w:rPr>
                <w:rFonts w:eastAsiaTheme="minorEastAsia" w:cstheme="minorBidi"/>
                <w:b w:val="0"/>
                <w:color w:val="FFFFFF" w:themeColor="background2"/>
                <w:sz w:val="18"/>
                <w:szCs w:val="22"/>
                <w:lang w:eastAsia="en-US"/>
              </w:rPr>
              <w:t>2018(%)</w:t>
            </w:r>
          </w:p>
        </w:tc>
      </w:tr>
      <w:tr w:rsidR="0026352D" w:rsidRPr="004B02B2" w14:paraId="0F7EBA67" w14:textId="77777777" w:rsidTr="00632D72">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287E2B97" w14:textId="77777777" w:rsidR="0026352D" w:rsidRPr="00A36FF7" w:rsidRDefault="0026352D" w:rsidP="00632D72">
            <w:pPr>
              <w:spacing w:after="200" w:line="276" w:lineRule="auto"/>
              <w:rPr>
                <w:rFonts w:eastAsiaTheme="minorEastAsia" w:cstheme="minorBidi"/>
                <w:b w:val="0"/>
                <w:lang w:eastAsia="en-US"/>
              </w:rPr>
            </w:pPr>
            <w:r w:rsidRPr="00A36FF7">
              <w:rPr>
                <w:rFonts w:eastAsiaTheme="minorEastAsia" w:cstheme="minorBidi"/>
                <w:b w:val="0"/>
                <w:lang w:eastAsia="en-US"/>
              </w:rPr>
              <w:t>Award</w:t>
            </w:r>
          </w:p>
        </w:tc>
        <w:tc>
          <w:tcPr>
            <w:tcW w:w="1034" w:type="dxa"/>
            <w:noWrap/>
            <w:hideMark/>
          </w:tcPr>
          <w:p w14:paraId="0B5B05FE"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15.2</w:t>
            </w:r>
          </w:p>
        </w:tc>
        <w:tc>
          <w:tcPr>
            <w:tcW w:w="806" w:type="dxa"/>
            <w:hideMark/>
          </w:tcPr>
          <w:p w14:paraId="3E019559"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16.1</w:t>
            </w:r>
          </w:p>
        </w:tc>
        <w:tc>
          <w:tcPr>
            <w:tcW w:w="806" w:type="dxa"/>
            <w:hideMark/>
          </w:tcPr>
          <w:p w14:paraId="5DCB5A63"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18.8</w:t>
            </w:r>
          </w:p>
        </w:tc>
        <w:tc>
          <w:tcPr>
            <w:tcW w:w="1435" w:type="dxa"/>
            <w:shd w:val="clear" w:color="auto" w:fill="FFFFFF"/>
          </w:tcPr>
          <w:p w14:paraId="5D5766BF"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20.6</w:t>
            </w:r>
          </w:p>
        </w:tc>
        <w:tc>
          <w:tcPr>
            <w:tcW w:w="806" w:type="dxa"/>
          </w:tcPr>
          <w:p w14:paraId="7D0DA4F8"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21.0</w:t>
            </w:r>
          </w:p>
        </w:tc>
      </w:tr>
      <w:tr w:rsidR="0026352D" w:rsidRPr="004B02B2" w14:paraId="49F7BDAA" w14:textId="77777777" w:rsidTr="00632D72">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0BC1C216" w14:textId="77777777" w:rsidR="0026352D" w:rsidRPr="00A36FF7" w:rsidRDefault="0026352D" w:rsidP="00632D72">
            <w:pPr>
              <w:spacing w:after="200" w:line="276" w:lineRule="auto"/>
              <w:rPr>
                <w:rFonts w:eastAsiaTheme="minorEastAsia" w:cstheme="minorBidi"/>
                <w:b w:val="0"/>
                <w:lang w:eastAsia="en-US"/>
              </w:rPr>
            </w:pPr>
            <w:r w:rsidRPr="00A36FF7">
              <w:rPr>
                <w:rFonts w:eastAsiaTheme="minorEastAsia" w:cstheme="minorBidi"/>
                <w:b w:val="0"/>
                <w:lang w:eastAsia="en-US"/>
              </w:rPr>
              <w:t>Collective Agreement (Federally Registered)</w:t>
            </w:r>
          </w:p>
        </w:tc>
        <w:tc>
          <w:tcPr>
            <w:tcW w:w="1034" w:type="dxa"/>
            <w:noWrap/>
            <w:hideMark/>
          </w:tcPr>
          <w:p w14:paraId="233F701B"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31.5</w:t>
            </w:r>
          </w:p>
        </w:tc>
        <w:tc>
          <w:tcPr>
            <w:tcW w:w="806" w:type="dxa"/>
            <w:hideMark/>
          </w:tcPr>
          <w:p w14:paraId="53BC726E"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32.0</w:t>
            </w:r>
          </w:p>
        </w:tc>
        <w:tc>
          <w:tcPr>
            <w:tcW w:w="806" w:type="dxa"/>
            <w:hideMark/>
          </w:tcPr>
          <w:p w14:paraId="7F7ECFC2"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32.6</w:t>
            </w:r>
          </w:p>
        </w:tc>
        <w:tc>
          <w:tcPr>
            <w:tcW w:w="1435" w:type="dxa"/>
            <w:vMerge w:val="restart"/>
            <w:shd w:val="clear" w:color="auto" w:fill="FFFFFF"/>
          </w:tcPr>
          <w:p w14:paraId="3EF53199"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38.5 (across all collective agreements)*</w:t>
            </w:r>
          </w:p>
        </w:tc>
        <w:tc>
          <w:tcPr>
            <w:tcW w:w="806" w:type="dxa"/>
            <w:shd w:val="clear" w:color="auto" w:fill="FFFFFF"/>
          </w:tcPr>
          <w:p w14:paraId="5F7C989E"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30.4</w:t>
            </w:r>
          </w:p>
        </w:tc>
      </w:tr>
      <w:tr w:rsidR="0026352D" w:rsidRPr="004B02B2" w14:paraId="1A7D8107" w14:textId="77777777" w:rsidTr="00632D72">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4033FB8C" w14:textId="77777777" w:rsidR="0026352D" w:rsidRPr="00A36FF7" w:rsidRDefault="0026352D" w:rsidP="00632D72">
            <w:pPr>
              <w:spacing w:after="200" w:line="276" w:lineRule="auto"/>
              <w:rPr>
                <w:rFonts w:eastAsiaTheme="minorEastAsia" w:cstheme="minorBidi"/>
                <w:b w:val="0"/>
                <w:lang w:eastAsia="en-US"/>
              </w:rPr>
            </w:pPr>
            <w:r w:rsidRPr="00A36FF7">
              <w:rPr>
                <w:rFonts w:eastAsiaTheme="minorEastAsia" w:cstheme="minorBidi"/>
                <w:b w:val="0"/>
                <w:lang w:eastAsia="en-US"/>
              </w:rPr>
              <w:t>Collective Agreement (State Registered)</w:t>
            </w:r>
          </w:p>
        </w:tc>
        <w:tc>
          <w:tcPr>
            <w:tcW w:w="1034" w:type="dxa"/>
            <w:noWrap/>
            <w:hideMark/>
          </w:tcPr>
          <w:p w14:paraId="25460D11"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11.9</w:t>
            </w:r>
          </w:p>
        </w:tc>
        <w:tc>
          <w:tcPr>
            <w:tcW w:w="806" w:type="dxa"/>
            <w:hideMark/>
          </w:tcPr>
          <w:p w14:paraId="0B700B89"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9.8</w:t>
            </w:r>
          </w:p>
        </w:tc>
        <w:tc>
          <w:tcPr>
            <w:tcW w:w="806" w:type="dxa"/>
            <w:hideMark/>
          </w:tcPr>
          <w:p w14:paraId="64774FBF"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8.6</w:t>
            </w:r>
          </w:p>
        </w:tc>
        <w:tc>
          <w:tcPr>
            <w:tcW w:w="1435" w:type="dxa"/>
            <w:vMerge/>
          </w:tcPr>
          <w:p w14:paraId="503B4F71"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p>
        </w:tc>
        <w:tc>
          <w:tcPr>
            <w:tcW w:w="806" w:type="dxa"/>
            <w:shd w:val="clear" w:color="auto" w:fill="FFFFFF"/>
          </w:tcPr>
          <w:p w14:paraId="0E6381F6"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7.4</w:t>
            </w:r>
          </w:p>
        </w:tc>
      </w:tr>
      <w:tr w:rsidR="0026352D" w:rsidRPr="004B02B2" w14:paraId="4ECCC470" w14:textId="77777777" w:rsidTr="00632D72">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5BCBA808" w14:textId="77777777" w:rsidR="0026352D" w:rsidRPr="00A36FF7" w:rsidRDefault="0026352D" w:rsidP="00632D72">
            <w:pPr>
              <w:spacing w:after="200" w:line="276" w:lineRule="auto"/>
              <w:rPr>
                <w:rFonts w:eastAsiaTheme="minorEastAsia" w:cstheme="minorBidi"/>
                <w:b w:val="0"/>
                <w:lang w:eastAsia="en-US"/>
              </w:rPr>
            </w:pPr>
            <w:r w:rsidRPr="00A36FF7">
              <w:rPr>
                <w:rFonts w:eastAsiaTheme="minorEastAsia" w:cstheme="minorBidi"/>
                <w:b w:val="0"/>
                <w:lang w:eastAsia="en-US"/>
              </w:rPr>
              <w:t>Collective Agreement (Unregistered)</w:t>
            </w:r>
          </w:p>
        </w:tc>
        <w:tc>
          <w:tcPr>
            <w:tcW w:w="1034" w:type="dxa"/>
            <w:noWrap/>
            <w:hideMark/>
          </w:tcPr>
          <w:p w14:paraId="2EFA277B"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0.1</w:t>
            </w:r>
          </w:p>
        </w:tc>
        <w:tc>
          <w:tcPr>
            <w:tcW w:w="806" w:type="dxa"/>
            <w:hideMark/>
          </w:tcPr>
          <w:p w14:paraId="4DC954BA"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0.2</w:t>
            </w:r>
          </w:p>
        </w:tc>
        <w:tc>
          <w:tcPr>
            <w:tcW w:w="806" w:type="dxa"/>
            <w:hideMark/>
          </w:tcPr>
          <w:p w14:paraId="3FC44281"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0.2</w:t>
            </w:r>
          </w:p>
        </w:tc>
        <w:tc>
          <w:tcPr>
            <w:tcW w:w="1435" w:type="dxa"/>
            <w:vMerge/>
          </w:tcPr>
          <w:p w14:paraId="67382E05"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p>
        </w:tc>
        <w:tc>
          <w:tcPr>
            <w:tcW w:w="806" w:type="dxa"/>
            <w:shd w:val="clear" w:color="auto" w:fill="FFFFFF"/>
          </w:tcPr>
          <w:p w14:paraId="714A69E1"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0.0</w:t>
            </w:r>
          </w:p>
        </w:tc>
      </w:tr>
      <w:tr w:rsidR="0026352D" w:rsidRPr="004B02B2" w14:paraId="3966CA52" w14:textId="77777777" w:rsidTr="00632D72">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2098E584" w14:textId="77777777" w:rsidR="0026352D" w:rsidRPr="00A36FF7" w:rsidRDefault="0026352D" w:rsidP="00632D72">
            <w:pPr>
              <w:spacing w:after="200" w:line="276" w:lineRule="auto"/>
              <w:rPr>
                <w:rFonts w:eastAsiaTheme="minorEastAsia" w:cstheme="minorBidi"/>
                <w:b w:val="0"/>
                <w:lang w:eastAsia="en-US"/>
              </w:rPr>
            </w:pPr>
            <w:r w:rsidRPr="00A36FF7">
              <w:rPr>
                <w:rFonts w:eastAsiaTheme="minorEastAsia" w:cstheme="minorBidi"/>
                <w:b w:val="0"/>
                <w:lang w:eastAsia="en-US"/>
              </w:rPr>
              <w:t>Individual Agreement such as common law contracts or over-award payments (Registered and unregistered)</w:t>
            </w:r>
          </w:p>
        </w:tc>
        <w:tc>
          <w:tcPr>
            <w:tcW w:w="1034" w:type="dxa"/>
            <w:noWrap/>
            <w:hideMark/>
          </w:tcPr>
          <w:p w14:paraId="24A9B0DA"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37.3</w:t>
            </w:r>
          </w:p>
        </w:tc>
        <w:tc>
          <w:tcPr>
            <w:tcW w:w="806" w:type="dxa"/>
            <w:hideMark/>
          </w:tcPr>
          <w:p w14:paraId="1CF26201"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38.7</w:t>
            </w:r>
          </w:p>
        </w:tc>
        <w:tc>
          <w:tcPr>
            <w:tcW w:w="806" w:type="dxa"/>
            <w:hideMark/>
          </w:tcPr>
          <w:p w14:paraId="19A68CCB"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36.4</w:t>
            </w:r>
          </w:p>
        </w:tc>
        <w:tc>
          <w:tcPr>
            <w:tcW w:w="1435" w:type="dxa"/>
            <w:tcBorders>
              <w:bottom w:val="nil"/>
            </w:tcBorders>
            <w:shd w:val="clear" w:color="auto" w:fill="FFFFFF"/>
          </w:tcPr>
          <w:p w14:paraId="257405B7"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37.3</w:t>
            </w:r>
          </w:p>
        </w:tc>
        <w:tc>
          <w:tcPr>
            <w:tcW w:w="806" w:type="dxa"/>
            <w:tcBorders>
              <w:bottom w:val="nil"/>
            </w:tcBorders>
          </w:tcPr>
          <w:p w14:paraId="6F0BF945"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37.3</w:t>
            </w:r>
          </w:p>
        </w:tc>
      </w:tr>
      <w:tr w:rsidR="0026352D" w:rsidRPr="004B02B2" w14:paraId="2FF23E01" w14:textId="77777777" w:rsidTr="00632D72">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376C882D" w14:textId="77777777" w:rsidR="0026352D" w:rsidRPr="00A36FF7" w:rsidRDefault="0026352D" w:rsidP="00632D72">
            <w:pPr>
              <w:spacing w:after="200" w:line="276" w:lineRule="auto"/>
              <w:rPr>
                <w:rFonts w:eastAsiaTheme="minorEastAsia" w:cstheme="minorBidi"/>
                <w:b w:val="0"/>
                <w:color w:val="1F497D"/>
                <w:lang w:eastAsia="en-US"/>
              </w:rPr>
            </w:pPr>
            <w:r w:rsidRPr="00A36FF7">
              <w:rPr>
                <w:rFonts w:eastAsiaTheme="minorEastAsia" w:cstheme="minorBidi"/>
                <w:b w:val="0"/>
                <w:lang w:eastAsia="en-US"/>
              </w:rPr>
              <w:t xml:space="preserve">Owner/managers of incorporated enterprises  </w:t>
            </w:r>
          </w:p>
        </w:tc>
        <w:tc>
          <w:tcPr>
            <w:tcW w:w="1034" w:type="dxa"/>
            <w:noWrap/>
            <w:hideMark/>
          </w:tcPr>
          <w:p w14:paraId="59B0FEC3"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4.1</w:t>
            </w:r>
          </w:p>
        </w:tc>
        <w:tc>
          <w:tcPr>
            <w:tcW w:w="806" w:type="dxa"/>
            <w:hideMark/>
          </w:tcPr>
          <w:p w14:paraId="762A6590"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3.3</w:t>
            </w:r>
          </w:p>
        </w:tc>
        <w:tc>
          <w:tcPr>
            <w:tcW w:w="806" w:type="dxa"/>
            <w:hideMark/>
          </w:tcPr>
          <w:p w14:paraId="538746A3"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3.4</w:t>
            </w:r>
          </w:p>
        </w:tc>
        <w:tc>
          <w:tcPr>
            <w:tcW w:w="1435" w:type="dxa"/>
            <w:tcBorders>
              <w:top w:val="nil"/>
              <w:left w:val="nil"/>
              <w:bottom w:val="single" w:sz="4" w:space="0" w:color="auto"/>
              <w:right w:val="nil"/>
            </w:tcBorders>
            <w:shd w:val="clear" w:color="auto" w:fill="FFFFFF"/>
          </w:tcPr>
          <w:p w14:paraId="07ADC8D7"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3.6</w:t>
            </w:r>
          </w:p>
        </w:tc>
        <w:tc>
          <w:tcPr>
            <w:tcW w:w="806" w:type="dxa"/>
            <w:tcBorders>
              <w:top w:val="nil"/>
              <w:left w:val="nil"/>
              <w:bottom w:val="single" w:sz="4" w:space="0" w:color="auto"/>
              <w:right w:val="nil"/>
            </w:tcBorders>
          </w:tcPr>
          <w:p w14:paraId="30FE899E" w14:textId="77777777" w:rsidR="0026352D" w:rsidRPr="00A36FF7" w:rsidRDefault="0026352D" w:rsidP="00632D72">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3.8</w:t>
            </w:r>
          </w:p>
        </w:tc>
      </w:tr>
    </w:tbl>
    <w:p w14:paraId="7B416A67" w14:textId="77777777" w:rsidR="0026352D" w:rsidRPr="004B02B2" w:rsidRDefault="0026352D" w:rsidP="0026352D">
      <w:pPr>
        <w:rPr>
          <w:sz w:val="18"/>
          <w:szCs w:val="18"/>
        </w:rPr>
      </w:pPr>
      <w:r w:rsidRPr="004B02B2">
        <w:rPr>
          <w:b/>
          <w:i/>
          <w:iCs/>
          <w:sz w:val="20"/>
        </w:rPr>
        <w:t>Source:</w:t>
      </w:r>
      <w:r w:rsidRPr="004B02B2">
        <w:rPr>
          <w:i/>
          <w:iCs/>
          <w:sz w:val="20"/>
        </w:rPr>
        <w:t xml:space="preserve"> Australian Bureau of Statistics Employee Earnings and Hours, Cat. No. 6306.0 (May 2010, May 2012, May 2014, May 2016, May 2018), unpublished data, including revised data for the 2016 Award and all Collective Agreement categories released at the time of the 2018 data  – all employees. </w:t>
      </w:r>
    </w:p>
    <w:p w14:paraId="179BDA8C" w14:textId="77777777" w:rsidR="0026352D" w:rsidRPr="004B02B2" w:rsidRDefault="0026352D" w:rsidP="0026352D">
      <w:pPr>
        <w:spacing w:before="120" w:after="120"/>
        <w:rPr>
          <w:iCs/>
        </w:rPr>
      </w:pPr>
      <w:r w:rsidRPr="004B02B2">
        <w:rPr>
          <w:i/>
        </w:rPr>
        <w:t>* Note: For 2016, a comparable breakdown of the Collective Agreement category is not available. In 2018, the ABS undertook a methodology change in how they consider pay setting mechanisms. The ABS provided indicative comparable estimates for 2016 (calculated using the 2018 methodology) at the higher level for the different methods of setting pay, however, more detailed breakdowns are not available.</w:t>
      </w:r>
    </w:p>
    <w:p w14:paraId="511BDA57" w14:textId="77777777" w:rsidR="0026352D" w:rsidRPr="004B02B2" w:rsidRDefault="0026352D" w:rsidP="0026352D">
      <w:pPr>
        <w:spacing w:before="120" w:after="120"/>
        <w:rPr>
          <w:i/>
          <w:iCs/>
        </w:rPr>
      </w:pPr>
      <w:r w:rsidRPr="004B02B2">
        <w:rPr>
          <w:i/>
          <w:iCs/>
        </w:rPr>
        <w:t xml:space="preserve">Also note: This table is not intended to be analysed as a time series. Figures are extracted from published and unpublished Employee Earnings and Hours. </w:t>
      </w:r>
      <w:r w:rsidRPr="004B02B2">
        <w:rPr>
          <w:i/>
        </w:rPr>
        <w:t>Disaggregation of revised 2016 data is not available.</w:t>
      </w:r>
    </w:p>
    <w:p w14:paraId="34941F43" w14:textId="77777777" w:rsidR="0026352D" w:rsidRPr="00A36FF7" w:rsidRDefault="0026352D" w:rsidP="0026352D">
      <w:pPr>
        <w:spacing w:before="120"/>
        <w:rPr>
          <w:i/>
          <w:iCs/>
        </w:rPr>
      </w:pPr>
      <w:r w:rsidRPr="004B02B2">
        <w:rPr>
          <w:i/>
          <w:iCs/>
        </w:rPr>
        <w:t>This table includes managerial-level employees. This accounts for all differences between this table and tables published in previous Trends reports. ABS classifies employees in the individual arrangement category if they have their pay set by an individual common law contract or arrangement, whether or not written, including where employees receive over-award payments.</w:t>
      </w:r>
    </w:p>
    <w:p w14:paraId="4FCF70A7" w14:textId="31801725" w:rsidR="00CD0992" w:rsidRDefault="0026352D" w:rsidP="0026352D">
      <w:r w:rsidRPr="004B02B2">
        <w:lastRenderedPageBreak/>
        <w:t xml:space="preserve">An agreement is identified as being “union” where the decision approving the agreement notes in accordance with s201(2) of the </w:t>
      </w:r>
      <w:r w:rsidRPr="004B02B2">
        <w:rPr>
          <w:i/>
        </w:rPr>
        <w:t>Fair Work Act 2009</w:t>
      </w:r>
      <w:r w:rsidRPr="004B02B2">
        <w:t xml:space="preserve"> that the agreement covers the union(s) which has/have given notice under s183(1) that it/they want the agreement to cover them. It is recognised that this is a proxy measure as the data measure coverage rather than bargaining presence</w:t>
      </w:r>
      <w:r w:rsidR="00806851" w:rsidRPr="00882E94">
        <w:br w:type="page"/>
      </w:r>
    </w:p>
    <w:p w14:paraId="6421A33D" w14:textId="77777777" w:rsidR="00806851" w:rsidRPr="00882E94" w:rsidRDefault="00806851" w:rsidP="00806851">
      <w:pPr>
        <w:sectPr w:rsidR="00806851" w:rsidRPr="00882E94" w:rsidSect="00BA7103">
          <w:headerReference w:type="default" r:id="rId25"/>
          <w:footerReference w:type="default" r:id="rId26"/>
          <w:pgSz w:w="11907" w:h="16839" w:code="9"/>
          <w:pgMar w:top="1418" w:right="851" w:bottom="1134" w:left="992" w:header="709" w:footer="1009" w:gutter="0"/>
          <w:cols w:space="720"/>
          <w:docGrid w:linePitch="326"/>
        </w:sectPr>
      </w:pPr>
    </w:p>
    <w:p w14:paraId="79803C90" w14:textId="77777777" w:rsidR="000123C0" w:rsidRPr="003B12AC" w:rsidRDefault="000123C0" w:rsidP="000123C0">
      <w:pPr>
        <w:pStyle w:val="Heading1"/>
        <w:pBdr>
          <w:bottom w:val="single" w:sz="4" w:space="8" w:color="auto"/>
        </w:pBdr>
        <w:jc w:val="center"/>
        <w:rPr>
          <w:color w:val="62505C"/>
        </w:rPr>
      </w:pPr>
      <w:bookmarkStart w:id="7" w:name="_Table_3:_Agreements_1"/>
      <w:bookmarkEnd w:id="7"/>
      <w:r w:rsidRPr="003B12AC">
        <w:rPr>
          <w:color w:val="62505C"/>
        </w:rPr>
        <w:lastRenderedPageBreak/>
        <w:t>Trends in Federal Enterprise Bargaining Report</w:t>
      </w:r>
      <w:r w:rsidRPr="003B12AC">
        <w:rPr>
          <w:color w:val="62505C"/>
        </w:rPr>
        <w:br/>
        <w:t>Main Tables</w:t>
      </w:r>
    </w:p>
    <w:p w14:paraId="501080EF" w14:textId="0D335C84" w:rsidR="00C16EAA" w:rsidRPr="00882E94" w:rsidRDefault="00C16EAA" w:rsidP="00C16EAA">
      <w:pPr>
        <w:pStyle w:val="Heading2"/>
        <w:ind w:right="112"/>
      </w:pPr>
      <w:bookmarkStart w:id="8" w:name="_Trends_in_Federal"/>
      <w:bookmarkEnd w:id="8"/>
      <w:r w:rsidRPr="00882E94">
        <w:t>Table 3 - Agreements approve</w:t>
      </w:r>
      <w:r>
        <w:t>d in the quarter by sector (</w:t>
      </w:r>
      <w:r w:rsidR="00E0155F">
        <w:t>June</w:t>
      </w:r>
      <w:r>
        <w:t xml:space="preserve"> quarter 2017 – </w:t>
      </w:r>
      <w:r w:rsidR="00E0155F">
        <w:t>June</w:t>
      </w:r>
      <w:r>
        <w:t xml:space="preserve"> quarter 2020</w:t>
      </w:r>
      <w:r w:rsidRPr="00882E94">
        <w:t>)</w:t>
      </w:r>
    </w:p>
    <w:tbl>
      <w:tblPr>
        <w:tblStyle w:val="Trends"/>
        <w:tblW w:w="0" w:type="auto"/>
        <w:tblLayout w:type="fixed"/>
        <w:tblCellMar>
          <w:left w:w="28" w:type="dxa"/>
          <w:right w:w="28" w:type="dxa"/>
        </w:tblCellMar>
        <w:tblLook w:val="04A0" w:firstRow="1" w:lastRow="0" w:firstColumn="1" w:lastColumn="0" w:noHBand="0" w:noVBand="1"/>
        <w:tblCaption w:val="Table 3 - Agreements approved in the quarter by sector (June quarter 2017 – June quarter 2020)"/>
        <w:tblDescription w:val="Table 3 - Agreements approved in the quarter by sector (June quarter 2017 – June quarter 2020)"/>
      </w:tblPr>
      <w:tblGrid>
        <w:gridCol w:w="2552"/>
        <w:gridCol w:w="709"/>
        <w:gridCol w:w="688"/>
        <w:gridCol w:w="162"/>
        <w:gridCol w:w="800"/>
        <w:gridCol w:w="51"/>
        <w:gridCol w:w="878"/>
        <w:gridCol w:w="953"/>
        <w:gridCol w:w="989"/>
        <w:gridCol w:w="962"/>
        <w:gridCol w:w="929"/>
        <w:gridCol w:w="953"/>
        <w:gridCol w:w="989"/>
        <w:gridCol w:w="962"/>
        <w:gridCol w:w="929"/>
        <w:gridCol w:w="953"/>
      </w:tblGrid>
      <w:tr w:rsidR="00E0155F" w:rsidRPr="00882E94" w14:paraId="68C2759B" w14:textId="77777777" w:rsidTr="00B57D44">
        <w:trPr>
          <w:cnfStyle w:val="100000000000" w:firstRow="1" w:lastRow="0" w:firstColumn="0" w:lastColumn="0" w:oddVBand="0" w:evenVBand="0" w:oddHBand="0" w:evenHBand="0" w:firstRowFirstColumn="0" w:firstRowLastColumn="0" w:lastRowFirstColumn="0" w:lastRowLastColumn="0"/>
          <w:trHeight w:val="519"/>
          <w:tblHeader/>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shd w:val="clear" w:color="auto" w:fill="385065"/>
            <w:hideMark/>
          </w:tcPr>
          <w:p w14:paraId="242F384E" w14:textId="77777777" w:rsidR="00E0155F" w:rsidRPr="001E45CF" w:rsidRDefault="00E0155F" w:rsidP="00E0155F">
            <w:pPr>
              <w:ind w:right="112"/>
              <w:rPr>
                <w:color w:val="FFFFFF" w:themeColor="background2"/>
                <w:sz w:val="18"/>
              </w:rPr>
            </w:pPr>
            <w:r w:rsidRPr="001E45CF">
              <w:rPr>
                <w:color w:val="FFFFFF" w:themeColor="background2"/>
                <w:sz w:val="18"/>
              </w:rPr>
              <w:t>FOR AGREEMENTS APPROVED IN THE NOMINATED QUARTER</w:t>
            </w:r>
          </w:p>
        </w:tc>
        <w:tc>
          <w:tcPr>
            <w:tcW w:w="709" w:type="dxa"/>
            <w:tcBorders>
              <w:bottom w:val="nil"/>
            </w:tcBorders>
            <w:shd w:val="clear" w:color="auto" w:fill="385065"/>
            <w:noWrap/>
            <w:hideMark/>
          </w:tcPr>
          <w:p w14:paraId="428FC15B" w14:textId="6270F501"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E0155F">
              <w:rPr>
                <w:color w:val="FFFFFF" w:themeColor="background2"/>
              </w:rPr>
              <w:t>Jun-17</w:t>
            </w:r>
          </w:p>
        </w:tc>
        <w:tc>
          <w:tcPr>
            <w:tcW w:w="850" w:type="dxa"/>
            <w:gridSpan w:val="2"/>
            <w:tcBorders>
              <w:bottom w:val="nil"/>
            </w:tcBorders>
            <w:shd w:val="clear" w:color="auto" w:fill="385065"/>
            <w:noWrap/>
            <w:hideMark/>
          </w:tcPr>
          <w:p w14:paraId="1FF9A2AB" w14:textId="5ABD52C3"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Sep-17</w:t>
            </w:r>
          </w:p>
        </w:tc>
        <w:tc>
          <w:tcPr>
            <w:tcW w:w="851" w:type="dxa"/>
            <w:gridSpan w:val="2"/>
            <w:tcBorders>
              <w:bottom w:val="nil"/>
            </w:tcBorders>
            <w:shd w:val="clear" w:color="auto" w:fill="385065"/>
            <w:noWrap/>
            <w:hideMark/>
          </w:tcPr>
          <w:p w14:paraId="46E22F18" w14:textId="6EABDE71"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Dec-17</w:t>
            </w:r>
          </w:p>
        </w:tc>
        <w:tc>
          <w:tcPr>
            <w:tcW w:w="878" w:type="dxa"/>
            <w:tcBorders>
              <w:bottom w:val="nil"/>
            </w:tcBorders>
            <w:shd w:val="clear" w:color="auto" w:fill="385065"/>
            <w:noWrap/>
            <w:hideMark/>
          </w:tcPr>
          <w:p w14:paraId="6E3595AA" w14:textId="50D1AA27"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Mar-18</w:t>
            </w:r>
          </w:p>
        </w:tc>
        <w:tc>
          <w:tcPr>
            <w:tcW w:w="953" w:type="dxa"/>
            <w:tcBorders>
              <w:bottom w:val="nil"/>
            </w:tcBorders>
            <w:shd w:val="clear" w:color="auto" w:fill="385065"/>
            <w:noWrap/>
            <w:hideMark/>
          </w:tcPr>
          <w:p w14:paraId="18BB94D2" w14:textId="4C78617E"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Jun-18</w:t>
            </w:r>
          </w:p>
        </w:tc>
        <w:tc>
          <w:tcPr>
            <w:tcW w:w="989" w:type="dxa"/>
            <w:tcBorders>
              <w:bottom w:val="nil"/>
            </w:tcBorders>
            <w:shd w:val="clear" w:color="auto" w:fill="385065"/>
            <w:noWrap/>
            <w:hideMark/>
          </w:tcPr>
          <w:p w14:paraId="6F48EBB7" w14:textId="75EA410E"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Sep-18</w:t>
            </w:r>
          </w:p>
        </w:tc>
        <w:tc>
          <w:tcPr>
            <w:tcW w:w="962" w:type="dxa"/>
            <w:tcBorders>
              <w:bottom w:val="nil"/>
            </w:tcBorders>
            <w:shd w:val="clear" w:color="auto" w:fill="385065"/>
            <w:noWrap/>
            <w:hideMark/>
          </w:tcPr>
          <w:p w14:paraId="5B87CADB" w14:textId="3325A75A"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Dec-18</w:t>
            </w:r>
          </w:p>
        </w:tc>
        <w:tc>
          <w:tcPr>
            <w:tcW w:w="929" w:type="dxa"/>
            <w:tcBorders>
              <w:bottom w:val="nil"/>
            </w:tcBorders>
            <w:shd w:val="clear" w:color="auto" w:fill="385065"/>
            <w:noWrap/>
            <w:hideMark/>
          </w:tcPr>
          <w:p w14:paraId="037E2BAC" w14:textId="69ADDDD0"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Mar-19</w:t>
            </w:r>
          </w:p>
        </w:tc>
        <w:tc>
          <w:tcPr>
            <w:tcW w:w="953" w:type="dxa"/>
            <w:tcBorders>
              <w:bottom w:val="nil"/>
            </w:tcBorders>
            <w:shd w:val="clear" w:color="auto" w:fill="385065"/>
            <w:noWrap/>
            <w:hideMark/>
          </w:tcPr>
          <w:p w14:paraId="1A5E1F7B" w14:textId="3C276FB8"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Jun-19</w:t>
            </w:r>
          </w:p>
        </w:tc>
        <w:tc>
          <w:tcPr>
            <w:tcW w:w="989" w:type="dxa"/>
            <w:tcBorders>
              <w:bottom w:val="nil"/>
            </w:tcBorders>
            <w:shd w:val="clear" w:color="auto" w:fill="385065"/>
            <w:noWrap/>
            <w:hideMark/>
          </w:tcPr>
          <w:p w14:paraId="27EA7BCA" w14:textId="2101172C"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Sep-19</w:t>
            </w:r>
          </w:p>
        </w:tc>
        <w:tc>
          <w:tcPr>
            <w:tcW w:w="962" w:type="dxa"/>
            <w:tcBorders>
              <w:bottom w:val="nil"/>
            </w:tcBorders>
            <w:shd w:val="clear" w:color="auto" w:fill="385065"/>
            <w:noWrap/>
            <w:hideMark/>
          </w:tcPr>
          <w:p w14:paraId="699BC082" w14:textId="31661407"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Dec-19</w:t>
            </w:r>
          </w:p>
        </w:tc>
        <w:tc>
          <w:tcPr>
            <w:tcW w:w="929" w:type="dxa"/>
            <w:tcBorders>
              <w:bottom w:val="nil"/>
            </w:tcBorders>
            <w:shd w:val="clear" w:color="auto" w:fill="385065"/>
            <w:noWrap/>
            <w:hideMark/>
          </w:tcPr>
          <w:p w14:paraId="17352A0C" w14:textId="1104E57A"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Mar-20</w:t>
            </w:r>
          </w:p>
        </w:tc>
        <w:tc>
          <w:tcPr>
            <w:tcW w:w="953" w:type="dxa"/>
            <w:tcBorders>
              <w:bottom w:val="nil"/>
            </w:tcBorders>
            <w:shd w:val="clear" w:color="auto" w:fill="385065"/>
            <w:noWrap/>
            <w:hideMark/>
          </w:tcPr>
          <w:p w14:paraId="6D9ADAA2" w14:textId="62864C11"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Jun-20</w:t>
            </w:r>
          </w:p>
        </w:tc>
      </w:tr>
      <w:tr w:rsidR="00E0155F" w:rsidRPr="00882E94" w14:paraId="762C0F0C"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noWrap/>
            <w:hideMark/>
          </w:tcPr>
          <w:p w14:paraId="0726A5C9" w14:textId="77777777" w:rsidR="00E0155F" w:rsidRPr="00722DCE" w:rsidRDefault="00E0155F" w:rsidP="00E0155F">
            <w:pPr>
              <w:ind w:right="112"/>
              <w:rPr>
                <w:sz w:val="18"/>
              </w:rPr>
            </w:pPr>
            <w:r w:rsidRPr="00722DCE">
              <w:rPr>
                <w:sz w:val="18"/>
              </w:rPr>
              <w:t>Public sector agreements</w:t>
            </w:r>
          </w:p>
        </w:tc>
        <w:tc>
          <w:tcPr>
            <w:tcW w:w="709" w:type="dxa"/>
            <w:tcBorders>
              <w:bottom w:val="nil"/>
            </w:tcBorders>
            <w:noWrap/>
          </w:tcPr>
          <w:p w14:paraId="70B2C7C3" w14:textId="6F73B852"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48</w:t>
            </w:r>
          </w:p>
        </w:tc>
        <w:tc>
          <w:tcPr>
            <w:tcW w:w="688" w:type="dxa"/>
            <w:tcBorders>
              <w:bottom w:val="nil"/>
            </w:tcBorders>
            <w:noWrap/>
          </w:tcPr>
          <w:p w14:paraId="15A68971" w14:textId="693469C0"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40</w:t>
            </w:r>
          </w:p>
        </w:tc>
        <w:tc>
          <w:tcPr>
            <w:tcW w:w="962" w:type="dxa"/>
            <w:gridSpan w:val="2"/>
            <w:tcBorders>
              <w:bottom w:val="nil"/>
            </w:tcBorders>
            <w:noWrap/>
          </w:tcPr>
          <w:p w14:paraId="30F3626F" w14:textId="4CA9A272"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49</w:t>
            </w:r>
          </w:p>
        </w:tc>
        <w:tc>
          <w:tcPr>
            <w:tcW w:w="929" w:type="dxa"/>
            <w:gridSpan w:val="2"/>
            <w:tcBorders>
              <w:bottom w:val="nil"/>
            </w:tcBorders>
            <w:noWrap/>
          </w:tcPr>
          <w:p w14:paraId="04140083" w14:textId="3254731F"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36</w:t>
            </w:r>
          </w:p>
        </w:tc>
        <w:tc>
          <w:tcPr>
            <w:tcW w:w="953" w:type="dxa"/>
            <w:tcBorders>
              <w:bottom w:val="nil"/>
            </w:tcBorders>
            <w:noWrap/>
          </w:tcPr>
          <w:p w14:paraId="0E64604F" w14:textId="339AC3B2"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55</w:t>
            </w:r>
          </w:p>
        </w:tc>
        <w:tc>
          <w:tcPr>
            <w:tcW w:w="989" w:type="dxa"/>
            <w:tcBorders>
              <w:bottom w:val="nil"/>
            </w:tcBorders>
            <w:noWrap/>
          </w:tcPr>
          <w:p w14:paraId="3BCF6B73" w14:textId="18C03C36"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31</w:t>
            </w:r>
          </w:p>
        </w:tc>
        <w:tc>
          <w:tcPr>
            <w:tcW w:w="962" w:type="dxa"/>
            <w:tcBorders>
              <w:bottom w:val="nil"/>
            </w:tcBorders>
            <w:noWrap/>
          </w:tcPr>
          <w:p w14:paraId="1F59EFD3" w14:textId="29F22340"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44</w:t>
            </w:r>
          </w:p>
        </w:tc>
        <w:tc>
          <w:tcPr>
            <w:tcW w:w="929" w:type="dxa"/>
            <w:tcBorders>
              <w:bottom w:val="nil"/>
            </w:tcBorders>
            <w:noWrap/>
          </w:tcPr>
          <w:p w14:paraId="58522B59" w14:textId="14CFA49A"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77</w:t>
            </w:r>
          </w:p>
        </w:tc>
        <w:tc>
          <w:tcPr>
            <w:tcW w:w="953" w:type="dxa"/>
            <w:tcBorders>
              <w:bottom w:val="nil"/>
            </w:tcBorders>
            <w:noWrap/>
          </w:tcPr>
          <w:p w14:paraId="6355C9ED" w14:textId="480C7586"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61</w:t>
            </w:r>
          </w:p>
        </w:tc>
        <w:tc>
          <w:tcPr>
            <w:tcW w:w="989" w:type="dxa"/>
            <w:tcBorders>
              <w:bottom w:val="nil"/>
            </w:tcBorders>
            <w:noWrap/>
          </w:tcPr>
          <w:p w14:paraId="6D3065B5" w14:textId="69070DD0"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60</w:t>
            </w:r>
          </w:p>
        </w:tc>
        <w:tc>
          <w:tcPr>
            <w:tcW w:w="962" w:type="dxa"/>
            <w:tcBorders>
              <w:bottom w:val="nil"/>
            </w:tcBorders>
            <w:noWrap/>
          </w:tcPr>
          <w:p w14:paraId="74BABE12" w14:textId="64F3D94E"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47</w:t>
            </w:r>
          </w:p>
        </w:tc>
        <w:tc>
          <w:tcPr>
            <w:tcW w:w="929" w:type="dxa"/>
            <w:tcBorders>
              <w:bottom w:val="nil"/>
            </w:tcBorders>
            <w:noWrap/>
          </w:tcPr>
          <w:p w14:paraId="3B1AB957" w14:textId="4EAA5364"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38</w:t>
            </w:r>
          </w:p>
        </w:tc>
        <w:tc>
          <w:tcPr>
            <w:tcW w:w="953" w:type="dxa"/>
            <w:tcBorders>
              <w:bottom w:val="nil"/>
            </w:tcBorders>
            <w:noWrap/>
          </w:tcPr>
          <w:p w14:paraId="0B4521BD" w14:textId="06C522FC"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27</w:t>
            </w:r>
          </w:p>
        </w:tc>
      </w:tr>
      <w:tr w:rsidR="00E0155F" w:rsidRPr="00882E94" w14:paraId="3D6C1E96"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noWrap/>
            <w:hideMark/>
          </w:tcPr>
          <w:p w14:paraId="134A32D4" w14:textId="77777777" w:rsidR="00E0155F" w:rsidRPr="00722DCE" w:rsidRDefault="00E0155F" w:rsidP="00E0155F">
            <w:pPr>
              <w:ind w:right="112"/>
              <w:rPr>
                <w:sz w:val="18"/>
              </w:rPr>
            </w:pPr>
            <w:r w:rsidRPr="00722DCE">
              <w:rPr>
                <w:sz w:val="18"/>
              </w:rPr>
              <w:t>Public sector AAWI (%)</w:t>
            </w:r>
          </w:p>
        </w:tc>
        <w:tc>
          <w:tcPr>
            <w:tcW w:w="709" w:type="dxa"/>
            <w:tcBorders>
              <w:bottom w:val="nil"/>
            </w:tcBorders>
            <w:noWrap/>
          </w:tcPr>
          <w:p w14:paraId="208C9F0C" w14:textId="346A13C8"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2.5</w:t>
            </w:r>
          </w:p>
        </w:tc>
        <w:tc>
          <w:tcPr>
            <w:tcW w:w="688" w:type="dxa"/>
            <w:tcBorders>
              <w:bottom w:val="nil"/>
            </w:tcBorders>
            <w:noWrap/>
          </w:tcPr>
          <w:p w14:paraId="4DBE5365" w14:textId="78105B7B"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2.0</w:t>
            </w:r>
          </w:p>
        </w:tc>
        <w:tc>
          <w:tcPr>
            <w:tcW w:w="962" w:type="dxa"/>
            <w:gridSpan w:val="2"/>
            <w:tcBorders>
              <w:bottom w:val="nil"/>
            </w:tcBorders>
            <w:noWrap/>
          </w:tcPr>
          <w:p w14:paraId="199220D6" w14:textId="5A2B5F48"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2.3</w:t>
            </w:r>
          </w:p>
        </w:tc>
        <w:tc>
          <w:tcPr>
            <w:tcW w:w="929" w:type="dxa"/>
            <w:gridSpan w:val="2"/>
            <w:tcBorders>
              <w:bottom w:val="nil"/>
            </w:tcBorders>
            <w:noWrap/>
          </w:tcPr>
          <w:p w14:paraId="16026EBD" w14:textId="2BD4C0A4"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2.5</w:t>
            </w:r>
          </w:p>
        </w:tc>
        <w:tc>
          <w:tcPr>
            <w:tcW w:w="953" w:type="dxa"/>
            <w:tcBorders>
              <w:bottom w:val="nil"/>
            </w:tcBorders>
            <w:noWrap/>
          </w:tcPr>
          <w:p w14:paraId="765EF697" w14:textId="3E473ABB"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2.5</w:t>
            </w:r>
          </w:p>
        </w:tc>
        <w:tc>
          <w:tcPr>
            <w:tcW w:w="989" w:type="dxa"/>
            <w:tcBorders>
              <w:bottom w:val="nil"/>
            </w:tcBorders>
            <w:noWrap/>
          </w:tcPr>
          <w:p w14:paraId="3426E5F5" w14:textId="4932C940"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3.3</w:t>
            </w:r>
          </w:p>
        </w:tc>
        <w:tc>
          <w:tcPr>
            <w:tcW w:w="962" w:type="dxa"/>
            <w:tcBorders>
              <w:bottom w:val="nil"/>
            </w:tcBorders>
            <w:noWrap/>
          </w:tcPr>
          <w:p w14:paraId="5350BF72" w14:textId="37D4646A"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2.8</w:t>
            </w:r>
          </w:p>
        </w:tc>
        <w:tc>
          <w:tcPr>
            <w:tcW w:w="929" w:type="dxa"/>
            <w:tcBorders>
              <w:bottom w:val="nil"/>
            </w:tcBorders>
            <w:noWrap/>
          </w:tcPr>
          <w:p w14:paraId="5BCD5147" w14:textId="7485407B"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2.4</w:t>
            </w:r>
          </w:p>
        </w:tc>
        <w:tc>
          <w:tcPr>
            <w:tcW w:w="953" w:type="dxa"/>
            <w:tcBorders>
              <w:bottom w:val="nil"/>
            </w:tcBorders>
            <w:noWrap/>
          </w:tcPr>
          <w:p w14:paraId="6EB3FAF7" w14:textId="3A9105E0"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2.5</w:t>
            </w:r>
          </w:p>
        </w:tc>
        <w:tc>
          <w:tcPr>
            <w:tcW w:w="989" w:type="dxa"/>
            <w:tcBorders>
              <w:bottom w:val="nil"/>
            </w:tcBorders>
            <w:noWrap/>
          </w:tcPr>
          <w:p w14:paraId="09AFBE56" w14:textId="22BBA5AF"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2.6</w:t>
            </w:r>
          </w:p>
        </w:tc>
        <w:tc>
          <w:tcPr>
            <w:tcW w:w="962" w:type="dxa"/>
            <w:tcBorders>
              <w:bottom w:val="nil"/>
            </w:tcBorders>
            <w:noWrap/>
          </w:tcPr>
          <w:p w14:paraId="36258C3C" w14:textId="2DB38EC7"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2.5</w:t>
            </w:r>
          </w:p>
        </w:tc>
        <w:tc>
          <w:tcPr>
            <w:tcW w:w="929" w:type="dxa"/>
            <w:tcBorders>
              <w:bottom w:val="nil"/>
            </w:tcBorders>
            <w:noWrap/>
          </w:tcPr>
          <w:p w14:paraId="5981ACF7" w14:textId="2FDA2755"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2.3</w:t>
            </w:r>
          </w:p>
        </w:tc>
        <w:tc>
          <w:tcPr>
            <w:tcW w:w="953" w:type="dxa"/>
            <w:tcBorders>
              <w:bottom w:val="nil"/>
            </w:tcBorders>
            <w:noWrap/>
          </w:tcPr>
          <w:p w14:paraId="5ED57165" w14:textId="75DA8EE8"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2.2</w:t>
            </w:r>
          </w:p>
        </w:tc>
      </w:tr>
      <w:tr w:rsidR="00E0155F" w:rsidRPr="00882E94" w14:paraId="05A7EF5E"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noWrap/>
            <w:hideMark/>
          </w:tcPr>
          <w:p w14:paraId="77DE33BC" w14:textId="77777777" w:rsidR="00E0155F" w:rsidRPr="00722DCE" w:rsidRDefault="00E0155F" w:rsidP="00E0155F">
            <w:pPr>
              <w:ind w:right="112"/>
              <w:rPr>
                <w:sz w:val="18"/>
              </w:rPr>
            </w:pPr>
            <w:r w:rsidRPr="00722DCE">
              <w:rPr>
                <w:sz w:val="18"/>
              </w:rPr>
              <w:t>Public sector duration (</w:t>
            </w:r>
            <w:r>
              <w:rPr>
                <w:sz w:val="18"/>
              </w:rPr>
              <w:t>yrs</w:t>
            </w:r>
            <w:r w:rsidRPr="00722DCE">
              <w:rPr>
                <w:sz w:val="18"/>
              </w:rPr>
              <w:t>.)</w:t>
            </w:r>
          </w:p>
        </w:tc>
        <w:tc>
          <w:tcPr>
            <w:tcW w:w="709" w:type="dxa"/>
            <w:tcBorders>
              <w:bottom w:val="nil"/>
            </w:tcBorders>
            <w:noWrap/>
          </w:tcPr>
          <w:p w14:paraId="2273ABEF" w14:textId="663DCD2C"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3.3</w:t>
            </w:r>
          </w:p>
        </w:tc>
        <w:tc>
          <w:tcPr>
            <w:tcW w:w="688" w:type="dxa"/>
            <w:tcBorders>
              <w:bottom w:val="nil"/>
            </w:tcBorders>
            <w:noWrap/>
          </w:tcPr>
          <w:p w14:paraId="4A97B462" w14:textId="2F2083F8"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3.3</w:t>
            </w:r>
          </w:p>
        </w:tc>
        <w:tc>
          <w:tcPr>
            <w:tcW w:w="962" w:type="dxa"/>
            <w:gridSpan w:val="2"/>
            <w:tcBorders>
              <w:bottom w:val="nil"/>
            </w:tcBorders>
            <w:noWrap/>
          </w:tcPr>
          <w:p w14:paraId="38EFF529" w14:textId="276D501A"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3.2</w:t>
            </w:r>
          </w:p>
        </w:tc>
        <w:tc>
          <w:tcPr>
            <w:tcW w:w="929" w:type="dxa"/>
            <w:gridSpan w:val="2"/>
            <w:tcBorders>
              <w:bottom w:val="nil"/>
            </w:tcBorders>
            <w:noWrap/>
          </w:tcPr>
          <w:p w14:paraId="689CEC66" w14:textId="4199A12A"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3.3</w:t>
            </w:r>
          </w:p>
        </w:tc>
        <w:tc>
          <w:tcPr>
            <w:tcW w:w="953" w:type="dxa"/>
            <w:tcBorders>
              <w:bottom w:val="nil"/>
            </w:tcBorders>
            <w:noWrap/>
          </w:tcPr>
          <w:p w14:paraId="67260255" w14:textId="5230CB16"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3.2</w:t>
            </w:r>
          </w:p>
        </w:tc>
        <w:tc>
          <w:tcPr>
            <w:tcW w:w="989" w:type="dxa"/>
            <w:tcBorders>
              <w:bottom w:val="nil"/>
            </w:tcBorders>
            <w:noWrap/>
          </w:tcPr>
          <w:p w14:paraId="38346BB1" w14:textId="57D09B65"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3.9</w:t>
            </w:r>
          </w:p>
        </w:tc>
        <w:tc>
          <w:tcPr>
            <w:tcW w:w="962" w:type="dxa"/>
            <w:tcBorders>
              <w:bottom w:val="nil"/>
            </w:tcBorders>
            <w:noWrap/>
          </w:tcPr>
          <w:p w14:paraId="4E1445F5" w14:textId="39450B8A"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3.9</w:t>
            </w:r>
          </w:p>
        </w:tc>
        <w:tc>
          <w:tcPr>
            <w:tcW w:w="929" w:type="dxa"/>
            <w:tcBorders>
              <w:bottom w:val="nil"/>
            </w:tcBorders>
            <w:noWrap/>
          </w:tcPr>
          <w:p w14:paraId="7ACCADFA" w14:textId="159C51AF"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3.1</w:t>
            </w:r>
          </w:p>
        </w:tc>
        <w:tc>
          <w:tcPr>
            <w:tcW w:w="953" w:type="dxa"/>
            <w:tcBorders>
              <w:bottom w:val="nil"/>
            </w:tcBorders>
            <w:noWrap/>
          </w:tcPr>
          <w:p w14:paraId="193B5831" w14:textId="0F81A409"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3.1</w:t>
            </w:r>
          </w:p>
        </w:tc>
        <w:tc>
          <w:tcPr>
            <w:tcW w:w="989" w:type="dxa"/>
            <w:tcBorders>
              <w:bottom w:val="nil"/>
            </w:tcBorders>
            <w:noWrap/>
          </w:tcPr>
          <w:p w14:paraId="14B319C2" w14:textId="4262A2A6"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3.0</w:t>
            </w:r>
          </w:p>
        </w:tc>
        <w:tc>
          <w:tcPr>
            <w:tcW w:w="962" w:type="dxa"/>
            <w:tcBorders>
              <w:bottom w:val="nil"/>
            </w:tcBorders>
            <w:noWrap/>
          </w:tcPr>
          <w:p w14:paraId="35EFE5AB" w14:textId="5E23BB7F"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2.9</w:t>
            </w:r>
          </w:p>
        </w:tc>
        <w:tc>
          <w:tcPr>
            <w:tcW w:w="929" w:type="dxa"/>
            <w:tcBorders>
              <w:bottom w:val="nil"/>
            </w:tcBorders>
            <w:noWrap/>
          </w:tcPr>
          <w:p w14:paraId="4F4AA1D1" w14:textId="00BA1EF6"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3.4</w:t>
            </w:r>
          </w:p>
        </w:tc>
        <w:tc>
          <w:tcPr>
            <w:tcW w:w="953" w:type="dxa"/>
            <w:tcBorders>
              <w:bottom w:val="nil"/>
            </w:tcBorders>
            <w:noWrap/>
          </w:tcPr>
          <w:p w14:paraId="7D2EC0D0" w14:textId="35E6F659"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3.2</w:t>
            </w:r>
          </w:p>
        </w:tc>
      </w:tr>
      <w:tr w:rsidR="00E0155F" w:rsidRPr="00882E94" w14:paraId="53F78D8D" w14:textId="77777777" w:rsidTr="00B57D44">
        <w:trPr>
          <w:trHeight w:val="301"/>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noWrap/>
            <w:hideMark/>
          </w:tcPr>
          <w:p w14:paraId="169689BF" w14:textId="77777777" w:rsidR="00E0155F" w:rsidRPr="00722DCE" w:rsidRDefault="00E0155F" w:rsidP="00E0155F">
            <w:pPr>
              <w:ind w:right="112"/>
              <w:rPr>
                <w:sz w:val="18"/>
              </w:rPr>
            </w:pPr>
            <w:r w:rsidRPr="00722DCE">
              <w:rPr>
                <w:sz w:val="18"/>
              </w:rPr>
              <w:t xml:space="preserve">Public sector </w:t>
            </w:r>
            <w:r>
              <w:rPr>
                <w:sz w:val="18"/>
              </w:rPr>
              <w:t>employees</w:t>
            </w:r>
            <w:r w:rsidRPr="00722DCE">
              <w:rPr>
                <w:sz w:val="18"/>
              </w:rPr>
              <w:t xml:space="preserve"> ('000)</w:t>
            </w:r>
          </w:p>
        </w:tc>
        <w:tc>
          <w:tcPr>
            <w:tcW w:w="709" w:type="dxa"/>
            <w:tcBorders>
              <w:bottom w:val="single" w:sz="4" w:space="0" w:color="auto"/>
            </w:tcBorders>
            <w:noWrap/>
          </w:tcPr>
          <w:p w14:paraId="282F1864" w14:textId="33EE9F36"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41.6</w:t>
            </w:r>
          </w:p>
        </w:tc>
        <w:tc>
          <w:tcPr>
            <w:tcW w:w="688" w:type="dxa"/>
            <w:tcBorders>
              <w:bottom w:val="single" w:sz="4" w:space="0" w:color="auto"/>
            </w:tcBorders>
            <w:noWrap/>
          </w:tcPr>
          <w:p w14:paraId="31C76A0E" w14:textId="2168B0BA"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167.9</w:t>
            </w:r>
          </w:p>
        </w:tc>
        <w:tc>
          <w:tcPr>
            <w:tcW w:w="962" w:type="dxa"/>
            <w:gridSpan w:val="2"/>
            <w:tcBorders>
              <w:bottom w:val="single" w:sz="4" w:space="0" w:color="auto"/>
            </w:tcBorders>
            <w:noWrap/>
          </w:tcPr>
          <w:p w14:paraId="4A3C57A1" w14:textId="5871BEF9"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66.4</w:t>
            </w:r>
          </w:p>
        </w:tc>
        <w:tc>
          <w:tcPr>
            <w:tcW w:w="929" w:type="dxa"/>
            <w:gridSpan w:val="2"/>
            <w:tcBorders>
              <w:bottom w:val="single" w:sz="4" w:space="0" w:color="auto"/>
            </w:tcBorders>
            <w:noWrap/>
          </w:tcPr>
          <w:p w14:paraId="07FA8C57" w14:textId="1BA01F98"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35.6</w:t>
            </w:r>
          </w:p>
        </w:tc>
        <w:tc>
          <w:tcPr>
            <w:tcW w:w="953" w:type="dxa"/>
            <w:tcBorders>
              <w:bottom w:val="single" w:sz="4" w:space="0" w:color="auto"/>
            </w:tcBorders>
            <w:noWrap/>
          </w:tcPr>
          <w:p w14:paraId="31E698B5" w14:textId="45435602"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77.6</w:t>
            </w:r>
          </w:p>
        </w:tc>
        <w:tc>
          <w:tcPr>
            <w:tcW w:w="989" w:type="dxa"/>
            <w:tcBorders>
              <w:bottom w:val="single" w:sz="4" w:space="0" w:color="auto"/>
            </w:tcBorders>
            <w:noWrap/>
          </w:tcPr>
          <w:p w14:paraId="767D2CF2" w14:textId="2293FB40"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39.0</w:t>
            </w:r>
          </w:p>
        </w:tc>
        <w:tc>
          <w:tcPr>
            <w:tcW w:w="962" w:type="dxa"/>
            <w:tcBorders>
              <w:bottom w:val="single" w:sz="4" w:space="0" w:color="auto"/>
            </w:tcBorders>
            <w:noWrap/>
          </w:tcPr>
          <w:p w14:paraId="3B322DE9" w14:textId="6EA55041"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51.6</w:t>
            </w:r>
          </w:p>
        </w:tc>
        <w:tc>
          <w:tcPr>
            <w:tcW w:w="929" w:type="dxa"/>
            <w:tcBorders>
              <w:bottom w:val="single" w:sz="4" w:space="0" w:color="auto"/>
            </w:tcBorders>
            <w:noWrap/>
          </w:tcPr>
          <w:p w14:paraId="0F181000" w14:textId="6CC62EC7"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84.2</w:t>
            </w:r>
          </w:p>
        </w:tc>
        <w:tc>
          <w:tcPr>
            <w:tcW w:w="953" w:type="dxa"/>
            <w:tcBorders>
              <w:bottom w:val="single" w:sz="4" w:space="0" w:color="auto"/>
            </w:tcBorders>
            <w:noWrap/>
          </w:tcPr>
          <w:p w14:paraId="292A8700" w14:textId="59DE1656"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49.9</w:t>
            </w:r>
          </w:p>
        </w:tc>
        <w:tc>
          <w:tcPr>
            <w:tcW w:w="989" w:type="dxa"/>
            <w:tcBorders>
              <w:bottom w:val="single" w:sz="4" w:space="0" w:color="auto"/>
            </w:tcBorders>
            <w:noWrap/>
          </w:tcPr>
          <w:p w14:paraId="5F89CAEA" w14:textId="34430FBE"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41.5</w:t>
            </w:r>
          </w:p>
        </w:tc>
        <w:tc>
          <w:tcPr>
            <w:tcW w:w="962" w:type="dxa"/>
            <w:tcBorders>
              <w:bottom w:val="single" w:sz="4" w:space="0" w:color="auto"/>
            </w:tcBorders>
            <w:noWrap/>
          </w:tcPr>
          <w:p w14:paraId="443A4A86" w14:textId="561C6C35"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28.7</w:t>
            </w:r>
          </w:p>
        </w:tc>
        <w:tc>
          <w:tcPr>
            <w:tcW w:w="929" w:type="dxa"/>
            <w:tcBorders>
              <w:bottom w:val="single" w:sz="4" w:space="0" w:color="auto"/>
            </w:tcBorders>
            <w:noWrap/>
          </w:tcPr>
          <w:p w14:paraId="0B49D684" w14:textId="35B87F47"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52.4</w:t>
            </w:r>
          </w:p>
        </w:tc>
        <w:tc>
          <w:tcPr>
            <w:tcW w:w="953" w:type="dxa"/>
            <w:tcBorders>
              <w:bottom w:val="single" w:sz="4" w:space="0" w:color="auto"/>
            </w:tcBorders>
            <w:noWrap/>
          </w:tcPr>
          <w:p w14:paraId="2AB745A5" w14:textId="11A9B1BF"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14.4</w:t>
            </w:r>
          </w:p>
        </w:tc>
      </w:tr>
      <w:tr w:rsidR="00E0155F" w:rsidRPr="00882E94" w14:paraId="4A7F71A9"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bottom w:val="nil"/>
            </w:tcBorders>
            <w:noWrap/>
            <w:hideMark/>
          </w:tcPr>
          <w:p w14:paraId="5AFE466B" w14:textId="77777777" w:rsidR="00E0155F" w:rsidRPr="00722DCE" w:rsidRDefault="00E0155F" w:rsidP="00E0155F">
            <w:pPr>
              <w:ind w:right="112"/>
              <w:rPr>
                <w:sz w:val="18"/>
              </w:rPr>
            </w:pPr>
            <w:r w:rsidRPr="00722DCE">
              <w:rPr>
                <w:sz w:val="18"/>
              </w:rPr>
              <w:t>Private sector agreements</w:t>
            </w:r>
          </w:p>
        </w:tc>
        <w:tc>
          <w:tcPr>
            <w:tcW w:w="709" w:type="dxa"/>
            <w:tcBorders>
              <w:top w:val="single" w:sz="4" w:space="0" w:color="auto"/>
              <w:bottom w:val="nil"/>
            </w:tcBorders>
            <w:noWrap/>
          </w:tcPr>
          <w:p w14:paraId="67E05BCC" w14:textId="4FE6EE3A"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798</w:t>
            </w:r>
          </w:p>
        </w:tc>
        <w:tc>
          <w:tcPr>
            <w:tcW w:w="688" w:type="dxa"/>
            <w:tcBorders>
              <w:top w:val="single" w:sz="4" w:space="0" w:color="auto"/>
              <w:bottom w:val="nil"/>
            </w:tcBorders>
            <w:noWrap/>
          </w:tcPr>
          <w:p w14:paraId="252E94A7" w14:textId="723AA8A8"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639</w:t>
            </w:r>
          </w:p>
        </w:tc>
        <w:tc>
          <w:tcPr>
            <w:tcW w:w="962" w:type="dxa"/>
            <w:gridSpan w:val="2"/>
            <w:tcBorders>
              <w:top w:val="single" w:sz="4" w:space="0" w:color="auto"/>
              <w:bottom w:val="nil"/>
            </w:tcBorders>
            <w:noWrap/>
          </w:tcPr>
          <w:p w14:paraId="07098198" w14:textId="76C3E70B"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999</w:t>
            </w:r>
          </w:p>
        </w:tc>
        <w:tc>
          <w:tcPr>
            <w:tcW w:w="929" w:type="dxa"/>
            <w:gridSpan w:val="2"/>
            <w:tcBorders>
              <w:top w:val="single" w:sz="4" w:space="0" w:color="auto"/>
              <w:bottom w:val="nil"/>
            </w:tcBorders>
            <w:noWrap/>
          </w:tcPr>
          <w:p w14:paraId="12BD5D2B" w14:textId="559A0C61"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921</w:t>
            </w:r>
          </w:p>
        </w:tc>
        <w:tc>
          <w:tcPr>
            <w:tcW w:w="953" w:type="dxa"/>
            <w:tcBorders>
              <w:top w:val="single" w:sz="4" w:space="0" w:color="auto"/>
              <w:bottom w:val="nil"/>
            </w:tcBorders>
            <w:noWrap/>
          </w:tcPr>
          <w:p w14:paraId="05ABEFE6" w14:textId="6D0DAB33"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1056</w:t>
            </w:r>
          </w:p>
        </w:tc>
        <w:tc>
          <w:tcPr>
            <w:tcW w:w="989" w:type="dxa"/>
            <w:tcBorders>
              <w:top w:val="single" w:sz="4" w:space="0" w:color="auto"/>
              <w:bottom w:val="nil"/>
            </w:tcBorders>
            <w:noWrap/>
          </w:tcPr>
          <w:p w14:paraId="301F03A7" w14:textId="491846DD"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842</w:t>
            </w:r>
          </w:p>
        </w:tc>
        <w:tc>
          <w:tcPr>
            <w:tcW w:w="962" w:type="dxa"/>
            <w:tcBorders>
              <w:top w:val="single" w:sz="4" w:space="0" w:color="auto"/>
              <w:bottom w:val="nil"/>
            </w:tcBorders>
            <w:noWrap/>
          </w:tcPr>
          <w:p w14:paraId="30DBE0E1" w14:textId="55B0DE0C"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879</w:t>
            </w:r>
          </w:p>
        </w:tc>
        <w:tc>
          <w:tcPr>
            <w:tcW w:w="929" w:type="dxa"/>
            <w:tcBorders>
              <w:top w:val="single" w:sz="4" w:space="0" w:color="auto"/>
              <w:bottom w:val="nil"/>
            </w:tcBorders>
            <w:noWrap/>
          </w:tcPr>
          <w:p w14:paraId="7E4EEEF4" w14:textId="1D0DCCD4"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1254</w:t>
            </w:r>
          </w:p>
        </w:tc>
        <w:tc>
          <w:tcPr>
            <w:tcW w:w="953" w:type="dxa"/>
            <w:tcBorders>
              <w:top w:val="single" w:sz="4" w:space="0" w:color="auto"/>
              <w:bottom w:val="nil"/>
            </w:tcBorders>
            <w:noWrap/>
          </w:tcPr>
          <w:p w14:paraId="3531F0F7" w14:textId="4737FB11"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1519</w:t>
            </w:r>
          </w:p>
        </w:tc>
        <w:tc>
          <w:tcPr>
            <w:tcW w:w="989" w:type="dxa"/>
            <w:tcBorders>
              <w:top w:val="single" w:sz="4" w:space="0" w:color="auto"/>
              <w:bottom w:val="nil"/>
            </w:tcBorders>
            <w:noWrap/>
          </w:tcPr>
          <w:p w14:paraId="57F603FA" w14:textId="3D06CC62"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1188</w:t>
            </w:r>
          </w:p>
        </w:tc>
        <w:tc>
          <w:tcPr>
            <w:tcW w:w="962" w:type="dxa"/>
            <w:tcBorders>
              <w:top w:val="single" w:sz="4" w:space="0" w:color="auto"/>
              <w:bottom w:val="nil"/>
            </w:tcBorders>
            <w:noWrap/>
          </w:tcPr>
          <w:p w14:paraId="14037C45" w14:textId="2E91A446"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1079</w:t>
            </w:r>
          </w:p>
        </w:tc>
        <w:tc>
          <w:tcPr>
            <w:tcW w:w="929" w:type="dxa"/>
            <w:tcBorders>
              <w:top w:val="single" w:sz="4" w:space="0" w:color="auto"/>
              <w:bottom w:val="nil"/>
            </w:tcBorders>
            <w:noWrap/>
          </w:tcPr>
          <w:p w14:paraId="64C30C80" w14:textId="5ADB53E5"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920</w:t>
            </w:r>
          </w:p>
        </w:tc>
        <w:tc>
          <w:tcPr>
            <w:tcW w:w="953" w:type="dxa"/>
            <w:tcBorders>
              <w:top w:val="single" w:sz="4" w:space="0" w:color="auto"/>
              <w:bottom w:val="nil"/>
            </w:tcBorders>
            <w:noWrap/>
          </w:tcPr>
          <w:p w14:paraId="29C37580" w14:textId="2B8C48E4"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735</w:t>
            </w:r>
          </w:p>
        </w:tc>
      </w:tr>
      <w:tr w:rsidR="00E0155F" w:rsidRPr="00882E94" w14:paraId="115FB165"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noWrap/>
            <w:hideMark/>
          </w:tcPr>
          <w:p w14:paraId="16384926" w14:textId="77777777" w:rsidR="00E0155F" w:rsidRPr="00722DCE" w:rsidRDefault="00E0155F" w:rsidP="00E0155F">
            <w:pPr>
              <w:ind w:right="112"/>
              <w:rPr>
                <w:sz w:val="18"/>
              </w:rPr>
            </w:pPr>
            <w:r w:rsidRPr="00722DCE">
              <w:rPr>
                <w:sz w:val="18"/>
              </w:rPr>
              <w:t>Private sector AAWI (%)</w:t>
            </w:r>
          </w:p>
        </w:tc>
        <w:tc>
          <w:tcPr>
            <w:tcW w:w="709" w:type="dxa"/>
            <w:tcBorders>
              <w:bottom w:val="nil"/>
            </w:tcBorders>
            <w:noWrap/>
          </w:tcPr>
          <w:p w14:paraId="085AE7BD" w14:textId="6BE0DEAD"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2.6</w:t>
            </w:r>
          </w:p>
        </w:tc>
        <w:tc>
          <w:tcPr>
            <w:tcW w:w="688" w:type="dxa"/>
            <w:tcBorders>
              <w:bottom w:val="nil"/>
            </w:tcBorders>
            <w:noWrap/>
          </w:tcPr>
          <w:p w14:paraId="2278E23A" w14:textId="167F465F"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2.4</w:t>
            </w:r>
          </w:p>
        </w:tc>
        <w:tc>
          <w:tcPr>
            <w:tcW w:w="962" w:type="dxa"/>
            <w:gridSpan w:val="2"/>
            <w:tcBorders>
              <w:bottom w:val="nil"/>
            </w:tcBorders>
            <w:noWrap/>
          </w:tcPr>
          <w:p w14:paraId="128B9720" w14:textId="51058292"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2.6</w:t>
            </w:r>
          </w:p>
        </w:tc>
        <w:tc>
          <w:tcPr>
            <w:tcW w:w="929" w:type="dxa"/>
            <w:gridSpan w:val="2"/>
            <w:tcBorders>
              <w:bottom w:val="nil"/>
            </w:tcBorders>
            <w:noWrap/>
          </w:tcPr>
          <w:p w14:paraId="1031681E" w14:textId="49311EDE"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2.7</w:t>
            </w:r>
          </w:p>
        </w:tc>
        <w:tc>
          <w:tcPr>
            <w:tcW w:w="953" w:type="dxa"/>
            <w:tcBorders>
              <w:bottom w:val="nil"/>
            </w:tcBorders>
            <w:noWrap/>
          </w:tcPr>
          <w:p w14:paraId="5273F0EF" w14:textId="72DC809E"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2.8</w:t>
            </w:r>
          </w:p>
        </w:tc>
        <w:tc>
          <w:tcPr>
            <w:tcW w:w="989" w:type="dxa"/>
            <w:tcBorders>
              <w:bottom w:val="nil"/>
            </w:tcBorders>
            <w:noWrap/>
          </w:tcPr>
          <w:p w14:paraId="44EED6D8" w14:textId="62ED7CE1"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3.0</w:t>
            </w:r>
          </w:p>
        </w:tc>
        <w:tc>
          <w:tcPr>
            <w:tcW w:w="962" w:type="dxa"/>
            <w:tcBorders>
              <w:bottom w:val="nil"/>
            </w:tcBorders>
            <w:noWrap/>
          </w:tcPr>
          <w:p w14:paraId="19B4E407" w14:textId="6D6A3C56"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3.0</w:t>
            </w:r>
          </w:p>
        </w:tc>
        <w:tc>
          <w:tcPr>
            <w:tcW w:w="929" w:type="dxa"/>
            <w:tcBorders>
              <w:bottom w:val="nil"/>
            </w:tcBorders>
            <w:noWrap/>
          </w:tcPr>
          <w:p w14:paraId="4B9CA5ED" w14:textId="623AC4C8"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2.9</w:t>
            </w:r>
          </w:p>
        </w:tc>
        <w:tc>
          <w:tcPr>
            <w:tcW w:w="953" w:type="dxa"/>
            <w:tcBorders>
              <w:bottom w:val="nil"/>
            </w:tcBorders>
            <w:noWrap/>
          </w:tcPr>
          <w:p w14:paraId="53965694" w14:textId="17AE79E7"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2.8</w:t>
            </w:r>
          </w:p>
        </w:tc>
        <w:tc>
          <w:tcPr>
            <w:tcW w:w="989" w:type="dxa"/>
            <w:tcBorders>
              <w:bottom w:val="nil"/>
            </w:tcBorders>
            <w:noWrap/>
          </w:tcPr>
          <w:p w14:paraId="498451AB" w14:textId="2ECCCC10"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2.7</w:t>
            </w:r>
          </w:p>
        </w:tc>
        <w:tc>
          <w:tcPr>
            <w:tcW w:w="962" w:type="dxa"/>
            <w:tcBorders>
              <w:bottom w:val="nil"/>
            </w:tcBorders>
            <w:noWrap/>
          </w:tcPr>
          <w:p w14:paraId="743DE828" w14:textId="58B4045D"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2.7</w:t>
            </w:r>
          </w:p>
        </w:tc>
        <w:tc>
          <w:tcPr>
            <w:tcW w:w="929" w:type="dxa"/>
            <w:tcBorders>
              <w:bottom w:val="nil"/>
            </w:tcBorders>
            <w:noWrap/>
          </w:tcPr>
          <w:p w14:paraId="06003AF9" w14:textId="78FAC986"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2.9</w:t>
            </w:r>
          </w:p>
        </w:tc>
        <w:tc>
          <w:tcPr>
            <w:tcW w:w="953" w:type="dxa"/>
            <w:tcBorders>
              <w:bottom w:val="nil"/>
            </w:tcBorders>
            <w:noWrap/>
          </w:tcPr>
          <w:p w14:paraId="51E3206C" w14:textId="7B1B71F7"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3.0</w:t>
            </w:r>
          </w:p>
        </w:tc>
      </w:tr>
      <w:tr w:rsidR="00E0155F" w:rsidRPr="00882E94" w14:paraId="02CEA1C6"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noWrap/>
            <w:hideMark/>
          </w:tcPr>
          <w:p w14:paraId="1F252139" w14:textId="77777777" w:rsidR="00E0155F" w:rsidRPr="00722DCE" w:rsidRDefault="00E0155F" w:rsidP="00E0155F">
            <w:pPr>
              <w:ind w:right="112"/>
              <w:rPr>
                <w:sz w:val="18"/>
              </w:rPr>
            </w:pPr>
            <w:r w:rsidRPr="00722DCE">
              <w:rPr>
                <w:sz w:val="18"/>
              </w:rPr>
              <w:t>Private sector duration (</w:t>
            </w:r>
            <w:r>
              <w:rPr>
                <w:sz w:val="18"/>
              </w:rPr>
              <w:t>yrs.</w:t>
            </w:r>
            <w:r w:rsidRPr="00722DCE">
              <w:rPr>
                <w:sz w:val="18"/>
              </w:rPr>
              <w:t>)</w:t>
            </w:r>
          </w:p>
        </w:tc>
        <w:tc>
          <w:tcPr>
            <w:tcW w:w="709" w:type="dxa"/>
            <w:tcBorders>
              <w:bottom w:val="nil"/>
            </w:tcBorders>
            <w:noWrap/>
          </w:tcPr>
          <w:p w14:paraId="6E783DA7" w14:textId="1FD27483"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2.9</w:t>
            </w:r>
          </w:p>
        </w:tc>
        <w:tc>
          <w:tcPr>
            <w:tcW w:w="688" w:type="dxa"/>
            <w:tcBorders>
              <w:bottom w:val="nil"/>
            </w:tcBorders>
            <w:noWrap/>
          </w:tcPr>
          <w:p w14:paraId="15E2277B" w14:textId="2BAEE2F1"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3.0</w:t>
            </w:r>
          </w:p>
        </w:tc>
        <w:tc>
          <w:tcPr>
            <w:tcW w:w="962" w:type="dxa"/>
            <w:gridSpan w:val="2"/>
            <w:tcBorders>
              <w:bottom w:val="nil"/>
            </w:tcBorders>
            <w:noWrap/>
          </w:tcPr>
          <w:p w14:paraId="20115E3F" w14:textId="466E69DF"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2.8</w:t>
            </w:r>
          </w:p>
        </w:tc>
        <w:tc>
          <w:tcPr>
            <w:tcW w:w="929" w:type="dxa"/>
            <w:gridSpan w:val="2"/>
            <w:tcBorders>
              <w:bottom w:val="nil"/>
            </w:tcBorders>
            <w:noWrap/>
          </w:tcPr>
          <w:p w14:paraId="55595214" w14:textId="02438B1C"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2.8</w:t>
            </w:r>
          </w:p>
        </w:tc>
        <w:tc>
          <w:tcPr>
            <w:tcW w:w="953" w:type="dxa"/>
            <w:tcBorders>
              <w:bottom w:val="nil"/>
            </w:tcBorders>
            <w:noWrap/>
          </w:tcPr>
          <w:p w14:paraId="5EAEB623" w14:textId="4C66C08C"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2.4</w:t>
            </w:r>
          </w:p>
        </w:tc>
        <w:tc>
          <w:tcPr>
            <w:tcW w:w="989" w:type="dxa"/>
            <w:tcBorders>
              <w:bottom w:val="nil"/>
            </w:tcBorders>
            <w:noWrap/>
          </w:tcPr>
          <w:p w14:paraId="6F8E33A1" w14:textId="14C96387"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2.3</w:t>
            </w:r>
          </w:p>
        </w:tc>
        <w:tc>
          <w:tcPr>
            <w:tcW w:w="962" w:type="dxa"/>
            <w:tcBorders>
              <w:bottom w:val="nil"/>
            </w:tcBorders>
            <w:noWrap/>
          </w:tcPr>
          <w:p w14:paraId="3D5F9C4D" w14:textId="3A9A8335"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2.8</w:t>
            </w:r>
          </w:p>
        </w:tc>
        <w:tc>
          <w:tcPr>
            <w:tcW w:w="929" w:type="dxa"/>
            <w:tcBorders>
              <w:bottom w:val="nil"/>
            </w:tcBorders>
            <w:noWrap/>
          </w:tcPr>
          <w:p w14:paraId="17FC16B5" w14:textId="5A8E86FA"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3.2</w:t>
            </w:r>
          </w:p>
        </w:tc>
        <w:tc>
          <w:tcPr>
            <w:tcW w:w="953" w:type="dxa"/>
            <w:tcBorders>
              <w:bottom w:val="nil"/>
            </w:tcBorders>
            <w:noWrap/>
          </w:tcPr>
          <w:p w14:paraId="3CFFE456" w14:textId="41EBA204"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2.8</w:t>
            </w:r>
          </w:p>
        </w:tc>
        <w:tc>
          <w:tcPr>
            <w:tcW w:w="989" w:type="dxa"/>
            <w:tcBorders>
              <w:bottom w:val="nil"/>
            </w:tcBorders>
            <w:noWrap/>
          </w:tcPr>
          <w:p w14:paraId="3FE79521" w14:textId="019B2B19"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2.9</w:t>
            </w:r>
          </w:p>
        </w:tc>
        <w:tc>
          <w:tcPr>
            <w:tcW w:w="962" w:type="dxa"/>
            <w:tcBorders>
              <w:bottom w:val="nil"/>
            </w:tcBorders>
            <w:noWrap/>
          </w:tcPr>
          <w:p w14:paraId="3250DD51" w14:textId="48CC1EEA"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3.1</w:t>
            </w:r>
          </w:p>
        </w:tc>
        <w:tc>
          <w:tcPr>
            <w:tcW w:w="929" w:type="dxa"/>
            <w:tcBorders>
              <w:bottom w:val="nil"/>
            </w:tcBorders>
            <w:noWrap/>
          </w:tcPr>
          <w:p w14:paraId="63474D75" w14:textId="54284D19"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3.1</w:t>
            </w:r>
          </w:p>
        </w:tc>
        <w:tc>
          <w:tcPr>
            <w:tcW w:w="953" w:type="dxa"/>
            <w:tcBorders>
              <w:bottom w:val="nil"/>
            </w:tcBorders>
            <w:noWrap/>
          </w:tcPr>
          <w:p w14:paraId="417363F6" w14:textId="30F3DD80"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3.2</w:t>
            </w:r>
          </w:p>
        </w:tc>
      </w:tr>
      <w:tr w:rsidR="00E0155F" w:rsidRPr="00882E94" w14:paraId="50FCA1E3" w14:textId="77777777" w:rsidTr="00B57D44">
        <w:trPr>
          <w:trHeight w:val="301"/>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noWrap/>
            <w:hideMark/>
          </w:tcPr>
          <w:p w14:paraId="4C20CE65" w14:textId="77777777" w:rsidR="00E0155F" w:rsidRPr="00722DCE" w:rsidRDefault="00E0155F" w:rsidP="00E0155F">
            <w:pPr>
              <w:ind w:right="112"/>
              <w:rPr>
                <w:sz w:val="18"/>
              </w:rPr>
            </w:pPr>
            <w:r w:rsidRPr="00722DCE">
              <w:rPr>
                <w:sz w:val="18"/>
              </w:rPr>
              <w:t xml:space="preserve">Private sector </w:t>
            </w:r>
            <w:r>
              <w:rPr>
                <w:sz w:val="18"/>
              </w:rPr>
              <w:t>employees</w:t>
            </w:r>
            <w:r w:rsidRPr="00722DCE">
              <w:rPr>
                <w:sz w:val="18"/>
              </w:rPr>
              <w:t xml:space="preserve"> ('000)</w:t>
            </w:r>
          </w:p>
        </w:tc>
        <w:tc>
          <w:tcPr>
            <w:tcW w:w="709" w:type="dxa"/>
            <w:tcBorders>
              <w:bottom w:val="single" w:sz="4" w:space="0" w:color="auto"/>
            </w:tcBorders>
            <w:noWrap/>
          </w:tcPr>
          <w:p w14:paraId="219ACBA4" w14:textId="0F9D55AD"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72.6</w:t>
            </w:r>
          </w:p>
        </w:tc>
        <w:tc>
          <w:tcPr>
            <w:tcW w:w="688" w:type="dxa"/>
            <w:tcBorders>
              <w:bottom w:val="single" w:sz="4" w:space="0" w:color="auto"/>
            </w:tcBorders>
            <w:noWrap/>
          </w:tcPr>
          <w:p w14:paraId="4A831FFB" w14:textId="0766D322"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68.3</w:t>
            </w:r>
          </w:p>
        </w:tc>
        <w:tc>
          <w:tcPr>
            <w:tcW w:w="962" w:type="dxa"/>
            <w:gridSpan w:val="2"/>
            <w:tcBorders>
              <w:bottom w:val="single" w:sz="4" w:space="0" w:color="auto"/>
            </w:tcBorders>
            <w:noWrap/>
          </w:tcPr>
          <w:p w14:paraId="236EAC03" w14:textId="3A706A63"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83.5</w:t>
            </w:r>
          </w:p>
        </w:tc>
        <w:tc>
          <w:tcPr>
            <w:tcW w:w="929" w:type="dxa"/>
            <w:gridSpan w:val="2"/>
            <w:tcBorders>
              <w:bottom w:val="single" w:sz="4" w:space="0" w:color="auto"/>
            </w:tcBorders>
            <w:noWrap/>
          </w:tcPr>
          <w:p w14:paraId="67C9C209" w14:textId="06FB9A89"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90.7</w:t>
            </w:r>
          </w:p>
        </w:tc>
        <w:tc>
          <w:tcPr>
            <w:tcW w:w="953" w:type="dxa"/>
            <w:tcBorders>
              <w:bottom w:val="single" w:sz="4" w:space="0" w:color="auto"/>
            </w:tcBorders>
            <w:noWrap/>
          </w:tcPr>
          <w:p w14:paraId="4225B008" w14:textId="0A22594A"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193.4</w:t>
            </w:r>
          </w:p>
        </w:tc>
        <w:tc>
          <w:tcPr>
            <w:tcW w:w="989" w:type="dxa"/>
            <w:tcBorders>
              <w:bottom w:val="single" w:sz="4" w:space="0" w:color="auto"/>
            </w:tcBorders>
            <w:noWrap/>
          </w:tcPr>
          <w:p w14:paraId="3ADEF7CD" w14:textId="356A3B6F"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93.8</w:t>
            </w:r>
          </w:p>
        </w:tc>
        <w:tc>
          <w:tcPr>
            <w:tcW w:w="962" w:type="dxa"/>
            <w:tcBorders>
              <w:bottom w:val="single" w:sz="4" w:space="0" w:color="auto"/>
            </w:tcBorders>
            <w:noWrap/>
          </w:tcPr>
          <w:p w14:paraId="16D54599" w14:textId="394DAEBD"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86.8</w:t>
            </w:r>
          </w:p>
        </w:tc>
        <w:tc>
          <w:tcPr>
            <w:tcW w:w="929" w:type="dxa"/>
            <w:tcBorders>
              <w:bottom w:val="single" w:sz="4" w:space="0" w:color="auto"/>
            </w:tcBorders>
            <w:noWrap/>
          </w:tcPr>
          <w:p w14:paraId="0EDBB50F" w14:textId="3F3E981A"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283.5</w:t>
            </w:r>
          </w:p>
        </w:tc>
        <w:tc>
          <w:tcPr>
            <w:tcW w:w="953" w:type="dxa"/>
            <w:tcBorders>
              <w:bottom w:val="single" w:sz="4" w:space="0" w:color="auto"/>
            </w:tcBorders>
            <w:noWrap/>
          </w:tcPr>
          <w:p w14:paraId="1DBDB5F3" w14:textId="3476EB16"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145.4</w:t>
            </w:r>
          </w:p>
        </w:tc>
        <w:tc>
          <w:tcPr>
            <w:tcW w:w="989" w:type="dxa"/>
            <w:tcBorders>
              <w:bottom w:val="single" w:sz="4" w:space="0" w:color="auto"/>
            </w:tcBorders>
            <w:noWrap/>
          </w:tcPr>
          <w:p w14:paraId="11F9F948" w14:textId="271AF46A"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127.1</w:t>
            </w:r>
          </w:p>
        </w:tc>
        <w:tc>
          <w:tcPr>
            <w:tcW w:w="962" w:type="dxa"/>
            <w:tcBorders>
              <w:bottom w:val="single" w:sz="4" w:space="0" w:color="auto"/>
            </w:tcBorders>
            <w:noWrap/>
          </w:tcPr>
          <w:p w14:paraId="3DDCF601" w14:textId="5D7E167D"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173.1</w:t>
            </w:r>
          </w:p>
        </w:tc>
        <w:tc>
          <w:tcPr>
            <w:tcW w:w="929" w:type="dxa"/>
            <w:tcBorders>
              <w:bottom w:val="single" w:sz="4" w:space="0" w:color="auto"/>
            </w:tcBorders>
            <w:noWrap/>
          </w:tcPr>
          <w:p w14:paraId="60D65CB4" w14:textId="0E078EA2"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93.3</w:t>
            </w:r>
          </w:p>
        </w:tc>
        <w:tc>
          <w:tcPr>
            <w:tcW w:w="953" w:type="dxa"/>
            <w:tcBorders>
              <w:bottom w:val="single" w:sz="4" w:space="0" w:color="auto"/>
            </w:tcBorders>
            <w:noWrap/>
          </w:tcPr>
          <w:p w14:paraId="1AAF4527" w14:textId="7DEA3DE0"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128.1</w:t>
            </w:r>
          </w:p>
        </w:tc>
      </w:tr>
      <w:tr w:rsidR="00E0155F" w:rsidRPr="00882E94" w14:paraId="6DF5F230"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noWrap/>
            <w:hideMark/>
          </w:tcPr>
          <w:p w14:paraId="06DB6E90" w14:textId="77777777" w:rsidR="00E0155F" w:rsidRPr="00722DCE" w:rsidRDefault="00E0155F" w:rsidP="00E0155F">
            <w:pPr>
              <w:ind w:right="112"/>
              <w:rPr>
                <w:sz w:val="18"/>
              </w:rPr>
            </w:pPr>
            <w:r w:rsidRPr="00722DCE">
              <w:rPr>
                <w:sz w:val="18"/>
              </w:rPr>
              <w:t>All sector agreements</w:t>
            </w:r>
          </w:p>
        </w:tc>
        <w:tc>
          <w:tcPr>
            <w:tcW w:w="709" w:type="dxa"/>
            <w:tcBorders>
              <w:top w:val="single" w:sz="4" w:space="0" w:color="auto"/>
            </w:tcBorders>
            <w:noWrap/>
          </w:tcPr>
          <w:p w14:paraId="2B2D4FC6" w14:textId="31E2E465"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846</w:t>
            </w:r>
          </w:p>
        </w:tc>
        <w:tc>
          <w:tcPr>
            <w:tcW w:w="688" w:type="dxa"/>
            <w:tcBorders>
              <w:top w:val="single" w:sz="4" w:space="0" w:color="auto"/>
            </w:tcBorders>
            <w:noWrap/>
          </w:tcPr>
          <w:p w14:paraId="045A2105" w14:textId="64552CC7"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679</w:t>
            </w:r>
          </w:p>
        </w:tc>
        <w:tc>
          <w:tcPr>
            <w:tcW w:w="962" w:type="dxa"/>
            <w:gridSpan w:val="2"/>
            <w:tcBorders>
              <w:top w:val="single" w:sz="4" w:space="0" w:color="auto"/>
            </w:tcBorders>
            <w:noWrap/>
          </w:tcPr>
          <w:p w14:paraId="10B1783D" w14:textId="4BB80F0C"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1048</w:t>
            </w:r>
          </w:p>
        </w:tc>
        <w:tc>
          <w:tcPr>
            <w:tcW w:w="929" w:type="dxa"/>
            <w:gridSpan w:val="2"/>
            <w:tcBorders>
              <w:top w:val="single" w:sz="4" w:space="0" w:color="auto"/>
            </w:tcBorders>
            <w:noWrap/>
          </w:tcPr>
          <w:p w14:paraId="035E7137" w14:textId="269B48EE"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957</w:t>
            </w:r>
          </w:p>
        </w:tc>
        <w:tc>
          <w:tcPr>
            <w:tcW w:w="953" w:type="dxa"/>
            <w:tcBorders>
              <w:top w:val="single" w:sz="4" w:space="0" w:color="auto"/>
            </w:tcBorders>
            <w:noWrap/>
          </w:tcPr>
          <w:p w14:paraId="5929EF2B" w14:textId="58A67733"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1111</w:t>
            </w:r>
          </w:p>
        </w:tc>
        <w:tc>
          <w:tcPr>
            <w:tcW w:w="989" w:type="dxa"/>
            <w:tcBorders>
              <w:top w:val="single" w:sz="4" w:space="0" w:color="auto"/>
            </w:tcBorders>
            <w:noWrap/>
          </w:tcPr>
          <w:p w14:paraId="38C93A8F" w14:textId="46F44FA1"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873</w:t>
            </w:r>
          </w:p>
        </w:tc>
        <w:tc>
          <w:tcPr>
            <w:tcW w:w="962" w:type="dxa"/>
            <w:tcBorders>
              <w:top w:val="single" w:sz="4" w:space="0" w:color="auto"/>
            </w:tcBorders>
            <w:noWrap/>
          </w:tcPr>
          <w:p w14:paraId="1AD8560B" w14:textId="79F73F1D"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923</w:t>
            </w:r>
          </w:p>
        </w:tc>
        <w:tc>
          <w:tcPr>
            <w:tcW w:w="929" w:type="dxa"/>
            <w:tcBorders>
              <w:top w:val="single" w:sz="4" w:space="0" w:color="auto"/>
            </w:tcBorders>
            <w:noWrap/>
          </w:tcPr>
          <w:p w14:paraId="7869B285" w14:textId="52B6418F"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1331</w:t>
            </w:r>
          </w:p>
        </w:tc>
        <w:tc>
          <w:tcPr>
            <w:tcW w:w="953" w:type="dxa"/>
            <w:tcBorders>
              <w:top w:val="single" w:sz="4" w:space="0" w:color="auto"/>
            </w:tcBorders>
            <w:noWrap/>
          </w:tcPr>
          <w:p w14:paraId="09F27FF2" w14:textId="0D3BB42B"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1580</w:t>
            </w:r>
          </w:p>
        </w:tc>
        <w:tc>
          <w:tcPr>
            <w:tcW w:w="989" w:type="dxa"/>
            <w:tcBorders>
              <w:top w:val="single" w:sz="4" w:space="0" w:color="auto"/>
            </w:tcBorders>
            <w:noWrap/>
          </w:tcPr>
          <w:p w14:paraId="3723227C" w14:textId="0C21F770"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1248</w:t>
            </w:r>
          </w:p>
        </w:tc>
        <w:tc>
          <w:tcPr>
            <w:tcW w:w="962" w:type="dxa"/>
            <w:tcBorders>
              <w:top w:val="single" w:sz="4" w:space="0" w:color="auto"/>
            </w:tcBorders>
            <w:noWrap/>
          </w:tcPr>
          <w:p w14:paraId="59EEB208" w14:textId="3A6D5E74"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1126</w:t>
            </w:r>
          </w:p>
        </w:tc>
        <w:tc>
          <w:tcPr>
            <w:tcW w:w="929" w:type="dxa"/>
            <w:tcBorders>
              <w:top w:val="single" w:sz="4" w:space="0" w:color="auto"/>
            </w:tcBorders>
            <w:noWrap/>
          </w:tcPr>
          <w:p w14:paraId="3530C595" w14:textId="3134D75E"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958</w:t>
            </w:r>
          </w:p>
        </w:tc>
        <w:tc>
          <w:tcPr>
            <w:tcW w:w="953" w:type="dxa"/>
            <w:tcBorders>
              <w:top w:val="single" w:sz="4" w:space="0" w:color="auto"/>
            </w:tcBorders>
            <w:noWrap/>
          </w:tcPr>
          <w:p w14:paraId="2B18B574" w14:textId="7F155B74"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762</w:t>
            </w:r>
          </w:p>
        </w:tc>
      </w:tr>
      <w:tr w:rsidR="00E0155F" w:rsidRPr="00882E94" w14:paraId="75B1D3B5"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noWrap/>
            <w:hideMark/>
          </w:tcPr>
          <w:p w14:paraId="0F590D7B" w14:textId="77777777" w:rsidR="00E0155F" w:rsidRPr="00722DCE" w:rsidRDefault="00E0155F" w:rsidP="00E0155F">
            <w:pPr>
              <w:ind w:right="112"/>
              <w:rPr>
                <w:sz w:val="18"/>
              </w:rPr>
            </w:pPr>
            <w:r w:rsidRPr="00722DCE">
              <w:rPr>
                <w:sz w:val="18"/>
              </w:rPr>
              <w:t>All sectors AAWI (%)</w:t>
            </w:r>
          </w:p>
        </w:tc>
        <w:tc>
          <w:tcPr>
            <w:tcW w:w="709" w:type="dxa"/>
            <w:noWrap/>
          </w:tcPr>
          <w:p w14:paraId="6666ECD7" w14:textId="6780BBDA"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2.6</w:t>
            </w:r>
          </w:p>
        </w:tc>
        <w:tc>
          <w:tcPr>
            <w:tcW w:w="688" w:type="dxa"/>
            <w:noWrap/>
          </w:tcPr>
          <w:p w14:paraId="1598E70C" w14:textId="10A2417F"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2.2</w:t>
            </w:r>
          </w:p>
        </w:tc>
        <w:tc>
          <w:tcPr>
            <w:tcW w:w="962" w:type="dxa"/>
            <w:gridSpan w:val="2"/>
            <w:noWrap/>
          </w:tcPr>
          <w:p w14:paraId="25E48343" w14:textId="02C11CDE"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2.5</w:t>
            </w:r>
          </w:p>
        </w:tc>
        <w:tc>
          <w:tcPr>
            <w:tcW w:w="929" w:type="dxa"/>
            <w:gridSpan w:val="2"/>
            <w:noWrap/>
          </w:tcPr>
          <w:p w14:paraId="4A8C7B41" w14:textId="6D5E2B9B"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2.7</w:t>
            </w:r>
          </w:p>
        </w:tc>
        <w:tc>
          <w:tcPr>
            <w:tcW w:w="953" w:type="dxa"/>
            <w:noWrap/>
          </w:tcPr>
          <w:p w14:paraId="0A614542" w14:textId="50C83171"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2.7</w:t>
            </w:r>
          </w:p>
        </w:tc>
        <w:tc>
          <w:tcPr>
            <w:tcW w:w="989" w:type="dxa"/>
            <w:noWrap/>
          </w:tcPr>
          <w:p w14:paraId="50AAA3E2" w14:textId="2C9594C4"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3.2</w:t>
            </w:r>
          </w:p>
        </w:tc>
        <w:tc>
          <w:tcPr>
            <w:tcW w:w="962" w:type="dxa"/>
            <w:noWrap/>
          </w:tcPr>
          <w:p w14:paraId="3D5DE3B4" w14:textId="14ADF8ED"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2.9</w:t>
            </w:r>
          </w:p>
        </w:tc>
        <w:tc>
          <w:tcPr>
            <w:tcW w:w="929" w:type="dxa"/>
            <w:noWrap/>
          </w:tcPr>
          <w:p w14:paraId="55F5389F" w14:textId="5C9F881D"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2.7</w:t>
            </w:r>
          </w:p>
        </w:tc>
        <w:tc>
          <w:tcPr>
            <w:tcW w:w="953" w:type="dxa"/>
            <w:noWrap/>
          </w:tcPr>
          <w:p w14:paraId="3B8A097F" w14:textId="762569E8"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2.7</w:t>
            </w:r>
          </w:p>
        </w:tc>
        <w:tc>
          <w:tcPr>
            <w:tcW w:w="989" w:type="dxa"/>
            <w:noWrap/>
          </w:tcPr>
          <w:p w14:paraId="399B2FE5" w14:textId="4A341A47"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2.7</w:t>
            </w:r>
          </w:p>
        </w:tc>
        <w:tc>
          <w:tcPr>
            <w:tcW w:w="962" w:type="dxa"/>
            <w:noWrap/>
          </w:tcPr>
          <w:p w14:paraId="1189271B" w14:textId="107DFE35"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2.7</w:t>
            </w:r>
          </w:p>
        </w:tc>
        <w:tc>
          <w:tcPr>
            <w:tcW w:w="929" w:type="dxa"/>
            <w:noWrap/>
          </w:tcPr>
          <w:p w14:paraId="55ADF227" w14:textId="7B02BEA5"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2.6</w:t>
            </w:r>
          </w:p>
        </w:tc>
        <w:tc>
          <w:tcPr>
            <w:tcW w:w="953" w:type="dxa"/>
            <w:noWrap/>
          </w:tcPr>
          <w:p w14:paraId="0D2F969E" w14:textId="6FD5B17E"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2.8</w:t>
            </w:r>
          </w:p>
        </w:tc>
      </w:tr>
      <w:tr w:rsidR="00E0155F" w:rsidRPr="00882E94" w14:paraId="4C0F05BE"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noWrap/>
            <w:hideMark/>
          </w:tcPr>
          <w:p w14:paraId="4213BC51" w14:textId="77777777" w:rsidR="00E0155F" w:rsidRPr="00722DCE" w:rsidRDefault="00E0155F" w:rsidP="00E0155F">
            <w:pPr>
              <w:ind w:right="112"/>
              <w:rPr>
                <w:sz w:val="18"/>
              </w:rPr>
            </w:pPr>
            <w:r w:rsidRPr="00722DCE">
              <w:rPr>
                <w:sz w:val="18"/>
              </w:rPr>
              <w:t>All sectors duration (</w:t>
            </w:r>
            <w:r>
              <w:rPr>
                <w:sz w:val="18"/>
              </w:rPr>
              <w:t>yrs.</w:t>
            </w:r>
            <w:r w:rsidRPr="00722DCE">
              <w:rPr>
                <w:sz w:val="18"/>
              </w:rPr>
              <w:t>)</w:t>
            </w:r>
          </w:p>
        </w:tc>
        <w:tc>
          <w:tcPr>
            <w:tcW w:w="709" w:type="dxa"/>
            <w:noWrap/>
          </w:tcPr>
          <w:p w14:paraId="0A2C491E" w14:textId="50323AB4"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3.0</w:t>
            </w:r>
          </w:p>
        </w:tc>
        <w:tc>
          <w:tcPr>
            <w:tcW w:w="688" w:type="dxa"/>
            <w:noWrap/>
          </w:tcPr>
          <w:p w14:paraId="5FFDC7A2" w14:textId="37F22E23"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3.2</w:t>
            </w:r>
          </w:p>
        </w:tc>
        <w:tc>
          <w:tcPr>
            <w:tcW w:w="962" w:type="dxa"/>
            <w:gridSpan w:val="2"/>
            <w:noWrap/>
          </w:tcPr>
          <w:p w14:paraId="25E0737C" w14:textId="284D52B2"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3.0</w:t>
            </w:r>
          </w:p>
        </w:tc>
        <w:tc>
          <w:tcPr>
            <w:tcW w:w="929" w:type="dxa"/>
            <w:gridSpan w:val="2"/>
            <w:noWrap/>
          </w:tcPr>
          <w:p w14:paraId="2EBB2986" w14:textId="3B4C5CD1"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2.9</w:t>
            </w:r>
          </w:p>
        </w:tc>
        <w:tc>
          <w:tcPr>
            <w:tcW w:w="953" w:type="dxa"/>
            <w:noWrap/>
          </w:tcPr>
          <w:p w14:paraId="5D34CC79" w14:textId="1A3BDA1A"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2.7</w:t>
            </w:r>
          </w:p>
        </w:tc>
        <w:tc>
          <w:tcPr>
            <w:tcW w:w="989" w:type="dxa"/>
            <w:noWrap/>
          </w:tcPr>
          <w:p w14:paraId="4D953325" w14:textId="5A57DC1F"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2.8</w:t>
            </w:r>
          </w:p>
        </w:tc>
        <w:tc>
          <w:tcPr>
            <w:tcW w:w="962" w:type="dxa"/>
            <w:noWrap/>
          </w:tcPr>
          <w:p w14:paraId="6FD7EF93" w14:textId="7DE0A5BF"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3.2</w:t>
            </w:r>
          </w:p>
        </w:tc>
        <w:tc>
          <w:tcPr>
            <w:tcW w:w="929" w:type="dxa"/>
            <w:noWrap/>
          </w:tcPr>
          <w:p w14:paraId="4A0ED223" w14:textId="6FFACF04"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3.2</w:t>
            </w:r>
          </w:p>
        </w:tc>
        <w:tc>
          <w:tcPr>
            <w:tcW w:w="953" w:type="dxa"/>
            <w:noWrap/>
          </w:tcPr>
          <w:p w14:paraId="35A06CBF" w14:textId="78925D1F"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2.8</w:t>
            </w:r>
          </w:p>
        </w:tc>
        <w:tc>
          <w:tcPr>
            <w:tcW w:w="989" w:type="dxa"/>
            <w:noWrap/>
          </w:tcPr>
          <w:p w14:paraId="6678A1AB" w14:textId="2A8E4915"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2.9</w:t>
            </w:r>
          </w:p>
        </w:tc>
        <w:tc>
          <w:tcPr>
            <w:tcW w:w="962" w:type="dxa"/>
            <w:noWrap/>
          </w:tcPr>
          <w:p w14:paraId="3CDF057F" w14:textId="389C0CD9"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3.0</w:t>
            </w:r>
          </w:p>
        </w:tc>
        <w:tc>
          <w:tcPr>
            <w:tcW w:w="929" w:type="dxa"/>
            <w:noWrap/>
          </w:tcPr>
          <w:p w14:paraId="52E2B3F3" w14:textId="530DFD9C"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3.2</w:t>
            </w:r>
          </w:p>
        </w:tc>
        <w:tc>
          <w:tcPr>
            <w:tcW w:w="953" w:type="dxa"/>
            <w:noWrap/>
          </w:tcPr>
          <w:p w14:paraId="5E1E50CF" w14:textId="27EEA4A1"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3.2</w:t>
            </w:r>
          </w:p>
        </w:tc>
      </w:tr>
      <w:tr w:rsidR="00E0155F" w:rsidRPr="00882E94" w14:paraId="395A8067" w14:textId="77777777" w:rsidTr="00B57D44">
        <w:trPr>
          <w:trHeight w:val="301"/>
        </w:trPr>
        <w:tc>
          <w:tcPr>
            <w:cnfStyle w:val="001000000000" w:firstRow="0" w:lastRow="0" w:firstColumn="1" w:lastColumn="0" w:oddVBand="0" w:evenVBand="0" w:oddHBand="0" w:evenHBand="0" w:firstRowFirstColumn="0" w:firstRowLastColumn="0" w:lastRowFirstColumn="0" w:lastRowLastColumn="0"/>
            <w:tcW w:w="2552" w:type="dxa"/>
            <w:noWrap/>
            <w:hideMark/>
          </w:tcPr>
          <w:p w14:paraId="775C1D1E" w14:textId="77777777" w:rsidR="00E0155F" w:rsidRPr="00722DCE" w:rsidRDefault="00E0155F" w:rsidP="00E0155F">
            <w:pPr>
              <w:ind w:right="112"/>
              <w:rPr>
                <w:sz w:val="18"/>
              </w:rPr>
            </w:pPr>
            <w:r w:rsidRPr="00722DCE">
              <w:rPr>
                <w:sz w:val="18"/>
              </w:rPr>
              <w:t xml:space="preserve">All sectors </w:t>
            </w:r>
            <w:r>
              <w:rPr>
                <w:sz w:val="18"/>
              </w:rPr>
              <w:t>employees</w:t>
            </w:r>
            <w:r w:rsidRPr="00722DCE">
              <w:rPr>
                <w:sz w:val="18"/>
              </w:rPr>
              <w:t xml:space="preserve"> ('000)</w:t>
            </w:r>
          </w:p>
        </w:tc>
        <w:tc>
          <w:tcPr>
            <w:tcW w:w="709" w:type="dxa"/>
            <w:noWrap/>
          </w:tcPr>
          <w:p w14:paraId="23D5F299" w14:textId="5887702A"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114.2</w:t>
            </w:r>
          </w:p>
        </w:tc>
        <w:tc>
          <w:tcPr>
            <w:tcW w:w="688" w:type="dxa"/>
            <w:noWrap/>
          </w:tcPr>
          <w:p w14:paraId="61C8A43B" w14:textId="5814170E"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236.2</w:t>
            </w:r>
          </w:p>
        </w:tc>
        <w:tc>
          <w:tcPr>
            <w:tcW w:w="962" w:type="dxa"/>
            <w:gridSpan w:val="2"/>
            <w:noWrap/>
          </w:tcPr>
          <w:p w14:paraId="695164AA" w14:textId="4F8D14C6"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149.9</w:t>
            </w:r>
          </w:p>
        </w:tc>
        <w:tc>
          <w:tcPr>
            <w:tcW w:w="929" w:type="dxa"/>
            <w:gridSpan w:val="2"/>
            <w:noWrap/>
          </w:tcPr>
          <w:p w14:paraId="728FC9E9" w14:textId="552AE1FC"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126.3</w:t>
            </w:r>
          </w:p>
        </w:tc>
        <w:tc>
          <w:tcPr>
            <w:tcW w:w="953" w:type="dxa"/>
            <w:noWrap/>
          </w:tcPr>
          <w:p w14:paraId="1141EF07" w14:textId="66A28D7A"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271.0</w:t>
            </w:r>
          </w:p>
        </w:tc>
        <w:tc>
          <w:tcPr>
            <w:tcW w:w="989" w:type="dxa"/>
            <w:noWrap/>
          </w:tcPr>
          <w:p w14:paraId="297B8AEE" w14:textId="6446CA98"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132.8</w:t>
            </w:r>
          </w:p>
        </w:tc>
        <w:tc>
          <w:tcPr>
            <w:tcW w:w="962" w:type="dxa"/>
            <w:noWrap/>
          </w:tcPr>
          <w:p w14:paraId="038D8676" w14:textId="75A2E7DC"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138.4</w:t>
            </w:r>
          </w:p>
        </w:tc>
        <w:tc>
          <w:tcPr>
            <w:tcW w:w="929" w:type="dxa"/>
            <w:noWrap/>
          </w:tcPr>
          <w:p w14:paraId="676C009B" w14:textId="46B9A360"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367.7</w:t>
            </w:r>
          </w:p>
        </w:tc>
        <w:tc>
          <w:tcPr>
            <w:tcW w:w="953" w:type="dxa"/>
            <w:noWrap/>
          </w:tcPr>
          <w:p w14:paraId="35602CCD" w14:textId="2EEDBD99"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195.3</w:t>
            </w:r>
          </w:p>
        </w:tc>
        <w:tc>
          <w:tcPr>
            <w:tcW w:w="989" w:type="dxa"/>
            <w:noWrap/>
          </w:tcPr>
          <w:p w14:paraId="45A37CEE" w14:textId="22C53FDB"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168.5</w:t>
            </w:r>
          </w:p>
        </w:tc>
        <w:tc>
          <w:tcPr>
            <w:tcW w:w="962" w:type="dxa"/>
            <w:noWrap/>
          </w:tcPr>
          <w:p w14:paraId="2BFC82BD" w14:textId="299FF3FA"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201.8</w:t>
            </w:r>
          </w:p>
        </w:tc>
        <w:tc>
          <w:tcPr>
            <w:tcW w:w="929" w:type="dxa"/>
            <w:noWrap/>
          </w:tcPr>
          <w:p w14:paraId="1130630E" w14:textId="0569CA28"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145.6</w:t>
            </w:r>
          </w:p>
        </w:tc>
        <w:tc>
          <w:tcPr>
            <w:tcW w:w="953" w:type="dxa"/>
            <w:noWrap/>
          </w:tcPr>
          <w:p w14:paraId="0854D420" w14:textId="4991CA16" w:rsidR="00E0155F"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A4334">
              <w:t>142.6</w:t>
            </w:r>
          </w:p>
        </w:tc>
      </w:tr>
    </w:tbl>
    <w:p w14:paraId="5FFCD2C5" w14:textId="77777777" w:rsidR="00C16EAA" w:rsidRPr="00B007BB" w:rsidRDefault="00C16EAA" w:rsidP="00C16EAA">
      <w:pPr>
        <w:rPr>
          <w:rStyle w:val="SubtleEmphasis"/>
          <w:b/>
          <w:i w:val="0"/>
          <w:sz w:val="16"/>
          <w:szCs w:val="16"/>
        </w:rPr>
      </w:pPr>
      <w:r w:rsidRPr="00B007BB">
        <w:rPr>
          <w:rStyle w:val="SubtleEmphasis"/>
          <w:b/>
          <w:i w:val="0"/>
          <w:sz w:val="16"/>
          <w:szCs w:val="16"/>
        </w:rPr>
        <w:t>Source:</w:t>
      </w:r>
      <w:r w:rsidRPr="00B007BB">
        <w:rPr>
          <w:rStyle w:val="SubtleEmphasis"/>
          <w:sz w:val="16"/>
          <w:szCs w:val="16"/>
        </w:rPr>
        <w:t xml:space="preserve"> </w:t>
      </w:r>
      <w:r>
        <w:rPr>
          <w:rStyle w:val="SubtleEmphasis"/>
          <w:sz w:val="16"/>
          <w:szCs w:val="16"/>
        </w:rPr>
        <w:t>Attorney-General’s Department, Workplace Agreements Database</w:t>
      </w:r>
      <w:r w:rsidRPr="00B007BB">
        <w:rPr>
          <w:rStyle w:val="SubtleEmphasis"/>
          <w:sz w:val="16"/>
          <w:szCs w:val="16"/>
        </w:rPr>
        <w:t>.</w:t>
      </w:r>
    </w:p>
    <w:p w14:paraId="012ECA3A" w14:textId="77777777" w:rsidR="00C16EAA" w:rsidRPr="00882E94" w:rsidRDefault="00C16EAA" w:rsidP="00C16EAA">
      <w:pPr>
        <w:rPr>
          <w:rStyle w:val="SubtleEmphasis"/>
          <w:b/>
          <w:i w:val="0"/>
        </w:rPr>
      </w:pPr>
      <w:r w:rsidRPr="00882E94">
        <w:rPr>
          <w:rStyle w:val="SubtleEmphasis"/>
          <w:b/>
          <w:i w:val="0"/>
        </w:rPr>
        <w:t xml:space="preserve">Notes: </w:t>
      </w:r>
    </w:p>
    <w:p w14:paraId="7B10D3CE" w14:textId="77777777" w:rsidR="00C16EAA" w:rsidRPr="00183E12" w:rsidRDefault="00C16EAA" w:rsidP="00C16EAA">
      <w:pPr>
        <w:pStyle w:val="ListParagraph"/>
        <w:keepNext/>
        <w:keepLines/>
        <w:numPr>
          <w:ilvl w:val="0"/>
          <w:numId w:val="4"/>
        </w:numPr>
        <w:ind w:left="714" w:hanging="357"/>
        <w:contextualSpacing w:val="0"/>
        <w:rPr>
          <w:rStyle w:val="SubtleEmphasis"/>
          <w:sz w:val="20"/>
        </w:rPr>
      </w:pPr>
      <w:r w:rsidRPr="00183E12">
        <w:rPr>
          <w:rStyle w:val="SubtleEmphasis"/>
          <w:sz w:val="20"/>
        </w:rPr>
        <w:t xml:space="preserve">AAWI = Average Annualised Wage Increase per employee. </w:t>
      </w:r>
    </w:p>
    <w:p w14:paraId="4F9A83A4" w14:textId="77777777" w:rsidR="00C16EAA" w:rsidRPr="00183E12" w:rsidRDefault="00C16EAA" w:rsidP="00C16EAA">
      <w:pPr>
        <w:pStyle w:val="ListParagraph"/>
        <w:keepNext/>
        <w:keepLines/>
        <w:numPr>
          <w:ilvl w:val="0"/>
          <w:numId w:val="4"/>
        </w:numPr>
        <w:ind w:left="714" w:hanging="357"/>
        <w:contextualSpacing w:val="0"/>
        <w:rPr>
          <w:rStyle w:val="SubtleEmphasis"/>
          <w:sz w:val="20"/>
        </w:rPr>
      </w:pPr>
      <w:r w:rsidRPr="00183E12">
        <w:rPr>
          <w:rStyle w:val="SubtleEmphasis"/>
          <w:sz w:val="20"/>
        </w:rPr>
        <w:t>Agreement and employee estimates are for all federal wage agreements in the period, while estimates of AAWI per employee are based on quantifiable wage agreements.</w:t>
      </w:r>
    </w:p>
    <w:p w14:paraId="75B90F0E" w14:textId="77777777" w:rsidR="00C16EAA" w:rsidRDefault="00C16EAA" w:rsidP="00C16EAA">
      <w:pPr>
        <w:pStyle w:val="ListParagraph"/>
        <w:keepNext/>
        <w:keepLines/>
        <w:numPr>
          <w:ilvl w:val="0"/>
          <w:numId w:val="4"/>
        </w:numPr>
        <w:ind w:left="714" w:hanging="357"/>
        <w:contextualSpacing w:val="0"/>
        <w:rPr>
          <w:rStyle w:val="SubtleEmphasis"/>
          <w:sz w:val="20"/>
        </w:rPr>
      </w:pPr>
      <w:r w:rsidRPr="00183E12">
        <w:rPr>
          <w:rStyle w:val="SubtleEmphasis"/>
          <w:sz w:val="20"/>
        </w:rPr>
        <w:t>* Where asterisk occurs, there are no quantifiable agreements in this quarter so no AAWI is calculable.</w:t>
      </w:r>
    </w:p>
    <w:p w14:paraId="57837C2D" w14:textId="77777777" w:rsidR="00C16EAA" w:rsidRPr="00B007BB" w:rsidRDefault="00C16EAA" w:rsidP="00C16EAA">
      <w:pPr>
        <w:pStyle w:val="ListParagraph"/>
        <w:numPr>
          <w:ilvl w:val="0"/>
          <w:numId w:val="4"/>
        </w:numPr>
        <w:spacing w:before="120"/>
        <w:rPr>
          <w:rStyle w:val="SubtleEmphasis"/>
          <w:sz w:val="20"/>
          <w:szCs w:val="20"/>
        </w:rPr>
      </w:pPr>
      <w:r w:rsidRPr="00B007BB">
        <w:rPr>
          <w:rStyle w:val="SubtleEmphasis"/>
          <w:sz w:val="20"/>
          <w:szCs w:val="20"/>
        </w:rPr>
        <w:t>All estimates are rounded and are subject to revision. Revisions have been made to historical series.</w:t>
      </w:r>
    </w:p>
    <w:p w14:paraId="6A3FC05C" w14:textId="10D2CDFF" w:rsidR="00C16EAA" w:rsidRPr="00C00B0A" w:rsidRDefault="00C16EAA" w:rsidP="00C16EAA">
      <w:pPr>
        <w:spacing w:before="240"/>
        <w:rPr>
          <w:i/>
          <w:iCs/>
        </w:rPr>
      </w:pPr>
      <w:r w:rsidRPr="00882E94">
        <w:rPr>
          <w:rStyle w:val="SubtleEmphasis"/>
          <w:b/>
          <w:i w:val="0"/>
        </w:rPr>
        <w:t>How to read:</w:t>
      </w:r>
      <w:r>
        <w:rPr>
          <w:rStyle w:val="SubtleEmphasis"/>
        </w:rPr>
        <w:t xml:space="preserve"> </w:t>
      </w:r>
      <w:r w:rsidR="00E0155F">
        <w:rPr>
          <w:rStyle w:val="SubtleEmphasis"/>
        </w:rPr>
        <w:t>27</w:t>
      </w:r>
      <w:r w:rsidRPr="00233563">
        <w:rPr>
          <w:rStyle w:val="SubtleEmphasis"/>
        </w:rPr>
        <w:t xml:space="preserve"> public sector agreements were approved in the </w:t>
      </w:r>
      <w:r w:rsidR="00E0155F">
        <w:rPr>
          <w:rStyle w:val="SubtleEmphasis"/>
        </w:rPr>
        <w:t>June</w:t>
      </w:r>
      <w:r>
        <w:rPr>
          <w:rStyle w:val="SubtleEmphasis"/>
        </w:rPr>
        <w:t xml:space="preserve"> quarter 2020</w:t>
      </w:r>
      <w:r w:rsidRPr="00233563">
        <w:rPr>
          <w:rStyle w:val="SubtleEmphasis"/>
        </w:rPr>
        <w:t xml:space="preserve">, covering </w:t>
      </w:r>
      <w:r w:rsidR="00E0155F">
        <w:rPr>
          <w:rStyle w:val="SubtleEmphasis"/>
        </w:rPr>
        <w:t>14</w:t>
      </w:r>
      <w:r w:rsidR="00F94CD0">
        <w:rPr>
          <w:rStyle w:val="SubtleEmphasis"/>
        </w:rPr>
        <w:t>,4</w:t>
      </w:r>
      <w:r>
        <w:rPr>
          <w:rStyle w:val="SubtleEmphasis"/>
        </w:rPr>
        <w:t>00</w:t>
      </w:r>
      <w:r w:rsidRPr="00233563">
        <w:rPr>
          <w:rStyle w:val="SubtleEmphasis"/>
        </w:rPr>
        <w:t xml:space="preserve"> employees. Their average AAWI was 2.</w:t>
      </w:r>
      <w:r w:rsidR="00E0155F">
        <w:rPr>
          <w:rStyle w:val="SubtleEmphasis"/>
        </w:rPr>
        <w:t>2</w:t>
      </w:r>
      <w:r w:rsidRPr="00233563">
        <w:rPr>
          <w:rStyle w:val="SubtleEmphasis"/>
        </w:rPr>
        <w:t xml:space="preserve"> per cent and their average duration was </w:t>
      </w:r>
      <w:r>
        <w:rPr>
          <w:rStyle w:val="SubtleEmphasis"/>
        </w:rPr>
        <w:t>3.</w:t>
      </w:r>
      <w:r w:rsidR="00E0155F">
        <w:rPr>
          <w:rStyle w:val="SubtleEmphasis"/>
        </w:rPr>
        <w:t>2</w:t>
      </w:r>
      <w:r w:rsidRPr="00233563">
        <w:rPr>
          <w:rStyle w:val="SubtleEmphasis"/>
        </w:rPr>
        <w:t xml:space="preserve"> years.</w:t>
      </w:r>
      <w:r w:rsidRPr="00882E94">
        <w:rPr>
          <w:lang w:eastAsia="en-AU"/>
        </w:rPr>
        <w:br w:type="page"/>
      </w:r>
    </w:p>
    <w:p w14:paraId="2AC3667C" w14:textId="77CAA0D3"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4 - Agreements current on the last day of the quarter, by sector (</w:t>
      </w:r>
      <w:r w:rsidR="00E0155F">
        <w:rPr>
          <w:rFonts w:ascii="Calibri" w:eastAsiaTheme="majorEastAsia" w:hAnsi="Calibri" w:cstheme="majorBidi"/>
          <w:b/>
          <w:bCs/>
          <w:sz w:val="28"/>
          <w:szCs w:val="26"/>
        </w:rPr>
        <w:t>June</w:t>
      </w:r>
      <w:r>
        <w:rPr>
          <w:rFonts w:ascii="Calibri" w:eastAsiaTheme="majorEastAsia" w:hAnsi="Calibri" w:cstheme="majorBidi"/>
          <w:b/>
          <w:bCs/>
          <w:sz w:val="28"/>
          <w:szCs w:val="26"/>
        </w:rPr>
        <w:t xml:space="preserve"> quarter 2017 – </w:t>
      </w:r>
      <w:r w:rsidR="00E0155F">
        <w:rPr>
          <w:rFonts w:ascii="Calibri" w:eastAsiaTheme="majorEastAsia" w:hAnsi="Calibri" w:cstheme="majorBidi"/>
          <w:b/>
          <w:bCs/>
          <w:sz w:val="28"/>
          <w:szCs w:val="26"/>
        </w:rPr>
        <w:t>June</w:t>
      </w:r>
      <w:r>
        <w:rPr>
          <w:rFonts w:ascii="Calibri" w:eastAsiaTheme="majorEastAsia" w:hAnsi="Calibri" w:cstheme="majorBidi"/>
          <w:b/>
          <w:bCs/>
          <w:sz w:val="28"/>
          <w:szCs w:val="26"/>
        </w:rPr>
        <w:t xml:space="preserve"> quarter 2020</w:t>
      </w:r>
      <w:r w:rsidRPr="008D342C">
        <w:rPr>
          <w:rFonts w:ascii="Calibri" w:eastAsiaTheme="majorEastAsia" w:hAnsi="Calibri" w:cstheme="majorBidi"/>
          <w:b/>
          <w:bCs/>
          <w:sz w:val="28"/>
          <w:szCs w:val="26"/>
        </w:rPr>
        <w:t>)</w:t>
      </w:r>
    </w:p>
    <w:tbl>
      <w:tblPr>
        <w:tblStyle w:val="Trends"/>
        <w:tblW w:w="15363" w:type="dxa"/>
        <w:tblInd w:w="-284" w:type="dxa"/>
        <w:tblLayout w:type="fixed"/>
        <w:tblLook w:val="04A0" w:firstRow="1" w:lastRow="0" w:firstColumn="1" w:lastColumn="0" w:noHBand="0" w:noVBand="1"/>
        <w:tblCaption w:val="Table 4 - Agreements current on the last day of the quarter, by sector (June quarter 2017 – June quarter 2020)"/>
        <w:tblDescription w:val="Table 4 - Agreements current on the last day of the quarter, by sector (June quarter 2017 – June quarter 2020)"/>
      </w:tblPr>
      <w:tblGrid>
        <w:gridCol w:w="3440"/>
        <w:gridCol w:w="305"/>
        <w:gridCol w:w="895"/>
        <w:gridCol w:w="894"/>
        <w:gridCol w:w="895"/>
        <w:gridCol w:w="894"/>
        <w:gridCol w:w="895"/>
        <w:gridCol w:w="894"/>
        <w:gridCol w:w="895"/>
        <w:gridCol w:w="894"/>
        <w:gridCol w:w="895"/>
        <w:gridCol w:w="894"/>
        <w:gridCol w:w="919"/>
        <w:gridCol w:w="860"/>
        <w:gridCol w:w="894"/>
      </w:tblGrid>
      <w:tr w:rsidR="00E0155F" w:rsidRPr="008D342C" w14:paraId="1E0CD56A" w14:textId="77777777" w:rsidTr="00B57D44">
        <w:trPr>
          <w:cnfStyle w:val="100000000000" w:firstRow="1" w:lastRow="0" w:firstColumn="0" w:lastColumn="0" w:oddVBand="0" w:evenVBand="0" w:oddHBand="0" w:evenHBand="0" w:firstRowFirstColumn="0" w:firstRowLastColumn="0" w:lastRowFirstColumn="0" w:lastRowLastColumn="0"/>
          <w:trHeight w:val="477"/>
          <w:tblHeader/>
        </w:trPr>
        <w:tc>
          <w:tcPr>
            <w:cnfStyle w:val="001000000000" w:firstRow="0" w:lastRow="0" w:firstColumn="1" w:lastColumn="0" w:oddVBand="0" w:evenVBand="0" w:oddHBand="0" w:evenHBand="0" w:firstRowFirstColumn="0" w:firstRowLastColumn="0" w:lastRowFirstColumn="0" w:lastRowLastColumn="0"/>
            <w:tcW w:w="3440" w:type="dxa"/>
            <w:tcBorders>
              <w:bottom w:val="nil"/>
            </w:tcBorders>
            <w:shd w:val="clear" w:color="auto" w:fill="385065"/>
            <w:hideMark/>
          </w:tcPr>
          <w:p w14:paraId="253F6D74" w14:textId="77777777" w:rsidR="00E0155F" w:rsidRPr="00C718DE" w:rsidRDefault="00E0155F" w:rsidP="00E0155F">
            <w:pPr>
              <w:rPr>
                <w:color w:val="FFFFFF" w:themeColor="background2"/>
                <w:sz w:val="18"/>
              </w:rPr>
            </w:pPr>
            <w:r w:rsidRPr="00C718DE">
              <w:rPr>
                <w:rFonts w:ascii="Calibri" w:hAnsi="Calibri" w:cs="Calibri"/>
                <w:b w:val="0"/>
                <w:bCs/>
                <w:color w:val="FFFFFF" w:themeColor="background2"/>
              </w:rPr>
              <w:t>FOR AGREEMENTS CURRENT IN THE NOMINATED QUARTER</w:t>
            </w:r>
          </w:p>
        </w:tc>
        <w:tc>
          <w:tcPr>
            <w:tcW w:w="1200" w:type="dxa"/>
            <w:gridSpan w:val="2"/>
            <w:tcBorders>
              <w:bottom w:val="nil"/>
            </w:tcBorders>
            <w:shd w:val="clear" w:color="auto" w:fill="385065"/>
            <w:noWrap/>
            <w:hideMark/>
          </w:tcPr>
          <w:p w14:paraId="0D56BCC8" w14:textId="06902123"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E0155F">
              <w:rPr>
                <w:color w:val="FFFFFF" w:themeColor="background2"/>
              </w:rPr>
              <w:t>Jun-17</w:t>
            </w:r>
          </w:p>
        </w:tc>
        <w:tc>
          <w:tcPr>
            <w:tcW w:w="894" w:type="dxa"/>
            <w:tcBorders>
              <w:bottom w:val="nil"/>
            </w:tcBorders>
            <w:shd w:val="clear" w:color="auto" w:fill="385065"/>
            <w:noWrap/>
            <w:hideMark/>
          </w:tcPr>
          <w:p w14:paraId="5394FCA0" w14:textId="4737718D"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Sep-17</w:t>
            </w:r>
          </w:p>
        </w:tc>
        <w:tc>
          <w:tcPr>
            <w:tcW w:w="895" w:type="dxa"/>
            <w:tcBorders>
              <w:bottom w:val="nil"/>
            </w:tcBorders>
            <w:shd w:val="clear" w:color="auto" w:fill="385065"/>
            <w:noWrap/>
            <w:hideMark/>
          </w:tcPr>
          <w:p w14:paraId="15AC7A44" w14:textId="2C7B1E82"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Dec-17</w:t>
            </w:r>
          </w:p>
        </w:tc>
        <w:tc>
          <w:tcPr>
            <w:tcW w:w="894" w:type="dxa"/>
            <w:tcBorders>
              <w:bottom w:val="nil"/>
            </w:tcBorders>
            <w:shd w:val="clear" w:color="auto" w:fill="385065"/>
            <w:noWrap/>
            <w:hideMark/>
          </w:tcPr>
          <w:p w14:paraId="14DB4B03" w14:textId="73E9C79D"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Mar-18</w:t>
            </w:r>
          </w:p>
        </w:tc>
        <w:tc>
          <w:tcPr>
            <w:tcW w:w="895" w:type="dxa"/>
            <w:tcBorders>
              <w:bottom w:val="nil"/>
            </w:tcBorders>
            <w:shd w:val="clear" w:color="auto" w:fill="385065"/>
            <w:noWrap/>
            <w:hideMark/>
          </w:tcPr>
          <w:p w14:paraId="3BD9706E" w14:textId="7827D11B"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Jun-18</w:t>
            </w:r>
          </w:p>
        </w:tc>
        <w:tc>
          <w:tcPr>
            <w:tcW w:w="894" w:type="dxa"/>
            <w:tcBorders>
              <w:bottom w:val="nil"/>
            </w:tcBorders>
            <w:shd w:val="clear" w:color="auto" w:fill="385065"/>
            <w:noWrap/>
            <w:hideMark/>
          </w:tcPr>
          <w:p w14:paraId="1FBB0A99" w14:textId="2393DA0B"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Sep-18</w:t>
            </w:r>
          </w:p>
        </w:tc>
        <w:tc>
          <w:tcPr>
            <w:tcW w:w="895" w:type="dxa"/>
            <w:tcBorders>
              <w:bottom w:val="nil"/>
            </w:tcBorders>
            <w:shd w:val="clear" w:color="auto" w:fill="385065"/>
            <w:noWrap/>
            <w:hideMark/>
          </w:tcPr>
          <w:p w14:paraId="659252DE" w14:textId="5036F43D"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Dec-18</w:t>
            </w:r>
          </w:p>
        </w:tc>
        <w:tc>
          <w:tcPr>
            <w:tcW w:w="894" w:type="dxa"/>
            <w:tcBorders>
              <w:bottom w:val="nil"/>
            </w:tcBorders>
            <w:shd w:val="clear" w:color="auto" w:fill="385065"/>
            <w:noWrap/>
            <w:hideMark/>
          </w:tcPr>
          <w:p w14:paraId="3981ECD6" w14:textId="4D91FC7C"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Mar-19</w:t>
            </w:r>
          </w:p>
        </w:tc>
        <w:tc>
          <w:tcPr>
            <w:tcW w:w="895" w:type="dxa"/>
            <w:tcBorders>
              <w:bottom w:val="nil"/>
            </w:tcBorders>
            <w:shd w:val="clear" w:color="auto" w:fill="385065"/>
            <w:noWrap/>
            <w:hideMark/>
          </w:tcPr>
          <w:p w14:paraId="48678D95" w14:textId="5253AB3D"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Jun-19</w:t>
            </w:r>
          </w:p>
        </w:tc>
        <w:tc>
          <w:tcPr>
            <w:tcW w:w="894" w:type="dxa"/>
            <w:tcBorders>
              <w:bottom w:val="nil"/>
            </w:tcBorders>
            <w:shd w:val="clear" w:color="auto" w:fill="385065"/>
            <w:noWrap/>
            <w:hideMark/>
          </w:tcPr>
          <w:p w14:paraId="47AF5DAD" w14:textId="36F5B4E9"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Sep-19</w:t>
            </w:r>
          </w:p>
        </w:tc>
        <w:tc>
          <w:tcPr>
            <w:tcW w:w="919" w:type="dxa"/>
            <w:tcBorders>
              <w:bottom w:val="nil"/>
            </w:tcBorders>
            <w:shd w:val="clear" w:color="auto" w:fill="385065"/>
            <w:noWrap/>
            <w:hideMark/>
          </w:tcPr>
          <w:p w14:paraId="2DA999CE" w14:textId="6938078C"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Dec-19</w:t>
            </w:r>
          </w:p>
        </w:tc>
        <w:tc>
          <w:tcPr>
            <w:tcW w:w="860" w:type="dxa"/>
            <w:tcBorders>
              <w:bottom w:val="nil"/>
            </w:tcBorders>
            <w:shd w:val="clear" w:color="auto" w:fill="385065"/>
            <w:noWrap/>
            <w:hideMark/>
          </w:tcPr>
          <w:p w14:paraId="5E7E3326" w14:textId="3298BF18"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Mar-20</w:t>
            </w:r>
          </w:p>
        </w:tc>
        <w:tc>
          <w:tcPr>
            <w:tcW w:w="894" w:type="dxa"/>
            <w:tcBorders>
              <w:bottom w:val="nil"/>
            </w:tcBorders>
            <w:shd w:val="clear" w:color="auto" w:fill="385065"/>
            <w:noWrap/>
            <w:hideMark/>
          </w:tcPr>
          <w:p w14:paraId="2A7D254D" w14:textId="5CB451C3"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Jun-20</w:t>
            </w:r>
          </w:p>
        </w:tc>
      </w:tr>
      <w:tr w:rsidR="00E0155F" w:rsidRPr="008D342C" w14:paraId="6F15603E"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nil"/>
            </w:tcBorders>
            <w:noWrap/>
            <w:hideMark/>
          </w:tcPr>
          <w:p w14:paraId="6D640033" w14:textId="77777777" w:rsidR="00E0155F" w:rsidRPr="00C718DE" w:rsidRDefault="00E0155F" w:rsidP="00E0155F">
            <w:pPr>
              <w:rPr>
                <w:sz w:val="18"/>
              </w:rPr>
            </w:pPr>
            <w:r w:rsidRPr="00C718DE">
              <w:rPr>
                <w:rFonts w:ascii="Calibri" w:hAnsi="Calibri" w:cs="Calibri"/>
                <w:bCs/>
              </w:rPr>
              <w:t>Public sector agreements</w:t>
            </w:r>
          </w:p>
        </w:tc>
        <w:tc>
          <w:tcPr>
            <w:tcW w:w="895" w:type="dxa"/>
            <w:tcBorders>
              <w:bottom w:val="nil"/>
            </w:tcBorders>
            <w:noWrap/>
          </w:tcPr>
          <w:p w14:paraId="30688350" w14:textId="78E01D2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560</w:t>
            </w:r>
          </w:p>
        </w:tc>
        <w:tc>
          <w:tcPr>
            <w:tcW w:w="894" w:type="dxa"/>
            <w:tcBorders>
              <w:bottom w:val="nil"/>
            </w:tcBorders>
            <w:noWrap/>
          </w:tcPr>
          <w:p w14:paraId="3482655C" w14:textId="2A8EC43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479</w:t>
            </w:r>
          </w:p>
        </w:tc>
        <w:tc>
          <w:tcPr>
            <w:tcW w:w="895" w:type="dxa"/>
            <w:tcBorders>
              <w:bottom w:val="nil"/>
            </w:tcBorders>
            <w:noWrap/>
          </w:tcPr>
          <w:p w14:paraId="09775756" w14:textId="1D28CA3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508</w:t>
            </w:r>
          </w:p>
        </w:tc>
        <w:tc>
          <w:tcPr>
            <w:tcW w:w="894" w:type="dxa"/>
            <w:tcBorders>
              <w:bottom w:val="nil"/>
            </w:tcBorders>
            <w:noWrap/>
          </w:tcPr>
          <w:p w14:paraId="425E3AB6" w14:textId="3216429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509</w:t>
            </w:r>
          </w:p>
        </w:tc>
        <w:tc>
          <w:tcPr>
            <w:tcW w:w="895" w:type="dxa"/>
            <w:tcBorders>
              <w:bottom w:val="nil"/>
            </w:tcBorders>
            <w:noWrap/>
          </w:tcPr>
          <w:p w14:paraId="33FF21FF" w14:textId="3CA5337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541</w:t>
            </w:r>
          </w:p>
        </w:tc>
        <w:tc>
          <w:tcPr>
            <w:tcW w:w="894" w:type="dxa"/>
            <w:tcBorders>
              <w:bottom w:val="nil"/>
            </w:tcBorders>
            <w:noWrap/>
          </w:tcPr>
          <w:p w14:paraId="5DC81138" w14:textId="22719A6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502</w:t>
            </w:r>
          </w:p>
        </w:tc>
        <w:tc>
          <w:tcPr>
            <w:tcW w:w="895" w:type="dxa"/>
            <w:tcBorders>
              <w:bottom w:val="nil"/>
            </w:tcBorders>
            <w:noWrap/>
          </w:tcPr>
          <w:p w14:paraId="5F498C86" w14:textId="6C07C40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513</w:t>
            </w:r>
          </w:p>
        </w:tc>
        <w:tc>
          <w:tcPr>
            <w:tcW w:w="894" w:type="dxa"/>
            <w:tcBorders>
              <w:bottom w:val="nil"/>
            </w:tcBorders>
            <w:noWrap/>
          </w:tcPr>
          <w:p w14:paraId="23A0E233" w14:textId="53733C1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544</w:t>
            </w:r>
          </w:p>
        </w:tc>
        <w:tc>
          <w:tcPr>
            <w:tcW w:w="895" w:type="dxa"/>
            <w:tcBorders>
              <w:bottom w:val="nil"/>
            </w:tcBorders>
            <w:noWrap/>
          </w:tcPr>
          <w:p w14:paraId="6E12791E" w14:textId="55879FD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582</w:t>
            </w:r>
          </w:p>
        </w:tc>
        <w:tc>
          <w:tcPr>
            <w:tcW w:w="894" w:type="dxa"/>
            <w:tcBorders>
              <w:bottom w:val="nil"/>
            </w:tcBorders>
            <w:noWrap/>
          </w:tcPr>
          <w:p w14:paraId="55BD75C0" w14:textId="760B721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567</w:t>
            </w:r>
          </w:p>
        </w:tc>
        <w:tc>
          <w:tcPr>
            <w:tcW w:w="919" w:type="dxa"/>
            <w:tcBorders>
              <w:bottom w:val="nil"/>
            </w:tcBorders>
            <w:noWrap/>
          </w:tcPr>
          <w:p w14:paraId="605B1858" w14:textId="2918D83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568</w:t>
            </w:r>
          </w:p>
        </w:tc>
        <w:tc>
          <w:tcPr>
            <w:tcW w:w="860" w:type="dxa"/>
            <w:tcBorders>
              <w:bottom w:val="nil"/>
            </w:tcBorders>
            <w:noWrap/>
          </w:tcPr>
          <w:p w14:paraId="21C1E0C1" w14:textId="704BFC2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562</w:t>
            </w:r>
          </w:p>
        </w:tc>
        <w:tc>
          <w:tcPr>
            <w:tcW w:w="894" w:type="dxa"/>
            <w:tcBorders>
              <w:bottom w:val="nil"/>
            </w:tcBorders>
            <w:noWrap/>
          </w:tcPr>
          <w:p w14:paraId="25D81E76" w14:textId="2320AFA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562</w:t>
            </w:r>
          </w:p>
        </w:tc>
      </w:tr>
      <w:tr w:rsidR="00E0155F" w:rsidRPr="008D342C" w14:paraId="1D132322"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nil"/>
            </w:tcBorders>
            <w:noWrap/>
            <w:hideMark/>
          </w:tcPr>
          <w:p w14:paraId="221A2063" w14:textId="77777777" w:rsidR="00E0155F" w:rsidRPr="00C718DE" w:rsidRDefault="00E0155F" w:rsidP="00E0155F">
            <w:pPr>
              <w:rPr>
                <w:sz w:val="18"/>
              </w:rPr>
            </w:pPr>
            <w:r w:rsidRPr="00C718DE">
              <w:rPr>
                <w:rFonts w:ascii="Calibri" w:hAnsi="Calibri" w:cs="Calibri"/>
              </w:rPr>
              <w:t>Public sector AAWI(%)</w:t>
            </w:r>
          </w:p>
        </w:tc>
        <w:tc>
          <w:tcPr>
            <w:tcW w:w="895" w:type="dxa"/>
            <w:tcBorders>
              <w:bottom w:val="nil"/>
            </w:tcBorders>
            <w:noWrap/>
          </w:tcPr>
          <w:p w14:paraId="5F59452A" w14:textId="3B94C04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3.1</w:t>
            </w:r>
          </w:p>
        </w:tc>
        <w:tc>
          <w:tcPr>
            <w:tcW w:w="894" w:type="dxa"/>
            <w:tcBorders>
              <w:bottom w:val="nil"/>
            </w:tcBorders>
            <w:noWrap/>
          </w:tcPr>
          <w:p w14:paraId="7EBF35DE" w14:textId="4FE1CFA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2.8</w:t>
            </w:r>
          </w:p>
        </w:tc>
        <w:tc>
          <w:tcPr>
            <w:tcW w:w="895" w:type="dxa"/>
            <w:tcBorders>
              <w:bottom w:val="nil"/>
            </w:tcBorders>
            <w:noWrap/>
          </w:tcPr>
          <w:p w14:paraId="08828F25" w14:textId="01B2501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2.7</w:t>
            </w:r>
          </w:p>
        </w:tc>
        <w:tc>
          <w:tcPr>
            <w:tcW w:w="894" w:type="dxa"/>
            <w:tcBorders>
              <w:bottom w:val="nil"/>
            </w:tcBorders>
            <w:noWrap/>
          </w:tcPr>
          <w:p w14:paraId="13BA3DE9" w14:textId="2ADC6BC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2.6</w:t>
            </w:r>
          </w:p>
        </w:tc>
        <w:tc>
          <w:tcPr>
            <w:tcW w:w="895" w:type="dxa"/>
            <w:tcBorders>
              <w:bottom w:val="nil"/>
            </w:tcBorders>
            <w:noWrap/>
          </w:tcPr>
          <w:p w14:paraId="6AE5C159" w14:textId="6D64465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2.6</w:t>
            </w:r>
          </w:p>
        </w:tc>
        <w:tc>
          <w:tcPr>
            <w:tcW w:w="894" w:type="dxa"/>
            <w:tcBorders>
              <w:bottom w:val="nil"/>
            </w:tcBorders>
            <w:noWrap/>
          </w:tcPr>
          <w:p w14:paraId="0B376BE5" w14:textId="4DE8640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2.6</w:t>
            </w:r>
          </w:p>
        </w:tc>
        <w:tc>
          <w:tcPr>
            <w:tcW w:w="895" w:type="dxa"/>
            <w:tcBorders>
              <w:bottom w:val="nil"/>
            </w:tcBorders>
            <w:noWrap/>
          </w:tcPr>
          <w:p w14:paraId="6832EDB5" w14:textId="65EA99C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2.7</w:t>
            </w:r>
          </w:p>
        </w:tc>
        <w:tc>
          <w:tcPr>
            <w:tcW w:w="894" w:type="dxa"/>
            <w:tcBorders>
              <w:bottom w:val="nil"/>
            </w:tcBorders>
            <w:noWrap/>
          </w:tcPr>
          <w:p w14:paraId="04D61778" w14:textId="1A02D03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2.7</w:t>
            </w:r>
          </w:p>
        </w:tc>
        <w:tc>
          <w:tcPr>
            <w:tcW w:w="895" w:type="dxa"/>
            <w:tcBorders>
              <w:bottom w:val="nil"/>
            </w:tcBorders>
            <w:noWrap/>
          </w:tcPr>
          <w:p w14:paraId="244EFA7D" w14:textId="2A23138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2.7</w:t>
            </w:r>
          </w:p>
        </w:tc>
        <w:tc>
          <w:tcPr>
            <w:tcW w:w="894" w:type="dxa"/>
            <w:tcBorders>
              <w:bottom w:val="nil"/>
            </w:tcBorders>
            <w:noWrap/>
          </w:tcPr>
          <w:p w14:paraId="04EC411D" w14:textId="23B4111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2.7</w:t>
            </w:r>
          </w:p>
        </w:tc>
        <w:tc>
          <w:tcPr>
            <w:tcW w:w="919" w:type="dxa"/>
            <w:tcBorders>
              <w:bottom w:val="nil"/>
            </w:tcBorders>
            <w:noWrap/>
          </w:tcPr>
          <w:p w14:paraId="768AB5BF" w14:textId="24C9022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2.6</w:t>
            </w:r>
          </w:p>
        </w:tc>
        <w:tc>
          <w:tcPr>
            <w:tcW w:w="860" w:type="dxa"/>
            <w:tcBorders>
              <w:bottom w:val="nil"/>
            </w:tcBorders>
            <w:noWrap/>
          </w:tcPr>
          <w:p w14:paraId="426B53C7" w14:textId="7C6567D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2.6</w:t>
            </w:r>
          </w:p>
        </w:tc>
        <w:tc>
          <w:tcPr>
            <w:tcW w:w="894" w:type="dxa"/>
            <w:tcBorders>
              <w:bottom w:val="nil"/>
            </w:tcBorders>
            <w:noWrap/>
          </w:tcPr>
          <w:p w14:paraId="2A79C8A5" w14:textId="192A52A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2.5</w:t>
            </w:r>
          </w:p>
        </w:tc>
      </w:tr>
      <w:tr w:rsidR="00E0155F" w:rsidRPr="008D342C" w14:paraId="77AD0545"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nil"/>
            </w:tcBorders>
            <w:noWrap/>
            <w:hideMark/>
          </w:tcPr>
          <w:p w14:paraId="023783E1" w14:textId="77777777" w:rsidR="00E0155F" w:rsidRPr="00C718DE" w:rsidRDefault="00E0155F" w:rsidP="00E0155F">
            <w:pPr>
              <w:rPr>
                <w:sz w:val="18"/>
              </w:rPr>
            </w:pPr>
            <w:r w:rsidRPr="00C718DE">
              <w:rPr>
                <w:rFonts w:ascii="Calibri" w:hAnsi="Calibri" w:cs="Calibri"/>
              </w:rPr>
              <w:t>Public sector duration</w:t>
            </w:r>
          </w:p>
        </w:tc>
        <w:tc>
          <w:tcPr>
            <w:tcW w:w="895" w:type="dxa"/>
            <w:tcBorders>
              <w:bottom w:val="nil"/>
            </w:tcBorders>
            <w:noWrap/>
          </w:tcPr>
          <w:p w14:paraId="26CB0EE1" w14:textId="1FBCA67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3.5</w:t>
            </w:r>
          </w:p>
        </w:tc>
        <w:tc>
          <w:tcPr>
            <w:tcW w:w="894" w:type="dxa"/>
            <w:tcBorders>
              <w:bottom w:val="nil"/>
            </w:tcBorders>
            <w:noWrap/>
          </w:tcPr>
          <w:p w14:paraId="570693CC" w14:textId="20C43EF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3.5</w:t>
            </w:r>
          </w:p>
        </w:tc>
        <w:tc>
          <w:tcPr>
            <w:tcW w:w="895" w:type="dxa"/>
            <w:tcBorders>
              <w:bottom w:val="nil"/>
            </w:tcBorders>
            <w:noWrap/>
          </w:tcPr>
          <w:p w14:paraId="3260E395" w14:textId="16A7F05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3.5</w:t>
            </w:r>
          </w:p>
        </w:tc>
        <w:tc>
          <w:tcPr>
            <w:tcW w:w="894" w:type="dxa"/>
            <w:tcBorders>
              <w:bottom w:val="nil"/>
            </w:tcBorders>
            <w:noWrap/>
          </w:tcPr>
          <w:p w14:paraId="4A07A93D" w14:textId="4500527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3.5</w:t>
            </w:r>
          </w:p>
        </w:tc>
        <w:tc>
          <w:tcPr>
            <w:tcW w:w="895" w:type="dxa"/>
            <w:tcBorders>
              <w:bottom w:val="nil"/>
            </w:tcBorders>
            <w:noWrap/>
          </w:tcPr>
          <w:p w14:paraId="22F46865" w14:textId="78D9E23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3.5</w:t>
            </w:r>
          </w:p>
        </w:tc>
        <w:tc>
          <w:tcPr>
            <w:tcW w:w="894" w:type="dxa"/>
            <w:tcBorders>
              <w:bottom w:val="nil"/>
            </w:tcBorders>
            <w:noWrap/>
          </w:tcPr>
          <w:p w14:paraId="1555BF5D" w14:textId="09B790E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3.5</w:t>
            </w:r>
          </w:p>
        </w:tc>
        <w:tc>
          <w:tcPr>
            <w:tcW w:w="895" w:type="dxa"/>
            <w:tcBorders>
              <w:bottom w:val="nil"/>
            </w:tcBorders>
            <w:noWrap/>
          </w:tcPr>
          <w:p w14:paraId="159B1001" w14:textId="11D1D5C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3.6</w:t>
            </w:r>
          </w:p>
        </w:tc>
        <w:tc>
          <w:tcPr>
            <w:tcW w:w="894" w:type="dxa"/>
            <w:tcBorders>
              <w:bottom w:val="nil"/>
            </w:tcBorders>
            <w:noWrap/>
          </w:tcPr>
          <w:p w14:paraId="78C1B932" w14:textId="210A8F5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3.5</w:t>
            </w:r>
          </w:p>
        </w:tc>
        <w:tc>
          <w:tcPr>
            <w:tcW w:w="895" w:type="dxa"/>
            <w:tcBorders>
              <w:bottom w:val="nil"/>
            </w:tcBorders>
            <w:noWrap/>
          </w:tcPr>
          <w:p w14:paraId="3AEAB444" w14:textId="0C334A0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3.5</w:t>
            </w:r>
          </w:p>
        </w:tc>
        <w:tc>
          <w:tcPr>
            <w:tcW w:w="894" w:type="dxa"/>
            <w:tcBorders>
              <w:bottom w:val="nil"/>
            </w:tcBorders>
            <w:noWrap/>
          </w:tcPr>
          <w:p w14:paraId="59126D58" w14:textId="00FD416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3.5</w:t>
            </w:r>
          </w:p>
        </w:tc>
        <w:tc>
          <w:tcPr>
            <w:tcW w:w="919" w:type="dxa"/>
            <w:tcBorders>
              <w:bottom w:val="nil"/>
            </w:tcBorders>
            <w:noWrap/>
          </w:tcPr>
          <w:p w14:paraId="32F99E3D" w14:textId="356C938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3.5</w:t>
            </w:r>
          </w:p>
        </w:tc>
        <w:tc>
          <w:tcPr>
            <w:tcW w:w="860" w:type="dxa"/>
            <w:tcBorders>
              <w:bottom w:val="nil"/>
            </w:tcBorders>
            <w:noWrap/>
          </w:tcPr>
          <w:p w14:paraId="2D3858C3" w14:textId="0086493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3.5</w:t>
            </w:r>
          </w:p>
        </w:tc>
        <w:tc>
          <w:tcPr>
            <w:tcW w:w="894" w:type="dxa"/>
            <w:tcBorders>
              <w:bottom w:val="nil"/>
            </w:tcBorders>
            <w:noWrap/>
          </w:tcPr>
          <w:p w14:paraId="65B1F912" w14:textId="259D144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3.4</w:t>
            </w:r>
          </w:p>
        </w:tc>
      </w:tr>
      <w:tr w:rsidR="00E0155F" w:rsidRPr="008D342C" w14:paraId="33634D5B" w14:textId="77777777" w:rsidTr="00B57D44">
        <w:trPr>
          <w:trHeight w:val="269"/>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single" w:sz="4" w:space="0" w:color="auto"/>
            </w:tcBorders>
            <w:noWrap/>
            <w:hideMark/>
          </w:tcPr>
          <w:p w14:paraId="43B0312F" w14:textId="77777777" w:rsidR="00E0155F" w:rsidRPr="00C718DE" w:rsidRDefault="00E0155F" w:rsidP="00E0155F">
            <w:pPr>
              <w:rPr>
                <w:sz w:val="18"/>
              </w:rPr>
            </w:pPr>
            <w:r w:rsidRPr="00C718DE">
              <w:rPr>
                <w:rFonts w:ascii="Calibri" w:hAnsi="Calibri" w:cs="Calibri"/>
              </w:rPr>
              <w:t>Public sector employees ('000)</w:t>
            </w:r>
          </w:p>
        </w:tc>
        <w:tc>
          <w:tcPr>
            <w:tcW w:w="895" w:type="dxa"/>
            <w:tcBorders>
              <w:bottom w:val="single" w:sz="4" w:space="0" w:color="auto"/>
            </w:tcBorders>
            <w:noWrap/>
          </w:tcPr>
          <w:p w14:paraId="595BC17F" w14:textId="03A0C56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523.9</w:t>
            </w:r>
          </w:p>
        </w:tc>
        <w:tc>
          <w:tcPr>
            <w:tcW w:w="894" w:type="dxa"/>
            <w:tcBorders>
              <w:bottom w:val="single" w:sz="4" w:space="0" w:color="auto"/>
            </w:tcBorders>
            <w:noWrap/>
          </w:tcPr>
          <w:p w14:paraId="301B14C8" w14:textId="0178FB7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572.1</w:t>
            </w:r>
          </w:p>
        </w:tc>
        <w:tc>
          <w:tcPr>
            <w:tcW w:w="895" w:type="dxa"/>
            <w:tcBorders>
              <w:bottom w:val="single" w:sz="4" w:space="0" w:color="auto"/>
            </w:tcBorders>
            <w:noWrap/>
          </w:tcPr>
          <w:p w14:paraId="19F908DC" w14:textId="6AB92F3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618.1</w:t>
            </w:r>
          </w:p>
        </w:tc>
        <w:tc>
          <w:tcPr>
            <w:tcW w:w="894" w:type="dxa"/>
            <w:tcBorders>
              <w:bottom w:val="single" w:sz="4" w:space="0" w:color="auto"/>
            </w:tcBorders>
            <w:noWrap/>
          </w:tcPr>
          <w:p w14:paraId="01D5AF5A" w14:textId="0EC896D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618.2</w:t>
            </w:r>
          </w:p>
        </w:tc>
        <w:tc>
          <w:tcPr>
            <w:tcW w:w="895" w:type="dxa"/>
            <w:tcBorders>
              <w:bottom w:val="single" w:sz="4" w:space="0" w:color="auto"/>
            </w:tcBorders>
            <w:noWrap/>
          </w:tcPr>
          <w:p w14:paraId="7DB4B17C" w14:textId="2FA6993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673.6</w:t>
            </w:r>
          </w:p>
        </w:tc>
        <w:tc>
          <w:tcPr>
            <w:tcW w:w="894" w:type="dxa"/>
            <w:tcBorders>
              <w:bottom w:val="single" w:sz="4" w:space="0" w:color="auto"/>
            </w:tcBorders>
            <w:noWrap/>
          </w:tcPr>
          <w:p w14:paraId="1809DF2F" w14:textId="1441AFE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699.8</w:t>
            </w:r>
          </w:p>
        </w:tc>
        <w:tc>
          <w:tcPr>
            <w:tcW w:w="895" w:type="dxa"/>
            <w:tcBorders>
              <w:bottom w:val="single" w:sz="4" w:space="0" w:color="auto"/>
            </w:tcBorders>
            <w:noWrap/>
          </w:tcPr>
          <w:p w14:paraId="4DC3BF4D" w14:textId="7327014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730.0</w:t>
            </w:r>
          </w:p>
        </w:tc>
        <w:tc>
          <w:tcPr>
            <w:tcW w:w="894" w:type="dxa"/>
            <w:tcBorders>
              <w:bottom w:val="single" w:sz="4" w:space="0" w:color="auto"/>
            </w:tcBorders>
            <w:noWrap/>
          </w:tcPr>
          <w:p w14:paraId="698ED3C6" w14:textId="53CEC06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780.5</w:t>
            </w:r>
          </w:p>
        </w:tc>
        <w:tc>
          <w:tcPr>
            <w:tcW w:w="895" w:type="dxa"/>
            <w:tcBorders>
              <w:bottom w:val="single" w:sz="4" w:space="0" w:color="auto"/>
            </w:tcBorders>
            <w:noWrap/>
          </w:tcPr>
          <w:p w14:paraId="275F34DD" w14:textId="01B3FD9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817.4</w:t>
            </w:r>
          </w:p>
        </w:tc>
        <w:tc>
          <w:tcPr>
            <w:tcW w:w="894" w:type="dxa"/>
            <w:tcBorders>
              <w:bottom w:val="single" w:sz="4" w:space="0" w:color="auto"/>
            </w:tcBorders>
            <w:noWrap/>
          </w:tcPr>
          <w:p w14:paraId="0A7BC546" w14:textId="1216B5E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827.2</w:t>
            </w:r>
          </w:p>
        </w:tc>
        <w:tc>
          <w:tcPr>
            <w:tcW w:w="919" w:type="dxa"/>
            <w:tcBorders>
              <w:bottom w:val="single" w:sz="4" w:space="0" w:color="auto"/>
            </w:tcBorders>
            <w:noWrap/>
          </w:tcPr>
          <w:p w14:paraId="494BD0BE" w14:textId="0171994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819.5</w:t>
            </w:r>
          </w:p>
        </w:tc>
        <w:tc>
          <w:tcPr>
            <w:tcW w:w="860" w:type="dxa"/>
            <w:tcBorders>
              <w:bottom w:val="single" w:sz="4" w:space="0" w:color="auto"/>
            </w:tcBorders>
            <w:noWrap/>
          </w:tcPr>
          <w:p w14:paraId="7C93D958" w14:textId="014B556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790.7</w:t>
            </w:r>
          </w:p>
        </w:tc>
        <w:tc>
          <w:tcPr>
            <w:tcW w:w="894" w:type="dxa"/>
            <w:tcBorders>
              <w:bottom w:val="single" w:sz="4" w:space="0" w:color="auto"/>
            </w:tcBorders>
            <w:noWrap/>
          </w:tcPr>
          <w:p w14:paraId="4F05FA61" w14:textId="2E82780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760.5</w:t>
            </w:r>
          </w:p>
        </w:tc>
      </w:tr>
      <w:tr w:rsidR="00E0155F" w:rsidRPr="008D342C" w14:paraId="3D11EB3C"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top w:val="single" w:sz="4" w:space="0" w:color="auto"/>
              <w:bottom w:val="nil"/>
            </w:tcBorders>
            <w:noWrap/>
            <w:hideMark/>
          </w:tcPr>
          <w:p w14:paraId="039B680A" w14:textId="77777777" w:rsidR="00E0155F" w:rsidRPr="00C718DE" w:rsidRDefault="00E0155F" w:rsidP="00E0155F">
            <w:pPr>
              <w:rPr>
                <w:sz w:val="18"/>
              </w:rPr>
            </w:pPr>
            <w:r w:rsidRPr="00C718DE">
              <w:rPr>
                <w:rFonts w:ascii="Calibri" w:hAnsi="Calibri" w:cs="Calibri"/>
                <w:bCs/>
              </w:rPr>
              <w:t>Private sector agreements</w:t>
            </w:r>
          </w:p>
        </w:tc>
        <w:tc>
          <w:tcPr>
            <w:tcW w:w="895" w:type="dxa"/>
            <w:tcBorders>
              <w:top w:val="single" w:sz="4" w:space="0" w:color="auto"/>
              <w:bottom w:val="nil"/>
            </w:tcBorders>
            <w:noWrap/>
          </w:tcPr>
          <w:p w14:paraId="7BF30226" w14:textId="0553662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13929</w:t>
            </w:r>
          </w:p>
        </w:tc>
        <w:tc>
          <w:tcPr>
            <w:tcW w:w="894" w:type="dxa"/>
            <w:tcBorders>
              <w:top w:val="single" w:sz="4" w:space="0" w:color="auto"/>
              <w:bottom w:val="nil"/>
            </w:tcBorders>
            <w:noWrap/>
          </w:tcPr>
          <w:p w14:paraId="34A666B0" w14:textId="694D53B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12430</w:t>
            </w:r>
          </w:p>
        </w:tc>
        <w:tc>
          <w:tcPr>
            <w:tcW w:w="895" w:type="dxa"/>
            <w:tcBorders>
              <w:top w:val="single" w:sz="4" w:space="0" w:color="auto"/>
              <w:bottom w:val="nil"/>
            </w:tcBorders>
            <w:noWrap/>
          </w:tcPr>
          <w:p w14:paraId="6EBE4394" w14:textId="2E987BA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12475</w:t>
            </w:r>
          </w:p>
        </w:tc>
        <w:tc>
          <w:tcPr>
            <w:tcW w:w="894" w:type="dxa"/>
            <w:tcBorders>
              <w:top w:val="single" w:sz="4" w:space="0" w:color="auto"/>
              <w:bottom w:val="nil"/>
            </w:tcBorders>
            <w:noWrap/>
          </w:tcPr>
          <w:p w14:paraId="14337636" w14:textId="1F6F0B9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12222</w:t>
            </w:r>
          </w:p>
        </w:tc>
        <w:tc>
          <w:tcPr>
            <w:tcW w:w="895" w:type="dxa"/>
            <w:tcBorders>
              <w:top w:val="single" w:sz="4" w:space="0" w:color="auto"/>
              <w:bottom w:val="nil"/>
            </w:tcBorders>
            <w:noWrap/>
          </w:tcPr>
          <w:p w14:paraId="154AA965" w14:textId="131A7C8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12290</w:t>
            </w:r>
          </w:p>
        </w:tc>
        <w:tc>
          <w:tcPr>
            <w:tcW w:w="894" w:type="dxa"/>
            <w:tcBorders>
              <w:top w:val="single" w:sz="4" w:space="0" w:color="auto"/>
              <w:bottom w:val="nil"/>
            </w:tcBorders>
            <w:noWrap/>
          </w:tcPr>
          <w:p w14:paraId="6C514EDF" w14:textId="7ACB705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10493</w:t>
            </w:r>
          </w:p>
        </w:tc>
        <w:tc>
          <w:tcPr>
            <w:tcW w:w="895" w:type="dxa"/>
            <w:tcBorders>
              <w:top w:val="single" w:sz="4" w:space="0" w:color="auto"/>
              <w:bottom w:val="nil"/>
            </w:tcBorders>
            <w:noWrap/>
          </w:tcPr>
          <w:p w14:paraId="064BB049" w14:textId="506F462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10389</w:t>
            </w:r>
          </w:p>
        </w:tc>
        <w:tc>
          <w:tcPr>
            <w:tcW w:w="894" w:type="dxa"/>
            <w:tcBorders>
              <w:top w:val="single" w:sz="4" w:space="0" w:color="auto"/>
              <w:bottom w:val="nil"/>
            </w:tcBorders>
            <w:noWrap/>
          </w:tcPr>
          <w:p w14:paraId="20B689F5" w14:textId="1AA0C4E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10030</w:t>
            </w:r>
          </w:p>
        </w:tc>
        <w:tc>
          <w:tcPr>
            <w:tcW w:w="895" w:type="dxa"/>
            <w:tcBorders>
              <w:top w:val="single" w:sz="4" w:space="0" w:color="auto"/>
              <w:bottom w:val="nil"/>
            </w:tcBorders>
            <w:noWrap/>
          </w:tcPr>
          <w:p w14:paraId="15D740A4" w14:textId="6160E53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10755</w:t>
            </w:r>
          </w:p>
        </w:tc>
        <w:tc>
          <w:tcPr>
            <w:tcW w:w="894" w:type="dxa"/>
            <w:tcBorders>
              <w:top w:val="single" w:sz="4" w:space="0" w:color="auto"/>
              <w:bottom w:val="nil"/>
            </w:tcBorders>
            <w:noWrap/>
          </w:tcPr>
          <w:p w14:paraId="7DD795BD" w14:textId="5876378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10311</w:t>
            </w:r>
          </w:p>
        </w:tc>
        <w:tc>
          <w:tcPr>
            <w:tcW w:w="919" w:type="dxa"/>
            <w:tcBorders>
              <w:top w:val="single" w:sz="4" w:space="0" w:color="auto"/>
              <w:bottom w:val="nil"/>
            </w:tcBorders>
            <w:noWrap/>
          </w:tcPr>
          <w:p w14:paraId="52985C69" w14:textId="10669FC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10168</w:t>
            </w:r>
          </w:p>
        </w:tc>
        <w:tc>
          <w:tcPr>
            <w:tcW w:w="860" w:type="dxa"/>
            <w:tcBorders>
              <w:top w:val="single" w:sz="4" w:space="0" w:color="auto"/>
              <w:bottom w:val="nil"/>
            </w:tcBorders>
            <w:noWrap/>
          </w:tcPr>
          <w:p w14:paraId="3A1DFF96" w14:textId="2899B07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10113</w:t>
            </w:r>
          </w:p>
        </w:tc>
        <w:tc>
          <w:tcPr>
            <w:tcW w:w="894" w:type="dxa"/>
            <w:tcBorders>
              <w:top w:val="single" w:sz="4" w:space="0" w:color="auto"/>
              <w:bottom w:val="nil"/>
            </w:tcBorders>
            <w:noWrap/>
          </w:tcPr>
          <w:p w14:paraId="2BE2F65C" w14:textId="4A7CFA2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31ABF">
              <w:t>10139</w:t>
            </w:r>
          </w:p>
        </w:tc>
      </w:tr>
      <w:tr w:rsidR="00E0155F" w:rsidRPr="008D342C" w14:paraId="63755855"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nil"/>
            </w:tcBorders>
            <w:noWrap/>
            <w:hideMark/>
          </w:tcPr>
          <w:p w14:paraId="737A1F08" w14:textId="77777777" w:rsidR="00E0155F" w:rsidRPr="00C718DE" w:rsidRDefault="00E0155F" w:rsidP="00E0155F">
            <w:pPr>
              <w:rPr>
                <w:sz w:val="18"/>
              </w:rPr>
            </w:pPr>
            <w:r w:rsidRPr="00C718DE">
              <w:rPr>
                <w:rFonts w:ascii="Calibri" w:hAnsi="Calibri" w:cs="Calibri"/>
              </w:rPr>
              <w:t>Private sector AAWI(%)</w:t>
            </w:r>
          </w:p>
        </w:tc>
        <w:tc>
          <w:tcPr>
            <w:tcW w:w="895" w:type="dxa"/>
            <w:tcBorders>
              <w:bottom w:val="nil"/>
            </w:tcBorders>
            <w:noWrap/>
          </w:tcPr>
          <w:p w14:paraId="2F0565A0" w14:textId="5433D35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3.1</w:t>
            </w:r>
          </w:p>
        </w:tc>
        <w:tc>
          <w:tcPr>
            <w:tcW w:w="894" w:type="dxa"/>
            <w:tcBorders>
              <w:bottom w:val="nil"/>
            </w:tcBorders>
            <w:noWrap/>
          </w:tcPr>
          <w:p w14:paraId="7D187E5E" w14:textId="373F3D8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2.9</w:t>
            </w:r>
          </w:p>
        </w:tc>
        <w:tc>
          <w:tcPr>
            <w:tcW w:w="895" w:type="dxa"/>
            <w:tcBorders>
              <w:bottom w:val="nil"/>
            </w:tcBorders>
            <w:noWrap/>
          </w:tcPr>
          <w:p w14:paraId="2FB4D4C9" w14:textId="157EA9C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2.9</w:t>
            </w:r>
          </w:p>
        </w:tc>
        <w:tc>
          <w:tcPr>
            <w:tcW w:w="894" w:type="dxa"/>
            <w:tcBorders>
              <w:bottom w:val="nil"/>
            </w:tcBorders>
            <w:noWrap/>
          </w:tcPr>
          <w:p w14:paraId="4753E794" w14:textId="6F37828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2.9</w:t>
            </w:r>
          </w:p>
        </w:tc>
        <w:tc>
          <w:tcPr>
            <w:tcW w:w="895" w:type="dxa"/>
            <w:tcBorders>
              <w:bottom w:val="nil"/>
            </w:tcBorders>
            <w:noWrap/>
          </w:tcPr>
          <w:p w14:paraId="78E7FA52" w14:textId="49FF7D9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2.9</w:t>
            </w:r>
          </w:p>
        </w:tc>
        <w:tc>
          <w:tcPr>
            <w:tcW w:w="894" w:type="dxa"/>
            <w:tcBorders>
              <w:bottom w:val="nil"/>
            </w:tcBorders>
            <w:noWrap/>
          </w:tcPr>
          <w:p w14:paraId="767B08A8" w14:textId="473CDAB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2.7</w:t>
            </w:r>
          </w:p>
        </w:tc>
        <w:tc>
          <w:tcPr>
            <w:tcW w:w="895" w:type="dxa"/>
            <w:tcBorders>
              <w:bottom w:val="nil"/>
            </w:tcBorders>
            <w:noWrap/>
          </w:tcPr>
          <w:p w14:paraId="69081262" w14:textId="7A77D2A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2.7</w:t>
            </w:r>
          </w:p>
        </w:tc>
        <w:tc>
          <w:tcPr>
            <w:tcW w:w="894" w:type="dxa"/>
            <w:tcBorders>
              <w:bottom w:val="nil"/>
            </w:tcBorders>
            <w:noWrap/>
          </w:tcPr>
          <w:p w14:paraId="75B63574" w14:textId="7B399AE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2.7</w:t>
            </w:r>
          </w:p>
        </w:tc>
        <w:tc>
          <w:tcPr>
            <w:tcW w:w="895" w:type="dxa"/>
            <w:tcBorders>
              <w:bottom w:val="nil"/>
            </w:tcBorders>
            <w:noWrap/>
          </w:tcPr>
          <w:p w14:paraId="6A2DAD02" w14:textId="67C454F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2.7</w:t>
            </w:r>
          </w:p>
        </w:tc>
        <w:tc>
          <w:tcPr>
            <w:tcW w:w="894" w:type="dxa"/>
            <w:tcBorders>
              <w:bottom w:val="nil"/>
            </w:tcBorders>
            <w:noWrap/>
          </w:tcPr>
          <w:p w14:paraId="755307F4" w14:textId="0BA5270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2.7</w:t>
            </w:r>
          </w:p>
        </w:tc>
        <w:tc>
          <w:tcPr>
            <w:tcW w:w="919" w:type="dxa"/>
            <w:tcBorders>
              <w:bottom w:val="nil"/>
            </w:tcBorders>
            <w:noWrap/>
          </w:tcPr>
          <w:p w14:paraId="0D6520DE" w14:textId="7E572DE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2.6</w:t>
            </w:r>
          </w:p>
        </w:tc>
        <w:tc>
          <w:tcPr>
            <w:tcW w:w="860" w:type="dxa"/>
            <w:tcBorders>
              <w:bottom w:val="nil"/>
            </w:tcBorders>
            <w:noWrap/>
          </w:tcPr>
          <w:p w14:paraId="7BAA969F" w14:textId="1173C07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2.6</w:t>
            </w:r>
          </w:p>
        </w:tc>
        <w:tc>
          <w:tcPr>
            <w:tcW w:w="894" w:type="dxa"/>
            <w:tcBorders>
              <w:bottom w:val="nil"/>
            </w:tcBorders>
            <w:noWrap/>
          </w:tcPr>
          <w:p w14:paraId="5A6157E2" w14:textId="4EDE649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31ABF">
              <w:t>2.7</w:t>
            </w:r>
          </w:p>
        </w:tc>
      </w:tr>
      <w:tr w:rsidR="00E0155F" w:rsidRPr="008D342C" w14:paraId="21836202"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nil"/>
            </w:tcBorders>
            <w:noWrap/>
            <w:hideMark/>
          </w:tcPr>
          <w:p w14:paraId="27CAAFEA" w14:textId="77777777" w:rsidR="00E0155F" w:rsidRPr="00C718DE" w:rsidRDefault="00E0155F" w:rsidP="00E0155F">
            <w:pPr>
              <w:rPr>
                <w:sz w:val="18"/>
              </w:rPr>
            </w:pPr>
            <w:r w:rsidRPr="00C718DE">
              <w:rPr>
                <w:rFonts w:ascii="Calibri" w:hAnsi="Calibri" w:cs="Calibri"/>
              </w:rPr>
              <w:t>Private sector duration</w:t>
            </w:r>
          </w:p>
        </w:tc>
        <w:tc>
          <w:tcPr>
            <w:tcW w:w="895" w:type="dxa"/>
            <w:tcBorders>
              <w:bottom w:val="nil"/>
            </w:tcBorders>
            <w:noWrap/>
          </w:tcPr>
          <w:p w14:paraId="25CB613A" w14:textId="15A2CC3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3.0</w:t>
            </w:r>
          </w:p>
        </w:tc>
        <w:tc>
          <w:tcPr>
            <w:tcW w:w="894" w:type="dxa"/>
            <w:tcBorders>
              <w:bottom w:val="nil"/>
            </w:tcBorders>
            <w:noWrap/>
          </w:tcPr>
          <w:p w14:paraId="065DB0E9" w14:textId="7C113BD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3.1</w:t>
            </w:r>
          </w:p>
        </w:tc>
        <w:tc>
          <w:tcPr>
            <w:tcW w:w="895" w:type="dxa"/>
            <w:tcBorders>
              <w:bottom w:val="nil"/>
            </w:tcBorders>
            <w:noWrap/>
          </w:tcPr>
          <w:p w14:paraId="53588F05" w14:textId="766B743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3.1</w:t>
            </w:r>
          </w:p>
        </w:tc>
        <w:tc>
          <w:tcPr>
            <w:tcW w:w="894" w:type="dxa"/>
            <w:tcBorders>
              <w:bottom w:val="nil"/>
            </w:tcBorders>
            <w:noWrap/>
          </w:tcPr>
          <w:p w14:paraId="07738B63" w14:textId="53E188E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3.1</w:t>
            </w:r>
          </w:p>
        </w:tc>
        <w:tc>
          <w:tcPr>
            <w:tcW w:w="895" w:type="dxa"/>
            <w:tcBorders>
              <w:bottom w:val="nil"/>
            </w:tcBorders>
            <w:noWrap/>
          </w:tcPr>
          <w:p w14:paraId="76B6FCE6" w14:textId="54FF5E2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3.0</w:t>
            </w:r>
          </w:p>
        </w:tc>
        <w:tc>
          <w:tcPr>
            <w:tcW w:w="894" w:type="dxa"/>
            <w:tcBorders>
              <w:bottom w:val="nil"/>
            </w:tcBorders>
            <w:noWrap/>
          </w:tcPr>
          <w:p w14:paraId="6510FCA3" w14:textId="4DC951E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3.0</w:t>
            </w:r>
          </w:p>
        </w:tc>
        <w:tc>
          <w:tcPr>
            <w:tcW w:w="895" w:type="dxa"/>
            <w:tcBorders>
              <w:bottom w:val="nil"/>
            </w:tcBorders>
            <w:noWrap/>
          </w:tcPr>
          <w:p w14:paraId="57B8E76F" w14:textId="4ECCAF9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3.0</w:t>
            </w:r>
          </w:p>
        </w:tc>
        <w:tc>
          <w:tcPr>
            <w:tcW w:w="894" w:type="dxa"/>
            <w:tcBorders>
              <w:bottom w:val="nil"/>
            </w:tcBorders>
            <w:noWrap/>
          </w:tcPr>
          <w:p w14:paraId="6B936E94" w14:textId="2D2ACD1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3.1</w:t>
            </w:r>
          </w:p>
        </w:tc>
        <w:tc>
          <w:tcPr>
            <w:tcW w:w="895" w:type="dxa"/>
            <w:tcBorders>
              <w:bottom w:val="nil"/>
            </w:tcBorders>
            <w:noWrap/>
          </w:tcPr>
          <w:p w14:paraId="12061B21" w14:textId="43013A7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3.0</w:t>
            </w:r>
          </w:p>
        </w:tc>
        <w:tc>
          <w:tcPr>
            <w:tcW w:w="894" w:type="dxa"/>
            <w:tcBorders>
              <w:bottom w:val="nil"/>
            </w:tcBorders>
            <w:noWrap/>
          </w:tcPr>
          <w:p w14:paraId="0F4B821B" w14:textId="38C469D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3.0</w:t>
            </w:r>
          </w:p>
        </w:tc>
        <w:tc>
          <w:tcPr>
            <w:tcW w:w="919" w:type="dxa"/>
            <w:tcBorders>
              <w:bottom w:val="nil"/>
            </w:tcBorders>
            <w:noWrap/>
          </w:tcPr>
          <w:p w14:paraId="5ECAF35D" w14:textId="3F71742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3.0</w:t>
            </w:r>
          </w:p>
        </w:tc>
        <w:tc>
          <w:tcPr>
            <w:tcW w:w="860" w:type="dxa"/>
            <w:tcBorders>
              <w:bottom w:val="nil"/>
            </w:tcBorders>
            <w:noWrap/>
          </w:tcPr>
          <w:p w14:paraId="2AE72169" w14:textId="772FBDF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3.1</w:t>
            </w:r>
          </w:p>
        </w:tc>
        <w:tc>
          <w:tcPr>
            <w:tcW w:w="894" w:type="dxa"/>
            <w:tcBorders>
              <w:bottom w:val="nil"/>
            </w:tcBorders>
            <w:noWrap/>
          </w:tcPr>
          <w:p w14:paraId="7FF97ED3" w14:textId="520B412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31ABF">
              <w:t>3.2</w:t>
            </w:r>
          </w:p>
        </w:tc>
      </w:tr>
      <w:tr w:rsidR="00E0155F" w:rsidRPr="008D342C" w14:paraId="51BE703B" w14:textId="77777777" w:rsidTr="00B57D44">
        <w:trPr>
          <w:trHeight w:val="269"/>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single" w:sz="4" w:space="0" w:color="auto"/>
            </w:tcBorders>
            <w:noWrap/>
            <w:hideMark/>
          </w:tcPr>
          <w:p w14:paraId="4853BC38" w14:textId="77777777" w:rsidR="00E0155F" w:rsidRPr="00C718DE" w:rsidRDefault="00E0155F" w:rsidP="00E0155F">
            <w:pPr>
              <w:rPr>
                <w:sz w:val="18"/>
              </w:rPr>
            </w:pPr>
            <w:r w:rsidRPr="00C718DE">
              <w:rPr>
                <w:rFonts w:ascii="Calibri" w:hAnsi="Calibri" w:cs="Calibri"/>
              </w:rPr>
              <w:t>Private sector employees ('000)</w:t>
            </w:r>
          </w:p>
        </w:tc>
        <w:tc>
          <w:tcPr>
            <w:tcW w:w="895" w:type="dxa"/>
            <w:tcBorders>
              <w:bottom w:val="single" w:sz="4" w:space="0" w:color="auto"/>
            </w:tcBorders>
            <w:noWrap/>
          </w:tcPr>
          <w:p w14:paraId="4F6893D9" w14:textId="02DCF92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1357.6</w:t>
            </w:r>
          </w:p>
        </w:tc>
        <w:tc>
          <w:tcPr>
            <w:tcW w:w="894" w:type="dxa"/>
            <w:tcBorders>
              <w:bottom w:val="single" w:sz="4" w:space="0" w:color="auto"/>
            </w:tcBorders>
            <w:noWrap/>
          </w:tcPr>
          <w:p w14:paraId="79FCCE0F" w14:textId="750529A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1189.2</w:t>
            </w:r>
          </w:p>
        </w:tc>
        <w:tc>
          <w:tcPr>
            <w:tcW w:w="895" w:type="dxa"/>
            <w:tcBorders>
              <w:bottom w:val="single" w:sz="4" w:space="0" w:color="auto"/>
            </w:tcBorders>
            <w:noWrap/>
          </w:tcPr>
          <w:p w14:paraId="727A1AAB" w14:textId="7403E5A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1195.4</w:t>
            </w:r>
          </w:p>
        </w:tc>
        <w:tc>
          <w:tcPr>
            <w:tcW w:w="894" w:type="dxa"/>
            <w:tcBorders>
              <w:bottom w:val="single" w:sz="4" w:space="0" w:color="auto"/>
            </w:tcBorders>
            <w:noWrap/>
          </w:tcPr>
          <w:p w14:paraId="515E10D3" w14:textId="7FCB967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1166.7</w:t>
            </w:r>
          </w:p>
        </w:tc>
        <w:tc>
          <w:tcPr>
            <w:tcW w:w="895" w:type="dxa"/>
            <w:tcBorders>
              <w:bottom w:val="single" w:sz="4" w:space="0" w:color="auto"/>
            </w:tcBorders>
            <w:noWrap/>
          </w:tcPr>
          <w:p w14:paraId="20B84E7D" w14:textId="389CBE0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1289.4</w:t>
            </w:r>
          </w:p>
        </w:tc>
        <w:tc>
          <w:tcPr>
            <w:tcW w:w="894" w:type="dxa"/>
            <w:tcBorders>
              <w:bottom w:val="single" w:sz="4" w:space="0" w:color="auto"/>
            </w:tcBorders>
            <w:noWrap/>
          </w:tcPr>
          <w:p w14:paraId="59A7D119" w14:textId="659EAE1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1198.5</w:t>
            </w:r>
          </w:p>
        </w:tc>
        <w:tc>
          <w:tcPr>
            <w:tcW w:w="895" w:type="dxa"/>
            <w:tcBorders>
              <w:bottom w:val="single" w:sz="4" w:space="0" w:color="auto"/>
            </w:tcBorders>
            <w:noWrap/>
          </w:tcPr>
          <w:p w14:paraId="160D950F" w14:textId="2F517AA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1153.6</w:t>
            </w:r>
          </w:p>
        </w:tc>
        <w:tc>
          <w:tcPr>
            <w:tcW w:w="894" w:type="dxa"/>
            <w:tcBorders>
              <w:bottom w:val="single" w:sz="4" w:space="0" w:color="auto"/>
            </w:tcBorders>
            <w:noWrap/>
          </w:tcPr>
          <w:p w14:paraId="221C2649" w14:textId="7057BB6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1306.0</w:t>
            </w:r>
          </w:p>
        </w:tc>
        <w:tc>
          <w:tcPr>
            <w:tcW w:w="895" w:type="dxa"/>
            <w:tcBorders>
              <w:bottom w:val="single" w:sz="4" w:space="0" w:color="auto"/>
            </w:tcBorders>
            <w:noWrap/>
          </w:tcPr>
          <w:p w14:paraId="2CF57D16" w14:textId="2F30E57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1382.4</w:t>
            </w:r>
          </w:p>
        </w:tc>
        <w:tc>
          <w:tcPr>
            <w:tcW w:w="894" w:type="dxa"/>
            <w:tcBorders>
              <w:bottom w:val="single" w:sz="4" w:space="0" w:color="auto"/>
            </w:tcBorders>
            <w:noWrap/>
          </w:tcPr>
          <w:p w14:paraId="60CC822B" w14:textId="24C6B21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1343.4</w:t>
            </w:r>
          </w:p>
        </w:tc>
        <w:tc>
          <w:tcPr>
            <w:tcW w:w="919" w:type="dxa"/>
            <w:tcBorders>
              <w:bottom w:val="single" w:sz="4" w:space="0" w:color="auto"/>
            </w:tcBorders>
            <w:noWrap/>
          </w:tcPr>
          <w:p w14:paraId="20AA88E9" w14:textId="2C99674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1425.5</w:t>
            </w:r>
          </w:p>
        </w:tc>
        <w:tc>
          <w:tcPr>
            <w:tcW w:w="860" w:type="dxa"/>
            <w:tcBorders>
              <w:bottom w:val="single" w:sz="4" w:space="0" w:color="auto"/>
            </w:tcBorders>
            <w:noWrap/>
          </w:tcPr>
          <w:p w14:paraId="49530B97" w14:textId="061B783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1416.3</w:t>
            </w:r>
          </w:p>
        </w:tc>
        <w:tc>
          <w:tcPr>
            <w:tcW w:w="894" w:type="dxa"/>
            <w:tcBorders>
              <w:bottom w:val="single" w:sz="4" w:space="0" w:color="auto"/>
            </w:tcBorders>
            <w:noWrap/>
          </w:tcPr>
          <w:p w14:paraId="11F07B7F" w14:textId="21E0ED4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31ABF">
              <w:t>1396.1</w:t>
            </w:r>
          </w:p>
        </w:tc>
      </w:tr>
      <w:tr w:rsidR="00E0155F" w:rsidRPr="008D342C" w14:paraId="28B73B0F"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top w:val="single" w:sz="4" w:space="0" w:color="auto"/>
            </w:tcBorders>
            <w:noWrap/>
            <w:hideMark/>
          </w:tcPr>
          <w:p w14:paraId="11E47103" w14:textId="77777777" w:rsidR="00E0155F" w:rsidRPr="00C718DE" w:rsidRDefault="00E0155F" w:rsidP="00E0155F">
            <w:pPr>
              <w:rPr>
                <w:sz w:val="18"/>
              </w:rPr>
            </w:pPr>
            <w:r w:rsidRPr="00C718DE">
              <w:rPr>
                <w:rFonts w:ascii="Calibri" w:hAnsi="Calibri" w:cs="Calibri"/>
                <w:bCs/>
              </w:rPr>
              <w:t>All sector agreements</w:t>
            </w:r>
          </w:p>
        </w:tc>
        <w:tc>
          <w:tcPr>
            <w:tcW w:w="895" w:type="dxa"/>
            <w:tcBorders>
              <w:top w:val="single" w:sz="4" w:space="0" w:color="auto"/>
            </w:tcBorders>
            <w:noWrap/>
          </w:tcPr>
          <w:p w14:paraId="03D030F2" w14:textId="7B50186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14489</w:t>
            </w:r>
          </w:p>
        </w:tc>
        <w:tc>
          <w:tcPr>
            <w:tcW w:w="894" w:type="dxa"/>
            <w:tcBorders>
              <w:top w:val="single" w:sz="4" w:space="0" w:color="auto"/>
            </w:tcBorders>
            <w:noWrap/>
          </w:tcPr>
          <w:p w14:paraId="64F277DF" w14:textId="148046E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12909</w:t>
            </w:r>
          </w:p>
        </w:tc>
        <w:tc>
          <w:tcPr>
            <w:tcW w:w="895" w:type="dxa"/>
            <w:tcBorders>
              <w:top w:val="single" w:sz="4" w:space="0" w:color="auto"/>
            </w:tcBorders>
            <w:noWrap/>
          </w:tcPr>
          <w:p w14:paraId="44ED9C8C" w14:textId="127BFB5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12983</w:t>
            </w:r>
          </w:p>
        </w:tc>
        <w:tc>
          <w:tcPr>
            <w:tcW w:w="894" w:type="dxa"/>
            <w:tcBorders>
              <w:top w:val="single" w:sz="4" w:space="0" w:color="auto"/>
            </w:tcBorders>
            <w:noWrap/>
          </w:tcPr>
          <w:p w14:paraId="6A9B8E55" w14:textId="1BB3530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12731</w:t>
            </w:r>
          </w:p>
        </w:tc>
        <w:tc>
          <w:tcPr>
            <w:tcW w:w="895" w:type="dxa"/>
            <w:tcBorders>
              <w:top w:val="single" w:sz="4" w:space="0" w:color="auto"/>
            </w:tcBorders>
            <w:noWrap/>
          </w:tcPr>
          <w:p w14:paraId="6CB04D29" w14:textId="0E11F4C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12831</w:t>
            </w:r>
          </w:p>
        </w:tc>
        <w:tc>
          <w:tcPr>
            <w:tcW w:w="894" w:type="dxa"/>
            <w:tcBorders>
              <w:top w:val="single" w:sz="4" w:space="0" w:color="auto"/>
            </w:tcBorders>
            <w:noWrap/>
          </w:tcPr>
          <w:p w14:paraId="428D0885" w14:textId="33E4D4F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10995</w:t>
            </w:r>
          </w:p>
        </w:tc>
        <w:tc>
          <w:tcPr>
            <w:tcW w:w="895" w:type="dxa"/>
            <w:tcBorders>
              <w:top w:val="single" w:sz="4" w:space="0" w:color="auto"/>
            </w:tcBorders>
            <w:noWrap/>
          </w:tcPr>
          <w:p w14:paraId="378C9C13" w14:textId="2415BCE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10902</w:t>
            </w:r>
          </w:p>
        </w:tc>
        <w:tc>
          <w:tcPr>
            <w:tcW w:w="894" w:type="dxa"/>
            <w:tcBorders>
              <w:top w:val="single" w:sz="4" w:space="0" w:color="auto"/>
            </w:tcBorders>
            <w:noWrap/>
          </w:tcPr>
          <w:p w14:paraId="284C62DD" w14:textId="3870EB1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10574</w:t>
            </w:r>
          </w:p>
        </w:tc>
        <w:tc>
          <w:tcPr>
            <w:tcW w:w="895" w:type="dxa"/>
            <w:tcBorders>
              <w:top w:val="single" w:sz="4" w:space="0" w:color="auto"/>
            </w:tcBorders>
            <w:noWrap/>
          </w:tcPr>
          <w:p w14:paraId="15798996" w14:textId="4F07A04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11337</w:t>
            </w:r>
          </w:p>
        </w:tc>
        <w:tc>
          <w:tcPr>
            <w:tcW w:w="894" w:type="dxa"/>
            <w:tcBorders>
              <w:top w:val="single" w:sz="4" w:space="0" w:color="auto"/>
            </w:tcBorders>
            <w:noWrap/>
          </w:tcPr>
          <w:p w14:paraId="729FF60A" w14:textId="73FACD6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10878</w:t>
            </w:r>
          </w:p>
        </w:tc>
        <w:tc>
          <w:tcPr>
            <w:tcW w:w="919" w:type="dxa"/>
            <w:tcBorders>
              <w:top w:val="single" w:sz="4" w:space="0" w:color="auto"/>
            </w:tcBorders>
            <w:noWrap/>
          </w:tcPr>
          <w:p w14:paraId="7DAEC076" w14:textId="344B96B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10736</w:t>
            </w:r>
          </w:p>
        </w:tc>
        <w:tc>
          <w:tcPr>
            <w:tcW w:w="860" w:type="dxa"/>
            <w:tcBorders>
              <w:top w:val="single" w:sz="4" w:space="0" w:color="auto"/>
            </w:tcBorders>
            <w:noWrap/>
          </w:tcPr>
          <w:p w14:paraId="341A5F30" w14:textId="535C2DC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10675</w:t>
            </w:r>
          </w:p>
        </w:tc>
        <w:tc>
          <w:tcPr>
            <w:tcW w:w="894" w:type="dxa"/>
            <w:tcBorders>
              <w:top w:val="single" w:sz="4" w:space="0" w:color="auto"/>
            </w:tcBorders>
            <w:noWrap/>
          </w:tcPr>
          <w:p w14:paraId="72C272B3" w14:textId="5949E76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10701</w:t>
            </w:r>
          </w:p>
        </w:tc>
      </w:tr>
      <w:tr w:rsidR="00E0155F" w:rsidRPr="008D342C" w14:paraId="49698A7D"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noWrap/>
            <w:hideMark/>
          </w:tcPr>
          <w:p w14:paraId="18617602" w14:textId="77777777" w:rsidR="00E0155F" w:rsidRPr="00C718DE" w:rsidRDefault="00E0155F" w:rsidP="00E0155F">
            <w:pPr>
              <w:rPr>
                <w:sz w:val="18"/>
              </w:rPr>
            </w:pPr>
            <w:r w:rsidRPr="00C718DE">
              <w:rPr>
                <w:rFonts w:ascii="Calibri" w:hAnsi="Calibri" w:cs="Calibri"/>
              </w:rPr>
              <w:t>All sectors AAWI(%)</w:t>
            </w:r>
          </w:p>
        </w:tc>
        <w:tc>
          <w:tcPr>
            <w:tcW w:w="895" w:type="dxa"/>
            <w:noWrap/>
          </w:tcPr>
          <w:p w14:paraId="6DF8F01C" w14:textId="25105B5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3.1</w:t>
            </w:r>
          </w:p>
        </w:tc>
        <w:tc>
          <w:tcPr>
            <w:tcW w:w="894" w:type="dxa"/>
            <w:noWrap/>
          </w:tcPr>
          <w:p w14:paraId="022043A8" w14:textId="6633C0E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2.9</w:t>
            </w:r>
          </w:p>
        </w:tc>
        <w:tc>
          <w:tcPr>
            <w:tcW w:w="895" w:type="dxa"/>
            <w:noWrap/>
          </w:tcPr>
          <w:p w14:paraId="2AD043A6" w14:textId="23A2E5F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2.8</w:t>
            </w:r>
          </w:p>
        </w:tc>
        <w:tc>
          <w:tcPr>
            <w:tcW w:w="894" w:type="dxa"/>
            <w:noWrap/>
          </w:tcPr>
          <w:p w14:paraId="12BFF2F4" w14:textId="5553465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2.8</w:t>
            </w:r>
          </w:p>
        </w:tc>
        <w:tc>
          <w:tcPr>
            <w:tcW w:w="895" w:type="dxa"/>
            <w:noWrap/>
          </w:tcPr>
          <w:p w14:paraId="68D8353B" w14:textId="2776F9B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2.8</w:t>
            </w:r>
          </w:p>
        </w:tc>
        <w:tc>
          <w:tcPr>
            <w:tcW w:w="894" w:type="dxa"/>
            <w:noWrap/>
          </w:tcPr>
          <w:p w14:paraId="497F1A49" w14:textId="11EECA5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2.7</w:t>
            </w:r>
          </w:p>
        </w:tc>
        <w:tc>
          <w:tcPr>
            <w:tcW w:w="895" w:type="dxa"/>
            <w:noWrap/>
          </w:tcPr>
          <w:p w14:paraId="2C20340B" w14:textId="3CA858C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2.7</w:t>
            </w:r>
          </w:p>
        </w:tc>
        <w:tc>
          <w:tcPr>
            <w:tcW w:w="894" w:type="dxa"/>
            <w:noWrap/>
          </w:tcPr>
          <w:p w14:paraId="6A795572" w14:textId="5B15398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2.7</w:t>
            </w:r>
          </w:p>
        </w:tc>
        <w:tc>
          <w:tcPr>
            <w:tcW w:w="895" w:type="dxa"/>
            <w:noWrap/>
          </w:tcPr>
          <w:p w14:paraId="4BCFF33F" w14:textId="003AE2F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2.7</w:t>
            </w:r>
          </w:p>
        </w:tc>
        <w:tc>
          <w:tcPr>
            <w:tcW w:w="894" w:type="dxa"/>
            <w:noWrap/>
          </w:tcPr>
          <w:p w14:paraId="03B382E5" w14:textId="4F92A78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2.7</w:t>
            </w:r>
          </w:p>
        </w:tc>
        <w:tc>
          <w:tcPr>
            <w:tcW w:w="919" w:type="dxa"/>
            <w:noWrap/>
          </w:tcPr>
          <w:p w14:paraId="18B137DA" w14:textId="2CAB50B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2.6</w:t>
            </w:r>
          </w:p>
        </w:tc>
        <w:tc>
          <w:tcPr>
            <w:tcW w:w="860" w:type="dxa"/>
            <w:noWrap/>
          </w:tcPr>
          <w:p w14:paraId="61B8638F" w14:textId="4FFB658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2.6</w:t>
            </w:r>
          </w:p>
        </w:tc>
        <w:tc>
          <w:tcPr>
            <w:tcW w:w="894" w:type="dxa"/>
            <w:noWrap/>
          </w:tcPr>
          <w:p w14:paraId="79D05C15" w14:textId="14DE025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2.6</w:t>
            </w:r>
          </w:p>
        </w:tc>
      </w:tr>
      <w:tr w:rsidR="00E0155F" w:rsidRPr="008D342C" w14:paraId="5036CB03"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noWrap/>
            <w:hideMark/>
          </w:tcPr>
          <w:p w14:paraId="70F2B6CC" w14:textId="77777777" w:rsidR="00E0155F" w:rsidRPr="00C718DE" w:rsidRDefault="00E0155F" w:rsidP="00E0155F">
            <w:pPr>
              <w:rPr>
                <w:sz w:val="18"/>
              </w:rPr>
            </w:pPr>
            <w:r w:rsidRPr="00C718DE">
              <w:rPr>
                <w:rFonts w:ascii="Calibri" w:hAnsi="Calibri" w:cs="Calibri"/>
              </w:rPr>
              <w:t>All sectors duration</w:t>
            </w:r>
          </w:p>
        </w:tc>
        <w:tc>
          <w:tcPr>
            <w:tcW w:w="895" w:type="dxa"/>
            <w:noWrap/>
          </w:tcPr>
          <w:p w14:paraId="2A5BA4B3" w14:textId="2D97BDD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3.2</w:t>
            </w:r>
          </w:p>
        </w:tc>
        <w:tc>
          <w:tcPr>
            <w:tcW w:w="894" w:type="dxa"/>
            <w:noWrap/>
          </w:tcPr>
          <w:p w14:paraId="18CA32C8" w14:textId="04493EF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3.3</w:t>
            </w:r>
          </w:p>
        </w:tc>
        <w:tc>
          <w:tcPr>
            <w:tcW w:w="895" w:type="dxa"/>
            <w:noWrap/>
          </w:tcPr>
          <w:p w14:paraId="200AEEA3" w14:textId="281051F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3.3</w:t>
            </w:r>
          </w:p>
        </w:tc>
        <w:tc>
          <w:tcPr>
            <w:tcW w:w="894" w:type="dxa"/>
            <w:noWrap/>
          </w:tcPr>
          <w:p w14:paraId="5E719DBB" w14:textId="7F8ECFA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3.3</w:t>
            </w:r>
          </w:p>
        </w:tc>
        <w:tc>
          <w:tcPr>
            <w:tcW w:w="895" w:type="dxa"/>
            <w:noWrap/>
          </w:tcPr>
          <w:p w14:paraId="47BD09D1" w14:textId="324C4B3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3.2</w:t>
            </w:r>
          </w:p>
        </w:tc>
        <w:tc>
          <w:tcPr>
            <w:tcW w:w="894" w:type="dxa"/>
            <w:noWrap/>
          </w:tcPr>
          <w:p w14:paraId="3A2E6C92" w14:textId="3030840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3.2</w:t>
            </w:r>
          </w:p>
        </w:tc>
        <w:tc>
          <w:tcPr>
            <w:tcW w:w="895" w:type="dxa"/>
            <w:noWrap/>
          </w:tcPr>
          <w:p w14:paraId="2207E81F" w14:textId="0871C35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3.2</w:t>
            </w:r>
          </w:p>
        </w:tc>
        <w:tc>
          <w:tcPr>
            <w:tcW w:w="894" w:type="dxa"/>
            <w:noWrap/>
          </w:tcPr>
          <w:p w14:paraId="2460A0E4" w14:textId="471882C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3.2</w:t>
            </w:r>
          </w:p>
        </w:tc>
        <w:tc>
          <w:tcPr>
            <w:tcW w:w="895" w:type="dxa"/>
            <w:noWrap/>
          </w:tcPr>
          <w:p w14:paraId="2A090413" w14:textId="67E2A8B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3.2</w:t>
            </w:r>
          </w:p>
        </w:tc>
        <w:tc>
          <w:tcPr>
            <w:tcW w:w="894" w:type="dxa"/>
            <w:noWrap/>
          </w:tcPr>
          <w:p w14:paraId="36EE1E0D" w14:textId="0C1A473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3.2</w:t>
            </w:r>
          </w:p>
        </w:tc>
        <w:tc>
          <w:tcPr>
            <w:tcW w:w="919" w:type="dxa"/>
            <w:noWrap/>
          </w:tcPr>
          <w:p w14:paraId="6803A7B2" w14:textId="081234B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3.2</w:t>
            </w:r>
          </w:p>
        </w:tc>
        <w:tc>
          <w:tcPr>
            <w:tcW w:w="860" w:type="dxa"/>
            <w:noWrap/>
          </w:tcPr>
          <w:p w14:paraId="6F4542BC" w14:textId="7BC950D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3.2</w:t>
            </w:r>
          </w:p>
        </w:tc>
        <w:tc>
          <w:tcPr>
            <w:tcW w:w="894" w:type="dxa"/>
            <w:noWrap/>
          </w:tcPr>
          <w:p w14:paraId="4F1E15CA" w14:textId="0E5DAA6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3.2</w:t>
            </w:r>
          </w:p>
        </w:tc>
      </w:tr>
      <w:tr w:rsidR="00E0155F" w:rsidRPr="008D342C" w14:paraId="5CF4CB3B" w14:textId="77777777" w:rsidTr="00B57D44">
        <w:trPr>
          <w:trHeight w:val="269"/>
        </w:trPr>
        <w:tc>
          <w:tcPr>
            <w:cnfStyle w:val="001000000000" w:firstRow="0" w:lastRow="0" w:firstColumn="1" w:lastColumn="0" w:oddVBand="0" w:evenVBand="0" w:oddHBand="0" w:evenHBand="0" w:firstRowFirstColumn="0" w:firstRowLastColumn="0" w:lastRowFirstColumn="0" w:lastRowLastColumn="0"/>
            <w:tcW w:w="3745" w:type="dxa"/>
            <w:gridSpan w:val="2"/>
            <w:noWrap/>
            <w:hideMark/>
          </w:tcPr>
          <w:p w14:paraId="611709C1" w14:textId="77777777" w:rsidR="00E0155F" w:rsidRPr="00C718DE" w:rsidRDefault="00E0155F" w:rsidP="00E0155F">
            <w:pPr>
              <w:rPr>
                <w:sz w:val="18"/>
              </w:rPr>
            </w:pPr>
            <w:r w:rsidRPr="00C718DE">
              <w:rPr>
                <w:rFonts w:ascii="Calibri" w:hAnsi="Calibri" w:cs="Calibri"/>
              </w:rPr>
              <w:t>All sectors employees ('000)</w:t>
            </w:r>
          </w:p>
        </w:tc>
        <w:tc>
          <w:tcPr>
            <w:tcW w:w="895" w:type="dxa"/>
            <w:noWrap/>
          </w:tcPr>
          <w:p w14:paraId="4BDE1EE2" w14:textId="7504842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1881.5</w:t>
            </w:r>
          </w:p>
        </w:tc>
        <w:tc>
          <w:tcPr>
            <w:tcW w:w="894" w:type="dxa"/>
            <w:noWrap/>
          </w:tcPr>
          <w:p w14:paraId="2353A1EA" w14:textId="4F92945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1761.2</w:t>
            </w:r>
          </w:p>
        </w:tc>
        <w:tc>
          <w:tcPr>
            <w:tcW w:w="895" w:type="dxa"/>
            <w:noWrap/>
          </w:tcPr>
          <w:p w14:paraId="5A77515E" w14:textId="1647A39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1813.5</w:t>
            </w:r>
          </w:p>
        </w:tc>
        <w:tc>
          <w:tcPr>
            <w:tcW w:w="894" w:type="dxa"/>
            <w:noWrap/>
          </w:tcPr>
          <w:p w14:paraId="2E79684E" w14:textId="491BFA4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1784.9</w:t>
            </w:r>
          </w:p>
        </w:tc>
        <w:tc>
          <w:tcPr>
            <w:tcW w:w="895" w:type="dxa"/>
            <w:noWrap/>
          </w:tcPr>
          <w:p w14:paraId="02A3340F" w14:textId="1499A9A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1962.9</w:t>
            </w:r>
          </w:p>
        </w:tc>
        <w:tc>
          <w:tcPr>
            <w:tcW w:w="894" w:type="dxa"/>
            <w:noWrap/>
          </w:tcPr>
          <w:p w14:paraId="4A10CE02" w14:textId="5D95F9B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1898.3</w:t>
            </w:r>
          </w:p>
        </w:tc>
        <w:tc>
          <w:tcPr>
            <w:tcW w:w="895" w:type="dxa"/>
            <w:noWrap/>
          </w:tcPr>
          <w:p w14:paraId="01BC032A" w14:textId="681F6AB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1883.5</w:t>
            </w:r>
          </w:p>
        </w:tc>
        <w:tc>
          <w:tcPr>
            <w:tcW w:w="894" w:type="dxa"/>
            <w:noWrap/>
          </w:tcPr>
          <w:p w14:paraId="24D223F9" w14:textId="19F43F6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2086.5</w:t>
            </w:r>
          </w:p>
        </w:tc>
        <w:tc>
          <w:tcPr>
            <w:tcW w:w="895" w:type="dxa"/>
            <w:noWrap/>
          </w:tcPr>
          <w:p w14:paraId="2CBAC667" w14:textId="7F72B36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2199.8</w:t>
            </w:r>
          </w:p>
        </w:tc>
        <w:tc>
          <w:tcPr>
            <w:tcW w:w="894" w:type="dxa"/>
            <w:noWrap/>
          </w:tcPr>
          <w:p w14:paraId="145A17B7" w14:textId="09EC225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2170.6</w:t>
            </w:r>
          </w:p>
        </w:tc>
        <w:tc>
          <w:tcPr>
            <w:tcW w:w="919" w:type="dxa"/>
            <w:noWrap/>
          </w:tcPr>
          <w:p w14:paraId="5F4C8718" w14:textId="57B8634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2245.0</w:t>
            </w:r>
          </w:p>
        </w:tc>
        <w:tc>
          <w:tcPr>
            <w:tcW w:w="860" w:type="dxa"/>
            <w:noWrap/>
          </w:tcPr>
          <w:p w14:paraId="15E785BA" w14:textId="780E0DB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2207.0</w:t>
            </w:r>
          </w:p>
        </w:tc>
        <w:tc>
          <w:tcPr>
            <w:tcW w:w="894" w:type="dxa"/>
            <w:noWrap/>
          </w:tcPr>
          <w:p w14:paraId="6E01FA86" w14:textId="5433BA9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31ABF">
              <w:t>2156.6</w:t>
            </w:r>
          </w:p>
        </w:tc>
      </w:tr>
    </w:tbl>
    <w:p w14:paraId="36258DA5"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59B7CC68" w14:textId="77777777" w:rsidR="00C16EAA" w:rsidRPr="008D342C" w:rsidRDefault="00C16EAA" w:rsidP="00C16EAA">
      <w:pPr>
        <w:rPr>
          <w:b/>
          <w:iCs/>
        </w:rPr>
      </w:pPr>
      <w:r w:rsidRPr="008D342C">
        <w:rPr>
          <w:b/>
          <w:iCs/>
        </w:rPr>
        <w:t xml:space="preserve">Notes: </w:t>
      </w:r>
    </w:p>
    <w:p w14:paraId="7B2986F9" w14:textId="77777777" w:rsidR="00C16EAA" w:rsidRPr="008D342C" w:rsidRDefault="00C16EAA" w:rsidP="00C16EAA">
      <w:pPr>
        <w:keepNext/>
        <w:keepLines/>
        <w:numPr>
          <w:ilvl w:val="0"/>
          <w:numId w:val="23"/>
        </w:numPr>
        <w:rPr>
          <w:i/>
          <w:iCs/>
          <w:sz w:val="20"/>
        </w:rPr>
      </w:pPr>
      <w:r w:rsidRPr="008D342C">
        <w:rPr>
          <w:i/>
          <w:iCs/>
          <w:sz w:val="20"/>
        </w:rPr>
        <w:t xml:space="preserve">AAWI = Average Annualised Wage Increase per employee. </w:t>
      </w:r>
    </w:p>
    <w:p w14:paraId="032BEC75" w14:textId="77777777" w:rsidR="00C16EAA" w:rsidRPr="008D342C" w:rsidRDefault="00C16EAA" w:rsidP="00C16EAA">
      <w:pPr>
        <w:keepNext/>
        <w:keepLines/>
        <w:numPr>
          <w:ilvl w:val="0"/>
          <w:numId w:val="23"/>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471AEA7E" w14:textId="77777777" w:rsidR="00C16EAA" w:rsidRPr="008D342C" w:rsidRDefault="00C16EAA" w:rsidP="00C16EAA">
      <w:pPr>
        <w:keepNext/>
        <w:keepLines/>
        <w:numPr>
          <w:ilvl w:val="0"/>
          <w:numId w:val="23"/>
        </w:numPr>
        <w:ind w:left="714" w:hanging="357"/>
        <w:rPr>
          <w:i/>
          <w:iCs/>
          <w:sz w:val="20"/>
        </w:rPr>
      </w:pPr>
      <w:r w:rsidRPr="008D342C">
        <w:rPr>
          <w:i/>
          <w:iCs/>
          <w:sz w:val="20"/>
        </w:rPr>
        <w:t>* Where asterisk occurs, there are no quantifiable agreements in this quarter so no AAWI is calculable.</w:t>
      </w:r>
    </w:p>
    <w:p w14:paraId="6EA2C122" w14:textId="77777777" w:rsidR="00C16EAA" w:rsidRPr="008D342C" w:rsidRDefault="00C16EAA" w:rsidP="00C16EAA">
      <w:pPr>
        <w:numPr>
          <w:ilvl w:val="0"/>
          <w:numId w:val="23"/>
        </w:numPr>
        <w:spacing w:before="120"/>
        <w:contextualSpacing/>
        <w:rPr>
          <w:i/>
          <w:iCs/>
          <w:sz w:val="20"/>
          <w:szCs w:val="20"/>
        </w:rPr>
      </w:pPr>
      <w:r w:rsidRPr="008D342C">
        <w:rPr>
          <w:i/>
          <w:iCs/>
          <w:sz w:val="20"/>
          <w:szCs w:val="20"/>
        </w:rPr>
        <w:t>All estimates are rounded and are subject to revision. Revisions have been made to historical series.</w:t>
      </w:r>
    </w:p>
    <w:p w14:paraId="74D832A1" w14:textId="77777777" w:rsidR="00C16EAA" w:rsidRPr="008D342C" w:rsidRDefault="00C16EAA" w:rsidP="00C16EAA">
      <w:pPr>
        <w:rPr>
          <w:b/>
          <w:iCs/>
        </w:rPr>
      </w:pPr>
    </w:p>
    <w:p w14:paraId="251B3F4E" w14:textId="4C8D323E" w:rsidR="00C16EAA" w:rsidRPr="008D342C" w:rsidRDefault="00C16EAA" w:rsidP="00C16EAA">
      <w:pPr>
        <w:rPr>
          <w:i/>
          <w:iCs/>
        </w:rPr>
      </w:pPr>
      <w:r w:rsidRPr="008D342C">
        <w:rPr>
          <w:b/>
          <w:iCs/>
        </w:rPr>
        <w:t>How to read</w:t>
      </w:r>
      <w:r w:rsidRPr="00C00B0A">
        <w:rPr>
          <w:b/>
          <w:iCs/>
        </w:rPr>
        <w:t>:</w:t>
      </w:r>
      <w:r w:rsidRPr="00C00B0A">
        <w:rPr>
          <w:i/>
          <w:iCs/>
        </w:rPr>
        <w:t xml:space="preserve">  </w:t>
      </w:r>
      <w:r w:rsidRPr="00233563">
        <w:rPr>
          <w:i/>
          <w:iCs/>
        </w:rPr>
        <w:t>56</w:t>
      </w:r>
      <w:r w:rsidR="00F94CD0">
        <w:rPr>
          <w:i/>
          <w:iCs/>
        </w:rPr>
        <w:t>2</w:t>
      </w:r>
      <w:r w:rsidRPr="00233563">
        <w:rPr>
          <w:i/>
          <w:iCs/>
        </w:rPr>
        <w:t xml:space="preserve"> public sector agreements were current as at </w:t>
      </w:r>
      <w:r>
        <w:rPr>
          <w:i/>
          <w:iCs/>
        </w:rPr>
        <w:t>3</w:t>
      </w:r>
      <w:r w:rsidR="00E0155F">
        <w:rPr>
          <w:i/>
          <w:iCs/>
        </w:rPr>
        <w:t>0</w:t>
      </w:r>
      <w:r>
        <w:rPr>
          <w:i/>
          <w:iCs/>
        </w:rPr>
        <w:t xml:space="preserve"> </w:t>
      </w:r>
      <w:r w:rsidR="00E0155F">
        <w:rPr>
          <w:i/>
          <w:iCs/>
        </w:rPr>
        <w:t>June</w:t>
      </w:r>
      <w:r>
        <w:rPr>
          <w:i/>
          <w:iCs/>
        </w:rPr>
        <w:t xml:space="preserve"> 2020</w:t>
      </w:r>
      <w:r w:rsidRPr="00233563">
        <w:rPr>
          <w:i/>
          <w:iCs/>
        </w:rPr>
        <w:t xml:space="preserve">, covering </w:t>
      </w:r>
      <w:r>
        <w:rPr>
          <w:i/>
          <w:iCs/>
        </w:rPr>
        <w:t>7</w:t>
      </w:r>
      <w:r w:rsidR="00E0155F">
        <w:rPr>
          <w:i/>
          <w:iCs/>
        </w:rPr>
        <w:t>6</w:t>
      </w:r>
      <w:r w:rsidR="00F94CD0">
        <w:rPr>
          <w:i/>
          <w:iCs/>
        </w:rPr>
        <w:t>0,</w:t>
      </w:r>
      <w:r w:rsidR="00E0155F">
        <w:rPr>
          <w:i/>
          <w:iCs/>
        </w:rPr>
        <w:t>5</w:t>
      </w:r>
      <w:r>
        <w:rPr>
          <w:i/>
          <w:iCs/>
        </w:rPr>
        <w:t>00</w:t>
      </w:r>
      <w:r w:rsidRPr="00233563">
        <w:rPr>
          <w:i/>
          <w:iCs/>
        </w:rPr>
        <w:t xml:space="preserve"> employees. Their average AAWI was 2.</w:t>
      </w:r>
      <w:r w:rsidR="00E0155F">
        <w:rPr>
          <w:i/>
          <w:iCs/>
        </w:rPr>
        <w:t>5</w:t>
      </w:r>
      <w:r w:rsidRPr="00233563">
        <w:rPr>
          <w:i/>
          <w:iCs/>
        </w:rPr>
        <w:t xml:space="preserve"> per cent and their average duration was 3.</w:t>
      </w:r>
      <w:r w:rsidR="00E0155F">
        <w:rPr>
          <w:i/>
          <w:iCs/>
        </w:rPr>
        <w:t>4</w:t>
      </w:r>
      <w:r w:rsidRPr="00233563">
        <w:rPr>
          <w:i/>
          <w:iCs/>
        </w:rPr>
        <w:t xml:space="preserve"> years.</w:t>
      </w:r>
    </w:p>
    <w:p w14:paraId="21584DB5" w14:textId="77777777" w:rsidR="00C16EAA" w:rsidRPr="008D342C" w:rsidRDefault="00C16EAA" w:rsidP="00C16EAA">
      <w:pPr>
        <w:keepNext/>
        <w:keepLines/>
        <w:numPr>
          <w:ilvl w:val="0"/>
          <w:numId w:val="12"/>
        </w:numPr>
        <w:spacing w:after="120"/>
        <w:rPr>
          <w:sz w:val="18"/>
          <w:szCs w:val="18"/>
          <w:lang w:eastAsia="en-AU"/>
        </w:rPr>
      </w:pPr>
      <w:r w:rsidRPr="008D342C">
        <w:rPr>
          <w:lang w:eastAsia="en-AU"/>
        </w:rPr>
        <w:br w:type="page"/>
      </w:r>
    </w:p>
    <w:p w14:paraId="53A9DF56" w14:textId="1EF27CE5"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5 - Agreements approved in the quarter</w:t>
      </w:r>
      <w:r>
        <w:rPr>
          <w:rFonts w:ascii="Calibri" w:eastAsiaTheme="majorEastAsia" w:hAnsi="Calibri" w:cstheme="majorBidi"/>
          <w:b/>
          <w:bCs/>
          <w:sz w:val="28"/>
          <w:szCs w:val="26"/>
        </w:rPr>
        <w:t xml:space="preserve"> by agreement type (</w:t>
      </w:r>
      <w:r w:rsidR="00E0155F">
        <w:rPr>
          <w:rFonts w:ascii="Calibri" w:eastAsiaTheme="majorEastAsia" w:hAnsi="Calibri" w:cstheme="majorBidi"/>
          <w:b/>
          <w:bCs/>
          <w:sz w:val="28"/>
          <w:szCs w:val="26"/>
        </w:rPr>
        <w:t>June</w:t>
      </w:r>
      <w:r>
        <w:rPr>
          <w:rFonts w:ascii="Calibri" w:eastAsiaTheme="majorEastAsia" w:hAnsi="Calibri" w:cstheme="majorBidi"/>
          <w:b/>
          <w:bCs/>
          <w:sz w:val="28"/>
          <w:szCs w:val="26"/>
        </w:rPr>
        <w:t xml:space="preserve"> quarter 2017 – </w:t>
      </w:r>
      <w:r w:rsidR="00E0155F">
        <w:rPr>
          <w:rFonts w:ascii="Calibri" w:eastAsiaTheme="majorEastAsia" w:hAnsi="Calibri" w:cstheme="majorBidi"/>
          <w:b/>
          <w:bCs/>
          <w:sz w:val="28"/>
          <w:szCs w:val="26"/>
        </w:rPr>
        <w:t>June</w:t>
      </w:r>
      <w:r>
        <w:rPr>
          <w:rFonts w:ascii="Calibri" w:eastAsiaTheme="majorEastAsia" w:hAnsi="Calibri" w:cstheme="majorBidi"/>
          <w:b/>
          <w:bCs/>
          <w:sz w:val="28"/>
          <w:szCs w:val="26"/>
        </w:rPr>
        <w:t xml:space="preserve"> quarter 2020</w:t>
      </w:r>
      <w:r w:rsidRPr="008D342C">
        <w:rPr>
          <w:rFonts w:ascii="Calibri" w:eastAsiaTheme="majorEastAsia" w:hAnsi="Calibri" w:cstheme="majorBidi"/>
          <w:b/>
          <w:bCs/>
          <w:sz w:val="28"/>
          <w:szCs w:val="26"/>
        </w:rPr>
        <w:t>)</w:t>
      </w:r>
    </w:p>
    <w:tbl>
      <w:tblPr>
        <w:tblStyle w:val="Trends"/>
        <w:tblW w:w="15594" w:type="dxa"/>
        <w:tblInd w:w="-426" w:type="dxa"/>
        <w:tblLayout w:type="fixed"/>
        <w:tblLook w:val="04A0" w:firstRow="1" w:lastRow="0" w:firstColumn="1" w:lastColumn="0" w:noHBand="0" w:noVBand="1"/>
        <w:tblCaption w:val="Table 5 - Agreements approved in the quarter by agreement type (June quarter 2017 – June quarter 2020)"/>
        <w:tblDescription w:val="Table 5 - Agreements approved in the quarter by agreement type (June quarter 2017 – June quarter 2020)"/>
      </w:tblPr>
      <w:tblGrid>
        <w:gridCol w:w="4537"/>
        <w:gridCol w:w="851"/>
        <w:gridCol w:w="850"/>
        <w:gridCol w:w="851"/>
        <w:gridCol w:w="850"/>
        <w:gridCol w:w="851"/>
        <w:gridCol w:w="850"/>
        <w:gridCol w:w="851"/>
        <w:gridCol w:w="850"/>
        <w:gridCol w:w="851"/>
        <w:gridCol w:w="850"/>
        <w:gridCol w:w="851"/>
        <w:gridCol w:w="850"/>
        <w:gridCol w:w="851"/>
      </w:tblGrid>
      <w:tr w:rsidR="00E0155F" w:rsidRPr="008D342C" w14:paraId="3CCDF57D" w14:textId="77777777" w:rsidTr="00B57D44">
        <w:trPr>
          <w:cnfStyle w:val="100000000000" w:firstRow="1" w:lastRow="0" w:firstColumn="0" w:lastColumn="0" w:oddVBand="0" w:evenVBand="0" w:oddHBand="0" w:evenHBand="0" w:firstRowFirstColumn="0" w:firstRowLastColumn="0" w:lastRowFirstColumn="0" w:lastRowLastColumn="0"/>
          <w:trHeight w:val="436"/>
          <w:tblHeader/>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shd w:val="clear" w:color="auto" w:fill="385065"/>
            <w:hideMark/>
          </w:tcPr>
          <w:p w14:paraId="36E9C421" w14:textId="77777777" w:rsidR="00E0155F" w:rsidRPr="00C718DE" w:rsidRDefault="00E0155F" w:rsidP="00E0155F">
            <w:pPr>
              <w:ind w:left="35"/>
              <w:rPr>
                <w:color w:val="FFFFFF" w:themeColor="background2"/>
                <w:sz w:val="18"/>
              </w:rPr>
            </w:pPr>
            <w:r w:rsidRPr="00C718DE">
              <w:rPr>
                <w:rFonts w:ascii="Calibri" w:hAnsi="Calibri" w:cs="Calibri"/>
                <w:b w:val="0"/>
                <w:bCs/>
                <w:color w:val="FFFFFF" w:themeColor="background2"/>
              </w:rPr>
              <w:t>FOR AGREEMENTS CURRENT IN THE NOMINATED QUARTER</w:t>
            </w:r>
          </w:p>
        </w:tc>
        <w:tc>
          <w:tcPr>
            <w:tcW w:w="851" w:type="dxa"/>
            <w:tcBorders>
              <w:bottom w:val="nil"/>
            </w:tcBorders>
            <w:shd w:val="clear" w:color="auto" w:fill="385065"/>
            <w:noWrap/>
            <w:hideMark/>
          </w:tcPr>
          <w:p w14:paraId="4115F051" w14:textId="36B1401C"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E0155F">
              <w:rPr>
                <w:color w:val="FFFFFF" w:themeColor="background2"/>
              </w:rPr>
              <w:t>Jun-17</w:t>
            </w:r>
          </w:p>
        </w:tc>
        <w:tc>
          <w:tcPr>
            <w:tcW w:w="850" w:type="dxa"/>
            <w:tcBorders>
              <w:bottom w:val="nil"/>
            </w:tcBorders>
            <w:shd w:val="clear" w:color="auto" w:fill="385065"/>
            <w:noWrap/>
            <w:hideMark/>
          </w:tcPr>
          <w:p w14:paraId="01B13476" w14:textId="026CA38E"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Sep-17</w:t>
            </w:r>
          </w:p>
        </w:tc>
        <w:tc>
          <w:tcPr>
            <w:tcW w:w="851" w:type="dxa"/>
            <w:tcBorders>
              <w:bottom w:val="nil"/>
            </w:tcBorders>
            <w:shd w:val="clear" w:color="auto" w:fill="385065"/>
            <w:noWrap/>
            <w:hideMark/>
          </w:tcPr>
          <w:p w14:paraId="06364EF7" w14:textId="39A2C91E"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Dec-17</w:t>
            </w:r>
          </w:p>
        </w:tc>
        <w:tc>
          <w:tcPr>
            <w:tcW w:w="850" w:type="dxa"/>
            <w:tcBorders>
              <w:bottom w:val="nil"/>
            </w:tcBorders>
            <w:shd w:val="clear" w:color="auto" w:fill="385065"/>
            <w:noWrap/>
            <w:hideMark/>
          </w:tcPr>
          <w:p w14:paraId="6C8000C5" w14:textId="694DB23F"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Mar-18</w:t>
            </w:r>
          </w:p>
        </w:tc>
        <w:tc>
          <w:tcPr>
            <w:tcW w:w="851" w:type="dxa"/>
            <w:tcBorders>
              <w:bottom w:val="nil"/>
            </w:tcBorders>
            <w:shd w:val="clear" w:color="auto" w:fill="385065"/>
            <w:noWrap/>
            <w:hideMark/>
          </w:tcPr>
          <w:p w14:paraId="05AA6864" w14:textId="1A0FD097"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Jun-18</w:t>
            </w:r>
          </w:p>
        </w:tc>
        <w:tc>
          <w:tcPr>
            <w:tcW w:w="850" w:type="dxa"/>
            <w:tcBorders>
              <w:bottom w:val="nil"/>
            </w:tcBorders>
            <w:shd w:val="clear" w:color="auto" w:fill="385065"/>
            <w:noWrap/>
            <w:hideMark/>
          </w:tcPr>
          <w:p w14:paraId="75737EFE" w14:textId="09139A89"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Sep-18</w:t>
            </w:r>
          </w:p>
        </w:tc>
        <w:tc>
          <w:tcPr>
            <w:tcW w:w="851" w:type="dxa"/>
            <w:tcBorders>
              <w:bottom w:val="nil"/>
            </w:tcBorders>
            <w:shd w:val="clear" w:color="auto" w:fill="385065"/>
            <w:noWrap/>
            <w:hideMark/>
          </w:tcPr>
          <w:p w14:paraId="6ADBDF17" w14:textId="65E385D4"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Dec-18</w:t>
            </w:r>
          </w:p>
        </w:tc>
        <w:tc>
          <w:tcPr>
            <w:tcW w:w="850" w:type="dxa"/>
            <w:tcBorders>
              <w:bottom w:val="nil"/>
            </w:tcBorders>
            <w:shd w:val="clear" w:color="auto" w:fill="385065"/>
            <w:noWrap/>
            <w:hideMark/>
          </w:tcPr>
          <w:p w14:paraId="100A6946" w14:textId="5314F7E5"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Mar-19</w:t>
            </w:r>
          </w:p>
        </w:tc>
        <w:tc>
          <w:tcPr>
            <w:tcW w:w="851" w:type="dxa"/>
            <w:tcBorders>
              <w:bottom w:val="nil"/>
            </w:tcBorders>
            <w:shd w:val="clear" w:color="auto" w:fill="385065"/>
            <w:noWrap/>
            <w:hideMark/>
          </w:tcPr>
          <w:p w14:paraId="7A7555E7" w14:textId="7B9A049C"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Jun-19</w:t>
            </w:r>
          </w:p>
        </w:tc>
        <w:tc>
          <w:tcPr>
            <w:tcW w:w="850" w:type="dxa"/>
            <w:tcBorders>
              <w:bottom w:val="nil"/>
            </w:tcBorders>
            <w:shd w:val="clear" w:color="auto" w:fill="385065"/>
            <w:noWrap/>
            <w:hideMark/>
          </w:tcPr>
          <w:p w14:paraId="026D76F5" w14:textId="16FFCFBC"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Sep-19</w:t>
            </w:r>
          </w:p>
        </w:tc>
        <w:tc>
          <w:tcPr>
            <w:tcW w:w="851" w:type="dxa"/>
            <w:tcBorders>
              <w:bottom w:val="nil"/>
            </w:tcBorders>
            <w:shd w:val="clear" w:color="auto" w:fill="385065"/>
            <w:noWrap/>
            <w:hideMark/>
          </w:tcPr>
          <w:p w14:paraId="3C79482E" w14:textId="65376E32"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Dec-19</w:t>
            </w:r>
          </w:p>
        </w:tc>
        <w:tc>
          <w:tcPr>
            <w:tcW w:w="850" w:type="dxa"/>
            <w:tcBorders>
              <w:bottom w:val="nil"/>
            </w:tcBorders>
            <w:shd w:val="clear" w:color="auto" w:fill="385065"/>
            <w:noWrap/>
            <w:hideMark/>
          </w:tcPr>
          <w:p w14:paraId="13D2E8E1" w14:textId="6FEE2EFF"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Mar-20</w:t>
            </w:r>
          </w:p>
        </w:tc>
        <w:tc>
          <w:tcPr>
            <w:tcW w:w="851" w:type="dxa"/>
            <w:tcBorders>
              <w:bottom w:val="nil"/>
            </w:tcBorders>
            <w:shd w:val="clear" w:color="auto" w:fill="385065"/>
            <w:noWrap/>
            <w:hideMark/>
          </w:tcPr>
          <w:p w14:paraId="1D3CB3E4" w14:textId="1E34BA5C"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Jun-20</w:t>
            </w:r>
          </w:p>
        </w:tc>
      </w:tr>
      <w:tr w:rsidR="00E0155F" w:rsidRPr="008D342C" w14:paraId="505D91DF"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444F9713" w14:textId="77777777" w:rsidR="00E0155F" w:rsidRPr="00C718DE" w:rsidRDefault="00E0155F" w:rsidP="00E0155F">
            <w:pPr>
              <w:rPr>
                <w:sz w:val="18"/>
              </w:rPr>
            </w:pPr>
            <w:r w:rsidRPr="00C718DE">
              <w:rPr>
                <w:rFonts w:ascii="Calibri" w:hAnsi="Calibri" w:cs="Calibri"/>
                <w:bCs/>
              </w:rPr>
              <w:t>Multi-enterprise greenfields agreements</w:t>
            </w:r>
          </w:p>
        </w:tc>
        <w:tc>
          <w:tcPr>
            <w:tcW w:w="851" w:type="dxa"/>
            <w:tcBorders>
              <w:bottom w:val="nil"/>
            </w:tcBorders>
            <w:noWrap/>
          </w:tcPr>
          <w:p w14:paraId="3C638580" w14:textId="516F0B5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w:t>
            </w:r>
          </w:p>
        </w:tc>
        <w:tc>
          <w:tcPr>
            <w:tcW w:w="850" w:type="dxa"/>
            <w:tcBorders>
              <w:bottom w:val="nil"/>
            </w:tcBorders>
            <w:noWrap/>
          </w:tcPr>
          <w:p w14:paraId="510551EC" w14:textId="1342D76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w:t>
            </w:r>
          </w:p>
        </w:tc>
        <w:tc>
          <w:tcPr>
            <w:tcW w:w="851" w:type="dxa"/>
            <w:tcBorders>
              <w:bottom w:val="nil"/>
            </w:tcBorders>
            <w:noWrap/>
          </w:tcPr>
          <w:p w14:paraId="54249D14" w14:textId="0763756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w:t>
            </w:r>
          </w:p>
        </w:tc>
        <w:tc>
          <w:tcPr>
            <w:tcW w:w="850" w:type="dxa"/>
            <w:tcBorders>
              <w:bottom w:val="nil"/>
            </w:tcBorders>
            <w:noWrap/>
          </w:tcPr>
          <w:p w14:paraId="1BAAFA02" w14:textId="424E3E7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w:t>
            </w:r>
          </w:p>
        </w:tc>
        <w:tc>
          <w:tcPr>
            <w:tcW w:w="851" w:type="dxa"/>
            <w:tcBorders>
              <w:bottom w:val="nil"/>
            </w:tcBorders>
            <w:noWrap/>
          </w:tcPr>
          <w:p w14:paraId="0945EE3B" w14:textId="7011759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w:t>
            </w:r>
          </w:p>
        </w:tc>
        <w:tc>
          <w:tcPr>
            <w:tcW w:w="850" w:type="dxa"/>
            <w:tcBorders>
              <w:bottom w:val="nil"/>
            </w:tcBorders>
            <w:noWrap/>
          </w:tcPr>
          <w:p w14:paraId="5AD0F631" w14:textId="13BC4CF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w:t>
            </w:r>
          </w:p>
        </w:tc>
        <w:tc>
          <w:tcPr>
            <w:tcW w:w="851" w:type="dxa"/>
            <w:tcBorders>
              <w:bottom w:val="nil"/>
            </w:tcBorders>
            <w:noWrap/>
          </w:tcPr>
          <w:p w14:paraId="1D81AED0" w14:textId="1DAD9D6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w:t>
            </w:r>
          </w:p>
        </w:tc>
        <w:tc>
          <w:tcPr>
            <w:tcW w:w="850" w:type="dxa"/>
            <w:tcBorders>
              <w:bottom w:val="nil"/>
            </w:tcBorders>
            <w:noWrap/>
          </w:tcPr>
          <w:p w14:paraId="131C2274" w14:textId="605F1DC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w:t>
            </w:r>
          </w:p>
        </w:tc>
        <w:tc>
          <w:tcPr>
            <w:tcW w:w="851" w:type="dxa"/>
            <w:tcBorders>
              <w:bottom w:val="nil"/>
            </w:tcBorders>
            <w:noWrap/>
          </w:tcPr>
          <w:p w14:paraId="39627B28" w14:textId="363C2F9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w:t>
            </w:r>
          </w:p>
        </w:tc>
        <w:tc>
          <w:tcPr>
            <w:tcW w:w="850" w:type="dxa"/>
            <w:tcBorders>
              <w:bottom w:val="nil"/>
            </w:tcBorders>
            <w:noWrap/>
          </w:tcPr>
          <w:p w14:paraId="121B7E28" w14:textId="39F9163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w:t>
            </w:r>
          </w:p>
        </w:tc>
        <w:tc>
          <w:tcPr>
            <w:tcW w:w="851" w:type="dxa"/>
            <w:tcBorders>
              <w:bottom w:val="nil"/>
            </w:tcBorders>
            <w:noWrap/>
          </w:tcPr>
          <w:p w14:paraId="43C38917" w14:textId="07ED906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w:t>
            </w:r>
          </w:p>
        </w:tc>
        <w:tc>
          <w:tcPr>
            <w:tcW w:w="850" w:type="dxa"/>
            <w:tcBorders>
              <w:bottom w:val="nil"/>
            </w:tcBorders>
            <w:noWrap/>
          </w:tcPr>
          <w:p w14:paraId="3F6F18EA" w14:textId="5406BA3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w:t>
            </w:r>
          </w:p>
        </w:tc>
        <w:tc>
          <w:tcPr>
            <w:tcW w:w="851" w:type="dxa"/>
            <w:tcBorders>
              <w:bottom w:val="nil"/>
            </w:tcBorders>
            <w:noWrap/>
          </w:tcPr>
          <w:p w14:paraId="241B8F84" w14:textId="32875B9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w:t>
            </w:r>
          </w:p>
        </w:tc>
      </w:tr>
      <w:tr w:rsidR="00E0155F" w:rsidRPr="008D342C" w14:paraId="16832CAB"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30B1E677" w14:textId="77777777" w:rsidR="00E0155F" w:rsidRPr="00C718DE" w:rsidRDefault="00E0155F" w:rsidP="00E0155F">
            <w:pPr>
              <w:rPr>
                <w:sz w:val="18"/>
              </w:rPr>
            </w:pPr>
            <w:r w:rsidRPr="00C718DE">
              <w:rPr>
                <w:rFonts w:ascii="Calibri" w:hAnsi="Calibri" w:cs="Calibri"/>
              </w:rPr>
              <w:t>Multi-enterprise greenfields AAWI(%)</w:t>
            </w:r>
          </w:p>
        </w:tc>
        <w:tc>
          <w:tcPr>
            <w:tcW w:w="851" w:type="dxa"/>
            <w:tcBorders>
              <w:bottom w:val="nil"/>
            </w:tcBorders>
            <w:noWrap/>
          </w:tcPr>
          <w:p w14:paraId="33E31D87" w14:textId="1E75E78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w:t>
            </w:r>
          </w:p>
        </w:tc>
        <w:tc>
          <w:tcPr>
            <w:tcW w:w="850" w:type="dxa"/>
            <w:tcBorders>
              <w:bottom w:val="nil"/>
            </w:tcBorders>
            <w:noWrap/>
          </w:tcPr>
          <w:p w14:paraId="2AF083A9" w14:textId="58388FB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w:t>
            </w:r>
          </w:p>
        </w:tc>
        <w:tc>
          <w:tcPr>
            <w:tcW w:w="851" w:type="dxa"/>
            <w:tcBorders>
              <w:bottom w:val="nil"/>
            </w:tcBorders>
            <w:noWrap/>
          </w:tcPr>
          <w:p w14:paraId="67F7A609" w14:textId="5101F05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w:t>
            </w:r>
          </w:p>
        </w:tc>
        <w:tc>
          <w:tcPr>
            <w:tcW w:w="850" w:type="dxa"/>
            <w:tcBorders>
              <w:bottom w:val="nil"/>
            </w:tcBorders>
            <w:noWrap/>
          </w:tcPr>
          <w:p w14:paraId="22A99797" w14:textId="6E1BF8C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w:t>
            </w:r>
          </w:p>
        </w:tc>
        <w:tc>
          <w:tcPr>
            <w:tcW w:w="851" w:type="dxa"/>
            <w:tcBorders>
              <w:bottom w:val="nil"/>
            </w:tcBorders>
            <w:noWrap/>
          </w:tcPr>
          <w:p w14:paraId="5F293A0B" w14:textId="7FDAD4B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w:t>
            </w:r>
          </w:p>
        </w:tc>
        <w:tc>
          <w:tcPr>
            <w:tcW w:w="850" w:type="dxa"/>
            <w:tcBorders>
              <w:bottom w:val="nil"/>
            </w:tcBorders>
            <w:noWrap/>
          </w:tcPr>
          <w:p w14:paraId="4BA4AF0F" w14:textId="2F56B9D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w:t>
            </w:r>
          </w:p>
        </w:tc>
        <w:tc>
          <w:tcPr>
            <w:tcW w:w="851" w:type="dxa"/>
            <w:tcBorders>
              <w:bottom w:val="nil"/>
            </w:tcBorders>
            <w:noWrap/>
          </w:tcPr>
          <w:p w14:paraId="07DC9DFB" w14:textId="5D0E70C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w:t>
            </w:r>
          </w:p>
        </w:tc>
        <w:tc>
          <w:tcPr>
            <w:tcW w:w="850" w:type="dxa"/>
            <w:tcBorders>
              <w:bottom w:val="nil"/>
            </w:tcBorders>
            <w:noWrap/>
          </w:tcPr>
          <w:p w14:paraId="35A55D42" w14:textId="2FCEA54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w:t>
            </w:r>
          </w:p>
        </w:tc>
        <w:tc>
          <w:tcPr>
            <w:tcW w:w="851" w:type="dxa"/>
            <w:tcBorders>
              <w:bottom w:val="nil"/>
            </w:tcBorders>
            <w:noWrap/>
          </w:tcPr>
          <w:p w14:paraId="23F773DC" w14:textId="200D53E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w:t>
            </w:r>
          </w:p>
        </w:tc>
        <w:tc>
          <w:tcPr>
            <w:tcW w:w="850" w:type="dxa"/>
            <w:tcBorders>
              <w:bottom w:val="nil"/>
            </w:tcBorders>
            <w:noWrap/>
          </w:tcPr>
          <w:p w14:paraId="67249251" w14:textId="6F406A2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w:t>
            </w:r>
          </w:p>
        </w:tc>
        <w:tc>
          <w:tcPr>
            <w:tcW w:w="851" w:type="dxa"/>
            <w:tcBorders>
              <w:bottom w:val="nil"/>
            </w:tcBorders>
            <w:noWrap/>
          </w:tcPr>
          <w:p w14:paraId="010E0DA3" w14:textId="4746D12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w:t>
            </w:r>
          </w:p>
        </w:tc>
        <w:tc>
          <w:tcPr>
            <w:tcW w:w="850" w:type="dxa"/>
            <w:tcBorders>
              <w:bottom w:val="nil"/>
            </w:tcBorders>
            <w:noWrap/>
          </w:tcPr>
          <w:p w14:paraId="132DE263" w14:textId="7EAADBB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w:t>
            </w:r>
          </w:p>
        </w:tc>
        <w:tc>
          <w:tcPr>
            <w:tcW w:w="851" w:type="dxa"/>
            <w:tcBorders>
              <w:bottom w:val="nil"/>
            </w:tcBorders>
            <w:noWrap/>
          </w:tcPr>
          <w:p w14:paraId="62529DF8" w14:textId="59257A3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w:t>
            </w:r>
          </w:p>
        </w:tc>
      </w:tr>
      <w:tr w:rsidR="00E0155F" w:rsidRPr="008D342C" w14:paraId="242239DE"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415557C4" w14:textId="77777777" w:rsidR="00E0155F" w:rsidRPr="00C718DE" w:rsidRDefault="00E0155F" w:rsidP="00E0155F">
            <w:pPr>
              <w:rPr>
                <w:sz w:val="18"/>
              </w:rPr>
            </w:pPr>
            <w:r w:rsidRPr="00C718DE">
              <w:rPr>
                <w:rFonts w:ascii="Calibri" w:hAnsi="Calibri" w:cs="Calibri"/>
              </w:rPr>
              <w:t>Multi-enterprise greenfields duration</w:t>
            </w:r>
          </w:p>
        </w:tc>
        <w:tc>
          <w:tcPr>
            <w:tcW w:w="851" w:type="dxa"/>
            <w:tcBorders>
              <w:bottom w:val="nil"/>
            </w:tcBorders>
            <w:noWrap/>
          </w:tcPr>
          <w:p w14:paraId="0214C429" w14:textId="2C60709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0.0</w:t>
            </w:r>
          </w:p>
        </w:tc>
        <w:tc>
          <w:tcPr>
            <w:tcW w:w="850" w:type="dxa"/>
            <w:tcBorders>
              <w:bottom w:val="nil"/>
            </w:tcBorders>
            <w:noWrap/>
          </w:tcPr>
          <w:p w14:paraId="71B61715" w14:textId="442748C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0.0</w:t>
            </w:r>
          </w:p>
        </w:tc>
        <w:tc>
          <w:tcPr>
            <w:tcW w:w="851" w:type="dxa"/>
            <w:tcBorders>
              <w:bottom w:val="nil"/>
            </w:tcBorders>
            <w:noWrap/>
          </w:tcPr>
          <w:p w14:paraId="71A077B1" w14:textId="1E2D86C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0.0</w:t>
            </w:r>
          </w:p>
        </w:tc>
        <w:tc>
          <w:tcPr>
            <w:tcW w:w="850" w:type="dxa"/>
            <w:tcBorders>
              <w:bottom w:val="nil"/>
            </w:tcBorders>
            <w:noWrap/>
          </w:tcPr>
          <w:p w14:paraId="341CA3D5" w14:textId="278D1AD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0.0</w:t>
            </w:r>
          </w:p>
        </w:tc>
        <w:tc>
          <w:tcPr>
            <w:tcW w:w="851" w:type="dxa"/>
            <w:tcBorders>
              <w:bottom w:val="nil"/>
            </w:tcBorders>
            <w:noWrap/>
          </w:tcPr>
          <w:p w14:paraId="49C5F6D3" w14:textId="1FF39D3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0.0</w:t>
            </w:r>
          </w:p>
        </w:tc>
        <w:tc>
          <w:tcPr>
            <w:tcW w:w="850" w:type="dxa"/>
            <w:tcBorders>
              <w:bottom w:val="nil"/>
            </w:tcBorders>
            <w:noWrap/>
          </w:tcPr>
          <w:p w14:paraId="4A9ACB54" w14:textId="0D84947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0.0</w:t>
            </w:r>
          </w:p>
        </w:tc>
        <w:tc>
          <w:tcPr>
            <w:tcW w:w="851" w:type="dxa"/>
            <w:tcBorders>
              <w:bottom w:val="nil"/>
            </w:tcBorders>
            <w:noWrap/>
          </w:tcPr>
          <w:p w14:paraId="2F7724B7" w14:textId="5053DBB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0.0</w:t>
            </w:r>
          </w:p>
        </w:tc>
        <w:tc>
          <w:tcPr>
            <w:tcW w:w="850" w:type="dxa"/>
            <w:tcBorders>
              <w:bottom w:val="nil"/>
            </w:tcBorders>
            <w:noWrap/>
          </w:tcPr>
          <w:p w14:paraId="08C85A19" w14:textId="55845B5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0.0</w:t>
            </w:r>
          </w:p>
        </w:tc>
        <w:tc>
          <w:tcPr>
            <w:tcW w:w="851" w:type="dxa"/>
            <w:tcBorders>
              <w:bottom w:val="nil"/>
            </w:tcBorders>
            <w:noWrap/>
          </w:tcPr>
          <w:p w14:paraId="09352DDA" w14:textId="205FAA1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0.0</w:t>
            </w:r>
          </w:p>
        </w:tc>
        <w:tc>
          <w:tcPr>
            <w:tcW w:w="850" w:type="dxa"/>
            <w:tcBorders>
              <w:bottom w:val="nil"/>
            </w:tcBorders>
            <w:noWrap/>
          </w:tcPr>
          <w:p w14:paraId="582CC395" w14:textId="5A6891F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0.0</w:t>
            </w:r>
          </w:p>
        </w:tc>
        <w:tc>
          <w:tcPr>
            <w:tcW w:w="851" w:type="dxa"/>
            <w:tcBorders>
              <w:bottom w:val="nil"/>
            </w:tcBorders>
            <w:noWrap/>
          </w:tcPr>
          <w:p w14:paraId="48581E98" w14:textId="4522E77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0.0</w:t>
            </w:r>
          </w:p>
        </w:tc>
        <w:tc>
          <w:tcPr>
            <w:tcW w:w="850" w:type="dxa"/>
            <w:tcBorders>
              <w:bottom w:val="nil"/>
            </w:tcBorders>
            <w:noWrap/>
          </w:tcPr>
          <w:p w14:paraId="779A8388" w14:textId="4EA1A76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0.0</w:t>
            </w:r>
          </w:p>
        </w:tc>
        <w:tc>
          <w:tcPr>
            <w:tcW w:w="851" w:type="dxa"/>
            <w:tcBorders>
              <w:bottom w:val="nil"/>
            </w:tcBorders>
            <w:noWrap/>
          </w:tcPr>
          <w:p w14:paraId="7DB50232" w14:textId="6F4EEF6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0.0</w:t>
            </w:r>
          </w:p>
        </w:tc>
      </w:tr>
      <w:tr w:rsidR="00E0155F" w:rsidRPr="008D342C" w14:paraId="1668E22E"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5012BD4F" w14:textId="77777777" w:rsidR="00E0155F" w:rsidRPr="00C718DE" w:rsidRDefault="00E0155F" w:rsidP="00E0155F">
            <w:pPr>
              <w:rPr>
                <w:sz w:val="18"/>
              </w:rPr>
            </w:pPr>
            <w:r w:rsidRPr="00C718DE">
              <w:rPr>
                <w:rFonts w:ascii="Calibri" w:hAnsi="Calibri" w:cs="Calibri"/>
              </w:rPr>
              <w:t>Multi-enterprise greenfields employees ('000)</w:t>
            </w:r>
          </w:p>
        </w:tc>
        <w:tc>
          <w:tcPr>
            <w:tcW w:w="851" w:type="dxa"/>
            <w:tcBorders>
              <w:bottom w:val="single" w:sz="4" w:space="0" w:color="auto"/>
            </w:tcBorders>
            <w:noWrap/>
          </w:tcPr>
          <w:p w14:paraId="79F55A5C" w14:textId="41F1048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0.0</w:t>
            </w:r>
          </w:p>
        </w:tc>
        <w:tc>
          <w:tcPr>
            <w:tcW w:w="850" w:type="dxa"/>
            <w:tcBorders>
              <w:bottom w:val="single" w:sz="4" w:space="0" w:color="auto"/>
            </w:tcBorders>
            <w:noWrap/>
          </w:tcPr>
          <w:p w14:paraId="54987362" w14:textId="291AA64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0.0</w:t>
            </w:r>
          </w:p>
        </w:tc>
        <w:tc>
          <w:tcPr>
            <w:tcW w:w="851" w:type="dxa"/>
            <w:tcBorders>
              <w:bottom w:val="single" w:sz="4" w:space="0" w:color="auto"/>
            </w:tcBorders>
            <w:noWrap/>
          </w:tcPr>
          <w:p w14:paraId="778F4918" w14:textId="124414D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0.0</w:t>
            </w:r>
          </w:p>
        </w:tc>
        <w:tc>
          <w:tcPr>
            <w:tcW w:w="850" w:type="dxa"/>
            <w:tcBorders>
              <w:bottom w:val="single" w:sz="4" w:space="0" w:color="auto"/>
            </w:tcBorders>
            <w:noWrap/>
          </w:tcPr>
          <w:p w14:paraId="4EF41D65" w14:textId="5695493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0.0</w:t>
            </w:r>
          </w:p>
        </w:tc>
        <w:tc>
          <w:tcPr>
            <w:tcW w:w="851" w:type="dxa"/>
            <w:tcBorders>
              <w:bottom w:val="single" w:sz="4" w:space="0" w:color="auto"/>
            </w:tcBorders>
            <w:noWrap/>
          </w:tcPr>
          <w:p w14:paraId="06189951" w14:textId="49DA1A8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0.0</w:t>
            </w:r>
          </w:p>
        </w:tc>
        <w:tc>
          <w:tcPr>
            <w:tcW w:w="850" w:type="dxa"/>
            <w:tcBorders>
              <w:bottom w:val="single" w:sz="4" w:space="0" w:color="auto"/>
            </w:tcBorders>
            <w:noWrap/>
          </w:tcPr>
          <w:p w14:paraId="78BE61EF" w14:textId="2ED8EF6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0.0</w:t>
            </w:r>
          </w:p>
        </w:tc>
        <w:tc>
          <w:tcPr>
            <w:tcW w:w="851" w:type="dxa"/>
            <w:tcBorders>
              <w:bottom w:val="single" w:sz="4" w:space="0" w:color="auto"/>
            </w:tcBorders>
            <w:noWrap/>
          </w:tcPr>
          <w:p w14:paraId="3ABFFFCA" w14:textId="0D2780F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0.0</w:t>
            </w:r>
          </w:p>
        </w:tc>
        <w:tc>
          <w:tcPr>
            <w:tcW w:w="850" w:type="dxa"/>
            <w:tcBorders>
              <w:bottom w:val="single" w:sz="4" w:space="0" w:color="auto"/>
            </w:tcBorders>
            <w:noWrap/>
          </w:tcPr>
          <w:p w14:paraId="72C4CCDC" w14:textId="5A19C63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0.0</w:t>
            </w:r>
          </w:p>
        </w:tc>
        <w:tc>
          <w:tcPr>
            <w:tcW w:w="851" w:type="dxa"/>
            <w:tcBorders>
              <w:bottom w:val="single" w:sz="4" w:space="0" w:color="auto"/>
            </w:tcBorders>
            <w:noWrap/>
          </w:tcPr>
          <w:p w14:paraId="02F40405" w14:textId="00A1AAA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0.0</w:t>
            </w:r>
          </w:p>
        </w:tc>
        <w:tc>
          <w:tcPr>
            <w:tcW w:w="850" w:type="dxa"/>
            <w:tcBorders>
              <w:bottom w:val="single" w:sz="4" w:space="0" w:color="auto"/>
            </w:tcBorders>
            <w:noWrap/>
          </w:tcPr>
          <w:p w14:paraId="664ADD1A" w14:textId="4F3E430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0.0</w:t>
            </w:r>
          </w:p>
        </w:tc>
        <w:tc>
          <w:tcPr>
            <w:tcW w:w="851" w:type="dxa"/>
            <w:tcBorders>
              <w:bottom w:val="single" w:sz="4" w:space="0" w:color="auto"/>
            </w:tcBorders>
            <w:noWrap/>
          </w:tcPr>
          <w:p w14:paraId="61110B82" w14:textId="5BB1A0E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0.0</w:t>
            </w:r>
          </w:p>
        </w:tc>
        <w:tc>
          <w:tcPr>
            <w:tcW w:w="850" w:type="dxa"/>
            <w:tcBorders>
              <w:bottom w:val="single" w:sz="4" w:space="0" w:color="auto"/>
            </w:tcBorders>
            <w:noWrap/>
          </w:tcPr>
          <w:p w14:paraId="65F35BA2" w14:textId="738F922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0.0</w:t>
            </w:r>
          </w:p>
        </w:tc>
        <w:tc>
          <w:tcPr>
            <w:tcW w:w="851" w:type="dxa"/>
            <w:tcBorders>
              <w:bottom w:val="single" w:sz="4" w:space="0" w:color="auto"/>
            </w:tcBorders>
            <w:noWrap/>
          </w:tcPr>
          <w:p w14:paraId="440F34C9" w14:textId="5ED3158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0.0</w:t>
            </w:r>
          </w:p>
        </w:tc>
      </w:tr>
      <w:tr w:rsidR="00E0155F" w:rsidRPr="008D342C" w14:paraId="311D5958"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bottom w:val="nil"/>
            </w:tcBorders>
            <w:noWrap/>
            <w:hideMark/>
          </w:tcPr>
          <w:p w14:paraId="50B9CC69" w14:textId="77777777" w:rsidR="00E0155F" w:rsidRPr="00C718DE" w:rsidRDefault="00E0155F" w:rsidP="00E0155F">
            <w:pPr>
              <w:rPr>
                <w:sz w:val="18"/>
              </w:rPr>
            </w:pPr>
            <w:r w:rsidRPr="00C718DE">
              <w:rPr>
                <w:rFonts w:ascii="Calibri" w:hAnsi="Calibri" w:cs="Calibri"/>
                <w:bCs/>
              </w:rPr>
              <w:t>Multi-enterprise non-greenfields agreements</w:t>
            </w:r>
          </w:p>
        </w:tc>
        <w:tc>
          <w:tcPr>
            <w:tcW w:w="851" w:type="dxa"/>
            <w:tcBorders>
              <w:top w:val="single" w:sz="4" w:space="0" w:color="auto"/>
              <w:bottom w:val="nil"/>
            </w:tcBorders>
            <w:noWrap/>
          </w:tcPr>
          <w:p w14:paraId="02E3BFD9" w14:textId="686CAA2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5</w:t>
            </w:r>
          </w:p>
        </w:tc>
        <w:tc>
          <w:tcPr>
            <w:tcW w:w="850" w:type="dxa"/>
            <w:tcBorders>
              <w:top w:val="single" w:sz="4" w:space="0" w:color="auto"/>
              <w:bottom w:val="nil"/>
            </w:tcBorders>
            <w:noWrap/>
          </w:tcPr>
          <w:p w14:paraId="7643AA4A" w14:textId="74B2F28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4</w:t>
            </w:r>
          </w:p>
        </w:tc>
        <w:tc>
          <w:tcPr>
            <w:tcW w:w="851" w:type="dxa"/>
            <w:tcBorders>
              <w:top w:val="single" w:sz="4" w:space="0" w:color="auto"/>
              <w:bottom w:val="nil"/>
            </w:tcBorders>
            <w:noWrap/>
          </w:tcPr>
          <w:p w14:paraId="1CE8DD83" w14:textId="46D74D9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w:t>
            </w:r>
          </w:p>
        </w:tc>
        <w:tc>
          <w:tcPr>
            <w:tcW w:w="850" w:type="dxa"/>
            <w:tcBorders>
              <w:top w:val="single" w:sz="4" w:space="0" w:color="auto"/>
              <w:bottom w:val="nil"/>
            </w:tcBorders>
            <w:noWrap/>
          </w:tcPr>
          <w:p w14:paraId="2C86A21D" w14:textId="1C4B0C9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7</w:t>
            </w:r>
          </w:p>
        </w:tc>
        <w:tc>
          <w:tcPr>
            <w:tcW w:w="851" w:type="dxa"/>
            <w:tcBorders>
              <w:top w:val="single" w:sz="4" w:space="0" w:color="auto"/>
              <w:bottom w:val="nil"/>
            </w:tcBorders>
            <w:noWrap/>
          </w:tcPr>
          <w:p w14:paraId="4405FCDD" w14:textId="7983266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w:t>
            </w:r>
          </w:p>
        </w:tc>
        <w:tc>
          <w:tcPr>
            <w:tcW w:w="850" w:type="dxa"/>
            <w:tcBorders>
              <w:top w:val="single" w:sz="4" w:space="0" w:color="auto"/>
              <w:bottom w:val="nil"/>
            </w:tcBorders>
            <w:noWrap/>
          </w:tcPr>
          <w:p w14:paraId="34C28B51" w14:textId="5974602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5</w:t>
            </w:r>
          </w:p>
        </w:tc>
        <w:tc>
          <w:tcPr>
            <w:tcW w:w="851" w:type="dxa"/>
            <w:tcBorders>
              <w:top w:val="single" w:sz="4" w:space="0" w:color="auto"/>
              <w:bottom w:val="nil"/>
            </w:tcBorders>
            <w:noWrap/>
          </w:tcPr>
          <w:p w14:paraId="266784E2" w14:textId="0E38937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6</w:t>
            </w:r>
          </w:p>
        </w:tc>
        <w:tc>
          <w:tcPr>
            <w:tcW w:w="850" w:type="dxa"/>
            <w:tcBorders>
              <w:top w:val="single" w:sz="4" w:space="0" w:color="auto"/>
              <w:bottom w:val="nil"/>
            </w:tcBorders>
            <w:noWrap/>
          </w:tcPr>
          <w:p w14:paraId="6C619F80" w14:textId="28EEF15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w:t>
            </w:r>
          </w:p>
        </w:tc>
        <w:tc>
          <w:tcPr>
            <w:tcW w:w="851" w:type="dxa"/>
            <w:tcBorders>
              <w:top w:val="single" w:sz="4" w:space="0" w:color="auto"/>
              <w:bottom w:val="nil"/>
            </w:tcBorders>
            <w:noWrap/>
          </w:tcPr>
          <w:p w14:paraId="7830E3B0" w14:textId="78F53AF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14</w:t>
            </w:r>
          </w:p>
        </w:tc>
        <w:tc>
          <w:tcPr>
            <w:tcW w:w="850" w:type="dxa"/>
            <w:tcBorders>
              <w:top w:val="single" w:sz="4" w:space="0" w:color="auto"/>
              <w:bottom w:val="nil"/>
            </w:tcBorders>
            <w:noWrap/>
          </w:tcPr>
          <w:p w14:paraId="069BD040" w14:textId="3044A4F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5</w:t>
            </w:r>
          </w:p>
        </w:tc>
        <w:tc>
          <w:tcPr>
            <w:tcW w:w="851" w:type="dxa"/>
            <w:tcBorders>
              <w:top w:val="single" w:sz="4" w:space="0" w:color="auto"/>
              <w:bottom w:val="nil"/>
            </w:tcBorders>
            <w:noWrap/>
          </w:tcPr>
          <w:p w14:paraId="2290DDBA" w14:textId="2921D6B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4</w:t>
            </w:r>
          </w:p>
        </w:tc>
        <w:tc>
          <w:tcPr>
            <w:tcW w:w="850" w:type="dxa"/>
            <w:tcBorders>
              <w:top w:val="single" w:sz="4" w:space="0" w:color="auto"/>
              <w:bottom w:val="nil"/>
            </w:tcBorders>
            <w:noWrap/>
          </w:tcPr>
          <w:p w14:paraId="2A96DE12" w14:textId="64EF80F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w:t>
            </w:r>
          </w:p>
        </w:tc>
        <w:tc>
          <w:tcPr>
            <w:tcW w:w="851" w:type="dxa"/>
            <w:tcBorders>
              <w:top w:val="single" w:sz="4" w:space="0" w:color="auto"/>
              <w:bottom w:val="nil"/>
            </w:tcBorders>
            <w:noWrap/>
          </w:tcPr>
          <w:p w14:paraId="78D22689" w14:textId="059977E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w:t>
            </w:r>
          </w:p>
        </w:tc>
      </w:tr>
      <w:tr w:rsidR="00E0155F" w:rsidRPr="008D342C" w14:paraId="1D4CF9EE"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4DF95D4F" w14:textId="77777777" w:rsidR="00E0155F" w:rsidRPr="00C718DE" w:rsidRDefault="00E0155F" w:rsidP="00E0155F">
            <w:pPr>
              <w:rPr>
                <w:sz w:val="18"/>
              </w:rPr>
            </w:pPr>
            <w:r w:rsidRPr="00C718DE">
              <w:rPr>
                <w:rFonts w:ascii="Calibri" w:hAnsi="Calibri" w:cs="Calibri"/>
              </w:rPr>
              <w:t>Multi-enterprise non-greenfields AAWI(%)</w:t>
            </w:r>
          </w:p>
        </w:tc>
        <w:tc>
          <w:tcPr>
            <w:tcW w:w="851" w:type="dxa"/>
            <w:tcBorders>
              <w:bottom w:val="nil"/>
            </w:tcBorders>
            <w:noWrap/>
          </w:tcPr>
          <w:p w14:paraId="727D7F74" w14:textId="0FF0727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2.5</w:t>
            </w:r>
          </w:p>
        </w:tc>
        <w:tc>
          <w:tcPr>
            <w:tcW w:w="850" w:type="dxa"/>
            <w:tcBorders>
              <w:bottom w:val="nil"/>
            </w:tcBorders>
            <w:noWrap/>
          </w:tcPr>
          <w:p w14:paraId="538F8A96" w14:textId="74AA3D4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2.7</w:t>
            </w:r>
          </w:p>
        </w:tc>
        <w:tc>
          <w:tcPr>
            <w:tcW w:w="851" w:type="dxa"/>
            <w:tcBorders>
              <w:bottom w:val="nil"/>
            </w:tcBorders>
            <w:noWrap/>
          </w:tcPr>
          <w:p w14:paraId="44C489AA" w14:textId="2354367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2.2</w:t>
            </w:r>
          </w:p>
        </w:tc>
        <w:tc>
          <w:tcPr>
            <w:tcW w:w="850" w:type="dxa"/>
            <w:tcBorders>
              <w:bottom w:val="nil"/>
            </w:tcBorders>
            <w:noWrap/>
          </w:tcPr>
          <w:p w14:paraId="42E20B2F" w14:textId="1381EC7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2.1</w:t>
            </w:r>
          </w:p>
        </w:tc>
        <w:tc>
          <w:tcPr>
            <w:tcW w:w="851" w:type="dxa"/>
            <w:tcBorders>
              <w:bottom w:val="nil"/>
            </w:tcBorders>
            <w:noWrap/>
          </w:tcPr>
          <w:p w14:paraId="74D3EE66" w14:textId="2EA48AE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w:t>
            </w:r>
          </w:p>
        </w:tc>
        <w:tc>
          <w:tcPr>
            <w:tcW w:w="850" w:type="dxa"/>
            <w:tcBorders>
              <w:bottom w:val="nil"/>
            </w:tcBorders>
            <w:noWrap/>
          </w:tcPr>
          <w:p w14:paraId="016DC794" w14:textId="78DBCA6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2.2</w:t>
            </w:r>
          </w:p>
        </w:tc>
        <w:tc>
          <w:tcPr>
            <w:tcW w:w="851" w:type="dxa"/>
            <w:tcBorders>
              <w:bottom w:val="nil"/>
            </w:tcBorders>
            <w:noWrap/>
          </w:tcPr>
          <w:p w14:paraId="6B8E2A71" w14:textId="2EFF7B6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4.8</w:t>
            </w:r>
          </w:p>
        </w:tc>
        <w:tc>
          <w:tcPr>
            <w:tcW w:w="850" w:type="dxa"/>
            <w:tcBorders>
              <w:bottom w:val="nil"/>
            </w:tcBorders>
            <w:noWrap/>
          </w:tcPr>
          <w:p w14:paraId="47FF1B4D" w14:textId="5F6333E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3.2</w:t>
            </w:r>
          </w:p>
        </w:tc>
        <w:tc>
          <w:tcPr>
            <w:tcW w:w="851" w:type="dxa"/>
            <w:tcBorders>
              <w:bottom w:val="nil"/>
            </w:tcBorders>
            <w:noWrap/>
          </w:tcPr>
          <w:p w14:paraId="20C72DB8" w14:textId="39705E0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4.3</w:t>
            </w:r>
          </w:p>
        </w:tc>
        <w:tc>
          <w:tcPr>
            <w:tcW w:w="850" w:type="dxa"/>
            <w:tcBorders>
              <w:bottom w:val="nil"/>
            </w:tcBorders>
            <w:noWrap/>
          </w:tcPr>
          <w:p w14:paraId="1431B008" w14:textId="4EBB7A6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3.8</w:t>
            </w:r>
          </w:p>
        </w:tc>
        <w:tc>
          <w:tcPr>
            <w:tcW w:w="851" w:type="dxa"/>
            <w:tcBorders>
              <w:bottom w:val="nil"/>
            </w:tcBorders>
            <w:noWrap/>
          </w:tcPr>
          <w:p w14:paraId="513AE19F" w14:textId="68BFB5E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2.7</w:t>
            </w:r>
          </w:p>
        </w:tc>
        <w:tc>
          <w:tcPr>
            <w:tcW w:w="850" w:type="dxa"/>
            <w:tcBorders>
              <w:bottom w:val="nil"/>
            </w:tcBorders>
            <w:noWrap/>
          </w:tcPr>
          <w:p w14:paraId="5AEE6BE0" w14:textId="5D7C8B0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2.5</w:t>
            </w:r>
          </w:p>
        </w:tc>
        <w:tc>
          <w:tcPr>
            <w:tcW w:w="851" w:type="dxa"/>
            <w:tcBorders>
              <w:bottom w:val="nil"/>
            </w:tcBorders>
            <w:noWrap/>
          </w:tcPr>
          <w:p w14:paraId="07AD456C" w14:textId="6C2CF47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3.3</w:t>
            </w:r>
          </w:p>
        </w:tc>
      </w:tr>
      <w:tr w:rsidR="00E0155F" w:rsidRPr="008D342C" w14:paraId="74528184"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2D1CF40E" w14:textId="77777777" w:rsidR="00E0155F" w:rsidRPr="00C718DE" w:rsidRDefault="00E0155F" w:rsidP="00E0155F">
            <w:pPr>
              <w:rPr>
                <w:sz w:val="18"/>
                <w:lang w:val="fr-CA"/>
              </w:rPr>
            </w:pPr>
            <w:r w:rsidRPr="00C718DE">
              <w:rPr>
                <w:rFonts w:ascii="Calibri" w:hAnsi="Calibri" w:cs="Calibri"/>
              </w:rPr>
              <w:t>Multi-enterprise non-greenfields duration</w:t>
            </w:r>
          </w:p>
        </w:tc>
        <w:tc>
          <w:tcPr>
            <w:tcW w:w="851" w:type="dxa"/>
            <w:tcBorders>
              <w:bottom w:val="nil"/>
            </w:tcBorders>
            <w:noWrap/>
          </w:tcPr>
          <w:p w14:paraId="4ACB99B2" w14:textId="0AB0492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3.1</w:t>
            </w:r>
          </w:p>
        </w:tc>
        <w:tc>
          <w:tcPr>
            <w:tcW w:w="850" w:type="dxa"/>
            <w:tcBorders>
              <w:bottom w:val="nil"/>
            </w:tcBorders>
            <w:noWrap/>
          </w:tcPr>
          <w:p w14:paraId="7FD42EFB" w14:textId="159DCBF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3.1</w:t>
            </w:r>
          </w:p>
        </w:tc>
        <w:tc>
          <w:tcPr>
            <w:tcW w:w="851" w:type="dxa"/>
            <w:tcBorders>
              <w:bottom w:val="nil"/>
            </w:tcBorders>
            <w:noWrap/>
          </w:tcPr>
          <w:p w14:paraId="0A1B53EA" w14:textId="7491976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3.5</w:t>
            </w:r>
          </w:p>
        </w:tc>
        <w:tc>
          <w:tcPr>
            <w:tcW w:w="850" w:type="dxa"/>
            <w:tcBorders>
              <w:bottom w:val="nil"/>
            </w:tcBorders>
            <w:noWrap/>
          </w:tcPr>
          <w:p w14:paraId="556EEDE1" w14:textId="77C3C24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2.4</w:t>
            </w:r>
          </w:p>
        </w:tc>
        <w:tc>
          <w:tcPr>
            <w:tcW w:w="851" w:type="dxa"/>
            <w:tcBorders>
              <w:bottom w:val="nil"/>
            </w:tcBorders>
            <w:noWrap/>
          </w:tcPr>
          <w:p w14:paraId="1BA8C195" w14:textId="1CCC5CE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2.3</w:t>
            </w:r>
          </w:p>
        </w:tc>
        <w:tc>
          <w:tcPr>
            <w:tcW w:w="850" w:type="dxa"/>
            <w:tcBorders>
              <w:bottom w:val="nil"/>
            </w:tcBorders>
            <w:noWrap/>
          </w:tcPr>
          <w:p w14:paraId="341739BC" w14:textId="07246F3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2.8</w:t>
            </w:r>
          </w:p>
        </w:tc>
        <w:tc>
          <w:tcPr>
            <w:tcW w:w="851" w:type="dxa"/>
            <w:tcBorders>
              <w:bottom w:val="nil"/>
            </w:tcBorders>
            <w:noWrap/>
          </w:tcPr>
          <w:p w14:paraId="7A0EBB82" w14:textId="6BC9E70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3.2</w:t>
            </w:r>
          </w:p>
        </w:tc>
        <w:tc>
          <w:tcPr>
            <w:tcW w:w="850" w:type="dxa"/>
            <w:tcBorders>
              <w:bottom w:val="nil"/>
            </w:tcBorders>
            <w:noWrap/>
          </w:tcPr>
          <w:p w14:paraId="223C5EBE" w14:textId="0D935DE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2.1</w:t>
            </w:r>
          </w:p>
        </w:tc>
        <w:tc>
          <w:tcPr>
            <w:tcW w:w="851" w:type="dxa"/>
            <w:tcBorders>
              <w:bottom w:val="nil"/>
            </w:tcBorders>
            <w:noWrap/>
          </w:tcPr>
          <w:p w14:paraId="010B63E3" w14:textId="0152325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3.0</w:t>
            </w:r>
          </w:p>
        </w:tc>
        <w:tc>
          <w:tcPr>
            <w:tcW w:w="850" w:type="dxa"/>
            <w:tcBorders>
              <w:bottom w:val="nil"/>
            </w:tcBorders>
            <w:noWrap/>
          </w:tcPr>
          <w:p w14:paraId="2D03AC2B" w14:textId="477B756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3.7</w:t>
            </w:r>
          </w:p>
        </w:tc>
        <w:tc>
          <w:tcPr>
            <w:tcW w:w="851" w:type="dxa"/>
            <w:tcBorders>
              <w:bottom w:val="nil"/>
            </w:tcBorders>
            <w:noWrap/>
          </w:tcPr>
          <w:p w14:paraId="00F0CA03" w14:textId="1EE6332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2.8</w:t>
            </w:r>
          </w:p>
        </w:tc>
        <w:tc>
          <w:tcPr>
            <w:tcW w:w="850" w:type="dxa"/>
            <w:tcBorders>
              <w:bottom w:val="nil"/>
            </w:tcBorders>
            <w:noWrap/>
          </w:tcPr>
          <w:p w14:paraId="308292A5" w14:textId="5ACB026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2.9</w:t>
            </w:r>
          </w:p>
        </w:tc>
        <w:tc>
          <w:tcPr>
            <w:tcW w:w="851" w:type="dxa"/>
            <w:tcBorders>
              <w:bottom w:val="nil"/>
            </w:tcBorders>
            <w:noWrap/>
          </w:tcPr>
          <w:p w14:paraId="1C4092F5" w14:textId="70B5D79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3.8</w:t>
            </w:r>
          </w:p>
        </w:tc>
      </w:tr>
      <w:tr w:rsidR="00E0155F" w:rsidRPr="008D342C" w14:paraId="7B092E71"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1C3F8DDB" w14:textId="77777777" w:rsidR="00E0155F" w:rsidRPr="00C718DE" w:rsidRDefault="00E0155F" w:rsidP="00E0155F">
            <w:pPr>
              <w:rPr>
                <w:sz w:val="18"/>
              </w:rPr>
            </w:pPr>
            <w:r w:rsidRPr="00C718DE">
              <w:rPr>
                <w:rFonts w:ascii="Calibri" w:hAnsi="Calibri" w:cs="Calibri"/>
              </w:rPr>
              <w:t>Multi-enterprise non-greenfields employees ('000)</w:t>
            </w:r>
          </w:p>
        </w:tc>
        <w:tc>
          <w:tcPr>
            <w:tcW w:w="851" w:type="dxa"/>
            <w:tcBorders>
              <w:bottom w:val="single" w:sz="4" w:space="0" w:color="auto"/>
            </w:tcBorders>
            <w:noWrap/>
          </w:tcPr>
          <w:p w14:paraId="4D31C96C" w14:textId="4BD0E67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3.3</w:t>
            </w:r>
          </w:p>
        </w:tc>
        <w:tc>
          <w:tcPr>
            <w:tcW w:w="850" w:type="dxa"/>
            <w:tcBorders>
              <w:bottom w:val="single" w:sz="4" w:space="0" w:color="auto"/>
            </w:tcBorders>
            <w:noWrap/>
          </w:tcPr>
          <w:p w14:paraId="0A091D4A" w14:textId="5656658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1.4</w:t>
            </w:r>
          </w:p>
        </w:tc>
        <w:tc>
          <w:tcPr>
            <w:tcW w:w="851" w:type="dxa"/>
            <w:tcBorders>
              <w:bottom w:val="single" w:sz="4" w:space="0" w:color="auto"/>
            </w:tcBorders>
            <w:noWrap/>
          </w:tcPr>
          <w:p w14:paraId="1AB54653" w14:textId="5FDE827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0.5</w:t>
            </w:r>
          </w:p>
        </w:tc>
        <w:tc>
          <w:tcPr>
            <w:tcW w:w="850" w:type="dxa"/>
            <w:tcBorders>
              <w:bottom w:val="single" w:sz="4" w:space="0" w:color="auto"/>
            </w:tcBorders>
            <w:noWrap/>
          </w:tcPr>
          <w:p w14:paraId="37579899" w14:textId="0903359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1.9</w:t>
            </w:r>
          </w:p>
        </w:tc>
        <w:tc>
          <w:tcPr>
            <w:tcW w:w="851" w:type="dxa"/>
            <w:tcBorders>
              <w:bottom w:val="single" w:sz="4" w:space="0" w:color="auto"/>
            </w:tcBorders>
            <w:noWrap/>
          </w:tcPr>
          <w:p w14:paraId="3685F322" w14:textId="1A1C434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2.8</w:t>
            </w:r>
          </w:p>
        </w:tc>
        <w:tc>
          <w:tcPr>
            <w:tcW w:w="850" w:type="dxa"/>
            <w:tcBorders>
              <w:bottom w:val="single" w:sz="4" w:space="0" w:color="auto"/>
            </w:tcBorders>
            <w:noWrap/>
          </w:tcPr>
          <w:p w14:paraId="4BCD391E" w14:textId="44349DF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4.7</w:t>
            </w:r>
          </w:p>
        </w:tc>
        <w:tc>
          <w:tcPr>
            <w:tcW w:w="851" w:type="dxa"/>
            <w:tcBorders>
              <w:bottom w:val="single" w:sz="4" w:space="0" w:color="auto"/>
            </w:tcBorders>
            <w:noWrap/>
          </w:tcPr>
          <w:p w14:paraId="1B14FE9B" w14:textId="67806C2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13.7</w:t>
            </w:r>
          </w:p>
        </w:tc>
        <w:tc>
          <w:tcPr>
            <w:tcW w:w="850" w:type="dxa"/>
            <w:tcBorders>
              <w:bottom w:val="single" w:sz="4" w:space="0" w:color="auto"/>
            </w:tcBorders>
            <w:noWrap/>
          </w:tcPr>
          <w:p w14:paraId="0F783776" w14:textId="708C885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27.4</w:t>
            </w:r>
          </w:p>
        </w:tc>
        <w:tc>
          <w:tcPr>
            <w:tcW w:w="851" w:type="dxa"/>
            <w:tcBorders>
              <w:bottom w:val="single" w:sz="4" w:space="0" w:color="auto"/>
            </w:tcBorders>
            <w:noWrap/>
          </w:tcPr>
          <w:p w14:paraId="11F4515C" w14:textId="47F4D1A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5.3</w:t>
            </w:r>
          </w:p>
        </w:tc>
        <w:tc>
          <w:tcPr>
            <w:tcW w:w="850" w:type="dxa"/>
            <w:tcBorders>
              <w:bottom w:val="single" w:sz="4" w:space="0" w:color="auto"/>
            </w:tcBorders>
            <w:noWrap/>
          </w:tcPr>
          <w:p w14:paraId="64E1DF55" w14:textId="6BA9991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0.5</w:t>
            </w:r>
          </w:p>
        </w:tc>
        <w:tc>
          <w:tcPr>
            <w:tcW w:w="851" w:type="dxa"/>
            <w:tcBorders>
              <w:bottom w:val="single" w:sz="4" w:space="0" w:color="auto"/>
            </w:tcBorders>
            <w:noWrap/>
          </w:tcPr>
          <w:p w14:paraId="4841A076" w14:textId="5E8C119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2.2</w:t>
            </w:r>
          </w:p>
        </w:tc>
        <w:tc>
          <w:tcPr>
            <w:tcW w:w="850" w:type="dxa"/>
            <w:tcBorders>
              <w:bottom w:val="single" w:sz="4" w:space="0" w:color="auto"/>
            </w:tcBorders>
            <w:noWrap/>
          </w:tcPr>
          <w:p w14:paraId="18B5ADE1" w14:textId="17A5E20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5.6</w:t>
            </w:r>
          </w:p>
        </w:tc>
        <w:tc>
          <w:tcPr>
            <w:tcW w:w="851" w:type="dxa"/>
            <w:tcBorders>
              <w:bottom w:val="single" w:sz="4" w:space="0" w:color="auto"/>
            </w:tcBorders>
            <w:noWrap/>
          </w:tcPr>
          <w:p w14:paraId="0CDC5081" w14:textId="04CEE41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1.5</w:t>
            </w:r>
          </w:p>
        </w:tc>
      </w:tr>
      <w:tr w:rsidR="00E0155F" w:rsidRPr="008D342C" w14:paraId="3773775E"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2A478D21" w14:textId="77777777" w:rsidR="00E0155F" w:rsidRPr="00C718DE" w:rsidRDefault="00E0155F" w:rsidP="00E0155F">
            <w:pPr>
              <w:rPr>
                <w:sz w:val="18"/>
              </w:rPr>
            </w:pPr>
            <w:r w:rsidRPr="00C718DE">
              <w:rPr>
                <w:rFonts w:ascii="Calibri" w:hAnsi="Calibri" w:cs="Calibri"/>
                <w:bCs/>
              </w:rPr>
              <w:t>Single-enterprise greenfields agreements</w:t>
            </w:r>
          </w:p>
        </w:tc>
        <w:tc>
          <w:tcPr>
            <w:tcW w:w="851" w:type="dxa"/>
            <w:tcBorders>
              <w:top w:val="single" w:sz="4" w:space="0" w:color="auto"/>
            </w:tcBorders>
            <w:noWrap/>
          </w:tcPr>
          <w:p w14:paraId="15FDEA02" w14:textId="77F3BF0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18</w:t>
            </w:r>
          </w:p>
        </w:tc>
        <w:tc>
          <w:tcPr>
            <w:tcW w:w="850" w:type="dxa"/>
            <w:tcBorders>
              <w:top w:val="single" w:sz="4" w:space="0" w:color="auto"/>
            </w:tcBorders>
            <w:noWrap/>
          </w:tcPr>
          <w:p w14:paraId="4906F8FC" w14:textId="3511929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28</w:t>
            </w:r>
          </w:p>
        </w:tc>
        <w:tc>
          <w:tcPr>
            <w:tcW w:w="851" w:type="dxa"/>
            <w:tcBorders>
              <w:top w:val="single" w:sz="4" w:space="0" w:color="auto"/>
            </w:tcBorders>
            <w:noWrap/>
          </w:tcPr>
          <w:p w14:paraId="2B8AC679" w14:textId="2B0A167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26</w:t>
            </w:r>
          </w:p>
        </w:tc>
        <w:tc>
          <w:tcPr>
            <w:tcW w:w="850" w:type="dxa"/>
            <w:tcBorders>
              <w:top w:val="single" w:sz="4" w:space="0" w:color="auto"/>
            </w:tcBorders>
            <w:noWrap/>
          </w:tcPr>
          <w:p w14:paraId="05ECCB27" w14:textId="09F0927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21</w:t>
            </w:r>
          </w:p>
        </w:tc>
        <w:tc>
          <w:tcPr>
            <w:tcW w:w="851" w:type="dxa"/>
            <w:tcBorders>
              <w:top w:val="single" w:sz="4" w:space="0" w:color="auto"/>
            </w:tcBorders>
            <w:noWrap/>
          </w:tcPr>
          <w:p w14:paraId="683A5DAC" w14:textId="3E2883C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42</w:t>
            </w:r>
          </w:p>
        </w:tc>
        <w:tc>
          <w:tcPr>
            <w:tcW w:w="850" w:type="dxa"/>
            <w:tcBorders>
              <w:top w:val="single" w:sz="4" w:space="0" w:color="auto"/>
            </w:tcBorders>
            <w:noWrap/>
          </w:tcPr>
          <w:p w14:paraId="22288CC4" w14:textId="349CE26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43</w:t>
            </w:r>
          </w:p>
        </w:tc>
        <w:tc>
          <w:tcPr>
            <w:tcW w:w="851" w:type="dxa"/>
            <w:tcBorders>
              <w:top w:val="single" w:sz="4" w:space="0" w:color="auto"/>
            </w:tcBorders>
            <w:noWrap/>
          </w:tcPr>
          <w:p w14:paraId="08AD09A8" w14:textId="04441E3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32</w:t>
            </w:r>
          </w:p>
        </w:tc>
        <w:tc>
          <w:tcPr>
            <w:tcW w:w="850" w:type="dxa"/>
            <w:tcBorders>
              <w:top w:val="single" w:sz="4" w:space="0" w:color="auto"/>
            </w:tcBorders>
            <w:noWrap/>
          </w:tcPr>
          <w:p w14:paraId="71582C53" w14:textId="1440F3B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54</w:t>
            </w:r>
          </w:p>
        </w:tc>
        <w:tc>
          <w:tcPr>
            <w:tcW w:w="851" w:type="dxa"/>
            <w:tcBorders>
              <w:top w:val="single" w:sz="4" w:space="0" w:color="auto"/>
            </w:tcBorders>
            <w:noWrap/>
          </w:tcPr>
          <w:p w14:paraId="5EA95221" w14:textId="3F7B2AB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76</w:t>
            </w:r>
          </w:p>
        </w:tc>
        <w:tc>
          <w:tcPr>
            <w:tcW w:w="850" w:type="dxa"/>
            <w:tcBorders>
              <w:top w:val="single" w:sz="4" w:space="0" w:color="auto"/>
            </w:tcBorders>
            <w:noWrap/>
          </w:tcPr>
          <w:p w14:paraId="20C09E12" w14:textId="169F69B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79</w:t>
            </w:r>
          </w:p>
        </w:tc>
        <w:tc>
          <w:tcPr>
            <w:tcW w:w="851" w:type="dxa"/>
            <w:tcBorders>
              <w:top w:val="single" w:sz="4" w:space="0" w:color="auto"/>
            </w:tcBorders>
            <w:noWrap/>
          </w:tcPr>
          <w:p w14:paraId="187CE977" w14:textId="34D161E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60</w:t>
            </w:r>
          </w:p>
        </w:tc>
        <w:tc>
          <w:tcPr>
            <w:tcW w:w="850" w:type="dxa"/>
            <w:tcBorders>
              <w:top w:val="single" w:sz="4" w:space="0" w:color="auto"/>
            </w:tcBorders>
            <w:noWrap/>
          </w:tcPr>
          <w:p w14:paraId="0B15344E" w14:textId="0F6B81B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52</w:t>
            </w:r>
          </w:p>
        </w:tc>
        <w:tc>
          <w:tcPr>
            <w:tcW w:w="851" w:type="dxa"/>
            <w:tcBorders>
              <w:top w:val="single" w:sz="4" w:space="0" w:color="auto"/>
            </w:tcBorders>
            <w:noWrap/>
          </w:tcPr>
          <w:p w14:paraId="47843F0C" w14:textId="41EE132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51</w:t>
            </w:r>
          </w:p>
        </w:tc>
      </w:tr>
      <w:tr w:rsidR="00E0155F" w:rsidRPr="008D342C" w14:paraId="11B53E06"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63B719FA" w14:textId="77777777" w:rsidR="00E0155F" w:rsidRPr="00C718DE" w:rsidRDefault="00E0155F" w:rsidP="00E0155F">
            <w:pPr>
              <w:rPr>
                <w:sz w:val="18"/>
              </w:rPr>
            </w:pPr>
            <w:r w:rsidRPr="00C718DE">
              <w:rPr>
                <w:rFonts w:ascii="Calibri" w:hAnsi="Calibri" w:cs="Calibri"/>
              </w:rPr>
              <w:t>Single-enterprise greenfields AAWI(%)</w:t>
            </w:r>
          </w:p>
        </w:tc>
        <w:tc>
          <w:tcPr>
            <w:tcW w:w="851" w:type="dxa"/>
            <w:noWrap/>
          </w:tcPr>
          <w:p w14:paraId="026C7AF1" w14:textId="089A6C7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1.8</w:t>
            </w:r>
          </w:p>
        </w:tc>
        <w:tc>
          <w:tcPr>
            <w:tcW w:w="850" w:type="dxa"/>
            <w:noWrap/>
          </w:tcPr>
          <w:p w14:paraId="16B53157" w14:textId="56DCC93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2.5</w:t>
            </w:r>
          </w:p>
        </w:tc>
        <w:tc>
          <w:tcPr>
            <w:tcW w:w="851" w:type="dxa"/>
            <w:noWrap/>
          </w:tcPr>
          <w:p w14:paraId="40329C84" w14:textId="5844C75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2.5</w:t>
            </w:r>
          </w:p>
        </w:tc>
        <w:tc>
          <w:tcPr>
            <w:tcW w:w="850" w:type="dxa"/>
            <w:noWrap/>
          </w:tcPr>
          <w:p w14:paraId="70AB507D" w14:textId="56FAB5E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2.6</w:t>
            </w:r>
          </w:p>
        </w:tc>
        <w:tc>
          <w:tcPr>
            <w:tcW w:w="851" w:type="dxa"/>
            <w:noWrap/>
          </w:tcPr>
          <w:p w14:paraId="773BB1C2" w14:textId="09510CE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3.5</w:t>
            </w:r>
          </w:p>
        </w:tc>
        <w:tc>
          <w:tcPr>
            <w:tcW w:w="850" w:type="dxa"/>
            <w:noWrap/>
          </w:tcPr>
          <w:p w14:paraId="481F6479" w14:textId="178C7E8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3.4</w:t>
            </w:r>
          </w:p>
        </w:tc>
        <w:tc>
          <w:tcPr>
            <w:tcW w:w="851" w:type="dxa"/>
            <w:noWrap/>
          </w:tcPr>
          <w:p w14:paraId="775E5FAE" w14:textId="79A7798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3.8</w:t>
            </w:r>
          </w:p>
        </w:tc>
        <w:tc>
          <w:tcPr>
            <w:tcW w:w="850" w:type="dxa"/>
            <w:noWrap/>
          </w:tcPr>
          <w:p w14:paraId="7A897B5C" w14:textId="4675572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2.7</w:t>
            </w:r>
          </w:p>
        </w:tc>
        <w:tc>
          <w:tcPr>
            <w:tcW w:w="851" w:type="dxa"/>
            <w:noWrap/>
          </w:tcPr>
          <w:p w14:paraId="074E8105" w14:textId="7B8A4CC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3.7</w:t>
            </w:r>
          </w:p>
        </w:tc>
        <w:tc>
          <w:tcPr>
            <w:tcW w:w="850" w:type="dxa"/>
            <w:noWrap/>
          </w:tcPr>
          <w:p w14:paraId="69B85563" w14:textId="41A349B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3.7</w:t>
            </w:r>
          </w:p>
        </w:tc>
        <w:tc>
          <w:tcPr>
            <w:tcW w:w="851" w:type="dxa"/>
            <w:noWrap/>
          </w:tcPr>
          <w:p w14:paraId="5FB0961F" w14:textId="720F1D8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2.6</w:t>
            </w:r>
          </w:p>
        </w:tc>
        <w:tc>
          <w:tcPr>
            <w:tcW w:w="850" w:type="dxa"/>
            <w:noWrap/>
          </w:tcPr>
          <w:p w14:paraId="147C1754" w14:textId="4C43348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3.7</w:t>
            </w:r>
          </w:p>
        </w:tc>
        <w:tc>
          <w:tcPr>
            <w:tcW w:w="851" w:type="dxa"/>
            <w:noWrap/>
          </w:tcPr>
          <w:p w14:paraId="7797B2DA" w14:textId="148FD6E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3.7</w:t>
            </w:r>
          </w:p>
        </w:tc>
      </w:tr>
      <w:tr w:rsidR="00E0155F" w:rsidRPr="008D342C" w14:paraId="0949F969"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71192426" w14:textId="77777777" w:rsidR="00E0155F" w:rsidRPr="00C718DE" w:rsidRDefault="00E0155F" w:rsidP="00E0155F">
            <w:pPr>
              <w:rPr>
                <w:sz w:val="18"/>
              </w:rPr>
            </w:pPr>
            <w:r w:rsidRPr="00C718DE">
              <w:rPr>
                <w:rFonts w:ascii="Calibri" w:hAnsi="Calibri" w:cs="Calibri"/>
              </w:rPr>
              <w:t>Single-enterprise greenfields duration</w:t>
            </w:r>
          </w:p>
        </w:tc>
        <w:tc>
          <w:tcPr>
            <w:tcW w:w="851" w:type="dxa"/>
            <w:tcBorders>
              <w:bottom w:val="nil"/>
            </w:tcBorders>
            <w:noWrap/>
          </w:tcPr>
          <w:p w14:paraId="6C8CB9F1" w14:textId="7F03611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3.3</w:t>
            </w:r>
          </w:p>
        </w:tc>
        <w:tc>
          <w:tcPr>
            <w:tcW w:w="850" w:type="dxa"/>
            <w:tcBorders>
              <w:bottom w:val="nil"/>
            </w:tcBorders>
            <w:noWrap/>
          </w:tcPr>
          <w:p w14:paraId="6DC6415E" w14:textId="0027F82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3.3</w:t>
            </w:r>
          </w:p>
        </w:tc>
        <w:tc>
          <w:tcPr>
            <w:tcW w:w="851" w:type="dxa"/>
            <w:tcBorders>
              <w:bottom w:val="nil"/>
            </w:tcBorders>
            <w:noWrap/>
          </w:tcPr>
          <w:p w14:paraId="69C6A5DD" w14:textId="7797193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2.2</w:t>
            </w:r>
          </w:p>
        </w:tc>
        <w:tc>
          <w:tcPr>
            <w:tcW w:w="850" w:type="dxa"/>
            <w:tcBorders>
              <w:bottom w:val="nil"/>
            </w:tcBorders>
            <w:noWrap/>
          </w:tcPr>
          <w:p w14:paraId="04D5ECBA" w14:textId="3774799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3.3</w:t>
            </w:r>
          </w:p>
        </w:tc>
        <w:tc>
          <w:tcPr>
            <w:tcW w:w="851" w:type="dxa"/>
            <w:tcBorders>
              <w:bottom w:val="nil"/>
            </w:tcBorders>
            <w:noWrap/>
          </w:tcPr>
          <w:p w14:paraId="1DE73C17" w14:textId="6451429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3.2</w:t>
            </w:r>
          </w:p>
        </w:tc>
        <w:tc>
          <w:tcPr>
            <w:tcW w:w="850" w:type="dxa"/>
            <w:tcBorders>
              <w:bottom w:val="nil"/>
            </w:tcBorders>
            <w:noWrap/>
          </w:tcPr>
          <w:p w14:paraId="4AF911C0" w14:textId="2893F2D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2.8</w:t>
            </w:r>
          </w:p>
        </w:tc>
        <w:tc>
          <w:tcPr>
            <w:tcW w:w="851" w:type="dxa"/>
            <w:tcBorders>
              <w:bottom w:val="nil"/>
            </w:tcBorders>
            <w:noWrap/>
          </w:tcPr>
          <w:p w14:paraId="502AD2F5" w14:textId="21CB8C3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1.8</w:t>
            </w:r>
          </w:p>
        </w:tc>
        <w:tc>
          <w:tcPr>
            <w:tcW w:w="850" w:type="dxa"/>
            <w:tcBorders>
              <w:bottom w:val="nil"/>
            </w:tcBorders>
            <w:noWrap/>
          </w:tcPr>
          <w:p w14:paraId="15EBE38A" w14:textId="59ED689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2.8</w:t>
            </w:r>
          </w:p>
        </w:tc>
        <w:tc>
          <w:tcPr>
            <w:tcW w:w="851" w:type="dxa"/>
            <w:tcBorders>
              <w:bottom w:val="nil"/>
            </w:tcBorders>
            <w:noWrap/>
          </w:tcPr>
          <w:p w14:paraId="1584D324" w14:textId="53CBCDF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1.8</w:t>
            </w:r>
          </w:p>
        </w:tc>
        <w:tc>
          <w:tcPr>
            <w:tcW w:w="850" w:type="dxa"/>
            <w:tcBorders>
              <w:bottom w:val="nil"/>
            </w:tcBorders>
            <w:noWrap/>
          </w:tcPr>
          <w:p w14:paraId="23A4D3C9" w14:textId="175F713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2.5</w:t>
            </w:r>
          </w:p>
        </w:tc>
        <w:tc>
          <w:tcPr>
            <w:tcW w:w="851" w:type="dxa"/>
            <w:tcBorders>
              <w:bottom w:val="nil"/>
            </w:tcBorders>
            <w:noWrap/>
          </w:tcPr>
          <w:p w14:paraId="055D9958" w14:textId="4642BBA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2.6</w:t>
            </w:r>
          </w:p>
        </w:tc>
        <w:tc>
          <w:tcPr>
            <w:tcW w:w="850" w:type="dxa"/>
            <w:tcBorders>
              <w:bottom w:val="nil"/>
            </w:tcBorders>
            <w:noWrap/>
          </w:tcPr>
          <w:p w14:paraId="72D077D8" w14:textId="7957468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2.8</w:t>
            </w:r>
          </w:p>
        </w:tc>
        <w:tc>
          <w:tcPr>
            <w:tcW w:w="851" w:type="dxa"/>
            <w:tcBorders>
              <w:bottom w:val="nil"/>
            </w:tcBorders>
            <w:noWrap/>
          </w:tcPr>
          <w:p w14:paraId="4292801F" w14:textId="644CA1C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3.0</w:t>
            </w:r>
          </w:p>
        </w:tc>
      </w:tr>
      <w:tr w:rsidR="00E0155F" w:rsidRPr="008D342C" w14:paraId="0B2598B1"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75F1E3F1" w14:textId="77777777" w:rsidR="00E0155F" w:rsidRPr="00C718DE" w:rsidRDefault="00E0155F" w:rsidP="00E0155F">
            <w:pPr>
              <w:rPr>
                <w:sz w:val="18"/>
              </w:rPr>
            </w:pPr>
            <w:r w:rsidRPr="00C718DE">
              <w:rPr>
                <w:rFonts w:ascii="Calibri" w:hAnsi="Calibri" w:cs="Calibri"/>
              </w:rPr>
              <w:t>Single-enterprise greenfields employees ('000)</w:t>
            </w:r>
          </w:p>
        </w:tc>
        <w:tc>
          <w:tcPr>
            <w:tcW w:w="851" w:type="dxa"/>
            <w:tcBorders>
              <w:bottom w:val="single" w:sz="4" w:space="0" w:color="auto"/>
            </w:tcBorders>
            <w:noWrap/>
          </w:tcPr>
          <w:p w14:paraId="5BC29A99" w14:textId="2ED181F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2.1</w:t>
            </w:r>
          </w:p>
        </w:tc>
        <w:tc>
          <w:tcPr>
            <w:tcW w:w="850" w:type="dxa"/>
            <w:tcBorders>
              <w:bottom w:val="single" w:sz="4" w:space="0" w:color="auto"/>
            </w:tcBorders>
            <w:noWrap/>
          </w:tcPr>
          <w:p w14:paraId="53B1B7C6" w14:textId="00A97E6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1.4</w:t>
            </w:r>
          </w:p>
        </w:tc>
        <w:tc>
          <w:tcPr>
            <w:tcW w:w="851" w:type="dxa"/>
            <w:tcBorders>
              <w:bottom w:val="single" w:sz="4" w:space="0" w:color="auto"/>
            </w:tcBorders>
            <w:noWrap/>
          </w:tcPr>
          <w:p w14:paraId="63E3F8C0" w14:textId="6E760D4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2.4</w:t>
            </w:r>
          </w:p>
        </w:tc>
        <w:tc>
          <w:tcPr>
            <w:tcW w:w="850" w:type="dxa"/>
            <w:tcBorders>
              <w:bottom w:val="single" w:sz="4" w:space="0" w:color="auto"/>
            </w:tcBorders>
            <w:noWrap/>
          </w:tcPr>
          <w:p w14:paraId="3BCAC514" w14:textId="08D8BDB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1.7</w:t>
            </w:r>
          </w:p>
        </w:tc>
        <w:tc>
          <w:tcPr>
            <w:tcW w:w="851" w:type="dxa"/>
            <w:tcBorders>
              <w:bottom w:val="single" w:sz="4" w:space="0" w:color="auto"/>
            </w:tcBorders>
            <w:noWrap/>
          </w:tcPr>
          <w:p w14:paraId="6CF7563F" w14:textId="5A07DB7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2.3</w:t>
            </w:r>
          </w:p>
        </w:tc>
        <w:tc>
          <w:tcPr>
            <w:tcW w:w="850" w:type="dxa"/>
            <w:tcBorders>
              <w:bottom w:val="single" w:sz="4" w:space="0" w:color="auto"/>
            </w:tcBorders>
            <w:noWrap/>
          </w:tcPr>
          <w:p w14:paraId="67B4A1C0" w14:textId="440046B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2.2</w:t>
            </w:r>
          </w:p>
        </w:tc>
        <w:tc>
          <w:tcPr>
            <w:tcW w:w="851" w:type="dxa"/>
            <w:tcBorders>
              <w:bottom w:val="single" w:sz="4" w:space="0" w:color="auto"/>
            </w:tcBorders>
            <w:noWrap/>
          </w:tcPr>
          <w:p w14:paraId="17AE2E20" w14:textId="1CE7CD6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0.7</w:t>
            </w:r>
          </w:p>
        </w:tc>
        <w:tc>
          <w:tcPr>
            <w:tcW w:w="850" w:type="dxa"/>
            <w:tcBorders>
              <w:bottom w:val="single" w:sz="4" w:space="0" w:color="auto"/>
            </w:tcBorders>
            <w:noWrap/>
          </w:tcPr>
          <w:p w14:paraId="102C4045" w14:textId="7E10BCE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3.2</w:t>
            </w:r>
          </w:p>
        </w:tc>
        <w:tc>
          <w:tcPr>
            <w:tcW w:w="851" w:type="dxa"/>
            <w:tcBorders>
              <w:bottom w:val="single" w:sz="4" w:space="0" w:color="auto"/>
            </w:tcBorders>
            <w:noWrap/>
          </w:tcPr>
          <w:p w14:paraId="0CAA44DA" w14:textId="3B0E8F3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3.5</w:t>
            </w:r>
          </w:p>
        </w:tc>
        <w:tc>
          <w:tcPr>
            <w:tcW w:w="850" w:type="dxa"/>
            <w:tcBorders>
              <w:bottom w:val="single" w:sz="4" w:space="0" w:color="auto"/>
            </w:tcBorders>
            <w:noWrap/>
          </w:tcPr>
          <w:p w14:paraId="7B2011FE" w14:textId="39BADEB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2.0</w:t>
            </w:r>
          </w:p>
        </w:tc>
        <w:tc>
          <w:tcPr>
            <w:tcW w:w="851" w:type="dxa"/>
            <w:tcBorders>
              <w:bottom w:val="single" w:sz="4" w:space="0" w:color="auto"/>
            </w:tcBorders>
            <w:noWrap/>
          </w:tcPr>
          <w:p w14:paraId="185F4353" w14:textId="45DDD5E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3.1</w:t>
            </w:r>
          </w:p>
        </w:tc>
        <w:tc>
          <w:tcPr>
            <w:tcW w:w="850" w:type="dxa"/>
            <w:tcBorders>
              <w:bottom w:val="single" w:sz="4" w:space="0" w:color="auto"/>
            </w:tcBorders>
            <w:noWrap/>
          </w:tcPr>
          <w:p w14:paraId="19A678FB" w14:textId="2A13F81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1.9</w:t>
            </w:r>
          </w:p>
        </w:tc>
        <w:tc>
          <w:tcPr>
            <w:tcW w:w="851" w:type="dxa"/>
            <w:tcBorders>
              <w:bottom w:val="single" w:sz="4" w:space="0" w:color="auto"/>
            </w:tcBorders>
            <w:noWrap/>
          </w:tcPr>
          <w:p w14:paraId="227C0702" w14:textId="13D80F2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1.4</w:t>
            </w:r>
          </w:p>
        </w:tc>
      </w:tr>
      <w:tr w:rsidR="00E0155F" w:rsidRPr="008D342C" w14:paraId="165C461B"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3C5F8449" w14:textId="77777777" w:rsidR="00E0155F" w:rsidRPr="00C718DE" w:rsidRDefault="00E0155F" w:rsidP="00E0155F">
            <w:pPr>
              <w:rPr>
                <w:sz w:val="18"/>
              </w:rPr>
            </w:pPr>
            <w:r w:rsidRPr="00C718DE">
              <w:rPr>
                <w:rFonts w:ascii="Calibri" w:hAnsi="Calibri" w:cs="Calibri"/>
                <w:bCs/>
              </w:rPr>
              <w:t>Single-enterprise non-greenfields agreements</w:t>
            </w:r>
          </w:p>
        </w:tc>
        <w:tc>
          <w:tcPr>
            <w:tcW w:w="851" w:type="dxa"/>
            <w:tcBorders>
              <w:top w:val="single" w:sz="4" w:space="0" w:color="auto"/>
            </w:tcBorders>
            <w:noWrap/>
          </w:tcPr>
          <w:p w14:paraId="3762B106" w14:textId="0025AD7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823</w:t>
            </w:r>
          </w:p>
        </w:tc>
        <w:tc>
          <w:tcPr>
            <w:tcW w:w="850" w:type="dxa"/>
            <w:tcBorders>
              <w:top w:val="single" w:sz="4" w:space="0" w:color="auto"/>
            </w:tcBorders>
            <w:noWrap/>
          </w:tcPr>
          <w:p w14:paraId="602DF81D" w14:textId="7B2837A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647</w:t>
            </w:r>
          </w:p>
        </w:tc>
        <w:tc>
          <w:tcPr>
            <w:tcW w:w="851" w:type="dxa"/>
            <w:tcBorders>
              <w:top w:val="single" w:sz="4" w:space="0" w:color="auto"/>
            </w:tcBorders>
            <w:noWrap/>
          </w:tcPr>
          <w:p w14:paraId="5E944E92" w14:textId="2F2F82C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1019</w:t>
            </w:r>
          </w:p>
        </w:tc>
        <w:tc>
          <w:tcPr>
            <w:tcW w:w="850" w:type="dxa"/>
            <w:tcBorders>
              <w:top w:val="single" w:sz="4" w:space="0" w:color="auto"/>
            </w:tcBorders>
            <w:noWrap/>
          </w:tcPr>
          <w:p w14:paraId="7A970F4D" w14:textId="64A4F12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929</w:t>
            </w:r>
          </w:p>
        </w:tc>
        <w:tc>
          <w:tcPr>
            <w:tcW w:w="851" w:type="dxa"/>
            <w:tcBorders>
              <w:top w:val="single" w:sz="4" w:space="0" w:color="auto"/>
            </w:tcBorders>
            <w:noWrap/>
          </w:tcPr>
          <w:p w14:paraId="1032FC21" w14:textId="2F366E8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1066</w:t>
            </w:r>
          </w:p>
        </w:tc>
        <w:tc>
          <w:tcPr>
            <w:tcW w:w="850" w:type="dxa"/>
            <w:tcBorders>
              <w:top w:val="single" w:sz="4" w:space="0" w:color="auto"/>
            </w:tcBorders>
            <w:noWrap/>
          </w:tcPr>
          <w:p w14:paraId="0EFF3AE9" w14:textId="5F6BE7F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825</w:t>
            </w:r>
          </w:p>
        </w:tc>
        <w:tc>
          <w:tcPr>
            <w:tcW w:w="851" w:type="dxa"/>
            <w:tcBorders>
              <w:top w:val="single" w:sz="4" w:space="0" w:color="auto"/>
            </w:tcBorders>
            <w:noWrap/>
          </w:tcPr>
          <w:p w14:paraId="7083A39B" w14:textId="31EF242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885</w:t>
            </w:r>
          </w:p>
        </w:tc>
        <w:tc>
          <w:tcPr>
            <w:tcW w:w="850" w:type="dxa"/>
            <w:tcBorders>
              <w:top w:val="single" w:sz="4" w:space="0" w:color="auto"/>
            </w:tcBorders>
            <w:noWrap/>
          </w:tcPr>
          <w:p w14:paraId="05285C89" w14:textId="796F8FB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1276</w:t>
            </w:r>
          </w:p>
        </w:tc>
        <w:tc>
          <w:tcPr>
            <w:tcW w:w="851" w:type="dxa"/>
            <w:tcBorders>
              <w:top w:val="single" w:sz="4" w:space="0" w:color="auto"/>
            </w:tcBorders>
            <w:noWrap/>
          </w:tcPr>
          <w:p w14:paraId="7872A48B" w14:textId="603660A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1490</w:t>
            </w:r>
          </w:p>
        </w:tc>
        <w:tc>
          <w:tcPr>
            <w:tcW w:w="850" w:type="dxa"/>
            <w:tcBorders>
              <w:top w:val="single" w:sz="4" w:space="0" w:color="auto"/>
            </w:tcBorders>
            <w:noWrap/>
          </w:tcPr>
          <w:p w14:paraId="611F7236" w14:textId="7C06B74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1164</w:t>
            </w:r>
          </w:p>
        </w:tc>
        <w:tc>
          <w:tcPr>
            <w:tcW w:w="851" w:type="dxa"/>
            <w:tcBorders>
              <w:top w:val="single" w:sz="4" w:space="0" w:color="auto"/>
            </w:tcBorders>
            <w:noWrap/>
          </w:tcPr>
          <w:p w14:paraId="0E6D7C6E" w14:textId="7C917F3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1062</w:t>
            </w:r>
          </w:p>
        </w:tc>
        <w:tc>
          <w:tcPr>
            <w:tcW w:w="850" w:type="dxa"/>
            <w:tcBorders>
              <w:top w:val="single" w:sz="4" w:space="0" w:color="auto"/>
            </w:tcBorders>
            <w:noWrap/>
          </w:tcPr>
          <w:p w14:paraId="194B3046" w14:textId="6C89F4D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903</w:t>
            </w:r>
          </w:p>
        </w:tc>
        <w:tc>
          <w:tcPr>
            <w:tcW w:w="851" w:type="dxa"/>
            <w:tcBorders>
              <w:top w:val="single" w:sz="4" w:space="0" w:color="auto"/>
            </w:tcBorders>
            <w:noWrap/>
          </w:tcPr>
          <w:p w14:paraId="7487BCA0" w14:textId="445D86C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709</w:t>
            </w:r>
          </w:p>
        </w:tc>
      </w:tr>
      <w:tr w:rsidR="00E0155F" w:rsidRPr="008D342C" w14:paraId="666FCE1D"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6CFA3693" w14:textId="77777777" w:rsidR="00E0155F" w:rsidRPr="00C718DE" w:rsidRDefault="00E0155F" w:rsidP="00E0155F">
            <w:pPr>
              <w:rPr>
                <w:sz w:val="18"/>
              </w:rPr>
            </w:pPr>
            <w:r w:rsidRPr="00C718DE">
              <w:rPr>
                <w:rFonts w:ascii="Calibri" w:hAnsi="Calibri" w:cs="Calibri"/>
              </w:rPr>
              <w:t>Single-enterprise non-greenfields AAWI(%)</w:t>
            </w:r>
          </w:p>
        </w:tc>
        <w:tc>
          <w:tcPr>
            <w:tcW w:w="851" w:type="dxa"/>
            <w:noWrap/>
          </w:tcPr>
          <w:p w14:paraId="560C8B27" w14:textId="77B7B7C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2.6</w:t>
            </w:r>
          </w:p>
        </w:tc>
        <w:tc>
          <w:tcPr>
            <w:tcW w:w="850" w:type="dxa"/>
            <w:noWrap/>
          </w:tcPr>
          <w:p w14:paraId="3A434AC8" w14:textId="097FBC3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2.2</w:t>
            </w:r>
          </w:p>
        </w:tc>
        <w:tc>
          <w:tcPr>
            <w:tcW w:w="851" w:type="dxa"/>
            <w:noWrap/>
          </w:tcPr>
          <w:p w14:paraId="4298BEE9" w14:textId="1D1C410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2.5</w:t>
            </w:r>
          </w:p>
        </w:tc>
        <w:tc>
          <w:tcPr>
            <w:tcW w:w="850" w:type="dxa"/>
            <w:noWrap/>
          </w:tcPr>
          <w:p w14:paraId="78E0CBD4" w14:textId="26D6A0C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2.7</w:t>
            </w:r>
          </w:p>
        </w:tc>
        <w:tc>
          <w:tcPr>
            <w:tcW w:w="851" w:type="dxa"/>
            <w:noWrap/>
          </w:tcPr>
          <w:p w14:paraId="62F88664" w14:textId="2D01245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2.7</w:t>
            </w:r>
          </w:p>
        </w:tc>
        <w:tc>
          <w:tcPr>
            <w:tcW w:w="850" w:type="dxa"/>
            <w:noWrap/>
          </w:tcPr>
          <w:p w14:paraId="73488643" w14:textId="281A03A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3.2</w:t>
            </w:r>
          </w:p>
        </w:tc>
        <w:tc>
          <w:tcPr>
            <w:tcW w:w="851" w:type="dxa"/>
            <w:noWrap/>
          </w:tcPr>
          <w:p w14:paraId="4053B3AC" w14:textId="71000BA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2.8</w:t>
            </w:r>
          </w:p>
        </w:tc>
        <w:tc>
          <w:tcPr>
            <w:tcW w:w="850" w:type="dxa"/>
            <w:noWrap/>
          </w:tcPr>
          <w:p w14:paraId="6620A6B9" w14:textId="7CF3EC1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2.6</w:t>
            </w:r>
          </w:p>
        </w:tc>
        <w:tc>
          <w:tcPr>
            <w:tcW w:w="851" w:type="dxa"/>
            <w:noWrap/>
          </w:tcPr>
          <w:p w14:paraId="0DA8EDDD" w14:textId="7F30524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2.6</w:t>
            </w:r>
          </w:p>
        </w:tc>
        <w:tc>
          <w:tcPr>
            <w:tcW w:w="850" w:type="dxa"/>
            <w:noWrap/>
          </w:tcPr>
          <w:p w14:paraId="24B9E4EB" w14:textId="12EFE76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2.7</w:t>
            </w:r>
          </w:p>
        </w:tc>
        <w:tc>
          <w:tcPr>
            <w:tcW w:w="851" w:type="dxa"/>
            <w:noWrap/>
          </w:tcPr>
          <w:p w14:paraId="0A8FD69A" w14:textId="105C305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2.7</w:t>
            </w:r>
          </w:p>
        </w:tc>
        <w:tc>
          <w:tcPr>
            <w:tcW w:w="850" w:type="dxa"/>
            <w:noWrap/>
          </w:tcPr>
          <w:p w14:paraId="4B289382" w14:textId="09EDFEA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2.6</w:t>
            </w:r>
          </w:p>
        </w:tc>
        <w:tc>
          <w:tcPr>
            <w:tcW w:w="851" w:type="dxa"/>
            <w:noWrap/>
          </w:tcPr>
          <w:p w14:paraId="6EAFB997" w14:textId="41F1495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2.8</w:t>
            </w:r>
          </w:p>
        </w:tc>
      </w:tr>
      <w:tr w:rsidR="00E0155F" w:rsidRPr="008D342C" w14:paraId="67C82AAF"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6A431CE7" w14:textId="77777777" w:rsidR="00E0155F" w:rsidRPr="00C718DE" w:rsidRDefault="00E0155F" w:rsidP="00E0155F">
            <w:pPr>
              <w:rPr>
                <w:sz w:val="18"/>
              </w:rPr>
            </w:pPr>
            <w:r w:rsidRPr="00C718DE">
              <w:rPr>
                <w:rFonts w:ascii="Calibri" w:hAnsi="Calibri" w:cs="Calibri"/>
              </w:rPr>
              <w:t>Single-enterprise non-greenfields duration</w:t>
            </w:r>
          </w:p>
        </w:tc>
        <w:tc>
          <w:tcPr>
            <w:tcW w:w="851" w:type="dxa"/>
            <w:tcBorders>
              <w:bottom w:val="nil"/>
            </w:tcBorders>
            <w:noWrap/>
          </w:tcPr>
          <w:p w14:paraId="2BB8B91D" w14:textId="161C661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3.0</w:t>
            </w:r>
          </w:p>
        </w:tc>
        <w:tc>
          <w:tcPr>
            <w:tcW w:w="850" w:type="dxa"/>
            <w:tcBorders>
              <w:bottom w:val="nil"/>
            </w:tcBorders>
            <w:noWrap/>
          </w:tcPr>
          <w:p w14:paraId="68A2564A" w14:textId="5552F28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3.2</w:t>
            </w:r>
          </w:p>
        </w:tc>
        <w:tc>
          <w:tcPr>
            <w:tcW w:w="851" w:type="dxa"/>
            <w:tcBorders>
              <w:bottom w:val="nil"/>
            </w:tcBorders>
            <w:noWrap/>
          </w:tcPr>
          <w:p w14:paraId="36D53D09" w14:textId="3EC02F3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3.0</w:t>
            </w:r>
          </w:p>
        </w:tc>
        <w:tc>
          <w:tcPr>
            <w:tcW w:w="850" w:type="dxa"/>
            <w:tcBorders>
              <w:bottom w:val="nil"/>
            </w:tcBorders>
            <w:noWrap/>
          </w:tcPr>
          <w:p w14:paraId="2D93482E" w14:textId="73A2C1A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2.9</w:t>
            </w:r>
          </w:p>
        </w:tc>
        <w:tc>
          <w:tcPr>
            <w:tcW w:w="851" w:type="dxa"/>
            <w:tcBorders>
              <w:bottom w:val="nil"/>
            </w:tcBorders>
            <w:noWrap/>
          </w:tcPr>
          <w:p w14:paraId="0644D240" w14:textId="6894301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2.7</w:t>
            </w:r>
          </w:p>
        </w:tc>
        <w:tc>
          <w:tcPr>
            <w:tcW w:w="850" w:type="dxa"/>
            <w:tcBorders>
              <w:bottom w:val="nil"/>
            </w:tcBorders>
            <w:noWrap/>
          </w:tcPr>
          <w:p w14:paraId="194283F2" w14:textId="5E9F182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2.8</w:t>
            </w:r>
          </w:p>
        </w:tc>
        <w:tc>
          <w:tcPr>
            <w:tcW w:w="851" w:type="dxa"/>
            <w:tcBorders>
              <w:bottom w:val="nil"/>
            </w:tcBorders>
            <w:noWrap/>
          </w:tcPr>
          <w:p w14:paraId="27CC9237" w14:textId="4DF9C34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3.2</w:t>
            </w:r>
          </w:p>
        </w:tc>
        <w:tc>
          <w:tcPr>
            <w:tcW w:w="850" w:type="dxa"/>
            <w:tcBorders>
              <w:bottom w:val="nil"/>
            </w:tcBorders>
            <w:noWrap/>
          </w:tcPr>
          <w:p w14:paraId="6E11FD67" w14:textId="2090BC1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3.3</w:t>
            </w:r>
          </w:p>
        </w:tc>
        <w:tc>
          <w:tcPr>
            <w:tcW w:w="851" w:type="dxa"/>
            <w:tcBorders>
              <w:bottom w:val="nil"/>
            </w:tcBorders>
            <w:noWrap/>
          </w:tcPr>
          <w:p w14:paraId="433345D0" w14:textId="6ECDCBD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2.9</w:t>
            </w:r>
          </w:p>
        </w:tc>
        <w:tc>
          <w:tcPr>
            <w:tcW w:w="850" w:type="dxa"/>
            <w:tcBorders>
              <w:bottom w:val="nil"/>
            </w:tcBorders>
            <w:noWrap/>
          </w:tcPr>
          <w:p w14:paraId="210A1DE6" w14:textId="21E546B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2.9</w:t>
            </w:r>
          </w:p>
        </w:tc>
        <w:tc>
          <w:tcPr>
            <w:tcW w:w="851" w:type="dxa"/>
            <w:tcBorders>
              <w:bottom w:val="nil"/>
            </w:tcBorders>
            <w:noWrap/>
          </w:tcPr>
          <w:p w14:paraId="1C29B229" w14:textId="7D6BE7C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3.1</w:t>
            </w:r>
          </w:p>
        </w:tc>
        <w:tc>
          <w:tcPr>
            <w:tcW w:w="850" w:type="dxa"/>
            <w:tcBorders>
              <w:bottom w:val="nil"/>
            </w:tcBorders>
            <w:noWrap/>
          </w:tcPr>
          <w:p w14:paraId="06A48BD1" w14:textId="5916671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3.2</w:t>
            </w:r>
          </w:p>
        </w:tc>
        <w:tc>
          <w:tcPr>
            <w:tcW w:w="851" w:type="dxa"/>
            <w:tcBorders>
              <w:bottom w:val="nil"/>
            </w:tcBorders>
            <w:noWrap/>
          </w:tcPr>
          <w:p w14:paraId="719477E3" w14:textId="081900F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3.2</w:t>
            </w:r>
          </w:p>
        </w:tc>
      </w:tr>
      <w:tr w:rsidR="00E0155F" w:rsidRPr="008D342C" w14:paraId="4E688C15"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051A7915" w14:textId="77777777" w:rsidR="00E0155F" w:rsidRPr="00C718DE" w:rsidRDefault="00E0155F" w:rsidP="00E0155F">
            <w:pPr>
              <w:rPr>
                <w:sz w:val="18"/>
              </w:rPr>
            </w:pPr>
            <w:r w:rsidRPr="00C718DE">
              <w:rPr>
                <w:rFonts w:ascii="Calibri" w:hAnsi="Calibri" w:cs="Calibri"/>
              </w:rPr>
              <w:t>Single-enterprise non-greenfields employees ('000)</w:t>
            </w:r>
          </w:p>
        </w:tc>
        <w:tc>
          <w:tcPr>
            <w:tcW w:w="851" w:type="dxa"/>
            <w:tcBorders>
              <w:bottom w:val="single" w:sz="4" w:space="0" w:color="auto"/>
            </w:tcBorders>
            <w:noWrap/>
          </w:tcPr>
          <w:p w14:paraId="63A3D79E" w14:textId="08600E8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108.7</w:t>
            </w:r>
          </w:p>
        </w:tc>
        <w:tc>
          <w:tcPr>
            <w:tcW w:w="850" w:type="dxa"/>
            <w:tcBorders>
              <w:bottom w:val="single" w:sz="4" w:space="0" w:color="auto"/>
            </w:tcBorders>
            <w:noWrap/>
          </w:tcPr>
          <w:p w14:paraId="1F93C30F" w14:textId="453B416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233.4</w:t>
            </w:r>
          </w:p>
        </w:tc>
        <w:tc>
          <w:tcPr>
            <w:tcW w:w="851" w:type="dxa"/>
            <w:tcBorders>
              <w:bottom w:val="single" w:sz="4" w:space="0" w:color="auto"/>
            </w:tcBorders>
            <w:noWrap/>
          </w:tcPr>
          <w:p w14:paraId="02AED731" w14:textId="2234430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147.1</w:t>
            </w:r>
          </w:p>
        </w:tc>
        <w:tc>
          <w:tcPr>
            <w:tcW w:w="850" w:type="dxa"/>
            <w:tcBorders>
              <w:bottom w:val="single" w:sz="4" w:space="0" w:color="auto"/>
            </w:tcBorders>
            <w:noWrap/>
          </w:tcPr>
          <w:p w14:paraId="088223E2" w14:textId="6BF413F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122.7</w:t>
            </w:r>
          </w:p>
        </w:tc>
        <w:tc>
          <w:tcPr>
            <w:tcW w:w="851" w:type="dxa"/>
            <w:tcBorders>
              <w:bottom w:val="single" w:sz="4" w:space="0" w:color="auto"/>
            </w:tcBorders>
            <w:noWrap/>
          </w:tcPr>
          <w:p w14:paraId="03A7479C" w14:textId="10797F7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265.9</w:t>
            </w:r>
          </w:p>
        </w:tc>
        <w:tc>
          <w:tcPr>
            <w:tcW w:w="850" w:type="dxa"/>
            <w:tcBorders>
              <w:bottom w:val="single" w:sz="4" w:space="0" w:color="auto"/>
            </w:tcBorders>
            <w:noWrap/>
          </w:tcPr>
          <w:p w14:paraId="4372E01D" w14:textId="5A27FA8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126.0</w:t>
            </w:r>
          </w:p>
        </w:tc>
        <w:tc>
          <w:tcPr>
            <w:tcW w:w="851" w:type="dxa"/>
            <w:tcBorders>
              <w:bottom w:val="single" w:sz="4" w:space="0" w:color="auto"/>
            </w:tcBorders>
            <w:noWrap/>
          </w:tcPr>
          <w:p w14:paraId="290C88D0" w14:textId="353C79F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123.9</w:t>
            </w:r>
          </w:p>
        </w:tc>
        <w:tc>
          <w:tcPr>
            <w:tcW w:w="850" w:type="dxa"/>
            <w:tcBorders>
              <w:bottom w:val="single" w:sz="4" w:space="0" w:color="auto"/>
            </w:tcBorders>
            <w:noWrap/>
          </w:tcPr>
          <w:p w14:paraId="60E9630F" w14:textId="0635162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337.1</w:t>
            </w:r>
          </w:p>
        </w:tc>
        <w:tc>
          <w:tcPr>
            <w:tcW w:w="851" w:type="dxa"/>
            <w:tcBorders>
              <w:bottom w:val="single" w:sz="4" w:space="0" w:color="auto"/>
            </w:tcBorders>
            <w:noWrap/>
          </w:tcPr>
          <w:p w14:paraId="748A2BEF" w14:textId="5B9EF12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186.5</w:t>
            </w:r>
          </w:p>
        </w:tc>
        <w:tc>
          <w:tcPr>
            <w:tcW w:w="850" w:type="dxa"/>
            <w:tcBorders>
              <w:bottom w:val="single" w:sz="4" w:space="0" w:color="auto"/>
            </w:tcBorders>
            <w:noWrap/>
          </w:tcPr>
          <w:p w14:paraId="73C468D5" w14:textId="7F6F47D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166.0</w:t>
            </w:r>
          </w:p>
        </w:tc>
        <w:tc>
          <w:tcPr>
            <w:tcW w:w="851" w:type="dxa"/>
            <w:tcBorders>
              <w:bottom w:val="single" w:sz="4" w:space="0" w:color="auto"/>
            </w:tcBorders>
            <w:noWrap/>
          </w:tcPr>
          <w:p w14:paraId="50F69AB4" w14:textId="64D5837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196.5</w:t>
            </w:r>
          </w:p>
        </w:tc>
        <w:tc>
          <w:tcPr>
            <w:tcW w:w="850" w:type="dxa"/>
            <w:tcBorders>
              <w:bottom w:val="single" w:sz="4" w:space="0" w:color="auto"/>
            </w:tcBorders>
            <w:noWrap/>
          </w:tcPr>
          <w:p w14:paraId="1F99D7D0" w14:textId="672EABF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138.1</w:t>
            </w:r>
          </w:p>
        </w:tc>
        <w:tc>
          <w:tcPr>
            <w:tcW w:w="851" w:type="dxa"/>
            <w:tcBorders>
              <w:bottom w:val="single" w:sz="4" w:space="0" w:color="auto"/>
            </w:tcBorders>
            <w:noWrap/>
          </w:tcPr>
          <w:p w14:paraId="6BF91A08" w14:textId="121F350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139.7</w:t>
            </w:r>
          </w:p>
        </w:tc>
      </w:tr>
      <w:tr w:rsidR="00E0155F" w:rsidRPr="008D342C" w14:paraId="76594B63"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1BD2E01E" w14:textId="77777777" w:rsidR="00E0155F" w:rsidRPr="00C718DE" w:rsidRDefault="00E0155F" w:rsidP="00E0155F">
            <w:pPr>
              <w:rPr>
                <w:sz w:val="18"/>
              </w:rPr>
            </w:pPr>
            <w:r w:rsidRPr="00C718DE">
              <w:rPr>
                <w:rFonts w:ascii="Calibri" w:hAnsi="Calibri" w:cs="Calibri"/>
                <w:bCs/>
              </w:rPr>
              <w:t>All agreements</w:t>
            </w:r>
          </w:p>
        </w:tc>
        <w:tc>
          <w:tcPr>
            <w:tcW w:w="851" w:type="dxa"/>
            <w:tcBorders>
              <w:top w:val="single" w:sz="4" w:space="0" w:color="auto"/>
            </w:tcBorders>
            <w:noWrap/>
          </w:tcPr>
          <w:p w14:paraId="03EC9440" w14:textId="65E6E3A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846</w:t>
            </w:r>
          </w:p>
        </w:tc>
        <w:tc>
          <w:tcPr>
            <w:tcW w:w="850" w:type="dxa"/>
            <w:tcBorders>
              <w:top w:val="single" w:sz="4" w:space="0" w:color="auto"/>
            </w:tcBorders>
            <w:noWrap/>
          </w:tcPr>
          <w:p w14:paraId="26001B51" w14:textId="09EB8F6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679</w:t>
            </w:r>
          </w:p>
        </w:tc>
        <w:tc>
          <w:tcPr>
            <w:tcW w:w="851" w:type="dxa"/>
            <w:tcBorders>
              <w:top w:val="single" w:sz="4" w:space="0" w:color="auto"/>
            </w:tcBorders>
            <w:noWrap/>
          </w:tcPr>
          <w:p w14:paraId="6D24B183" w14:textId="616D1D4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1048</w:t>
            </w:r>
          </w:p>
        </w:tc>
        <w:tc>
          <w:tcPr>
            <w:tcW w:w="850" w:type="dxa"/>
            <w:tcBorders>
              <w:top w:val="single" w:sz="4" w:space="0" w:color="auto"/>
            </w:tcBorders>
            <w:noWrap/>
          </w:tcPr>
          <w:p w14:paraId="33BAEC8C" w14:textId="4DCCAF1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957</w:t>
            </w:r>
          </w:p>
        </w:tc>
        <w:tc>
          <w:tcPr>
            <w:tcW w:w="851" w:type="dxa"/>
            <w:tcBorders>
              <w:top w:val="single" w:sz="4" w:space="0" w:color="auto"/>
            </w:tcBorders>
            <w:noWrap/>
          </w:tcPr>
          <w:p w14:paraId="25117760" w14:textId="432FF43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1111</w:t>
            </w:r>
          </w:p>
        </w:tc>
        <w:tc>
          <w:tcPr>
            <w:tcW w:w="850" w:type="dxa"/>
            <w:tcBorders>
              <w:top w:val="single" w:sz="4" w:space="0" w:color="auto"/>
            </w:tcBorders>
            <w:noWrap/>
          </w:tcPr>
          <w:p w14:paraId="2A1D606A" w14:textId="4A7411A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873</w:t>
            </w:r>
          </w:p>
        </w:tc>
        <w:tc>
          <w:tcPr>
            <w:tcW w:w="851" w:type="dxa"/>
            <w:tcBorders>
              <w:top w:val="single" w:sz="4" w:space="0" w:color="auto"/>
            </w:tcBorders>
            <w:noWrap/>
          </w:tcPr>
          <w:p w14:paraId="4408815F" w14:textId="623A345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923</w:t>
            </w:r>
          </w:p>
        </w:tc>
        <w:tc>
          <w:tcPr>
            <w:tcW w:w="850" w:type="dxa"/>
            <w:tcBorders>
              <w:top w:val="single" w:sz="4" w:space="0" w:color="auto"/>
            </w:tcBorders>
            <w:noWrap/>
          </w:tcPr>
          <w:p w14:paraId="15580290" w14:textId="337B81F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1331</w:t>
            </w:r>
          </w:p>
        </w:tc>
        <w:tc>
          <w:tcPr>
            <w:tcW w:w="851" w:type="dxa"/>
            <w:tcBorders>
              <w:top w:val="single" w:sz="4" w:space="0" w:color="auto"/>
            </w:tcBorders>
            <w:noWrap/>
          </w:tcPr>
          <w:p w14:paraId="6C671B1D" w14:textId="4DB07BF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1580</w:t>
            </w:r>
          </w:p>
        </w:tc>
        <w:tc>
          <w:tcPr>
            <w:tcW w:w="850" w:type="dxa"/>
            <w:tcBorders>
              <w:top w:val="single" w:sz="4" w:space="0" w:color="auto"/>
            </w:tcBorders>
            <w:noWrap/>
          </w:tcPr>
          <w:p w14:paraId="4A880858" w14:textId="21F82B2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1248</w:t>
            </w:r>
          </w:p>
        </w:tc>
        <w:tc>
          <w:tcPr>
            <w:tcW w:w="851" w:type="dxa"/>
            <w:tcBorders>
              <w:top w:val="single" w:sz="4" w:space="0" w:color="auto"/>
            </w:tcBorders>
            <w:noWrap/>
          </w:tcPr>
          <w:p w14:paraId="5FB4E585" w14:textId="254E84F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1126</w:t>
            </w:r>
          </w:p>
        </w:tc>
        <w:tc>
          <w:tcPr>
            <w:tcW w:w="850" w:type="dxa"/>
            <w:tcBorders>
              <w:top w:val="single" w:sz="4" w:space="0" w:color="auto"/>
            </w:tcBorders>
            <w:noWrap/>
          </w:tcPr>
          <w:p w14:paraId="39D5F915" w14:textId="20F3E20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958</w:t>
            </w:r>
          </w:p>
        </w:tc>
        <w:tc>
          <w:tcPr>
            <w:tcW w:w="851" w:type="dxa"/>
            <w:tcBorders>
              <w:top w:val="single" w:sz="4" w:space="0" w:color="auto"/>
            </w:tcBorders>
            <w:noWrap/>
          </w:tcPr>
          <w:p w14:paraId="60C16555" w14:textId="1B6EBFC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762</w:t>
            </w:r>
          </w:p>
        </w:tc>
      </w:tr>
      <w:tr w:rsidR="00E0155F" w:rsidRPr="008D342C" w14:paraId="15467A3D"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5AAE092D" w14:textId="77777777" w:rsidR="00E0155F" w:rsidRPr="00C718DE" w:rsidRDefault="00E0155F" w:rsidP="00E0155F">
            <w:pPr>
              <w:rPr>
                <w:sz w:val="18"/>
              </w:rPr>
            </w:pPr>
            <w:r w:rsidRPr="00C718DE">
              <w:rPr>
                <w:rFonts w:ascii="Calibri" w:hAnsi="Calibri" w:cs="Calibri"/>
              </w:rPr>
              <w:t>All AAWI(%)</w:t>
            </w:r>
          </w:p>
        </w:tc>
        <w:tc>
          <w:tcPr>
            <w:tcW w:w="851" w:type="dxa"/>
            <w:noWrap/>
          </w:tcPr>
          <w:p w14:paraId="61A2F90F" w14:textId="41337CD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2.6</w:t>
            </w:r>
          </w:p>
        </w:tc>
        <w:tc>
          <w:tcPr>
            <w:tcW w:w="850" w:type="dxa"/>
            <w:noWrap/>
          </w:tcPr>
          <w:p w14:paraId="44399C00" w14:textId="760E5AC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2.2</w:t>
            </w:r>
          </w:p>
        </w:tc>
        <w:tc>
          <w:tcPr>
            <w:tcW w:w="851" w:type="dxa"/>
            <w:noWrap/>
          </w:tcPr>
          <w:p w14:paraId="712286E3" w14:textId="334BD4C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2.5</w:t>
            </w:r>
          </w:p>
        </w:tc>
        <w:tc>
          <w:tcPr>
            <w:tcW w:w="850" w:type="dxa"/>
            <w:noWrap/>
          </w:tcPr>
          <w:p w14:paraId="549D98F7" w14:textId="4ADD9C1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2.7</w:t>
            </w:r>
          </w:p>
        </w:tc>
        <w:tc>
          <w:tcPr>
            <w:tcW w:w="851" w:type="dxa"/>
            <w:noWrap/>
          </w:tcPr>
          <w:p w14:paraId="3D022827" w14:textId="4AB4A3B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2.7</w:t>
            </w:r>
          </w:p>
        </w:tc>
        <w:tc>
          <w:tcPr>
            <w:tcW w:w="850" w:type="dxa"/>
            <w:noWrap/>
          </w:tcPr>
          <w:p w14:paraId="16CB33A4" w14:textId="1113697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3.2</w:t>
            </w:r>
          </w:p>
        </w:tc>
        <w:tc>
          <w:tcPr>
            <w:tcW w:w="851" w:type="dxa"/>
            <w:noWrap/>
          </w:tcPr>
          <w:p w14:paraId="0C88DB65" w14:textId="7E49243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2.9</w:t>
            </w:r>
          </w:p>
        </w:tc>
        <w:tc>
          <w:tcPr>
            <w:tcW w:w="850" w:type="dxa"/>
            <w:noWrap/>
          </w:tcPr>
          <w:p w14:paraId="795569BC" w14:textId="0FDA72C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2.7</w:t>
            </w:r>
          </w:p>
        </w:tc>
        <w:tc>
          <w:tcPr>
            <w:tcW w:w="851" w:type="dxa"/>
            <w:noWrap/>
          </w:tcPr>
          <w:p w14:paraId="5CC64C67" w14:textId="6FD6FD0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2.7</w:t>
            </w:r>
          </w:p>
        </w:tc>
        <w:tc>
          <w:tcPr>
            <w:tcW w:w="850" w:type="dxa"/>
            <w:noWrap/>
          </w:tcPr>
          <w:p w14:paraId="3E6DF60B" w14:textId="39719D4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2.7</w:t>
            </w:r>
          </w:p>
        </w:tc>
        <w:tc>
          <w:tcPr>
            <w:tcW w:w="851" w:type="dxa"/>
            <w:noWrap/>
          </w:tcPr>
          <w:p w14:paraId="1B84C9AF" w14:textId="7D1F216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2.7</w:t>
            </w:r>
          </w:p>
        </w:tc>
        <w:tc>
          <w:tcPr>
            <w:tcW w:w="850" w:type="dxa"/>
            <w:noWrap/>
          </w:tcPr>
          <w:p w14:paraId="5039EF34" w14:textId="7A7AB7C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2.6</w:t>
            </w:r>
          </w:p>
        </w:tc>
        <w:tc>
          <w:tcPr>
            <w:tcW w:w="851" w:type="dxa"/>
            <w:noWrap/>
          </w:tcPr>
          <w:p w14:paraId="599A734F" w14:textId="0BEAE95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2.8</w:t>
            </w:r>
          </w:p>
        </w:tc>
      </w:tr>
      <w:tr w:rsidR="00E0155F" w:rsidRPr="008D342C" w14:paraId="1D163D24"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4BCC3626" w14:textId="77777777" w:rsidR="00E0155F" w:rsidRPr="00C718DE" w:rsidRDefault="00E0155F" w:rsidP="00E0155F">
            <w:pPr>
              <w:rPr>
                <w:sz w:val="18"/>
              </w:rPr>
            </w:pPr>
            <w:r w:rsidRPr="00C718DE">
              <w:rPr>
                <w:rFonts w:ascii="Calibri" w:hAnsi="Calibri" w:cs="Calibri"/>
              </w:rPr>
              <w:t>All duration</w:t>
            </w:r>
          </w:p>
        </w:tc>
        <w:tc>
          <w:tcPr>
            <w:tcW w:w="851" w:type="dxa"/>
            <w:noWrap/>
          </w:tcPr>
          <w:p w14:paraId="74462E49" w14:textId="549FF89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3.0</w:t>
            </w:r>
          </w:p>
        </w:tc>
        <w:tc>
          <w:tcPr>
            <w:tcW w:w="850" w:type="dxa"/>
            <w:noWrap/>
          </w:tcPr>
          <w:p w14:paraId="436AA898" w14:textId="51DDC58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3.2</w:t>
            </w:r>
          </w:p>
        </w:tc>
        <w:tc>
          <w:tcPr>
            <w:tcW w:w="851" w:type="dxa"/>
            <w:noWrap/>
          </w:tcPr>
          <w:p w14:paraId="6DD2B5A5" w14:textId="79016F9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3.0</w:t>
            </w:r>
          </w:p>
        </w:tc>
        <w:tc>
          <w:tcPr>
            <w:tcW w:w="850" w:type="dxa"/>
            <w:noWrap/>
          </w:tcPr>
          <w:p w14:paraId="478F6065" w14:textId="4ADEC9A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2.9</w:t>
            </w:r>
          </w:p>
        </w:tc>
        <w:tc>
          <w:tcPr>
            <w:tcW w:w="851" w:type="dxa"/>
            <w:noWrap/>
          </w:tcPr>
          <w:p w14:paraId="6271DA6E" w14:textId="2B09D85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2.7</w:t>
            </w:r>
          </w:p>
        </w:tc>
        <w:tc>
          <w:tcPr>
            <w:tcW w:w="850" w:type="dxa"/>
            <w:noWrap/>
          </w:tcPr>
          <w:p w14:paraId="44D5A2B3" w14:textId="686B817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2.8</w:t>
            </w:r>
          </w:p>
        </w:tc>
        <w:tc>
          <w:tcPr>
            <w:tcW w:w="851" w:type="dxa"/>
            <w:noWrap/>
          </w:tcPr>
          <w:p w14:paraId="52CF86B7" w14:textId="2C2DCF6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3.2</w:t>
            </w:r>
          </w:p>
        </w:tc>
        <w:tc>
          <w:tcPr>
            <w:tcW w:w="850" w:type="dxa"/>
            <w:noWrap/>
          </w:tcPr>
          <w:p w14:paraId="7E700493" w14:textId="37912D0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3.2</w:t>
            </w:r>
          </w:p>
        </w:tc>
        <w:tc>
          <w:tcPr>
            <w:tcW w:w="851" w:type="dxa"/>
            <w:noWrap/>
          </w:tcPr>
          <w:p w14:paraId="2A6C8366" w14:textId="3F3C6EF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2.8</w:t>
            </w:r>
          </w:p>
        </w:tc>
        <w:tc>
          <w:tcPr>
            <w:tcW w:w="850" w:type="dxa"/>
            <w:noWrap/>
          </w:tcPr>
          <w:p w14:paraId="1FF9AD9C" w14:textId="4909DDA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2.9</w:t>
            </w:r>
          </w:p>
        </w:tc>
        <w:tc>
          <w:tcPr>
            <w:tcW w:w="851" w:type="dxa"/>
            <w:noWrap/>
          </w:tcPr>
          <w:p w14:paraId="4885ED13" w14:textId="369DF44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3.0</w:t>
            </w:r>
          </w:p>
        </w:tc>
        <w:tc>
          <w:tcPr>
            <w:tcW w:w="850" w:type="dxa"/>
            <w:noWrap/>
          </w:tcPr>
          <w:p w14:paraId="54E4BC9B" w14:textId="75900D2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3.2</w:t>
            </w:r>
          </w:p>
        </w:tc>
        <w:tc>
          <w:tcPr>
            <w:tcW w:w="851" w:type="dxa"/>
            <w:noWrap/>
          </w:tcPr>
          <w:p w14:paraId="662463D1" w14:textId="7640BCA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3.2</w:t>
            </w:r>
          </w:p>
        </w:tc>
      </w:tr>
      <w:tr w:rsidR="00E0155F" w:rsidRPr="008D342C" w14:paraId="7766E637"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noWrap/>
            <w:hideMark/>
          </w:tcPr>
          <w:p w14:paraId="79345D59" w14:textId="77777777" w:rsidR="00E0155F" w:rsidRPr="00C718DE" w:rsidRDefault="00E0155F" w:rsidP="00E0155F">
            <w:pPr>
              <w:rPr>
                <w:sz w:val="18"/>
              </w:rPr>
            </w:pPr>
            <w:r w:rsidRPr="00C718DE">
              <w:rPr>
                <w:rFonts w:ascii="Calibri" w:hAnsi="Calibri" w:cs="Calibri"/>
              </w:rPr>
              <w:t>All employees ('000)</w:t>
            </w:r>
          </w:p>
        </w:tc>
        <w:tc>
          <w:tcPr>
            <w:tcW w:w="851" w:type="dxa"/>
            <w:noWrap/>
          </w:tcPr>
          <w:p w14:paraId="68EE2647" w14:textId="7AA9184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114.2</w:t>
            </w:r>
          </w:p>
        </w:tc>
        <w:tc>
          <w:tcPr>
            <w:tcW w:w="850" w:type="dxa"/>
            <w:noWrap/>
          </w:tcPr>
          <w:p w14:paraId="133F50E1" w14:textId="57B2240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236.2</w:t>
            </w:r>
          </w:p>
        </w:tc>
        <w:tc>
          <w:tcPr>
            <w:tcW w:w="851" w:type="dxa"/>
            <w:noWrap/>
          </w:tcPr>
          <w:p w14:paraId="7F0E8E78" w14:textId="6BBBBF0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149.9</w:t>
            </w:r>
          </w:p>
        </w:tc>
        <w:tc>
          <w:tcPr>
            <w:tcW w:w="850" w:type="dxa"/>
            <w:noWrap/>
          </w:tcPr>
          <w:p w14:paraId="6C7C7D6A" w14:textId="2EBB942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126.3</w:t>
            </w:r>
          </w:p>
        </w:tc>
        <w:tc>
          <w:tcPr>
            <w:tcW w:w="851" w:type="dxa"/>
            <w:noWrap/>
          </w:tcPr>
          <w:p w14:paraId="7EE43407" w14:textId="7F82028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271.0</w:t>
            </w:r>
          </w:p>
        </w:tc>
        <w:tc>
          <w:tcPr>
            <w:tcW w:w="850" w:type="dxa"/>
            <w:noWrap/>
          </w:tcPr>
          <w:p w14:paraId="13ACFFBC" w14:textId="7CBFF4E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132.8</w:t>
            </w:r>
          </w:p>
        </w:tc>
        <w:tc>
          <w:tcPr>
            <w:tcW w:w="851" w:type="dxa"/>
            <w:noWrap/>
          </w:tcPr>
          <w:p w14:paraId="6EDB8744" w14:textId="2B3D5ED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138.4</w:t>
            </w:r>
          </w:p>
        </w:tc>
        <w:tc>
          <w:tcPr>
            <w:tcW w:w="850" w:type="dxa"/>
            <w:noWrap/>
          </w:tcPr>
          <w:p w14:paraId="76E12FD7" w14:textId="09F3C6E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367.7</w:t>
            </w:r>
          </w:p>
        </w:tc>
        <w:tc>
          <w:tcPr>
            <w:tcW w:w="851" w:type="dxa"/>
            <w:noWrap/>
          </w:tcPr>
          <w:p w14:paraId="37F539ED" w14:textId="0B478DE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195.3</w:t>
            </w:r>
          </w:p>
        </w:tc>
        <w:tc>
          <w:tcPr>
            <w:tcW w:w="850" w:type="dxa"/>
            <w:noWrap/>
          </w:tcPr>
          <w:p w14:paraId="55BC0573" w14:textId="6DF053B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168.5</w:t>
            </w:r>
          </w:p>
        </w:tc>
        <w:tc>
          <w:tcPr>
            <w:tcW w:w="851" w:type="dxa"/>
            <w:noWrap/>
          </w:tcPr>
          <w:p w14:paraId="2929EA24" w14:textId="4A29447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201.8</w:t>
            </w:r>
          </w:p>
        </w:tc>
        <w:tc>
          <w:tcPr>
            <w:tcW w:w="850" w:type="dxa"/>
            <w:noWrap/>
          </w:tcPr>
          <w:p w14:paraId="480826FE" w14:textId="4EDDA1E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145.6</w:t>
            </w:r>
          </w:p>
        </w:tc>
        <w:tc>
          <w:tcPr>
            <w:tcW w:w="851" w:type="dxa"/>
            <w:noWrap/>
          </w:tcPr>
          <w:p w14:paraId="7BCCB5C9" w14:textId="34E0C66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5E0E">
              <w:t>142.6</w:t>
            </w:r>
          </w:p>
        </w:tc>
      </w:tr>
    </w:tbl>
    <w:p w14:paraId="419AB21C"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66AFA5D3" w14:textId="77777777" w:rsidR="00C16EAA" w:rsidRPr="008D342C" w:rsidRDefault="00C16EAA" w:rsidP="00C16EAA">
      <w:pPr>
        <w:rPr>
          <w:b/>
          <w:iCs/>
        </w:rPr>
      </w:pPr>
      <w:r w:rsidRPr="008D342C">
        <w:rPr>
          <w:b/>
          <w:iCs/>
        </w:rPr>
        <w:t xml:space="preserve">Notes: </w:t>
      </w:r>
    </w:p>
    <w:p w14:paraId="7B797EB1" w14:textId="77777777" w:rsidR="00C16EAA" w:rsidRPr="008D342C" w:rsidRDefault="00C16EAA" w:rsidP="00C16EAA">
      <w:pPr>
        <w:keepNext/>
        <w:keepLines/>
        <w:numPr>
          <w:ilvl w:val="0"/>
          <w:numId w:val="24"/>
        </w:numPr>
        <w:rPr>
          <w:i/>
          <w:iCs/>
          <w:sz w:val="20"/>
        </w:rPr>
      </w:pPr>
      <w:r w:rsidRPr="008D342C">
        <w:rPr>
          <w:i/>
          <w:iCs/>
          <w:sz w:val="20"/>
        </w:rPr>
        <w:t xml:space="preserve">AAWI = Average Annualised Wage Increase per employee. </w:t>
      </w:r>
    </w:p>
    <w:p w14:paraId="7EFE53D8" w14:textId="77777777" w:rsidR="00C16EAA" w:rsidRPr="008D342C" w:rsidRDefault="00C16EAA" w:rsidP="00C16EAA">
      <w:pPr>
        <w:keepNext/>
        <w:keepLines/>
        <w:numPr>
          <w:ilvl w:val="0"/>
          <w:numId w:val="24"/>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7DE375EF" w14:textId="77777777" w:rsidR="00C16EAA" w:rsidRPr="008D342C" w:rsidRDefault="00C16EAA" w:rsidP="00C16EAA">
      <w:pPr>
        <w:keepNext/>
        <w:keepLines/>
        <w:numPr>
          <w:ilvl w:val="0"/>
          <w:numId w:val="24"/>
        </w:numPr>
        <w:ind w:left="714" w:hanging="357"/>
        <w:rPr>
          <w:i/>
          <w:iCs/>
          <w:sz w:val="20"/>
        </w:rPr>
      </w:pPr>
      <w:r w:rsidRPr="008D342C">
        <w:rPr>
          <w:i/>
          <w:iCs/>
          <w:sz w:val="20"/>
        </w:rPr>
        <w:t>* Where asterisk occurs, there are no quantifiable agreements in this quarter so no AAWI is calculable.</w:t>
      </w:r>
    </w:p>
    <w:p w14:paraId="1A304464" w14:textId="77777777" w:rsidR="00C16EAA" w:rsidRPr="008D342C" w:rsidRDefault="00C16EAA" w:rsidP="00C16EAA">
      <w:pPr>
        <w:numPr>
          <w:ilvl w:val="0"/>
          <w:numId w:val="24"/>
        </w:numPr>
        <w:spacing w:before="120"/>
        <w:contextualSpacing/>
        <w:rPr>
          <w:i/>
          <w:iCs/>
          <w:sz w:val="20"/>
          <w:szCs w:val="20"/>
        </w:rPr>
      </w:pPr>
      <w:r w:rsidRPr="008D342C">
        <w:rPr>
          <w:i/>
          <w:iCs/>
          <w:sz w:val="20"/>
          <w:szCs w:val="20"/>
        </w:rPr>
        <w:t>All estimates are rounded and are subject to revision. Revisions have been made to historical series.</w:t>
      </w:r>
    </w:p>
    <w:p w14:paraId="48BC7FD4" w14:textId="77777777" w:rsidR="00C16EAA" w:rsidRPr="008D342C" w:rsidRDefault="00C16EAA" w:rsidP="00C16EAA">
      <w:pPr>
        <w:numPr>
          <w:ilvl w:val="0"/>
          <w:numId w:val="24"/>
        </w:numPr>
        <w:spacing w:before="120"/>
        <w:contextualSpacing/>
        <w:rPr>
          <w:i/>
          <w:iCs/>
          <w:sz w:val="20"/>
          <w:szCs w:val="20"/>
        </w:rPr>
      </w:pPr>
      <w:r w:rsidRPr="008D342C">
        <w:rPr>
          <w:i/>
          <w:iCs/>
          <w:sz w:val="20"/>
          <w:szCs w:val="20"/>
        </w:rPr>
        <w:t>Agreement types – see “Types of Enterprise Agreements” section in Technical Notes at the end of this report.</w:t>
      </w:r>
    </w:p>
    <w:p w14:paraId="0280B725" w14:textId="77777777" w:rsidR="00C16EAA" w:rsidRPr="008D342C" w:rsidRDefault="00C16EAA" w:rsidP="00C16EAA">
      <w:pPr>
        <w:rPr>
          <w:b/>
          <w:iCs/>
        </w:rPr>
      </w:pPr>
    </w:p>
    <w:p w14:paraId="1EFEB2BA" w14:textId="51F601B1" w:rsidR="00C16EAA" w:rsidRPr="008D342C" w:rsidRDefault="00C16EAA" w:rsidP="00C16EAA">
      <w:pPr>
        <w:rPr>
          <w:i/>
          <w:iCs/>
        </w:rPr>
      </w:pPr>
      <w:r w:rsidRPr="00233563">
        <w:rPr>
          <w:b/>
          <w:iCs/>
        </w:rPr>
        <w:t>How to read:</w:t>
      </w:r>
      <w:r w:rsidRPr="00233563">
        <w:rPr>
          <w:i/>
          <w:iCs/>
        </w:rPr>
        <w:t xml:space="preserve"> </w:t>
      </w:r>
      <w:r w:rsidR="00E0155F">
        <w:rPr>
          <w:i/>
          <w:iCs/>
        </w:rPr>
        <w:t>2</w:t>
      </w:r>
      <w:r w:rsidRPr="00233563">
        <w:rPr>
          <w:i/>
          <w:iCs/>
        </w:rPr>
        <w:t xml:space="preserve"> multi-enterprise non-greenfields agreements were approved in the </w:t>
      </w:r>
      <w:r w:rsidR="00E0155F">
        <w:rPr>
          <w:i/>
          <w:iCs/>
        </w:rPr>
        <w:t>June</w:t>
      </w:r>
      <w:r>
        <w:rPr>
          <w:i/>
          <w:iCs/>
        </w:rPr>
        <w:t xml:space="preserve"> quarter 2020</w:t>
      </w:r>
      <w:r w:rsidRPr="00233563">
        <w:rPr>
          <w:i/>
          <w:iCs/>
        </w:rPr>
        <w:t xml:space="preserve">, covering an estimated </w:t>
      </w:r>
      <w:r w:rsidR="00E0155F">
        <w:rPr>
          <w:i/>
          <w:iCs/>
        </w:rPr>
        <w:t>1,5</w:t>
      </w:r>
      <w:r>
        <w:rPr>
          <w:i/>
          <w:iCs/>
        </w:rPr>
        <w:t>00</w:t>
      </w:r>
      <w:r w:rsidRPr="00233563">
        <w:rPr>
          <w:i/>
          <w:iCs/>
        </w:rPr>
        <w:t xml:space="preserve"> employees. Their average AAWI was </w:t>
      </w:r>
      <w:r w:rsidR="00E0155F">
        <w:rPr>
          <w:i/>
          <w:iCs/>
        </w:rPr>
        <w:t>3.3</w:t>
      </w:r>
      <w:r w:rsidRPr="00233563">
        <w:rPr>
          <w:i/>
          <w:iCs/>
        </w:rPr>
        <w:t xml:space="preserve"> per cent and their average duration was </w:t>
      </w:r>
      <w:r w:rsidR="00E0155F">
        <w:rPr>
          <w:i/>
          <w:iCs/>
        </w:rPr>
        <w:t>3.8</w:t>
      </w:r>
      <w:r w:rsidRPr="00233563">
        <w:rPr>
          <w:i/>
          <w:iCs/>
        </w:rPr>
        <w:t> years.</w:t>
      </w:r>
    </w:p>
    <w:p w14:paraId="2C1B4A76" w14:textId="77777777" w:rsidR="00C16EAA" w:rsidRPr="008D342C" w:rsidRDefault="00C16EAA" w:rsidP="00C16EAA">
      <w:pPr>
        <w:rPr>
          <w:sz w:val="18"/>
        </w:rPr>
        <w:sectPr w:rsidR="00C16EAA" w:rsidRPr="008D342C" w:rsidSect="00183BC3">
          <w:pgSz w:w="16839" w:h="11907" w:orient="landscape" w:code="9"/>
          <w:pgMar w:top="808" w:right="1246" w:bottom="851" w:left="1134" w:header="568" w:footer="454" w:gutter="0"/>
          <w:cols w:space="720"/>
          <w:docGrid w:linePitch="326"/>
        </w:sectPr>
      </w:pPr>
    </w:p>
    <w:p w14:paraId="2E0466E3" w14:textId="589ED680" w:rsidR="00C16EAA" w:rsidRPr="008D342C" w:rsidRDefault="00C16EAA" w:rsidP="00C16EAA">
      <w:pPr>
        <w:spacing w:before="200"/>
        <w:outlineLvl w:val="1"/>
        <w:rPr>
          <w:rFonts w:ascii="Calibri" w:eastAsiaTheme="majorEastAsia" w:hAnsi="Calibri" w:cs="Arial"/>
          <w:b/>
          <w:bCs/>
          <w:sz w:val="26"/>
          <w:szCs w:val="26"/>
        </w:rPr>
      </w:pPr>
      <w:r w:rsidRPr="008D342C">
        <w:rPr>
          <w:rFonts w:ascii="Calibri" w:eastAsiaTheme="majorEastAsia" w:hAnsi="Calibri" w:cs="Arial"/>
          <w:b/>
          <w:bCs/>
          <w:sz w:val="26"/>
          <w:szCs w:val="26"/>
        </w:rPr>
        <w:lastRenderedPageBreak/>
        <w:t xml:space="preserve">Table 6 - </w:t>
      </w:r>
      <w:r w:rsidRPr="008D342C">
        <w:rPr>
          <w:rFonts w:ascii="Calibri" w:eastAsiaTheme="majorEastAsia" w:hAnsi="Calibri" w:cstheme="majorBidi"/>
          <w:b/>
          <w:bCs/>
          <w:sz w:val="26"/>
          <w:szCs w:val="26"/>
        </w:rPr>
        <w:t>Agreements current on the last day of the quarter, by agreement type</w:t>
      </w:r>
      <w:r w:rsidRPr="008D342C">
        <w:rPr>
          <w:rFonts w:ascii="Calibri" w:eastAsiaTheme="majorEastAsia" w:hAnsi="Calibri" w:cs="Arial"/>
          <w:b/>
          <w:bCs/>
          <w:sz w:val="26"/>
          <w:szCs w:val="26"/>
        </w:rPr>
        <w:t xml:space="preserve"> (</w:t>
      </w:r>
      <w:r w:rsidR="00C82968">
        <w:rPr>
          <w:rFonts w:ascii="Calibri" w:eastAsiaTheme="majorEastAsia" w:hAnsi="Calibri" w:cs="Arial"/>
          <w:b/>
          <w:bCs/>
          <w:sz w:val="26"/>
          <w:szCs w:val="26"/>
        </w:rPr>
        <w:t>June</w:t>
      </w:r>
      <w:r>
        <w:rPr>
          <w:rFonts w:ascii="Calibri" w:eastAsiaTheme="majorEastAsia" w:hAnsi="Calibri" w:cs="Arial"/>
          <w:b/>
          <w:bCs/>
          <w:sz w:val="26"/>
          <w:szCs w:val="26"/>
        </w:rPr>
        <w:t xml:space="preserve"> quarter 2017 – </w:t>
      </w:r>
      <w:r w:rsidR="00C82968">
        <w:rPr>
          <w:rFonts w:ascii="Calibri" w:eastAsiaTheme="majorEastAsia" w:hAnsi="Calibri" w:cs="Arial"/>
          <w:b/>
          <w:bCs/>
          <w:sz w:val="26"/>
          <w:szCs w:val="26"/>
        </w:rPr>
        <w:t>June</w:t>
      </w:r>
      <w:r>
        <w:rPr>
          <w:rFonts w:ascii="Calibri" w:eastAsiaTheme="majorEastAsia" w:hAnsi="Calibri" w:cs="Arial"/>
          <w:b/>
          <w:bCs/>
          <w:sz w:val="26"/>
          <w:szCs w:val="26"/>
        </w:rPr>
        <w:t xml:space="preserve"> quarter 2020</w:t>
      </w:r>
      <w:r w:rsidRPr="008D342C">
        <w:rPr>
          <w:rFonts w:ascii="Calibri" w:eastAsiaTheme="majorEastAsia" w:hAnsi="Calibri" w:cs="Arial"/>
          <w:b/>
          <w:bCs/>
          <w:sz w:val="26"/>
          <w:szCs w:val="26"/>
        </w:rPr>
        <w:t xml:space="preserve">) </w:t>
      </w:r>
    </w:p>
    <w:tbl>
      <w:tblPr>
        <w:tblStyle w:val="Trends"/>
        <w:tblW w:w="0" w:type="auto"/>
        <w:tblInd w:w="-567" w:type="dxa"/>
        <w:tblLook w:val="04A0" w:firstRow="1" w:lastRow="0" w:firstColumn="1" w:lastColumn="0" w:noHBand="0" w:noVBand="1"/>
        <w:tblCaption w:val="Table 6 - Agreements current on the last day of the quarter, by agreement type (June quarter 2017 – June quarter 2020) "/>
        <w:tblDescription w:val="Table 6 - Agreements current on the last day of the quarter, by agreement type (June quarter 2017 – June quarter 2020)  "/>
      </w:tblPr>
      <w:tblGrid>
        <w:gridCol w:w="4845"/>
        <w:gridCol w:w="774"/>
        <w:gridCol w:w="783"/>
        <w:gridCol w:w="791"/>
        <w:gridCol w:w="825"/>
        <w:gridCol w:w="774"/>
        <w:gridCol w:w="783"/>
        <w:gridCol w:w="791"/>
        <w:gridCol w:w="825"/>
        <w:gridCol w:w="774"/>
        <w:gridCol w:w="783"/>
        <w:gridCol w:w="791"/>
        <w:gridCol w:w="825"/>
        <w:gridCol w:w="774"/>
      </w:tblGrid>
      <w:tr w:rsidR="00E0155F" w:rsidRPr="008D342C" w14:paraId="015A973E" w14:textId="77777777" w:rsidTr="00B57D44">
        <w:trPr>
          <w:cnfStyle w:val="100000000000" w:firstRow="1" w:lastRow="0" w:firstColumn="0" w:lastColumn="0" w:oddVBand="0" w:evenVBand="0" w:oddHBand="0" w:evenHBand="0" w:firstRowFirstColumn="0" w:firstRowLastColumn="0" w:lastRowFirstColumn="0" w:lastRowLastColumn="0"/>
          <w:trHeight w:val="443"/>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385065"/>
            <w:hideMark/>
          </w:tcPr>
          <w:p w14:paraId="79EBDA05" w14:textId="77777777" w:rsidR="00E0155F" w:rsidRPr="008D342C" w:rsidRDefault="00E0155F" w:rsidP="00E0155F">
            <w:pPr>
              <w:rPr>
                <w:color w:val="FFFFFF" w:themeColor="background2"/>
                <w:sz w:val="18"/>
              </w:rPr>
            </w:pPr>
            <w:r w:rsidRPr="008D342C">
              <w:rPr>
                <w:color w:val="FFFFFF" w:themeColor="background2"/>
              </w:rPr>
              <w:t>FOR AGREEMENTS CURRENT IN THE NOMINATED QUARTER</w:t>
            </w:r>
          </w:p>
        </w:tc>
        <w:tc>
          <w:tcPr>
            <w:tcW w:w="0" w:type="auto"/>
            <w:shd w:val="clear" w:color="auto" w:fill="385065"/>
            <w:noWrap/>
            <w:hideMark/>
          </w:tcPr>
          <w:p w14:paraId="6817DD90" w14:textId="19EC3C6A"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E0155F">
              <w:rPr>
                <w:color w:val="FFFFFF" w:themeColor="background2"/>
              </w:rPr>
              <w:t>Jun-17</w:t>
            </w:r>
          </w:p>
        </w:tc>
        <w:tc>
          <w:tcPr>
            <w:tcW w:w="0" w:type="auto"/>
            <w:shd w:val="clear" w:color="auto" w:fill="385065"/>
            <w:noWrap/>
            <w:hideMark/>
          </w:tcPr>
          <w:p w14:paraId="769BBEF1" w14:textId="3C3732AA"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Sep-17</w:t>
            </w:r>
          </w:p>
        </w:tc>
        <w:tc>
          <w:tcPr>
            <w:tcW w:w="0" w:type="auto"/>
            <w:shd w:val="clear" w:color="auto" w:fill="385065"/>
            <w:noWrap/>
            <w:hideMark/>
          </w:tcPr>
          <w:p w14:paraId="4FF91764" w14:textId="7C5A76FE"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Dec-17</w:t>
            </w:r>
          </w:p>
        </w:tc>
        <w:tc>
          <w:tcPr>
            <w:tcW w:w="0" w:type="auto"/>
            <w:shd w:val="clear" w:color="auto" w:fill="385065"/>
            <w:noWrap/>
            <w:hideMark/>
          </w:tcPr>
          <w:p w14:paraId="22032A47" w14:textId="0889808D"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Mar-18</w:t>
            </w:r>
          </w:p>
        </w:tc>
        <w:tc>
          <w:tcPr>
            <w:tcW w:w="0" w:type="auto"/>
            <w:shd w:val="clear" w:color="auto" w:fill="385065"/>
            <w:noWrap/>
            <w:hideMark/>
          </w:tcPr>
          <w:p w14:paraId="6E799C30" w14:textId="34FA3635"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Jun-18</w:t>
            </w:r>
          </w:p>
        </w:tc>
        <w:tc>
          <w:tcPr>
            <w:tcW w:w="0" w:type="auto"/>
            <w:shd w:val="clear" w:color="auto" w:fill="385065"/>
            <w:noWrap/>
            <w:hideMark/>
          </w:tcPr>
          <w:p w14:paraId="4A69D8B2" w14:textId="21ED8818"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Sep-18</w:t>
            </w:r>
          </w:p>
        </w:tc>
        <w:tc>
          <w:tcPr>
            <w:tcW w:w="0" w:type="auto"/>
            <w:shd w:val="clear" w:color="auto" w:fill="385065"/>
            <w:noWrap/>
            <w:hideMark/>
          </w:tcPr>
          <w:p w14:paraId="59AAF6DC" w14:textId="571B1236"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Dec-18</w:t>
            </w:r>
          </w:p>
        </w:tc>
        <w:tc>
          <w:tcPr>
            <w:tcW w:w="0" w:type="auto"/>
            <w:shd w:val="clear" w:color="auto" w:fill="385065"/>
            <w:noWrap/>
            <w:hideMark/>
          </w:tcPr>
          <w:p w14:paraId="0ECD39BB" w14:textId="5C61454B"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Mar-19</w:t>
            </w:r>
          </w:p>
        </w:tc>
        <w:tc>
          <w:tcPr>
            <w:tcW w:w="0" w:type="auto"/>
            <w:shd w:val="clear" w:color="auto" w:fill="385065"/>
            <w:noWrap/>
            <w:hideMark/>
          </w:tcPr>
          <w:p w14:paraId="722C6C4F" w14:textId="5DF172F7"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Jun-19</w:t>
            </w:r>
          </w:p>
        </w:tc>
        <w:tc>
          <w:tcPr>
            <w:tcW w:w="0" w:type="auto"/>
            <w:shd w:val="clear" w:color="auto" w:fill="385065"/>
            <w:noWrap/>
            <w:hideMark/>
          </w:tcPr>
          <w:p w14:paraId="2D440770" w14:textId="79D80383"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Sep-19</w:t>
            </w:r>
          </w:p>
        </w:tc>
        <w:tc>
          <w:tcPr>
            <w:tcW w:w="0" w:type="auto"/>
            <w:shd w:val="clear" w:color="auto" w:fill="385065"/>
            <w:noWrap/>
            <w:hideMark/>
          </w:tcPr>
          <w:p w14:paraId="25DE2D87" w14:textId="2DB7ACC6"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Dec-19</w:t>
            </w:r>
          </w:p>
        </w:tc>
        <w:tc>
          <w:tcPr>
            <w:tcW w:w="0" w:type="auto"/>
            <w:shd w:val="clear" w:color="auto" w:fill="385065"/>
            <w:noWrap/>
            <w:hideMark/>
          </w:tcPr>
          <w:p w14:paraId="578565B7" w14:textId="19B854D5"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Mar-20</w:t>
            </w:r>
          </w:p>
        </w:tc>
        <w:tc>
          <w:tcPr>
            <w:tcW w:w="0" w:type="auto"/>
            <w:shd w:val="clear" w:color="auto" w:fill="385065"/>
            <w:noWrap/>
            <w:hideMark/>
          </w:tcPr>
          <w:p w14:paraId="339BF6DF" w14:textId="0DF0F918"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0155F">
              <w:rPr>
                <w:color w:val="FFFFFF" w:themeColor="background2"/>
              </w:rPr>
              <w:t>Jun-20</w:t>
            </w:r>
          </w:p>
        </w:tc>
      </w:tr>
      <w:tr w:rsidR="00E0155F" w:rsidRPr="008D342C" w14:paraId="703186EF"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noWrap/>
            <w:hideMark/>
          </w:tcPr>
          <w:p w14:paraId="0B68CAEB" w14:textId="77777777" w:rsidR="00E0155F" w:rsidRPr="008D342C" w:rsidRDefault="00E0155F" w:rsidP="00E0155F">
            <w:pPr>
              <w:rPr>
                <w:sz w:val="18"/>
              </w:rPr>
            </w:pPr>
            <w:r w:rsidRPr="008D342C">
              <w:t>Multi-enterprise greenfields agreements</w:t>
            </w:r>
          </w:p>
        </w:tc>
        <w:tc>
          <w:tcPr>
            <w:tcW w:w="0" w:type="auto"/>
            <w:noWrap/>
          </w:tcPr>
          <w:p w14:paraId="4E3D3EFC" w14:textId="7F7B085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1</w:t>
            </w:r>
          </w:p>
        </w:tc>
        <w:tc>
          <w:tcPr>
            <w:tcW w:w="0" w:type="auto"/>
            <w:noWrap/>
          </w:tcPr>
          <w:p w14:paraId="1EA635EF" w14:textId="56366AD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1</w:t>
            </w:r>
          </w:p>
        </w:tc>
        <w:tc>
          <w:tcPr>
            <w:tcW w:w="0" w:type="auto"/>
            <w:noWrap/>
          </w:tcPr>
          <w:p w14:paraId="696FCEAA" w14:textId="1227A5C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w:t>
            </w:r>
          </w:p>
        </w:tc>
        <w:tc>
          <w:tcPr>
            <w:tcW w:w="0" w:type="auto"/>
            <w:noWrap/>
          </w:tcPr>
          <w:p w14:paraId="01583C7C" w14:textId="1253D3B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w:t>
            </w:r>
          </w:p>
        </w:tc>
        <w:tc>
          <w:tcPr>
            <w:tcW w:w="0" w:type="auto"/>
            <w:noWrap/>
          </w:tcPr>
          <w:p w14:paraId="311503AA" w14:textId="0694D68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w:t>
            </w:r>
          </w:p>
        </w:tc>
        <w:tc>
          <w:tcPr>
            <w:tcW w:w="0" w:type="auto"/>
            <w:noWrap/>
          </w:tcPr>
          <w:p w14:paraId="0E3A6774" w14:textId="154E71F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w:t>
            </w:r>
          </w:p>
        </w:tc>
        <w:tc>
          <w:tcPr>
            <w:tcW w:w="0" w:type="auto"/>
            <w:noWrap/>
          </w:tcPr>
          <w:p w14:paraId="719F922F" w14:textId="7498052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w:t>
            </w:r>
          </w:p>
        </w:tc>
        <w:tc>
          <w:tcPr>
            <w:tcW w:w="0" w:type="auto"/>
            <w:noWrap/>
          </w:tcPr>
          <w:p w14:paraId="11B810BF" w14:textId="24FDDF8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w:t>
            </w:r>
          </w:p>
        </w:tc>
        <w:tc>
          <w:tcPr>
            <w:tcW w:w="0" w:type="auto"/>
            <w:noWrap/>
          </w:tcPr>
          <w:p w14:paraId="5D672E66" w14:textId="5F18B58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w:t>
            </w:r>
          </w:p>
        </w:tc>
        <w:tc>
          <w:tcPr>
            <w:tcW w:w="0" w:type="auto"/>
            <w:noWrap/>
          </w:tcPr>
          <w:p w14:paraId="5A6BF60A" w14:textId="4B44809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w:t>
            </w:r>
          </w:p>
        </w:tc>
        <w:tc>
          <w:tcPr>
            <w:tcW w:w="0" w:type="auto"/>
            <w:noWrap/>
          </w:tcPr>
          <w:p w14:paraId="7ACAC88D" w14:textId="457AABE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w:t>
            </w:r>
          </w:p>
        </w:tc>
        <w:tc>
          <w:tcPr>
            <w:tcW w:w="0" w:type="auto"/>
            <w:noWrap/>
          </w:tcPr>
          <w:p w14:paraId="507CD124" w14:textId="40F0ADF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w:t>
            </w:r>
          </w:p>
        </w:tc>
        <w:tc>
          <w:tcPr>
            <w:tcW w:w="0" w:type="auto"/>
            <w:noWrap/>
          </w:tcPr>
          <w:p w14:paraId="5F703F19" w14:textId="1792B16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w:t>
            </w:r>
          </w:p>
        </w:tc>
      </w:tr>
      <w:tr w:rsidR="00E0155F" w:rsidRPr="008D342C" w14:paraId="6DB03A85"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noWrap/>
            <w:hideMark/>
          </w:tcPr>
          <w:p w14:paraId="37126B65" w14:textId="77777777" w:rsidR="00E0155F" w:rsidRPr="008D342C" w:rsidRDefault="00E0155F" w:rsidP="00E0155F">
            <w:pPr>
              <w:rPr>
                <w:sz w:val="18"/>
              </w:rPr>
            </w:pPr>
            <w:r w:rsidRPr="008D342C">
              <w:t>Multi-enterprise greenfields AAWI (%)</w:t>
            </w:r>
          </w:p>
        </w:tc>
        <w:tc>
          <w:tcPr>
            <w:tcW w:w="0" w:type="auto"/>
            <w:noWrap/>
          </w:tcPr>
          <w:p w14:paraId="58AEE32C" w14:textId="7316029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1.6</w:t>
            </w:r>
          </w:p>
        </w:tc>
        <w:tc>
          <w:tcPr>
            <w:tcW w:w="0" w:type="auto"/>
            <w:noWrap/>
          </w:tcPr>
          <w:p w14:paraId="484DF4E3" w14:textId="3766364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1.6</w:t>
            </w:r>
          </w:p>
        </w:tc>
        <w:tc>
          <w:tcPr>
            <w:tcW w:w="0" w:type="auto"/>
            <w:noWrap/>
          </w:tcPr>
          <w:p w14:paraId="71B88380" w14:textId="3114681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w:t>
            </w:r>
          </w:p>
        </w:tc>
        <w:tc>
          <w:tcPr>
            <w:tcW w:w="0" w:type="auto"/>
            <w:noWrap/>
          </w:tcPr>
          <w:p w14:paraId="4E99B9F0" w14:textId="17EB770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w:t>
            </w:r>
          </w:p>
        </w:tc>
        <w:tc>
          <w:tcPr>
            <w:tcW w:w="0" w:type="auto"/>
            <w:noWrap/>
          </w:tcPr>
          <w:p w14:paraId="7A7F1083" w14:textId="7469E41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w:t>
            </w:r>
          </w:p>
        </w:tc>
        <w:tc>
          <w:tcPr>
            <w:tcW w:w="0" w:type="auto"/>
            <w:noWrap/>
          </w:tcPr>
          <w:p w14:paraId="77A97A1B" w14:textId="33A7E44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w:t>
            </w:r>
          </w:p>
        </w:tc>
        <w:tc>
          <w:tcPr>
            <w:tcW w:w="0" w:type="auto"/>
            <w:noWrap/>
          </w:tcPr>
          <w:p w14:paraId="3BBE5C37" w14:textId="1B22C71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w:t>
            </w:r>
          </w:p>
        </w:tc>
        <w:tc>
          <w:tcPr>
            <w:tcW w:w="0" w:type="auto"/>
            <w:noWrap/>
          </w:tcPr>
          <w:p w14:paraId="10E46DF2" w14:textId="5D482C2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w:t>
            </w:r>
          </w:p>
        </w:tc>
        <w:tc>
          <w:tcPr>
            <w:tcW w:w="0" w:type="auto"/>
            <w:noWrap/>
          </w:tcPr>
          <w:p w14:paraId="265A86BA" w14:textId="1275A86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w:t>
            </w:r>
          </w:p>
        </w:tc>
        <w:tc>
          <w:tcPr>
            <w:tcW w:w="0" w:type="auto"/>
            <w:noWrap/>
          </w:tcPr>
          <w:p w14:paraId="79EF4EAE" w14:textId="2C9B547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w:t>
            </w:r>
          </w:p>
        </w:tc>
        <w:tc>
          <w:tcPr>
            <w:tcW w:w="0" w:type="auto"/>
            <w:noWrap/>
          </w:tcPr>
          <w:p w14:paraId="6CAA637E" w14:textId="10B2D32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w:t>
            </w:r>
          </w:p>
        </w:tc>
        <w:tc>
          <w:tcPr>
            <w:tcW w:w="0" w:type="auto"/>
            <w:noWrap/>
          </w:tcPr>
          <w:p w14:paraId="5FB7C365" w14:textId="4A9CE36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w:t>
            </w:r>
          </w:p>
        </w:tc>
        <w:tc>
          <w:tcPr>
            <w:tcW w:w="0" w:type="auto"/>
            <w:noWrap/>
          </w:tcPr>
          <w:p w14:paraId="27CFE5D1" w14:textId="04BDC3D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w:t>
            </w:r>
          </w:p>
        </w:tc>
      </w:tr>
      <w:tr w:rsidR="00E0155F" w:rsidRPr="008D342C" w14:paraId="4934F6B7"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1CC1F7FB" w14:textId="77777777" w:rsidR="00E0155F" w:rsidRPr="008D342C" w:rsidRDefault="00E0155F" w:rsidP="00E0155F">
            <w:pPr>
              <w:rPr>
                <w:sz w:val="18"/>
              </w:rPr>
            </w:pPr>
            <w:r w:rsidRPr="008D342C">
              <w:t>Multi-enterprise greenfields duration (</w:t>
            </w:r>
            <w:r>
              <w:t>yrs.</w:t>
            </w:r>
            <w:r w:rsidRPr="008D342C">
              <w:t>)</w:t>
            </w:r>
          </w:p>
        </w:tc>
        <w:tc>
          <w:tcPr>
            <w:tcW w:w="0" w:type="auto"/>
            <w:tcBorders>
              <w:bottom w:val="nil"/>
            </w:tcBorders>
            <w:noWrap/>
          </w:tcPr>
          <w:p w14:paraId="58530ECE" w14:textId="1FDCAA0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2.1</w:t>
            </w:r>
          </w:p>
        </w:tc>
        <w:tc>
          <w:tcPr>
            <w:tcW w:w="0" w:type="auto"/>
            <w:tcBorders>
              <w:bottom w:val="nil"/>
            </w:tcBorders>
            <w:noWrap/>
          </w:tcPr>
          <w:p w14:paraId="056BDEA3" w14:textId="32EFC2F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2.1</w:t>
            </w:r>
          </w:p>
        </w:tc>
        <w:tc>
          <w:tcPr>
            <w:tcW w:w="0" w:type="auto"/>
            <w:tcBorders>
              <w:bottom w:val="nil"/>
            </w:tcBorders>
            <w:noWrap/>
          </w:tcPr>
          <w:p w14:paraId="1648D8FA" w14:textId="3FB5F21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0.0</w:t>
            </w:r>
          </w:p>
        </w:tc>
        <w:tc>
          <w:tcPr>
            <w:tcW w:w="0" w:type="auto"/>
            <w:tcBorders>
              <w:bottom w:val="nil"/>
            </w:tcBorders>
            <w:noWrap/>
          </w:tcPr>
          <w:p w14:paraId="03B8A66C" w14:textId="38AC227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0.0</w:t>
            </w:r>
          </w:p>
        </w:tc>
        <w:tc>
          <w:tcPr>
            <w:tcW w:w="0" w:type="auto"/>
            <w:tcBorders>
              <w:bottom w:val="nil"/>
            </w:tcBorders>
            <w:noWrap/>
          </w:tcPr>
          <w:p w14:paraId="5DD5282B" w14:textId="1741C3A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0.0</w:t>
            </w:r>
          </w:p>
        </w:tc>
        <w:tc>
          <w:tcPr>
            <w:tcW w:w="0" w:type="auto"/>
            <w:tcBorders>
              <w:bottom w:val="nil"/>
            </w:tcBorders>
            <w:noWrap/>
          </w:tcPr>
          <w:p w14:paraId="5572D688" w14:textId="0E781BB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0.0</w:t>
            </w:r>
          </w:p>
        </w:tc>
        <w:tc>
          <w:tcPr>
            <w:tcW w:w="0" w:type="auto"/>
            <w:tcBorders>
              <w:bottom w:val="nil"/>
            </w:tcBorders>
            <w:noWrap/>
          </w:tcPr>
          <w:p w14:paraId="319D023D" w14:textId="732BC4D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0.0</w:t>
            </w:r>
          </w:p>
        </w:tc>
        <w:tc>
          <w:tcPr>
            <w:tcW w:w="0" w:type="auto"/>
            <w:tcBorders>
              <w:bottom w:val="nil"/>
            </w:tcBorders>
            <w:noWrap/>
          </w:tcPr>
          <w:p w14:paraId="6F6BA809" w14:textId="4DDB065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0.0</w:t>
            </w:r>
          </w:p>
        </w:tc>
        <w:tc>
          <w:tcPr>
            <w:tcW w:w="0" w:type="auto"/>
            <w:tcBorders>
              <w:bottom w:val="nil"/>
            </w:tcBorders>
            <w:noWrap/>
          </w:tcPr>
          <w:p w14:paraId="101A6539" w14:textId="208D842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0.0</w:t>
            </w:r>
          </w:p>
        </w:tc>
        <w:tc>
          <w:tcPr>
            <w:tcW w:w="0" w:type="auto"/>
            <w:tcBorders>
              <w:bottom w:val="nil"/>
            </w:tcBorders>
            <w:noWrap/>
          </w:tcPr>
          <w:p w14:paraId="5FA9EA3C" w14:textId="4BC9402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w:t>
            </w:r>
          </w:p>
        </w:tc>
        <w:tc>
          <w:tcPr>
            <w:tcW w:w="0" w:type="auto"/>
            <w:tcBorders>
              <w:bottom w:val="nil"/>
            </w:tcBorders>
            <w:noWrap/>
          </w:tcPr>
          <w:p w14:paraId="148BF849" w14:textId="74FE177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w:t>
            </w:r>
          </w:p>
        </w:tc>
        <w:tc>
          <w:tcPr>
            <w:tcW w:w="0" w:type="auto"/>
            <w:tcBorders>
              <w:bottom w:val="nil"/>
            </w:tcBorders>
            <w:noWrap/>
          </w:tcPr>
          <w:p w14:paraId="58C0BEFE" w14:textId="1F7EF3A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w:t>
            </w:r>
          </w:p>
        </w:tc>
        <w:tc>
          <w:tcPr>
            <w:tcW w:w="0" w:type="auto"/>
            <w:tcBorders>
              <w:bottom w:val="nil"/>
            </w:tcBorders>
            <w:noWrap/>
          </w:tcPr>
          <w:p w14:paraId="756BF222" w14:textId="4B94A96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w:t>
            </w:r>
          </w:p>
        </w:tc>
      </w:tr>
      <w:tr w:rsidR="00E0155F" w:rsidRPr="008D342C" w14:paraId="56E76512"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0FE9A7C5" w14:textId="77777777" w:rsidR="00E0155F" w:rsidRPr="008D342C" w:rsidRDefault="00E0155F" w:rsidP="00E0155F">
            <w:pPr>
              <w:rPr>
                <w:sz w:val="18"/>
              </w:rPr>
            </w:pPr>
            <w:r w:rsidRPr="008D342C">
              <w:t>Multi-enterprise greenfields employees ('000)</w:t>
            </w:r>
          </w:p>
        </w:tc>
        <w:tc>
          <w:tcPr>
            <w:tcW w:w="0" w:type="auto"/>
            <w:tcBorders>
              <w:bottom w:val="single" w:sz="4" w:space="0" w:color="auto"/>
            </w:tcBorders>
            <w:noWrap/>
          </w:tcPr>
          <w:p w14:paraId="11D5E984" w14:textId="44831D0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0.0</w:t>
            </w:r>
          </w:p>
        </w:tc>
        <w:tc>
          <w:tcPr>
            <w:tcW w:w="0" w:type="auto"/>
            <w:tcBorders>
              <w:bottom w:val="single" w:sz="4" w:space="0" w:color="auto"/>
            </w:tcBorders>
            <w:noWrap/>
          </w:tcPr>
          <w:p w14:paraId="566C223A" w14:textId="3919FA9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0.0</w:t>
            </w:r>
          </w:p>
        </w:tc>
        <w:tc>
          <w:tcPr>
            <w:tcW w:w="0" w:type="auto"/>
            <w:tcBorders>
              <w:bottom w:val="single" w:sz="4" w:space="0" w:color="auto"/>
            </w:tcBorders>
            <w:noWrap/>
          </w:tcPr>
          <w:p w14:paraId="0D69EA88" w14:textId="62527E7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0.0</w:t>
            </w:r>
          </w:p>
        </w:tc>
        <w:tc>
          <w:tcPr>
            <w:tcW w:w="0" w:type="auto"/>
            <w:tcBorders>
              <w:bottom w:val="single" w:sz="4" w:space="0" w:color="auto"/>
            </w:tcBorders>
            <w:noWrap/>
          </w:tcPr>
          <w:p w14:paraId="3357269E" w14:textId="081D8C8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0.0</w:t>
            </w:r>
          </w:p>
        </w:tc>
        <w:tc>
          <w:tcPr>
            <w:tcW w:w="0" w:type="auto"/>
            <w:tcBorders>
              <w:bottom w:val="single" w:sz="4" w:space="0" w:color="auto"/>
            </w:tcBorders>
            <w:noWrap/>
          </w:tcPr>
          <w:p w14:paraId="3171529E" w14:textId="757FB81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0.0</w:t>
            </w:r>
          </w:p>
        </w:tc>
        <w:tc>
          <w:tcPr>
            <w:tcW w:w="0" w:type="auto"/>
            <w:tcBorders>
              <w:bottom w:val="single" w:sz="4" w:space="0" w:color="auto"/>
            </w:tcBorders>
            <w:noWrap/>
          </w:tcPr>
          <w:p w14:paraId="637B3B5B" w14:textId="5AB3713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0.0</w:t>
            </w:r>
          </w:p>
        </w:tc>
        <w:tc>
          <w:tcPr>
            <w:tcW w:w="0" w:type="auto"/>
            <w:tcBorders>
              <w:bottom w:val="single" w:sz="4" w:space="0" w:color="auto"/>
            </w:tcBorders>
            <w:noWrap/>
          </w:tcPr>
          <w:p w14:paraId="09A10899" w14:textId="2A47785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0.0</w:t>
            </w:r>
          </w:p>
        </w:tc>
        <w:tc>
          <w:tcPr>
            <w:tcW w:w="0" w:type="auto"/>
            <w:tcBorders>
              <w:bottom w:val="single" w:sz="4" w:space="0" w:color="auto"/>
            </w:tcBorders>
            <w:noWrap/>
          </w:tcPr>
          <w:p w14:paraId="01D396B3" w14:textId="414CCDE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0.0</w:t>
            </w:r>
          </w:p>
        </w:tc>
        <w:tc>
          <w:tcPr>
            <w:tcW w:w="0" w:type="auto"/>
            <w:tcBorders>
              <w:bottom w:val="single" w:sz="4" w:space="0" w:color="auto"/>
            </w:tcBorders>
            <w:noWrap/>
          </w:tcPr>
          <w:p w14:paraId="2D48FE96" w14:textId="6C8DFB2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0.0</w:t>
            </w:r>
          </w:p>
        </w:tc>
        <w:tc>
          <w:tcPr>
            <w:tcW w:w="0" w:type="auto"/>
            <w:tcBorders>
              <w:bottom w:val="single" w:sz="4" w:space="0" w:color="auto"/>
            </w:tcBorders>
            <w:noWrap/>
          </w:tcPr>
          <w:p w14:paraId="645B84C1" w14:textId="0416801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w:t>
            </w:r>
          </w:p>
        </w:tc>
        <w:tc>
          <w:tcPr>
            <w:tcW w:w="0" w:type="auto"/>
            <w:tcBorders>
              <w:bottom w:val="single" w:sz="4" w:space="0" w:color="auto"/>
            </w:tcBorders>
            <w:noWrap/>
          </w:tcPr>
          <w:p w14:paraId="2600BCCD" w14:textId="10DED4F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w:t>
            </w:r>
          </w:p>
        </w:tc>
        <w:tc>
          <w:tcPr>
            <w:tcW w:w="0" w:type="auto"/>
            <w:tcBorders>
              <w:bottom w:val="single" w:sz="4" w:space="0" w:color="auto"/>
            </w:tcBorders>
            <w:noWrap/>
          </w:tcPr>
          <w:p w14:paraId="0557D267" w14:textId="5873D46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w:t>
            </w:r>
          </w:p>
        </w:tc>
        <w:tc>
          <w:tcPr>
            <w:tcW w:w="0" w:type="auto"/>
            <w:tcBorders>
              <w:bottom w:val="single" w:sz="4" w:space="0" w:color="auto"/>
            </w:tcBorders>
            <w:noWrap/>
          </w:tcPr>
          <w:p w14:paraId="152F694D" w14:textId="5042E29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0</w:t>
            </w:r>
          </w:p>
        </w:tc>
      </w:tr>
      <w:tr w:rsidR="00E0155F" w:rsidRPr="008D342C" w14:paraId="3E4D6204"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061D42ED" w14:textId="77777777" w:rsidR="00E0155F" w:rsidRPr="008D342C" w:rsidRDefault="00E0155F" w:rsidP="00E0155F">
            <w:pPr>
              <w:rPr>
                <w:sz w:val="18"/>
              </w:rPr>
            </w:pPr>
            <w:r w:rsidRPr="008D342C">
              <w:t>Multi-enterprise non-greenfields agreements</w:t>
            </w:r>
          </w:p>
        </w:tc>
        <w:tc>
          <w:tcPr>
            <w:tcW w:w="0" w:type="auto"/>
            <w:tcBorders>
              <w:top w:val="single" w:sz="4" w:space="0" w:color="auto"/>
            </w:tcBorders>
            <w:noWrap/>
          </w:tcPr>
          <w:p w14:paraId="2B9D3A57" w14:textId="548644D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62</w:t>
            </w:r>
          </w:p>
        </w:tc>
        <w:tc>
          <w:tcPr>
            <w:tcW w:w="0" w:type="auto"/>
            <w:tcBorders>
              <w:top w:val="single" w:sz="4" w:space="0" w:color="auto"/>
            </w:tcBorders>
            <w:noWrap/>
          </w:tcPr>
          <w:p w14:paraId="49D3F6F1" w14:textId="7E3E407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57</w:t>
            </w:r>
          </w:p>
        </w:tc>
        <w:tc>
          <w:tcPr>
            <w:tcW w:w="0" w:type="auto"/>
            <w:tcBorders>
              <w:top w:val="single" w:sz="4" w:space="0" w:color="auto"/>
            </w:tcBorders>
            <w:noWrap/>
          </w:tcPr>
          <w:p w14:paraId="63B5657F" w14:textId="0963967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58</w:t>
            </w:r>
          </w:p>
        </w:tc>
        <w:tc>
          <w:tcPr>
            <w:tcW w:w="0" w:type="auto"/>
            <w:tcBorders>
              <w:top w:val="single" w:sz="4" w:space="0" w:color="auto"/>
            </w:tcBorders>
            <w:noWrap/>
          </w:tcPr>
          <w:p w14:paraId="4103B332" w14:textId="7AC0A92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58</w:t>
            </w:r>
          </w:p>
        </w:tc>
        <w:tc>
          <w:tcPr>
            <w:tcW w:w="0" w:type="auto"/>
            <w:tcBorders>
              <w:top w:val="single" w:sz="4" w:space="0" w:color="auto"/>
            </w:tcBorders>
            <w:noWrap/>
          </w:tcPr>
          <w:p w14:paraId="45FE5AE2" w14:textId="15DBFAC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60</w:t>
            </w:r>
          </w:p>
        </w:tc>
        <w:tc>
          <w:tcPr>
            <w:tcW w:w="0" w:type="auto"/>
            <w:tcBorders>
              <w:top w:val="single" w:sz="4" w:space="0" w:color="auto"/>
            </w:tcBorders>
            <w:noWrap/>
          </w:tcPr>
          <w:p w14:paraId="49F16226" w14:textId="51CEBD1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57</w:t>
            </w:r>
          </w:p>
        </w:tc>
        <w:tc>
          <w:tcPr>
            <w:tcW w:w="0" w:type="auto"/>
            <w:tcBorders>
              <w:top w:val="single" w:sz="4" w:space="0" w:color="auto"/>
            </w:tcBorders>
            <w:noWrap/>
          </w:tcPr>
          <w:p w14:paraId="4C4F21AC" w14:textId="2945FE9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59</w:t>
            </w:r>
          </w:p>
        </w:tc>
        <w:tc>
          <w:tcPr>
            <w:tcW w:w="0" w:type="auto"/>
            <w:tcBorders>
              <w:top w:val="single" w:sz="4" w:space="0" w:color="auto"/>
            </w:tcBorders>
            <w:noWrap/>
          </w:tcPr>
          <w:p w14:paraId="12CBA378" w14:textId="56C8B9F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56</w:t>
            </w:r>
          </w:p>
        </w:tc>
        <w:tc>
          <w:tcPr>
            <w:tcW w:w="0" w:type="auto"/>
            <w:tcBorders>
              <w:top w:val="single" w:sz="4" w:space="0" w:color="auto"/>
            </w:tcBorders>
            <w:noWrap/>
          </w:tcPr>
          <w:p w14:paraId="294B0039" w14:textId="520AD89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67</w:t>
            </w:r>
          </w:p>
        </w:tc>
        <w:tc>
          <w:tcPr>
            <w:tcW w:w="0" w:type="auto"/>
            <w:tcBorders>
              <w:top w:val="single" w:sz="4" w:space="0" w:color="auto"/>
            </w:tcBorders>
            <w:noWrap/>
          </w:tcPr>
          <w:p w14:paraId="3D544514" w14:textId="40C30DE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69</w:t>
            </w:r>
          </w:p>
        </w:tc>
        <w:tc>
          <w:tcPr>
            <w:tcW w:w="0" w:type="auto"/>
            <w:tcBorders>
              <w:top w:val="single" w:sz="4" w:space="0" w:color="auto"/>
            </w:tcBorders>
            <w:noWrap/>
          </w:tcPr>
          <w:p w14:paraId="64EAD6D9" w14:textId="68A1058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69</w:t>
            </w:r>
          </w:p>
        </w:tc>
        <w:tc>
          <w:tcPr>
            <w:tcW w:w="0" w:type="auto"/>
            <w:tcBorders>
              <w:top w:val="single" w:sz="4" w:space="0" w:color="auto"/>
            </w:tcBorders>
            <w:noWrap/>
          </w:tcPr>
          <w:p w14:paraId="204120B8" w14:textId="2D8BD38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60</w:t>
            </w:r>
          </w:p>
        </w:tc>
        <w:tc>
          <w:tcPr>
            <w:tcW w:w="0" w:type="auto"/>
            <w:tcBorders>
              <w:top w:val="single" w:sz="4" w:space="0" w:color="auto"/>
            </w:tcBorders>
            <w:noWrap/>
          </w:tcPr>
          <w:p w14:paraId="7D90FD2B" w14:textId="6A67666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59</w:t>
            </w:r>
          </w:p>
        </w:tc>
      </w:tr>
      <w:tr w:rsidR="00E0155F" w:rsidRPr="008D342C" w14:paraId="214F6D0A"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noWrap/>
            <w:hideMark/>
          </w:tcPr>
          <w:p w14:paraId="39B615FC" w14:textId="77777777" w:rsidR="00E0155F" w:rsidRPr="008D342C" w:rsidRDefault="00E0155F" w:rsidP="00E0155F">
            <w:pPr>
              <w:rPr>
                <w:sz w:val="18"/>
              </w:rPr>
            </w:pPr>
            <w:r w:rsidRPr="008D342C">
              <w:t>Multi-enterprise non-greenfields AAWI (%)</w:t>
            </w:r>
          </w:p>
        </w:tc>
        <w:tc>
          <w:tcPr>
            <w:tcW w:w="0" w:type="auto"/>
            <w:noWrap/>
          </w:tcPr>
          <w:p w14:paraId="197638EB" w14:textId="52ED251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2.6</w:t>
            </w:r>
          </w:p>
        </w:tc>
        <w:tc>
          <w:tcPr>
            <w:tcW w:w="0" w:type="auto"/>
            <w:noWrap/>
          </w:tcPr>
          <w:p w14:paraId="67725713" w14:textId="017266F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2.7</w:t>
            </w:r>
          </w:p>
        </w:tc>
        <w:tc>
          <w:tcPr>
            <w:tcW w:w="0" w:type="auto"/>
            <w:noWrap/>
          </w:tcPr>
          <w:p w14:paraId="28836D96" w14:textId="223FFB2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2.6</w:t>
            </w:r>
          </w:p>
        </w:tc>
        <w:tc>
          <w:tcPr>
            <w:tcW w:w="0" w:type="auto"/>
            <w:noWrap/>
          </w:tcPr>
          <w:p w14:paraId="550FECBB" w14:textId="40BBCD9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2.6</w:t>
            </w:r>
          </w:p>
        </w:tc>
        <w:tc>
          <w:tcPr>
            <w:tcW w:w="0" w:type="auto"/>
            <w:noWrap/>
          </w:tcPr>
          <w:p w14:paraId="5EF9A895" w14:textId="54BF916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2.6</w:t>
            </w:r>
          </w:p>
        </w:tc>
        <w:tc>
          <w:tcPr>
            <w:tcW w:w="0" w:type="auto"/>
            <w:noWrap/>
          </w:tcPr>
          <w:p w14:paraId="2AC5567D" w14:textId="7429E3B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2.5</w:t>
            </w:r>
          </w:p>
        </w:tc>
        <w:tc>
          <w:tcPr>
            <w:tcW w:w="0" w:type="auto"/>
            <w:noWrap/>
          </w:tcPr>
          <w:p w14:paraId="6F93C4A3" w14:textId="5BBF003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2.9</w:t>
            </w:r>
          </w:p>
        </w:tc>
        <w:tc>
          <w:tcPr>
            <w:tcW w:w="0" w:type="auto"/>
            <w:noWrap/>
          </w:tcPr>
          <w:p w14:paraId="12EB8925" w14:textId="0F30BD8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3.0</w:t>
            </w:r>
          </w:p>
        </w:tc>
        <w:tc>
          <w:tcPr>
            <w:tcW w:w="0" w:type="auto"/>
            <w:noWrap/>
          </w:tcPr>
          <w:p w14:paraId="70F90184" w14:textId="2FD4B15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3.1</w:t>
            </w:r>
          </w:p>
        </w:tc>
        <w:tc>
          <w:tcPr>
            <w:tcW w:w="0" w:type="auto"/>
            <w:noWrap/>
          </w:tcPr>
          <w:p w14:paraId="1BBC242F" w14:textId="03BD46E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3.1</w:t>
            </w:r>
          </w:p>
        </w:tc>
        <w:tc>
          <w:tcPr>
            <w:tcW w:w="0" w:type="auto"/>
            <w:noWrap/>
          </w:tcPr>
          <w:p w14:paraId="1BC4E309" w14:textId="12C3065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3.1</w:t>
            </w:r>
          </w:p>
        </w:tc>
        <w:tc>
          <w:tcPr>
            <w:tcW w:w="0" w:type="auto"/>
            <w:noWrap/>
          </w:tcPr>
          <w:p w14:paraId="6B46A071" w14:textId="1F37DBC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3.1</w:t>
            </w:r>
          </w:p>
        </w:tc>
        <w:tc>
          <w:tcPr>
            <w:tcW w:w="0" w:type="auto"/>
            <w:noWrap/>
          </w:tcPr>
          <w:p w14:paraId="0F85F688" w14:textId="1B10B2F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3.1</w:t>
            </w:r>
          </w:p>
        </w:tc>
      </w:tr>
      <w:tr w:rsidR="00E0155F" w:rsidRPr="008D342C" w14:paraId="145EABFC"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7F16E3DB" w14:textId="77777777" w:rsidR="00E0155F" w:rsidRPr="008D342C" w:rsidRDefault="00E0155F" w:rsidP="00E0155F">
            <w:pPr>
              <w:rPr>
                <w:sz w:val="18"/>
                <w:lang w:val="fr-CA"/>
              </w:rPr>
            </w:pPr>
            <w:r w:rsidRPr="008D342C">
              <w:t>Multi-enterprise non-greenfields duration (</w:t>
            </w:r>
            <w:r>
              <w:t>yrs.</w:t>
            </w:r>
            <w:r w:rsidRPr="008D342C">
              <w:t>)</w:t>
            </w:r>
          </w:p>
        </w:tc>
        <w:tc>
          <w:tcPr>
            <w:tcW w:w="0" w:type="auto"/>
            <w:tcBorders>
              <w:bottom w:val="nil"/>
            </w:tcBorders>
            <w:noWrap/>
          </w:tcPr>
          <w:p w14:paraId="2C3056D9" w14:textId="3DD9EB2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3.3</w:t>
            </w:r>
          </w:p>
        </w:tc>
        <w:tc>
          <w:tcPr>
            <w:tcW w:w="0" w:type="auto"/>
            <w:tcBorders>
              <w:bottom w:val="nil"/>
            </w:tcBorders>
            <w:noWrap/>
          </w:tcPr>
          <w:p w14:paraId="55809A46" w14:textId="234647F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3.4</w:t>
            </w:r>
          </w:p>
        </w:tc>
        <w:tc>
          <w:tcPr>
            <w:tcW w:w="0" w:type="auto"/>
            <w:tcBorders>
              <w:bottom w:val="nil"/>
            </w:tcBorders>
            <w:noWrap/>
          </w:tcPr>
          <w:p w14:paraId="41AB484B" w14:textId="1C77021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3.4</w:t>
            </w:r>
          </w:p>
        </w:tc>
        <w:tc>
          <w:tcPr>
            <w:tcW w:w="0" w:type="auto"/>
            <w:tcBorders>
              <w:bottom w:val="nil"/>
            </w:tcBorders>
            <w:noWrap/>
          </w:tcPr>
          <w:p w14:paraId="63014F6B" w14:textId="02B60DA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3.5</w:t>
            </w:r>
          </w:p>
        </w:tc>
        <w:tc>
          <w:tcPr>
            <w:tcW w:w="0" w:type="auto"/>
            <w:tcBorders>
              <w:bottom w:val="nil"/>
            </w:tcBorders>
            <w:noWrap/>
          </w:tcPr>
          <w:p w14:paraId="4450A479" w14:textId="49B6091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3.4</w:t>
            </w:r>
          </w:p>
        </w:tc>
        <w:tc>
          <w:tcPr>
            <w:tcW w:w="0" w:type="auto"/>
            <w:tcBorders>
              <w:bottom w:val="nil"/>
            </w:tcBorders>
            <w:noWrap/>
          </w:tcPr>
          <w:p w14:paraId="64C27F4F" w14:textId="69E241A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3.4</w:t>
            </w:r>
          </w:p>
        </w:tc>
        <w:tc>
          <w:tcPr>
            <w:tcW w:w="0" w:type="auto"/>
            <w:tcBorders>
              <w:bottom w:val="nil"/>
            </w:tcBorders>
            <w:noWrap/>
          </w:tcPr>
          <w:p w14:paraId="149AF33C" w14:textId="1FBF294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3.3</w:t>
            </w:r>
          </w:p>
        </w:tc>
        <w:tc>
          <w:tcPr>
            <w:tcW w:w="0" w:type="auto"/>
            <w:tcBorders>
              <w:bottom w:val="nil"/>
            </w:tcBorders>
            <w:noWrap/>
          </w:tcPr>
          <w:p w14:paraId="1772101A" w14:textId="038F16B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2.9</w:t>
            </w:r>
          </w:p>
        </w:tc>
        <w:tc>
          <w:tcPr>
            <w:tcW w:w="0" w:type="auto"/>
            <w:tcBorders>
              <w:bottom w:val="nil"/>
            </w:tcBorders>
            <w:noWrap/>
          </w:tcPr>
          <w:p w14:paraId="0DE07DFB" w14:textId="45A7752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2.9</w:t>
            </w:r>
          </w:p>
        </w:tc>
        <w:tc>
          <w:tcPr>
            <w:tcW w:w="0" w:type="auto"/>
            <w:tcBorders>
              <w:bottom w:val="nil"/>
            </w:tcBorders>
            <w:noWrap/>
          </w:tcPr>
          <w:p w14:paraId="784DB310" w14:textId="6A7AC3E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2.9</w:t>
            </w:r>
          </w:p>
        </w:tc>
        <w:tc>
          <w:tcPr>
            <w:tcW w:w="0" w:type="auto"/>
            <w:tcBorders>
              <w:bottom w:val="nil"/>
            </w:tcBorders>
            <w:noWrap/>
          </w:tcPr>
          <w:p w14:paraId="57DB6572" w14:textId="4C8F8E5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2.9</w:t>
            </w:r>
          </w:p>
        </w:tc>
        <w:tc>
          <w:tcPr>
            <w:tcW w:w="0" w:type="auto"/>
            <w:tcBorders>
              <w:bottom w:val="nil"/>
            </w:tcBorders>
            <w:noWrap/>
          </w:tcPr>
          <w:p w14:paraId="16CFB157" w14:textId="607D179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2.9</w:t>
            </w:r>
          </w:p>
        </w:tc>
        <w:tc>
          <w:tcPr>
            <w:tcW w:w="0" w:type="auto"/>
            <w:tcBorders>
              <w:bottom w:val="nil"/>
            </w:tcBorders>
            <w:noWrap/>
          </w:tcPr>
          <w:p w14:paraId="38D311CD" w14:textId="75CAD8E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2.9</w:t>
            </w:r>
          </w:p>
        </w:tc>
      </w:tr>
      <w:tr w:rsidR="00E0155F" w:rsidRPr="008D342C" w14:paraId="19A6FB23"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0EF8931B" w14:textId="77777777" w:rsidR="00E0155F" w:rsidRPr="008D342C" w:rsidRDefault="00E0155F" w:rsidP="00E0155F">
            <w:pPr>
              <w:rPr>
                <w:sz w:val="18"/>
              </w:rPr>
            </w:pPr>
            <w:r w:rsidRPr="008D342C">
              <w:t>Multi-enterprise non-greenfields employees ('000)</w:t>
            </w:r>
          </w:p>
        </w:tc>
        <w:tc>
          <w:tcPr>
            <w:tcW w:w="0" w:type="auto"/>
            <w:tcBorders>
              <w:bottom w:val="single" w:sz="4" w:space="0" w:color="auto"/>
            </w:tcBorders>
            <w:noWrap/>
          </w:tcPr>
          <w:p w14:paraId="71301AE4" w14:textId="6C99F98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54.6</w:t>
            </w:r>
          </w:p>
        </w:tc>
        <w:tc>
          <w:tcPr>
            <w:tcW w:w="0" w:type="auto"/>
            <w:tcBorders>
              <w:bottom w:val="single" w:sz="4" w:space="0" w:color="auto"/>
            </w:tcBorders>
            <w:noWrap/>
          </w:tcPr>
          <w:p w14:paraId="5D84A3D9" w14:textId="3AFB57B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50.4</w:t>
            </w:r>
          </w:p>
        </w:tc>
        <w:tc>
          <w:tcPr>
            <w:tcW w:w="0" w:type="auto"/>
            <w:tcBorders>
              <w:bottom w:val="single" w:sz="4" w:space="0" w:color="auto"/>
            </w:tcBorders>
            <w:noWrap/>
          </w:tcPr>
          <w:p w14:paraId="448EA1F6" w14:textId="3092ECF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49.9</w:t>
            </w:r>
          </w:p>
        </w:tc>
        <w:tc>
          <w:tcPr>
            <w:tcW w:w="0" w:type="auto"/>
            <w:tcBorders>
              <w:bottom w:val="single" w:sz="4" w:space="0" w:color="auto"/>
            </w:tcBorders>
            <w:noWrap/>
          </w:tcPr>
          <w:p w14:paraId="2EE823F3" w14:textId="2E196B8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47.4</w:t>
            </w:r>
          </w:p>
        </w:tc>
        <w:tc>
          <w:tcPr>
            <w:tcW w:w="0" w:type="auto"/>
            <w:tcBorders>
              <w:bottom w:val="single" w:sz="4" w:space="0" w:color="auto"/>
            </w:tcBorders>
            <w:noWrap/>
          </w:tcPr>
          <w:p w14:paraId="1AB7E2FE" w14:textId="0F574B3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48.6</w:t>
            </w:r>
          </w:p>
        </w:tc>
        <w:tc>
          <w:tcPr>
            <w:tcW w:w="0" w:type="auto"/>
            <w:tcBorders>
              <w:bottom w:val="single" w:sz="4" w:space="0" w:color="auto"/>
            </w:tcBorders>
            <w:noWrap/>
          </w:tcPr>
          <w:p w14:paraId="1B8BE937" w14:textId="073F5B6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49.2</w:t>
            </w:r>
          </w:p>
        </w:tc>
        <w:tc>
          <w:tcPr>
            <w:tcW w:w="0" w:type="auto"/>
            <w:tcBorders>
              <w:bottom w:val="single" w:sz="4" w:space="0" w:color="auto"/>
            </w:tcBorders>
            <w:noWrap/>
          </w:tcPr>
          <w:p w14:paraId="617EACA2" w14:textId="17A4615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62.7</w:t>
            </w:r>
          </w:p>
        </w:tc>
        <w:tc>
          <w:tcPr>
            <w:tcW w:w="0" w:type="auto"/>
            <w:tcBorders>
              <w:bottom w:val="single" w:sz="4" w:space="0" w:color="auto"/>
            </w:tcBorders>
            <w:noWrap/>
          </w:tcPr>
          <w:p w14:paraId="53B1B1E5" w14:textId="4252E75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89.6</w:t>
            </w:r>
          </w:p>
        </w:tc>
        <w:tc>
          <w:tcPr>
            <w:tcW w:w="0" w:type="auto"/>
            <w:tcBorders>
              <w:bottom w:val="single" w:sz="4" w:space="0" w:color="auto"/>
            </w:tcBorders>
            <w:noWrap/>
          </w:tcPr>
          <w:p w14:paraId="63027F5F" w14:textId="7123A02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94.6</w:t>
            </w:r>
          </w:p>
        </w:tc>
        <w:tc>
          <w:tcPr>
            <w:tcW w:w="0" w:type="auto"/>
            <w:tcBorders>
              <w:bottom w:val="single" w:sz="4" w:space="0" w:color="auto"/>
            </w:tcBorders>
            <w:noWrap/>
          </w:tcPr>
          <w:p w14:paraId="71DD4FE7" w14:textId="585CEED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89.5</w:t>
            </w:r>
          </w:p>
        </w:tc>
        <w:tc>
          <w:tcPr>
            <w:tcW w:w="0" w:type="auto"/>
            <w:tcBorders>
              <w:bottom w:val="single" w:sz="4" w:space="0" w:color="auto"/>
            </w:tcBorders>
            <w:noWrap/>
          </w:tcPr>
          <w:p w14:paraId="524F3C70" w14:textId="6423788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87.9</w:t>
            </w:r>
          </w:p>
        </w:tc>
        <w:tc>
          <w:tcPr>
            <w:tcW w:w="0" w:type="auto"/>
            <w:tcBorders>
              <w:bottom w:val="single" w:sz="4" w:space="0" w:color="auto"/>
            </w:tcBorders>
            <w:noWrap/>
          </w:tcPr>
          <w:p w14:paraId="44CE87B4" w14:textId="1D305EF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88.1</w:t>
            </w:r>
          </w:p>
        </w:tc>
        <w:tc>
          <w:tcPr>
            <w:tcW w:w="0" w:type="auto"/>
            <w:tcBorders>
              <w:bottom w:val="single" w:sz="4" w:space="0" w:color="auto"/>
            </w:tcBorders>
            <w:noWrap/>
          </w:tcPr>
          <w:p w14:paraId="4238D743" w14:textId="14904BF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89.2</w:t>
            </w:r>
          </w:p>
        </w:tc>
      </w:tr>
      <w:tr w:rsidR="00E0155F" w:rsidRPr="008D342C" w14:paraId="0813941E"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35FD205E" w14:textId="77777777" w:rsidR="00E0155F" w:rsidRPr="008D342C" w:rsidRDefault="00E0155F" w:rsidP="00E0155F">
            <w:pPr>
              <w:rPr>
                <w:sz w:val="18"/>
              </w:rPr>
            </w:pPr>
            <w:r w:rsidRPr="008D342C">
              <w:t>Single-enterprise greenfields agreements</w:t>
            </w:r>
          </w:p>
        </w:tc>
        <w:tc>
          <w:tcPr>
            <w:tcW w:w="0" w:type="auto"/>
            <w:tcBorders>
              <w:top w:val="single" w:sz="4" w:space="0" w:color="auto"/>
            </w:tcBorders>
            <w:noWrap/>
          </w:tcPr>
          <w:p w14:paraId="4ACF87E5" w14:textId="7B26CCE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980</w:t>
            </w:r>
          </w:p>
        </w:tc>
        <w:tc>
          <w:tcPr>
            <w:tcW w:w="0" w:type="auto"/>
            <w:tcBorders>
              <w:top w:val="single" w:sz="4" w:space="0" w:color="auto"/>
            </w:tcBorders>
            <w:noWrap/>
          </w:tcPr>
          <w:p w14:paraId="169D3C8D" w14:textId="089BAD8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792</w:t>
            </w:r>
          </w:p>
        </w:tc>
        <w:tc>
          <w:tcPr>
            <w:tcW w:w="0" w:type="auto"/>
            <w:tcBorders>
              <w:top w:val="single" w:sz="4" w:space="0" w:color="auto"/>
            </w:tcBorders>
            <w:noWrap/>
          </w:tcPr>
          <w:p w14:paraId="2928B754" w14:textId="0B08FE2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710</w:t>
            </w:r>
          </w:p>
        </w:tc>
        <w:tc>
          <w:tcPr>
            <w:tcW w:w="0" w:type="auto"/>
            <w:tcBorders>
              <w:top w:val="single" w:sz="4" w:space="0" w:color="auto"/>
            </w:tcBorders>
            <w:noWrap/>
          </w:tcPr>
          <w:p w14:paraId="1A0DDDA5" w14:textId="2BB06E1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621</w:t>
            </w:r>
          </w:p>
        </w:tc>
        <w:tc>
          <w:tcPr>
            <w:tcW w:w="0" w:type="auto"/>
            <w:tcBorders>
              <w:top w:val="single" w:sz="4" w:space="0" w:color="auto"/>
            </w:tcBorders>
            <w:noWrap/>
          </w:tcPr>
          <w:p w14:paraId="20FCCB66" w14:textId="6DDE6CC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543</w:t>
            </w:r>
          </w:p>
        </w:tc>
        <w:tc>
          <w:tcPr>
            <w:tcW w:w="0" w:type="auto"/>
            <w:tcBorders>
              <w:top w:val="single" w:sz="4" w:space="0" w:color="auto"/>
            </w:tcBorders>
            <w:noWrap/>
          </w:tcPr>
          <w:p w14:paraId="1D13D456" w14:textId="69ECD72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455</w:t>
            </w:r>
          </w:p>
        </w:tc>
        <w:tc>
          <w:tcPr>
            <w:tcW w:w="0" w:type="auto"/>
            <w:tcBorders>
              <w:top w:val="single" w:sz="4" w:space="0" w:color="auto"/>
            </w:tcBorders>
            <w:noWrap/>
          </w:tcPr>
          <w:p w14:paraId="1CC59746" w14:textId="39F3111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413</w:t>
            </w:r>
          </w:p>
        </w:tc>
        <w:tc>
          <w:tcPr>
            <w:tcW w:w="0" w:type="auto"/>
            <w:tcBorders>
              <w:top w:val="single" w:sz="4" w:space="0" w:color="auto"/>
            </w:tcBorders>
            <w:noWrap/>
          </w:tcPr>
          <w:p w14:paraId="63491C76" w14:textId="5F08C5C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330</w:t>
            </w:r>
          </w:p>
        </w:tc>
        <w:tc>
          <w:tcPr>
            <w:tcW w:w="0" w:type="auto"/>
            <w:tcBorders>
              <w:top w:val="single" w:sz="4" w:space="0" w:color="auto"/>
            </w:tcBorders>
            <w:noWrap/>
          </w:tcPr>
          <w:p w14:paraId="06D5D860" w14:textId="5100B03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359</w:t>
            </w:r>
          </w:p>
        </w:tc>
        <w:tc>
          <w:tcPr>
            <w:tcW w:w="0" w:type="auto"/>
            <w:tcBorders>
              <w:top w:val="single" w:sz="4" w:space="0" w:color="auto"/>
            </w:tcBorders>
            <w:noWrap/>
          </w:tcPr>
          <w:p w14:paraId="54DA97DE" w14:textId="10D3847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337</w:t>
            </w:r>
          </w:p>
        </w:tc>
        <w:tc>
          <w:tcPr>
            <w:tcW w:w="0" w:type="auto"/>
            <w:tcBorders>
              <w:top w:val="single" w:sz="4" w:space="0" w:color="auto"/>
            </w:tcBorders>
            <w:noWrap/>
          </w:tcPr>
          <w:p w14:paraId="6100F3F1" w14:textId="7F31798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383</w:t>
            </w:r>
          </w:p>
        </w:tc>
        <w:tc>
          <w:tcPr>
            <w:tcW w:w="0" w:type="auto"/>
            <w:tcBorders>
              <w:top w:val="single" w:sz="4" w:space="0" w:color="auto"/>
            </w:tcBorders>
            <w:noWrap/>
          </w:tcPr>
          <w:p w14:paraId="7C9B4BA6" w14:textId="3C1BB7A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387</w:t>
            </w:r>
          </w:p>
        </w:tc>
        <w:tc>
          <w:tcPr>
            <w:tcW w:w="0" w:type="auto"/>
            <w:tcBorders>
              <w:top w:val="single" w:sz="4" w:space="0" w:color="auto"/>
            </w:tcBorders>
            <w:noWrap/>
          </w:tcPr>
          <w:p w14:paraId="6CB21D1B" w14:textId="6AEEE99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397</w:t>
            </w:r>
          </w:p>
        </w:tc>
      </w:tr>
      <w:tr w:rsidR="00E0155F" w:rsidRPr="008D342C" w14:paraId="495C16E4"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noWrap/>
            <w:hideMark/>
          </w:tcPr>
          <w:p w14:paraId="7225E763" w14:textId="77777777" w:rsidR="00E0155F" w:rsidRPr="008D342C" w:rsidRDefault="00E0155F" w:rsidP="00E0155F">
            <w:pPr>
              <w:rPr>
                <w:sz w:val="18"/>
              </w:rPr>
            </w:pPr>
            <w:r w:rsidRPr="008D342C">
              <w:t>Single-enterprise greenfields AAWI (%)</w:t>
            </w:r>
          </w:p>
        </w:tc>
        <w:tc>
          <w:tcPr>
            <w:tcW w:w="0" w:type="auto"/>
            <w:noWrap/>
          </w:tcPr>
          <w:p w14:paraId="332AAC6A" w14:textId="461A3BF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3.4</w:t>
            </w:r>
          </w:p>
        </w:tc>
        <w:tc>
          <w:tcPr>
            <w:tcW w:w="0" w:type="auto"/>
            <w:noWrap/>
          </w:tcPr>
          <w:p w14:paraId="07252445" w14:textId="33C4364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3.2</w:t>
            </w:r>
          </w:p>
        </w:tc>
        <w:tc>
          <w:tcPr>
            <w:tcW w:w="0" w:type="auto"/>
            <w:noWrap/>
          </w:tcPr>
          <w:p w14:paraId="36ED22AA" w14:textId="51AB18B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3.0</w:t>
            </w:r>
          </w:p>
        </w:tc>
        <w:tc>
          <w:tcPr>
            <w:tcW w:w="0" w:type="auto"/>
            <w:noWrap/>
          </w:tcPr>
          <w:p w14:paraId="4257A50E" w14:textId="4B715E5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2.9</w:t>
            </w:r>
          </w:p>
        </w:tc>
        <w:tc>
          <w:tcPr>
            <w:tcW w:w="0" w:type="auto"/>
            <w:noWrap/>
          </w:tcPr>
          <w:p w14:paraId="3763E6FF" w14:textId="74FAC81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2.9</w:t>
            </w:r>
          </w:p>
        </w:tc>
        <w:tc>
          <w:tcPr>
            <w:tcW w:w="0" w:type="auto"/>
            <w:noWrap/>
          </w:tcPr>
          <w:p w14:paraId="0EA1A778" w14:textId="71D0E4B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2.9</w:t>
            </w:r>
          </w:p>
        </w:tc>
        <w:tc>
          <w:tcPr>
            <w:tcW w:w="0" w:type="auto"/>
            <w:noWrap/>
          </w:tcPr>
          <w:p w14:paraId="6AA27079" w14:textId="5589F85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2.9</w:t>
            </w:r>
          </w:p>
        </w:tc>
        <w:tc>
          <w:tcPr>
            <w:tcW w:w="0" w:type="auto"/>
            <w:noWrap/>
          </w:tcPr>
          <w:p w14:paraId="74C1AF8A" w14:textId="464FE92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2.7</w:t>
            </w:r>
          </w:p>
        </w:tc>
        <w:tc>
          <w:tcPr>
            <w:tcW w:w="0" w:type="auto"/>
            <w:noWrap/>
          </w:tcPr>
          <w:p w14:paraId="45783C51" w14:textId="3841E9E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2.8</w:t>
            </w:r>
          </w:p>
        </w:tc>
        <w:tc>
          <w:tcPr>
            <w:tcW w:w="0" w:type="auto"/>
            <w:noWrap/>
          </w:tcPr>
          <w:p w14:paraId="30AEBA95" w14:textId="40E6053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2.8</w:t>
            </w:r>
          </w:p>
        </w:tc>
        <w:tc>
          <w:tcPr>
            <w:tcW w:w="0" w:type="auto"/>
            <w:noWrap/>
          </w:tcPr>
          <w:p w14:paraId="3A38A0B9" w14:textId="32C795B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2.7</w:t>
            </w:r>
          </w:p>
        </w:tc>
        <w:tc>
          <w:tcPr>
            <w:tcW w:w="0" w:type="auto"/>
            <w:noWrap/>
          </w:tcPr>
          <w:p w14:paraId="297AB4B2" w14:textId="2BDD89C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2.7</w:t>
            </w:r>
          </w:p>
        </w:tc>
        <w:tc>
          <w:tcPr>
            <w:tcW w:w="0" w:type="auto"/>
            <w:noWrap/>
          </w:tcPr>
          <w:p w14:paraId="6372E22F" w14:textId="5F618A7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2.8</w:t>
            </w:r>
          </w:p>
        </w:tc>
      </w:tr>
      <w:tr w:rsidR="00E0155F" w:rsidRPr="008D342C" w14:paraId="241F4B7E"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6CE6FF4B" w14:textId="77777777" w:rsidR="00E0155F" w:rsidRPr="008D342C" w:rsidRDefault="00E0155F" w:rsidP="00E0155F">
            <w:pPr>
              <w:rPr>
                <w:sz w:val="18"/>
              </w:rPr>
            </w:pPr>
            <w:r w:rsidRPr="008D342C">
              <w:t>Single-enterprise greenfields duration (</w:t>
            </w:r>
            <w:r>
              <w:t>yrs.</w:t>
            </w:r>
            <w:r w:rsidRPr="008D342C">
              <w:t>)</w:t>
            </w:r>
          </w:p>
        </w:tc>
        <w:tc>
          <w:tcPr>
            <w:tcW w:w="0" w:type="auto"/>
            <w:tcBorders>
              <w:bottom w:val="nil"/>
            </w:tcBorders>
            <w:noWrap/>
          </w:tcPr>
          <w:p w14:paraId="74DCD19C" w14:textId="5DCF066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3.5</w:t>
            </w:r>
          </w:p>
        </w:tc>
        <w:tc>
          <w:tcPr>
            <w:tcW w:w="0" w:type="auto"/>
            <w:tcBorders>
              <w:bottom w:val="nil"/>
            </w:tcBorders>
            <w:noWrap/>
          </w:tcPr>
          <w:p w14:paraId="56624721" w14:textId="3AA6FFB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3.5</w:t>
            </w:r>
          </w:p>
        </w:tc>
        <w:tc>
          <w:tcPr>
            <w:tcW w:w="0" w:type="auto"/>
            <w:tcBorders>
              <w:bottom w:val="nil"/>
            </w:tcBorders>
            <w:noWrap/>
          </w:tcPr>
          <w:p w14:paraId="134FA7C4" w14:textId="72B4DE0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3.4</w:t>
            </w:r>
          </w:p>
        </w:tc>
        <w:tc>
          <w:tcPr>
            <w:tcW w:w="0" w:type="auto"/>
            <w:tcBorders>
              <w:bottom w:val="nil"/>
            </w:tcBorders>
            <w:noWrap/>
          </w:tcPr>
          <w:p w14:paraId="71E3B775" w14:textId="23381A9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3.3</w:t>
            </w:r>
          </w:p>
        </w:tc>
        <w:tc>
          <w:tcPr>
            <w:tcW w:w="0" w:type="auto"/>
            <w:tcBorders>
              <w:bottom w:val="nil"/>
            </w:tcBorders>
            <w:noWrap/>
          </w:tcPr>
          <w:p w14:paraId="4801F89E" w14:textId="13C9866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3.3</w:t>
            </w:r>
          </w:p>
        </w:tc>
        <w:tc>
          <w:tcPr>
            <w:tcW w:w="0" w:type="auto"/>
            <w:tcBorders>
              <w:bottom w:val="nil"/>
            </w:tcBorders>
            <w:noWrap/>
          </w:tcPr>
          <w:p w14:paraId="0EAB9BA5" w14:textId="5D8D004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3.3</w:t>
            </w:r>
          </w:p>
        </w:tc>
        <w:tc>
          <w:tcPr>
            <w:tcW w:w="0" w:type="auto"/>
            <w:tcBorders>
              <w:bottom w:val="nil"/>
            </w:tcBorders>
            <w:noWrap/>
          </w:tcPr>
          <w:p w14:paraId="687EBF0A" w14:textId="0D6C182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3.2</w:t>
            </w:r>
          </w:p>
        </w:tc>
        <w:tc>
          <w:tcPr>
            <w:tcW w:w="0" w:type="auto"/>
            <w:tcBorders>
              <w:bottom w:val="nil"/>
            </w:tcBorders>
            <w:noWrap/>
          </w:tcPr>
          <w:p w14:paraId="6173C204" w14:textId="06900B7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3.4</w:t>
            </w:r>
          </w:p>
        </w:tc>
        <w:tc>
          <w:tcPr>
            <w:tcW w:w="0" w:type="auto"/>
            <w:tcBorders>
              <w:bottom w:val="nil"/>
            </w:tcBorders>
            <w:noWrap/>
          </w:tcPr>
          <w:p w14:paraId="30E6F60F" w14:textId="4134294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3.2</w:t>
            </w:r>
          </w:p>
        </w:tc>
        <w:tc>
          <w:tcPr>
            <w:tcW w:w="0" w:type="auto"/>
            <w:tcBorders>
              <w:bottom w:val="nil"/>
            </w:tcBorders>
            <w:noWrap/>
          </w:tcPr>
          <w:p w14:paraId="277A78CA" w14:textId="69A632F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3.2</w:t>
            </w:r>
          </w:p>
        </w:tc>
        <w:tc>
          <w:tcPr>
            <w:tcW w:w="0" w:type="auto"/>
            <w:tcBorders>
              <w:bottom w:val="nil"/>
            </w:tcBorders>
            <w:noWrap/>
          </w:tcPr>
          <w:p w14:paraId="2078A0F8" w14:textId="5A4C7CF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3.1</w:t>
            </w:r>
          </w:p>
        </w:tc>
        <w:tc>
          <w:tcPr>
            <w:tcW w:w="0" w:type="auto"/>
            <w:tcBorders>
              <w:bottom w:val="nil"/>
            </w:tcBorders>
            <w:noWrap/>
          </w:tcPr>
          <w:p w14:paraId="4EC41DCA" w14:textId="6BCEB4C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3.3</w:t>
            </w:r>
          </w:p>
        </w:tc>
        <w:tc>
          <w:tcPr>
            <w:tcW w:w="0" w:type="auto"/>
            <w:tcBorders>
              <w:bottom w:val="nil"/>
            </w:tcBorders>
            <w:noWrap/>
          </w:tcPr>
          <w:p w14:paraId="54B7A41A" w14:textId="35644E8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3.2</w:t>
            </w:r>
          </w:p>
        </w:tc>
      </w:tr>
      <w:tr w:rsidR="00E0155F" w:rsidRPr="008D342C" w14:paraId="4E2BC865"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5F9FF6A4" w14:textId="77777777" w:rsidR="00E0155F" w:rsidRPr="008D342C" w:rsidRDefault="00E0155F" w:rsidP="00E0155F">
            <w:pPr>
              <w:rPr>
                <w:sz w:val="18"/>
              </w:rPr>
            </w:pPr>
            <w:r w:rsidRPr="008D342C">
              <w:t>Single-enterprise greenfields employees ('000)</w:t>
            </w:r>
          </w:p>
        </w:tc>
        <w:tc>
          <w:tcPr>
            <w:tcW w:w="0" w:type="auto"/>
            <w:tcBorders>
              <w:bottom w:val="single" w:sz="4" w:space="0" w:color="auto"/>
            </w:tcBorders>
            <w:noWrap/>
          </w:tcPr>
          <w:p w14:paraId="16C5D190" w14:textId="5F9D9FC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40.1</w:t>
            </w:r>
          </w:p>
        </w:tc>
        <w:tc>
          <w:tcPr>
            <w:tcW w:w="0" w:type="auto"/>
            <w:tcBorders>
              <w:bottom w:val="single" w:sz="4" w:space="0" w:color="auto"/>
            </w:tcBorders>
            <w:noWrap/>
          </w:tcPr>
          <w:p w14:paraId="3E054EF0" w14:textId="7FF21B7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33.9</w:t>
            </w:r>
          </w:p>
        </w:tc>
        <w:tc>
          <w:tcPr>
            <w:tcW w:w="0" w:type="auto"/>
            <w:tcBorders>
              <w:bottom w:val="single" w:sz="4" w:space="0" w:color="auto"/>
            </w:tcBorders>
            <w:noWrap/>
          </w:tcPr>
          <w:p w14:paraId="6CB22DEB" w14:textId="402B81B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33.5</w:t>
            </w:r>
          </w:p>
        </w:tc>
        <w:tc>
          <w:tcPr>
            <w:tcW w:w="0" w:type="auto"/>
            <w:tcBorders>
              <w:bottom w:val="single" w:sz="4" w:space="0" w:color="auto"/>
            </w:tcBorders>
            <w:noWrap/>
          </w:tcPr>
          <w:p w14:paraId="0A987D52" w14:textId="205BC39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29.8</w:t>
            </w:r>
          </w:p>
        </w:tc>
        <w:tc>
          <w:tcPr>
            <w:tcW w:w="0" w:type="auto"/>
            <w:tcBorders>
              <w:bottom w:val="single" w:sz="4" w:space="0" w:color="auto"/>
            </w:tcBorders>
            <w:noWrap/>
          </w:tcPr>
          <w:p w14:paraId="170C6A77" w14:textId="51E1645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27.9</w:t>
            </w:r>
          </w:p>
        </w:tc>
        <w:tc>
          <w:tcPr>
            <w:tcW w:w="0" w:type="auto"/>
            <w:tcBorders>
              <w:bottom w:val="single" w:sz="4" w:space="0" w:color="auto"/>
            </w:tcBorders>
            <w:noWrap/>
          </w:tcPr>
          <w:p w14:paraId="525D0922" w14:textId="072B241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25.4</w:t>
            </w:r>
          </w:p>
        </w:tc>
        <w:tc>
          <w:tcPr>
            <w:tcW w:w="0" w:type="auto"/>
            <w:tcBorders>
              <w:bottom w:val="single" w:sz="4" w:space="0" w:color="auto"/>
            </w:tcBorders>
            <w:noWrap/>
          </w:tcPr>
          <w:p w14:paraId="56343624" w14:textId="1B6E70A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24.3</w:t>
            </w:r>
          </w:p>
        </w:tc>
        <w:tc>
          <w:tcPr>
            <w:tcW w:w="0" w:type="auto"/>
            <w:tcBorders>
              <w:bottom w:val="single" w:sz="4" w:space="0" w:color="auto"/>
            </w:tcBorders>
            <w:noWrap/>
          </w:tcPr>
          <w:p w14:paraId="2C0DE649" w14:textId="5DE9F9E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22.0</w:t>
            </w:r>
          </w:p>
        </w:tc>
        <w:tc>
          <w:tcPr>
            <w:tcW w:w="0" w:type="auto"/>
            <w:tcBorders>
              <w:bottom w:val="single" w:sz="4" w:space="0" w:color="auto"/>
            </w:tcBorders>
            <w:noWrap/>
          </w:tcPr>
          <w:p w14:paraId="2C4844E1" w14:textId="2A8C6ED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24.6</w:t>
            </w:r>
          </w:p>
        </w:tc>
        <w:tc>
          <w:tcPr>
            <w:tcW w:w="0" w:type="auto"/>
            <w:tcBorders>
              <w:bottom w:val="single" w:sz="4" w:space="0" w:color="auto"/>
            </w:tcBorders>
            <w:noWrap/>
          </w:tcPr>
          <w:p w14:paraId="6B8734B7" w14:textId="584E5E5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23.6</w:t>
            </w:r>
          </w:p>
        </w:tc>
        <w:tc>
          <w:tcPr>
            <w:tcW w:w="0" w:type="auto"/>
            <w:tcBorders>
              <w:bottom w:val="single" w:sz="4" w:space="0" w:color="auto"/>
            </w:tcBorders>
            <w:noWrap/>
          </w:tcPr>
          <w:p w14:paraId="3CFE4D89" w14:textId="4C11DB2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26.0</w:t>
            </w:r>
          </w:p>
        </w:tc>
        <w:tc>
          <w:tcPr>
            <w:tcW w:w="0" w:type="auto"/>
            <w:tcBorders>
              <w:bottom w:val="single" w:sz="4" w:space="0" w:color="auto"/>
            </w:tcBorders>
            <w:noWrap/>
          </w:tcPr>
          <w:p w14:paraId="02F160C2" w14:textId="775BD82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25.3</w:t>
            </w:r>
          </w:p>
        </w:tc>
        <w:tc>
          <w:tcPr>
            <w:tcW w:w="0" w:type="auto"/>
            <w:tcBorders>
              <w:bottom w:val="single" w:sz="4" w:space="0" w:color="auto"/>
            </w:tcBorders>
            <w:noWrap/>
          </w:tcPr>
          <w:p w14:paraId="011999BE" w14:textId="54A75AF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24.3</w:t>
            </w:r>
          </w:p>
        </w:tc>
      </w:tr>
      <w:tr w:rsidR="00E0155F" w:rsidRPr="008D342C" w14:paraId="117608C9"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00B3A846" w14:textId="77777777" w:rsidR="00E0155F" w:rsidRPr="008D342C" w:rsidRDefault="00E0155F" w:rsidP="00E0155F">
            <w:pPr>
              <w:rPr>
                <w:sz w:val="18"/>
              </w:rPr>
            </w:pPr>
            <w:r w:rsidRPr="008D342C">
              <w:t>Single-enterprise non-greenfields agreements</w:t>
            </w:r>
          </w:p>
        </w:tc>
        <w:tc>
          <w:tcPr>
            <w:tcW w:w="0" w:type="auto"/>
            <w:tcBorders>
              <w:top w:val="single" w:sz="4" w:space="0" w:color="auto"/>
            </w:tcBorders>
            <w:noWrap/>
          </w:tcPr>
          <w:p w14:paraId="074B4725" w14:textId="0890432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13446</w:t>
            </w:r>
          </w:p>
        </w:tc>
        <w:tc>
          <w:tcPr>
            <w:tcW w:w="0" w:type="auto"/>
            <w:tcBorders>
              <w:top w:val="single" w:sz="4" w:space="0" w:color="auto"/>
            </w:tcBorders>
            <w:noWrap/>
          </w:tcPr>
          <w:p w14:paraId="6DF51561" w14:textId="5DD4492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12059</w:t>
            </w:r>
          </w:p>
        </w:tc>
        <w:tc>
          <w:tcPr>
            <w:tcW w:w="0" w:type="auto"/>
            <w:tcBorders>
              <w:top w:val="single" w:sz="4" w:space="0" w:color="auto"/>
            </w:tcBorders>
            <w:noWrap/>
          </w:tcPr>
          <w:p w14:paraId="6E4225C1" w14:textId="7E32F29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12215</w:t>
            </w:r>
          </w:p>
        </w:tc>
        <w:tc>
          <w:tcPr>
            <w:tcW w:w="0" w:type="auto"/>
            <w:tcBorders>
              <w:top w:val="single" w:sz="4" w:space="0" w:color="auto"/>
            </w:tcBorders>
            <w:noWrap/>
          </w:tcPr>
          <w:p w14:paraId="7AAF5AEA" w14:textId="1881281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12052</w:t>
            </w:r>
          </w:p>
        </w:tc>
        <w:tc>
          <w:tcPr>
            <w:tcW w:w="0" w:type="auto"/>
            <w:tcBorders>
              <w:top w:val="single" w:sz="4" w:space="0" w:color="auto"/>
            </w:tcBorders>
            <w:noWrap/>
          </w:tcPr>
          <w:p w14:paraId="343FC250" w14:textId="1C968CE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12228</w:t>
            </w:r>
          </w:p>
        </w:tc>
        <w:tc>
          <w:tcPr>
            <w:tcW w:w="0" w:type="auto"/>
            <w:tcBorders>
              <w:top w:val="single" w:sz="4" w:space="0" w:color="auto"/>
            </w:tcBorders>
            <w:noWrap/>
          </w:tcPr>
          <w:p w14:paraId="0D0E41EB" w14:textId="35C4567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10483</w:t>
            </w:r>
          </w:p>
        </w:tc>
        <w:tc>
          <w:tcPr>
            <w:tcW w:w="0" w:type="auto"/>
            <w:tcBorders>
              <w:top w:val="single" w:sz="4" w:space="0" w:color="auto"/>
            </w:tcBorders>
            <w:noWrap/>
          </w:tcPr>
          <w:p w14:paraId="77039974" w14:textId="798CB8D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10430</w:t>
            </w:r>
          </w:p>
        </w:tc>
        <w:tc>
          <w:tcPr>
            <w:tcW w:w="0" w:type="auto"/>
            <w:tcBorders>
              <w:top w:val="single" w:sz="4" w:space="0" w:color="auto"/>
            </w:tcBorders>
            <w:noWrap/>
          </w:tcPr>
          <w:p w14:paraId="6022E31C" w14:textId="4E77BDD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10188</w:t>
            </w:r>
          </w:p>
        </w:tc>
        <w:tc>
          <w:tcPr>
            <w:tcW w:w="0" w:type="auto"/>
            <w:tcBorders>
              <w:top w:val="single" w:sz="4" w:space="0" w:color="auto"/>
            </w:tcBorders>
            <w:noWrap/>
          </w:tcPr>
          <w:p w14:paraId="356F9FA2" w14:textId="4D307EB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10911</w:t>
            </w:r>
          </w:p>
        </w:tc>
        <w:tc>
          <w:tcPr>
            <w:tcW w:w="0" w:type="auto"/>
            <w:tcBorders>
              <w:top w:val="single" w:sz="4" w:space="0" w:color="auto"/>
            </w:tcBorders>
            <w:noWrap/>
          </w:tcPr>
          <w:p w14:paraId="164BEA5D" w14:textId="5666A5F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10472</w:t>
            </w:r>
          </w:p>
        </w:tc>
        <w:tc>
          <w:tcPr>
            <w:tcW w:w="0" w:type="auto"/>
            <w:tcBorders>
              <w:top w:val="single" w:sz="4" w:space="0" w:color="auto"/>
            </w:tcBorders>
            <w:noWrap/>
          </w:tcPr>
          <w:p w14:paraId="796AA376" w14:textId="17D35E2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10284</w:t>
            </w:r>
          </w:p>
        </w:tc>
        <w:tc>
          <w:tcPr>
            <w:tcW w:w="0" w:type="auto"/>
            <w:tcBorders>
              <w:top w:val="single" w:sz="4" w:space="0" w:color="auto"/>
            </w:tcBorders>
            <w:noWrap/>
          </w:tcPr>
          <w:p w14:paraId="0B0DD01E" w14:textId="6EA8F0B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10228</w:t>
            </w:r>
          </w:p>
        </w:tc>
        <w:tc>
          <w:tcPr>
            <w:tcW w:w="0" w:type="auto"/>
            <w:tcBorders>
              <w:top w:val="single" w:sz="4" w:space="0" w:color="auto"/>
            </w:tcBorders>
            <w:noWrap/>
          </w:tcPr>
          <w:p w14:paraId="2BF5D841" w14:textId="169579F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10245</w:t>
            </w:r>
          </w:p>
        </w:tc>
      </w:tr>
      <w:tr w:rsidR="00E0155F" w:rsidRPr="008D342C" w14:paraId="6364DC61"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783BD252" w14:textId="77777777" w:rsidR="00E0155F" w:rsidRPr="008D342C" w:rsidRDefault="00E0155F" w:rsidP="00E0155F">
            <w:pPr>
              <w:rPr>
                <w:sz w:val="18"/>
              </w:rPr>
            </w:pPr>
            <w:r w:rsidRPr="008D342C">
              <w:t>Single-enterprise non-greenfields AAWI (%)</w:t>
            </w:r>
          </w:p>
        </w:tc>
        <w:tc>
          <w:tcPr>
            <w:tcW w:w="0" w:type="auto"/>
            <w:tcBorders>
              <w:bottom w:val="nil"/>
            </w:tcBorders>
            <w:noWrap/>
          </w:tcPr>
          <w:p w14:paraId="2A0082AF" w14:textId="367007E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3.1</w:t>
            </w:r>
          </w:p>
        </w:tc>
        <w:tc>
          <w:tcPr>
            <w:tcW w:w="0" w:type="auto"/>
            <w:tcBorders>
              <w:bottom w:val="nil"/>
            </w:tcBorders>
            <w:noWrap/>
          </w:tcPr>
          <w:p w14:paraId="70A246D1" w14:textId="5030903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2.9</w:t>
            </w:r>
          </w:p>
        </w:tc>
        <w:tc>
          <w:tcPr>
            <w:tcW w:w="0" w:type="auto"/>
            <w:tcBorders>
              <w:bottom w:val="nil"/>
            </w:tcBorders>
            <w:noWrap/>
          </w:tcPr>
          <w:p w14:paraId="1C83B890" w14:textId="6887DBE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2.8</w:t>
            </w:r>
          </w:p>
        </w:tc>
        <w:tc>
          <w:tcPr>
            <w:tcW w:w="0" w:type="auto"/>
            <w:tcBorders>
              <w:bottom w:val="nil"/>
            </w:tcBorders>
            <w:noWrap/>
          </w:tcPr>
          <w:p w14:paraId="044C30E0" w14:textId="7B97A75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2.8</w:t>
            </w:r>
          </w:p>
        </w:tc>
        <w:tc>
          <w:tcPr>
            <w:tcW w:w="0" w:type="auto"/>
            <w:tcBorders>
              <w:bottom w:val="nil"/>
            </w:tcBorders>
            <w:noWrap/>
          </w:tcPr>
          <w:p w14:paraId="79FBBC91" w14:textId="656EF35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2.8</w:t>
            </w:r>
          </w:p>
        </w:tc>
        <w:tc>
          <w:tcPr>
            <w:tcW w:w="0" w:type="auto"/>
            <w:tcBorders>
              <w:bottom w:val="nil"/>
            </w:tcBorders>
            <w:noWrap/>
          </w:tcPr>
          <w:p w14:paraId="497DF38C" w14:textId="1A444D2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2.7</w:t>
            </w:r>
          </w:p>
        </w:tc>
        <w:tc>
          <w:tcPr>
            <w:tcW w:w="0" w:type="auto"/>
            <w:tcBorders>
              <w:bottom w:val="nil"/>
            </w:tcBorders>
            <w:noWrap/>
          </w:tcPr>
          <w:p w14:paraId="7FF518D9" w14:textId="125620A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2.7</w:t>
            </w:r>
          </w:p>
        </w:tc>
        <w:tc>
          <w:tcPr>
            <w:tcW w:w="0" w:type="auto"/>
            <w:tcBorders>
              <w:bottom w:val="nil"/>
            </w:tcBorders>
            <w:noWrap/>
          </w:tcPr>
          <w:p w14:paraId="78C7389C" w14:textId="1090714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2.6</w:t>
            </w:r>
          </w:p>
        </w:tc>
        <w:tc>
          <w:tcPr>
            <w:tcW w:w="0" w:type="auto"/>
            <w:tcBorders>
              <w:bottom w:val="nil"/>
            </w:tcBorders>
            <w:noWrap/>
          </w:tcPr>
          <w:p w14:paraId="0DD3BB93" w14:textId="58F06F2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2.6</w:t>
            </w:r>
          </w:p>
        </w:tc>
        <w:tc>
          <w:tcPr>
            <w:tcW w:w="0" w:type="auto"/>
            <w:tcBorders>
              <w:bottom w:val="nil"/>
            </w:tcBorders>
            <w:noWrap/>
          </w:tcPr>
          <w:p w14:paraId="0ECFB678" w14:textId="00CFE9E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2.6</w:t>
            </w:r>
          </w:p>
        </w:tc>
        <w:tc>
          <w:tcPr>
            <w:tcW w:w="0" w:type="auto"/>
            <w:tcBorders>
              <w:bottom w:val="nil"/>
            </w:tcBorders>
            <w:noWrap/>
          </w:tcPr>
          <w:p w14:paraId="5197D8AF" w14:textId="4F15875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2.6</w:t>
            </w:r>
          </w:p>
        </w:tc>
        <w:tc>
          <w:tcPr>
            <w:tcW w:w="0" w:type="auto"/>
            <w:tcBorders>
              <w:bottom w:val="nil"/>
            </w:tcBorders>
            <w:noWrap/>
          </w:tcPr>
          <w:p w14:paraId="4960892A" w14:textId="314E0E4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2.6</w:t>
            </w:r>
          </w:p>
        </w:tc>
        <w:tc>
          <w:tcPr>
            <w:tcW w:w="0" w:type="auto"/>
            <w:tcBorders>
              <w:bottom w:val="nil"/>
            </w:tcBorders>
            <w:noWrap/>
          </w:tcPr>
          <w:p w14:paraId="177AF710" w14:textId="2B4FAFF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2.6</w:t>
            </w:r>
          </w:p>
        </w:tc>
      </w:tr>
      <w:tr w:rsidR="00E0155F" w:rsidRPr="008D342C" w14:paraId="3F0B4BA2" w14:textId="77777777" w:rsidTr="00B57D44">
        <w:trPr>
          <w:trHeight w:val="243"/>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2F675E97" w14:textId="77777777" w:rsidR="00E0155F" w:rsidRPr="008D342C" w:rsidRDefault="00E0155F" w:rsidP="00E0155F">
            <w:pPr>
              <w:rPr>
                <w:sz w:val="18"/>
              </w:rPr>
            </w:pPr>
            <w:r w:rsidRPr="008D342C">
              <w:t>Single-enterprise non-greenfields duration (</w:t>
            </w:r>
            <w:r>
              <w:t>yrs.</w:t>
            </w:r>
            <w:r w:rsidRPr="008D342C">
              <w:t>)</w:t>
            </w:r>
          </w:p>
        </w:tc>
        <w:tc>
          <w:tcPr>
            <w:tcW w:w="0" w:type="auto"/>
            <w:tcBorders>
              <w:bottom w:val="nil"/>
            </w:tcBorders>
            <w:noWrap/>
          </w:tcPr>
          <w:p w14:paraId="2BA4892B" w14:textId="60B0BB4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3.1</w:t>
            </w:r>
          </w:p>
        </w:tc>
        <w:tc>
          <w:tcPr>
            <w:tcW w:w="0" w:type="auto"/>
            <w:tcBorders>
              <w:bottom w:val="nil"/>
            </w:tcBorders>
            <w:noWrap/>
          </w:tcPr>
          <w:p w14:paraId="622F06F1" w14:textId="5447AB7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3.2</w:t>
            </w:r>
          </w:p>
        </w:tc>
        <w:tc>
          <w:tcPr>
            <w:tcW w:w="0" w:type="auto"/>
            <w:tcBorders>
              <w:bottom w:val="nil"/>
            </w:tcBorders>
            <w:noWrap/>
          </w:tcPr>
          <w:p w14:paraId="412A40F7" w14:textId="4E26A47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3.2</w:t>
            </w:r>
          </w:p>
        </w:tc>
        <w:tc>
          <w:tcPr>
            <w:tcW w:w="0" w:type="auto"/>
            <w:tcBorders>
              <w:bottom w:val="nil"/>
            </w:tcBorders>
            <w:noWrap/>
          </w:tcPr>
          <w:p w14:paraId="0D0B0F69" w14:textId="3A33BBF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3.3</w:t>
            </w:r>
          </w:p>
        </w:tc>
        <w:tc>
          <w:tcPr>
            <w:tcW w:w="0" w:type="auto"/>
            <w:tcBorders>
              <w:bottom w:val="nil"/>
            </w:tcBorders>
            <w:noWrap/>
          </w:tcPr>
          <w:p w14:paraId="7C5AF426" w14:textId="30F0434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3.2</w:t>
            </w:r>
          </w:p>
        </w:tc>
        <w:tc>
          <w:tcPr>
            <w:tcW w:w="0" w:type="auto"/>
            <w:tcBorders>
              <w:bottom w:val="nil"/>
            </w:tcBorders>
            <w:noWrap/>
          </w:tcPr>
          <w:p w14:paraId="4855612C" w14:textId="41CBC6A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3.2</w:t>
            </w:r>
          </w:p>
        </w:tc>
        <w:tc>
          <w:tcPr>
            <w:tcW w:w="0" w:type="auto"/>
            <w:tcBorders>
              <w:bottom w:val="nil"/>
            </w:tcBorders>
            <w:noWrap/>
          </w:tcPr>
          <w:p w14:paraId="0E7DA922" w14:textId="695AF96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3.2</w:t>
            </w:r>
          </w:p>
        </w:tc>
        <w:tc>
          <w:tcPr>
            <w:tcW w:w="0" w:type="auto"/>
            <w:tcBorders>
              <w:bottom w:val="nil"/>
            </w:tcBorders>
            <w:noWrap/>
          </w:tcPr>
          <w:p w14:paraId="05CE3028" w14:textId="4E9E50D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3.2</w:t>
            </w:r>
          </w:p>
        </w:tc>
        <w:tc>
          <w:tcPr>
            <w:tcW w:w="0" w:type="auto"/>
            <w:tcBorders>
              <w:bottom w:val="nil"/>
            </w:tcBorders>
            <w:noWrap/>
          </w:tcPr>
          <w:p w14:paraId="521A27DA" w14:textId="10ED21A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3.2</w:t>
            </w:r>
          </w:p>
        </w:tc>
        <w:tc>
          <w:tcPr>
            <w:tcW w:w="0" w:type="auto"/>
            <w:tcBorders>
              <w:bottom w:val="nil"/>
            </w:tcBorders>
            <w:noWrap/>
          </w:tcPr>
          <w:p w14:paraId="5077AE4F" w14:textId="78E3B37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3.2</w:t>
            </w:r>
          </w:p>
        </w:tc>
        <w:tc>
          <w:tcPr>
            <w:tcW w:w="0" w:type="auto"/>
            <w:tcBorders>
              <w:bottom w:val="nil"/>
            </w:tcBorders>
            <w:noWrap/>
          </w:tcPr>
          <w:p w14:paraId="1A66FDEB" w14:textId="00271F4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3.2</w:t>
            </w:r>
          </w:p>
        </w:tc>
        <w:tc>
          <w:tcPr>
            <w:tcW w:w="0" w:type="auto"/>
            <w:tcBorders>
              <w:bottom w:val="nil"/>
            </w:tcBorders>
            <w:noWrap/>
          </w:tcPr>
          <w:p w14:paraId="7C27E574" w14:textId="647E773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3.2</w:t>
            </w:r>
          </w:p>
        </w:tc>
        <w:tc>
          <w:tcPr>
            <w:tcW w:w="0" w:type="auto"/>
            <w:tcBorders>
              <w:bottom w:val="nil"/>
            </w:tcBorders>
            <w:noWrap/>
          </w:tcPr>
          <w:p w14:paraId="219A7F1D" w14:textId="3BB2251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3.2</w:t>
            </w:r>
          </w:p>
        </w:tc>
      </w:tr>
      <w:tr w:rsidR="00E0155F" w:rsidRPr="008D342C" w14:paraId="77450563"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2F61665C" w14:textId="77777777" w:rsidR="00E0155F" w:rsidRPr="008D342C" w:rsidRDefault="00E0155F" w:rsidP="00E0155F">
            <w:pPr>
              <w:rPr>
                <w:sz w:val="18"/>
              </w:rPr>
            </w:pPr>
            <w:r w:rsidRPr="008D342C">
              <w:t>Single-enterprise non-greenfields employees ('000)</w:t>
            </w:r>
          </w:p>
        </w:tc>
        <w:tc>
          <w:tcPr>
            <w:tcW w:w="0" w:type="auto"/>
            <w:tcBorders>
              <w:bottom w:val="single" w:sz="4" w:space="0" w:color="auto"/>
            </w:tcBorders>
            <w:noWrap/>
          </w:tcPr>
          <w:p w14:paraId="46A0AF76" w14:textId="4B8EA49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1786.8</w:t>
            </w:r>
          </w:p>
        </w:tc>
        <w:tc>
          <w:tcPr>
            <w:tcW w:w="0" w:type="auto"/>
            <w:tcBorders>
              <w:bottom w:val="single" w:sz="4" w:space="0" w:color="auto"/>
            </w:tcBorders>
            <w:noWrap/>
          </w:tcPr>
          <w:p w14:paraId="1D782C1E" w14:textId="2BAEF04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1676.8</w:t>
            </w:r>
          </w:p>
        </w:tc>
        <w:tc>
          <w:tcPr>
            <w:tcW w:w="0" w:type="auto"/>
            <w:tcBorders>
              <w:bottom w:val="single" w:sz="4" w:space="0" w:color="auto"/>
            </w:tcBorders>
            <w:noWrap/>
          </w:tcPr>
          <w:p w14:paraId="2641441B" w14:textId="185DC08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1730.1</w:t>
            </w:r>
          </w:p>
        </w:tc>
        <w:tc>
          <w:tcPr>
            <w:tcW w:w="0" w:type="auto"/>
            <w:tcBorders>
              <w:bottom w:val="single" w:sz="4" w:space="0" w:color="auto"/>
            </w:tcBorders>
            <w:noWrap/>
          </w:tcPr>
          <w:p w14:paraId="30DE850B" w14:textId="0ABFD65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1707.7</w:t>
            </w:r>
          </w:p>
        </w:tc>
        <w:tc>
          <w:tcPr>
            <w:tcW w:w="0" w:type="auto"/>
            <w:tcBorders>
              <w:bottom w:val="single" w:sz="4" w:space="0" w:color="auto"/>
            </w:tcBorders>
            <w:noWrap/>
          </w:tcPr>
          <w:p w14:paraId="63A2CA8A" w14:textId="2F8B4F2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1886.5</w:t>
            </w:r>
          </w:p>
        </w:tc>
        <w:tc>
          <w:tcPr>
            <w:tcW w:w="0" w:type="auto"/>
            <w:tcBorders>
              <w:bottom w:val="single" w:sz="4" w:space="0" w:color="auto"/>
            </w:tcBorders>
            <w:noWrap/>
          </w:tcPr>
          <w:p w14:paraId="7740FE46" w14:textId="52F5720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1823.7</w:t>
            </w:r>
          </w:p>
        </w:tc>
        <w:tc>
          <w:tcPr>
            <w:tcW w:w="0" w:type="auto"/>
            <w:tcBorders>
              <w:bottom w:val="single" w:sz="4" w:space="0" w:color="auto"/>
            </w:tcBorders>
            <w:noWrap/>
          </w:tcPr>
          <w:p w14:paraId="1367C416" w14:textId="11E2CE4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1796.5</w:t>
            </w:r>
          </w:p>
        </w:tc>
        <w:tc>
          <w:tcPr>
            <w:tcW w:w="0" w:type="auto"/>
            <w:tcBorders>
              <w:bottom w:val="single" w:sz="4" w:space="0" w:color="auto"/>
            </w:tcBorders>
            <w:noWrap/>
          </w:tcPr>
          <w:p w14:paraId="0EDA2ED3" w14:textId="3C7CE4E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1974.9</w:t>
            </w:r>
          </w:p>
        </w:tc>
        <w:tc>
          <w:tcPr>
            <w:tcW w:w="0" w:type="auto"/>
            <w:tcBorders>
              <w:bottom w:val="single" w:sz="4" w:space="0" w:color="auto"/>
            </w:tcBorders>
            <w:noWrap/>
          </w:tcPr>
          <w:p w14:paraId="63431C48" w14:textId="7E430D2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2080.7</w:t>
            </w:r>
          </w:p>
        </w:tc>
        <w:tc>
          <w:tcPr>
            <w:tcW w:w="0" w:type="auto"/>
            <w:tcBorders>
              <w:bottom w:val="single" w:sz="4" w:space="0" w:color="auto"/>
            </w:tcBorders>
            <w:noWrap/>
          </w:tcPr>
          <w:p w14:paraId="20A0E8E0" w14:textId="338CC75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2057.5</w:t>
            </w:r>
          </w:p>
        </w:tc>
        <w:tc>
          <w:tcPr>
            <w:tcW w:w="0" w:type="auto"/>
            <w:tcBorders>
              <w:bottom w:val="single" w:sz="4" w:space="0" w:color="auto"/>
            </w:tcBorders>
            <w:noWrap/>
          </w:tcPr>
          <w:p w14:paraId="5812905F" w14:textId="0B799B6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2131.1</w:t>
            </w:r>
          </w:p>
        </w:tc>
        <w:tc>
          <w:tcPr>
            <w:tcW w:w="0" w:type="auto"/>
            <w:tcBorders>
              <w:bottom w:val="single" w:sz="4" w:space="0" w:color="auto"/>
            </w:tcBorders>
            <w:noWrap/>
          </w:tcPr>
          <w:p w14:paraId="5B3972CA" w14:textId="6B271C7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2093.6</w:t>
            </w:r>
          </w:p>
        </w:tc>
        <w:tc>
          <w:tcPr>
            <w:tcW w:w="0" w:type="auto"/>
            <w:tcBorders>
              <w:bottom w:val="single" w:sz="4" w:space="0" w:color="auto"/>
            </w:tcBorders>
            <w:noWrap/>
          </w:tcPr>
          <w:p w14:paraId="45F586E6" w14:textId="517A1D2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62A52">
              <w:t>2043.1</w:t>
            </w:r>
          </w:p>
        </w:tc>
      </w:tr>
      <w:tr w:rsidR="00E0155F" w:rsidRPr="008D342C" w14:paraId="33A244F4"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il"/>
            </w:tcBorders>
            <w:noWrap/>
          </w:tcPr>
          <w:p w14:paraId="2DEC8D05" w14:textId="77777777" w:rsidR="00E0155F" w:rsidRPr="008D342C" w:rsidRDefault="00E0155F" w:rsidP="00E0155F">
            <w:r w:rsidRPr="008D342C">
              <w:t>All agreements</w:t>
            </w:r>
          </w:p>
        </w:tc>
        <w:tc>
          <w:tcPr>
            <w:tcW w:w="0" w:type="auto"/>
            <w:tcBorders>
              <w:top w:val="single" w:sz="4" w:space="0" w:color="auto"/>
              <w:bottom w:val="nil"/>
            </w:tcBorders>
            <w:noWrap/>
          </w:tcPr>
          <w:p w14:paraId="66EABB93" w14:textId="0F7A06F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14489</w:t>
            </w:r>
          </w:p>
        </w:tc>
        <w:tc>
          <w:tcPr>
            <w:tcW w:w="0" w:type="auto"/>
            <w:tcBorders>
              <w:top w:val="single" w:sz="4" w:space="0" w:color="auto"/>
              <w:bottom w:val="nil"/>
            </w:tcBorders>
            <w:noWrap/>
          </w:tcPr>
          <w:p w14:paraId="562AF089" w14:textId="0B1980B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12909</w:t>
            </w:r>
          </w:p>
        </w:tc>
        <w:tc>
          <w:tcPr>
            <w:tcW w:w="0" w:type="auto"/>
            <w:tcBorders>
              <w:top w:val="single" w:sz="4" w:space="0" w:color="auto"/>
              <w:bottom w:val="nil"/>
            </w:tcBorders>
            <w:noWrap/>
          </w:tcPr>
          <w:p w14:paraId="485A9475" w14:textId="574BA31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12983</w:t>
            </w:r>
          </w:p>
        </w:tc>
        <w:tc>
          <w:tcPr>
            <w:tcW w:w="0" w:type="auto"/>
            <w:tcBorders>
              <w:top w:val="single" w:sz="4" w:space="0" w:color="auto"/>
              <w:bottom w:val="nil"/>
            </w:tcBorders>
            <w:noWrap/>
          </w:tcPr>
          <w:p w14:paraId="55FE1A6E" w14:textId="75CF269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12731</w:t>
            </w:r>
          </w:p>
        </w:tc>
        <w:tc>
          <w:tcPr>
            <w:tcW w:w="0" w:type="auto"/>
            <w:tcBorders>
              <w:top w:val="single" w:sz="4" w:space="0" w:color="auto"/>
              <w:bottom w:val="nil"/>
            </w:tcBorders>
            <w:noWrap/>
          </w:tcPr>
          <w:p w14:paraId="1048C435" w14:textId="37A891B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12831</w:t>
            </w:r>
          </w:p>
        </w:tc>
        <w:tc>
          <w:tcPr>
            <w:tcW w:w="0" w:type="auto"/>
            <w:tcBorders>
              <w:top w:val="single" w:sz="4" w:space="0" w:color="auto"/>
              <w:bottom w:val="nil"/>
            </w:tcBorders>
            <w:noWrap/>
          </w:tcPr>
          <w:p w14:paraId="529BDB5A" w14:textId="348BA88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10995</w:t>
            </w:r>
          </w:p>
        </w:tc>
        <w:tc>
          <w:tcPr>
            <w:tcW w:w="0" w:type="auto"/>
            <w:tcBorders>
              <w:top w:val="single" w:sz="4" w:space="0" w:color="auto"/>
              <w:bottom w:val="nil"/>
            </w:tcBorders>
            <w:noWrap/>
          </w:tcPr>
          <w:p w14:paraId="403AEB14" w14:textId="1A20B37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10902</w:t>
            </w:r>
          </w:p>
        </w:tc>
        <w:tc>
          <w:tcPr>
            <w:tcW w:w="0" w:type="auto"/>
            <w:tcBorders>
              <w:top w:val="single" w:sz="4" w:space="0" w:color="auto"/>
              <w:bottom w:val="nil"/>
            </w:tcBorders>
            <w:noWrap/>
          </w:tcPr>
          <w:p w14:paraId="2F5940DF" w14:textId="4EAB5D3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10574</w:t>
            </w:r>
          </w:p>
        </w:tc>
        <w:tc>
          <w:tcPr>
            <w:tcW w:w="0" w:type="auto"/>
            <w:tcBorders>
              <w:top w:val="single" w:sz="4" w:space="0" w:color="auto"/>
              <w:bottom w:val="nil"/>
            </w:tcBorders>
            <w:noWrap/>
          </w:tcPr>
          <w:p w14:paraId="0E1A865A" w14:textId="56AA132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11337</w:t>
            </w:r>
          </w:p>
        </w:tc>
        <w:tc>
          <w:tcPr>
            <w:tcW w:w="0" w:type="auto"/>
            <w:tcBorders>
              <w:top w:val="single" w:sz="4" w:space="0" w:color="auto"/>
              <w:bottom w:val="nil"/>
            </w:tcBorders>
            <w:noWrap/>
          </w:tcPr>
          <w:p w14:paraId="2AA0EE48" w14:textId="654E24D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10878</w:t>
            </w:r>
          </w:p>
        </w:tc>
        <w:tc>
          <w:tcPr>
            <w:tcW w:w="0" w:type="auto"/>
            <w:tcBorders>
              <w:top w:val="single" w:sz="4" w:space="0" w:color="auto"/>
              <w:bottom w:val="nil"/>
            </w:tcBorders>
            <w:noWrap/>
          </w:tcPr>
          <w:p w14:paraId="7AE213D9" w14:textId="68A4C9B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10736</w:t>
            </w:r>
          </w:p>
        </w:tc>
        <w:tc>
          <w:tcPr>
            <w:tcW w:w="0" w:type="auto"/>
            <w:tcBorders>
              <w:top w:val="single" w:sz="4" w:space="0" w:color="auto"/>
              <w:bottom w:val="nil"/>
            </w:tcBorders>
            <w:noWrap/>
          </w:tcPr>
          <w:p w14:paraId="4E2067EA" w14:textId="2D46D9D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10675</w:t>
            </w:r>
          </w:p>
        </w:tc>
        <w:tc>
          <w:tcPr>
            <w:tcW w:w="0" w:type="auto"/>
            <w:tcBorders>
              <w:top w:val="single" w:sz="4" w:space="0" w:color="auto"/>
              <w:bottom w:val="nil"/>
            </w:tcBorders>
            <w:noWrap/>
          </w:tcPr>
          <w:p w14:paraId="4C3F4E0E" w14:textId="7634D8A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10701</w:t>
            </w:r>
          </w:p>
        </w:tc>
      </w:tr>
      <w:tr w:rsidR="00E0155F" w:rsidRPr="008D342C" w14:paraId="22F3A99E"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tcPr>
          <w:p w14:paraId="733C249F" w14:textId="77777777" w:rsidR="00E0155F" w:rsidRPr="008D342C" w:rsidRDefault="00E0155F" w:rsidP="00E0155F">
            <w:r w:rsidRPr="008D342C">
              <w:t xml:space="preserve">All </w:t>
            </w:r>
            <w:r>
              <w:t>AAWI (%)</w:t>
            </w:r>
          </w:p>
        </w:tc>
        <w:tc>
          <w:tcPr>
            <w:tcW w:w="0" w:type="auto"/>
            <w:tcBorders>
              <w:bottom w:val="nil"/>
            </w:tcBorders>
            <w:noWrap/>
          </w:tcPr>
          <w:p w14:paraId="6555DBC0" w14:textId="7636E60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3.1</w:t>
            </w:r>
          </w:p>
        </w:tc>
        <w:tc>
          <w:tcPr>
            <w:tcW w:w="0" w:type="auto"/>
            <w:tcBorders>
              <w:bottom w:val="nil"/>
            </w:tcBorders>
            <w:noWrap/>
          </w:tcPr>
          <w:p w14:paraId="29DC357C" w14:textId="5F549ED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2.9</w:t>
            </w:r>
          </w:p>
        </w:tc>
        <w:tc>
          <w:tcPr>
            <w:tcW w:w="0" w:type="auto"/>
            <w:tcBorders>
              <w:bottom w:val="nil"/>
            </w:tcBorders>
            <w:noWrap/>
          </w:tcPr>
          <w:p w14:paraId="7FFC9CA0" w14:textId="4203407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2.8</w:t>
            </w:r>
          </w:p>
        </w:tc>
        <w:tc>
          <w:tcPr>
            <w:tcW w:w="0" w:type="auto"/>
            <w:tcBorders>
              <w:bottom w:val="nil"/>
            </w:tcBorders>
            <w:noWrap/>
          </w:tcPr>
          <w:p w14:paraId="1911AA60" w14:textId="610704B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2.8</w:t>
            </w:r>
          </w:p>
        </w:tc>
        <w:tc>
          <w:tcPr>
            <w:tcW w:w="0" w:type="auto"/>
            <w:tcBorders>
              <w:bottom w:val="nil"/>
            </w:tcBorders>
            <w:noWrap/>
          </w:tcPr>
          <w:p w14:paraId="55C1EF47" w14:textId="73FDFC0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2.8</w:t>
            </w:r>
          </w:p>
        </w:tc>
        <w:tc>
          <w:tcPr>
            <w:tcW w:w="0" w:type="auto"/>
            <w:tcBorders>
              <w:bottom w:val="nil"/>
            </w:tcBorders>
            <w:noWrap/>
          </w:tcPr>
          <w:p w14:paraId="0C055ECC" w14:textId="09AE78F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2.7</w:t>
            </w:r>
          </w:p>
        </w:tc>
        <w:tc>
          <w:tcPr>
            <w:tcW w:w="0" w:type="auto"/>
            <w:tcBorders>
              <w:bottom w:val="nil"/>
            </w:tcBorders>
            <w:noWrap/>
          </w:tcPr>
          <w:p w14:paraId="45127015" w14:textId="499E271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2.7</w:t>
            </w:r>
          </w:p>
        </w:tc>
        <w:tc>
          <w:tcPr>
            <w:tcW w:w="0" w:type="auto"/>
            <w:tcBorders>
              <w:bottom w:val="nil"/>
            </w:tcBorders>
            <w:noWrap/>
          </w:tcPr>
          <w:p w14:paraId="6F62A367" w14:textId="6667229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2.7</w:t>
            </w:r>
          </w:p>
        </w:tc>
        <w:tc>
          <w:tcPr>
            <w:tcW w:w="0" w:type="auto"/>
            <w:tcBorders>
              <w:bottom w:val="nil"/>
            </w:tcBorders>
            <w:noWrap/>
          </w:tcPr>
          <w:p w14:paraId="36239517" w14:textId="1BB1E4A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2.7</w:t>
            </w:r>
          </w:p>
        </w:tc>
        <w:tc>
          <w:tcPr>
            <w:tcW w:w="0" w:type="auto"/>
            <w:tcBorders>
              <w:bottom w:val="nil"/>
            </w:tcBorders>
            <w:noWrap/>
          </w:tcPr>
          <w:p w14:paraId="0E1B51C6" w14:textId="1CC258F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2.7</w:t>
            </w:r>
          </w:p>
        </w:tc>
        <w:tc>
          <w:tcPr>
            <w:tcW w:w="0" w:type="auto"/>
            <w:tcBorders>
              <w:bottom w:val="nil"/>
            </w:tcBorders>
            <w:noWrap/>
          </w:tcPr>
          <w:p w14:paraId="491CD82B" w14:textId="2866F4E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2.6</w:t>
            </w:r>
          </w:p>
        </w:tc>
        <w:tc>
          <w:tcPr>
            <w:tcW w:w="0" w:type="auto"/>
            <w:tcBorders>
              <w:bottom w:val="nil"/>
            </w:tcBorders>
            <w:noWrap/>
          </w:tcPr>
          <w:p w14:paraId="729DCF25" w14:textId="48B9307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2.6</w:t>
            </w:r>
          </w:p>
        </w:tc>
        <w:tc>
          <w:tcPr>
            <w:tcW w:w="0" w:type="auto"/>
            <w:tcBorders>
              <w:bottom w:val="nil"/>
            </w:tcBorders>
            <w:noWrap/>
          </w:tcPr>
          <w:p w14:paraId="2B20C35E" w14:textId="0D7CD64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2.6</w:t>
            </w:r>
          </w:p>
        </w:tc>
      </w:tr>
      <w:tr w:rsidR="00E0155F" w:rsidRPr="008D342C" w14:paraId="0C11F6C2"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tcPr>
          <w:p w14:paraId="78BEDC46" w14:textId="77777777" w:rsidR="00E0155F" w:rsidRPr="008D342C" w:rsidRDefault="00E0155F" w:rsidP="00E0155F">
            <w:r w:rsidRPr="008D342C">
              <w:t>All duration (</w:t>
            </w:r>
            <w:r>
              <w:t>yrs.</w:t>
            </w:r>
            <w:r w:rsidRPr="008D342C">
              <w:t>)</w:t>
            </w:r>
          </w:p>
        </w:tc>
        <w:tc>
          <w:tcPr>
            <w:tcW w:w="0" w:type="auto"/>
            <w:tcBorders>
              <w:bottom w:val="nil"/>
            </w:tcBorders>
            <w:noWrap/>
          </w:tcPr>
          <w:p w14:paraId="4D156D61" w14:textId="5B123DF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3.2</w:t>
            </w:r>
          </w:p>
        </w:tc>
        <w:tc>
          <w:tcPr>
            <w:tcW w:w="0" w:type="auto"/>
            <w:tcBorders>
              <w:bottom w:val="nil"/>
            </w:tcBorders>
            <w:noWrap/>
          </w:tcPr>
          <w:p w14:paraId="4A11F722" w14:textId="4D6324C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3.3</w:t>
            </w:r>
          </w:p>
        </w:tc>
        <w:tc>
          <w:tcPr>
            <w:tcW w:w="0" w:type="auto"/>
            <w:tcBorders>
              <w:bottom w:val="nil"/>
            </w:tcBorders>
            <w:noWrap/>
          </w:tcPr>
          <w:p w14:paraId="2E42A579" w14:textId="131A791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3.3</w:t>
            </w:r>
          </w:p>
        </w:tc>
        <w:tc>
          <w:tcPr>
            <w:tcW w:w="0" w:type="auto"/>
            <w:tcBorders>
              <w:bottom w:val="nil"/>
            </w:tcBorders>
            <w:noWrap/>
          </w:tcPr>
          <w:p w14:paraId="4DD2EFCB" w14:textId="7E3D0C0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3.3</w:t>
            </w:r>
          </w:p>
        </w:tc>
        <w:tc>
          <w:tcPr>
            <w:tcW w:w="0" w:type="auto"/>
            <w:tcBorders>
              <w:bottom w:val="nil"/>
            </w:tcBorders>
            <w:noWrap/>
          </w:tcPr>
          <w:p w14:paraId="30461A9C" w14:textId="01897DC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3.2</w:t>
            </w:r>
          </w:p>
        </w:tc>
        <w:tc>
          <w:tcPr>
            <w:tcW w:w="0" w:type="auto"/>
            <w:tcBorders>
              <w:bottom w:val="nil"/>
            </w:tcBorders>
            <w:noWrap/>
          </w:tcPr>
          <w:p w14:paraId="0C77A0AD" w14:textId="436E638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3.2</w:t>
            </w:r>
          </w:p>
        </w:tc>
        <w:tc>
          <w:tcPr>
            <w:tcW w:w="0" w:type="auto"/>
            <w:tcBorders>
              <w:bottom w:val="nil"/>
            </w:tcBorders>
            <w:noWrap/>
          </w:tcPr>
          <w:p w14:paraId="645BC3B1" w14:textId="3F8188C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3.2</w:t>
            </w:r>
          </w:p>
        </w:tc>
        <w:tc>
          <w:tcPr>
            <w:tcW w:w="0" w:type="auto"/>
            <w:tcBorders>
              <w:bottom w:val="nil"/>
            </w:tcBorders>
            <w:noWrap/>
          </w:tcPr>
          <w:p w14:paraId="2F6F5C01" w14:textId="34F3E94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3.2</w:t>
            </w:r>
          </w:p>
        </w:tc>
        <w:tc>
          <w:tcPr>
            <w:tcW w:w="0" w:type="auto"/>
            <w:tcBorders>
              <w:bottom w:val="nil"/>
            </w:tcBorders>
            <w:noWrap/>
          </w:tcPr>
          <w:p w14:paraId="5E29721F" w14:textId="7B558AA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3.2</w:t>
            </w:r>
          </w:p>
        </w:tc>
        <w:tc>
          <w:tcPr>
            <w:tcW w:w="0" w:type="auto"/>
            <w:tcBorders>
              <w:bottom w:val="nil"/>
            </w:tcBorders>
            <w:noWrap/>
          </w:tcPr>
          <w:p w14:paraId="770BEE58" w14:textId="131E200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3.2</w:t>
            </w:r>
          </w:p>
        </w:tc>
        <w:tc>
          <w:tcPr>
            <w:tcW w:w="0" w:type="auto"/>
            <w:tcBorders>
              <w:bottom w:val="nil"/>
            </w:tcBorders>
            <w:noWrap/>
          </w:tcPr>
          <w:p w14:paraId="1FC39311" w14:textId="2361A36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3.2</w:t>
            </w:r>
          </w:p>
        </w:tc>
        <w:tc>
          <w:tcPr>
            <w:tcW w:w="0" w:type="auto"/>
            <w:tcBorders>
              <w:bottom w:val="nil"/>
            </w:tcBorders>
            <w:noWrap/>
          </w:tcPr>
          <w:p w14:paraId="2CEDB8A3" w14:textId="4CBBA04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3.2</w:t>
            </w:r>
          </w:p>
        </w:tc>
        <w:tc>
          <w:tcPr>
            <w:tcW w:w="0" w:type="auto"/>
            <w:tcBorders>
              <w:bottom w:val="nil"/>
            </w:tcBorders>
            <w:noWrap/>
          </w:tcPr>
          <w:p w14:paraId="36D1074D" w14:textId="6E64CEE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3.2</w:t>
            </w:r>
          </w:p>
        </w:tc>
      </w:tr>
      <w:tr w:rsidR="00E0155F" w:rsidRPr="008D342C" w14:paraId="4C33D57C"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tcPr>
          <w:p w14:paraId="28342587" w14:textId="77777777" w:rsidR="00E0155F" w:rsidRPr="008D342C" w:rsidRDefault="00E0155F" w:rsidP="00E0155F">
            <w:r w:rsidRPr="008D342C">
              <w:t>All employees ('000)</w:t>
            </w:r>
          </w:p>
        </w:tc>
        <w:tc>
          <w:tcPr>
            <w:tcW w:w="0" w:type="auto"/>
            <w:tcBorders>
              <w:bottom w:val="single" w:sz="4" w:space="0" w:color="auto"/>
            </w:tcBorders>
            <w:noWrap/>
          </w:tcPr>
          <w:p w14:paraId="73907698" w14:textId="392CBEA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1881.5</w:t>
            </w:r>
          </w:p>
        </w:tc>
        <w:tc>
          <w:tcPr>
            <w:tcW w:w="0" w:type="auto"/>
            <w:tcBorders>
              <w:bottom w:val="single" w:sz="4" w:space="0" w:color="auto"/>
            </w:tcBorders>
            <w:noWrap/>
          </w:tcPr>
          <w:p w14:paraId="08229B29" w14:textId="48DF947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1761.2</w:t>
            </w:r>
          </w:p>
        </w:tc>
        <w:tc>
          <w:tcPr>
            <w:tcW w:w="0" w:type="auto"/>
            <w:tcBorders>
              <w:bottom w:val="single" w:sz="4" w:space="0" w:color="auto"/>
            </w:tcBorders>
            <w:noWrap/>
          </w:tcPr>
          <w:p w14:paraId="32A723C6" w14:textId="59F8585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1813.5</w:t>
            </w:r>
          </w:p>
        </w:tc>
        <w:tc>
          <w:tcPr>
            <w:tcW w:w="0" w:type="auto"/>
            <w:tcBorders>
              <w:bottom w:val="single" w:sz="4" w:space="0" w:color="auto"/>
            </w:tcBorders>
            <w:noWrap/>
          </w:tcPr>
          <w:p w14:paraId="51143F64" w14:textId="0F0A729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1784.9</w:t>
            </w:r>
          </w:p>
        </w:tc>
        <w:tc>
          <w:tcPr>
            <w:tcW w:w="0" w:type="auto"/>
            <w:tcBorders>
              <w:bottom w:val="single" w:sz="4" w:space="0" w:color="auto"/>
            </w:tcBorders>
            <w:noWrap/>
          </w:tcPr>
          <w:p w14:paraId="10D0BEB7" w14:textId="2FF6D23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1962.9</w:t>
            </w:r>
          </w:p>
        </w:tc>
        <w:tc>
          <w:tcPr>
            <w:tcW w:w="0" w:type="auto"/>
            <w:tcBorders>
              <w:bottom w:val="single" w:sz="4" w:space="0" w:color="auto"/>
            </w:tcBorders>
            <w:noWrap/>
          </w:tcPr>
          <w:p w14:paraId="33312EB9" w14:textId="3BB44B5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1898.3</w:t>
            </w:r>
          </w:p>
        </w:tc>
        <w:tc>
          <w:tcPr>
            <w:tcW w:w="0" w:type="auto"/>
            <w:tcBorders>
              <w:bottom w:val="single" w:sz="4" w:space="0" w:color="auto"/>
            </w:tcBorders>
            <w:noWrap/>
          </w:tcPr>
          <w:p w14:paraId="00DA4A8C" w14:textId="4A03415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1883.5</w:t>
            </w:r>
          </w:p>
        </w:tc>
        <w:tc>
          <w:tcPr>
            <w:tcW w:w="0" w:type="auto"/>
            <w:tcBorders>
              <w:bottom w:val="single" w:sz="4" w:space="0" w:color="auto"/>
            </w:tcBorders>
            <w:noWrap/>
          </w:tcPr>
          <w:p w14:paraId="516AA072" w14:textId="77DAE23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2086.5</w:t>
            </w:r>
          </w:p>
        </w:tc>
        <w:tc>
          <w:tcPr>
            <w:tcW w:w="0" w:type="auto"/>
            <w:tcBorders>
              <w:bottom w:val="single" w:sz="4" w:space="0" w:color="auto"/>
            </w:tcBorders>
            <w:noWrap/>
          </w:tcPr>
          <w:p w14:paraId="029A091D" w14:textId="0EBA35F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2199.8</w:t>
            </w:r>
          </w:p>
        </w:tc>
        <w:tc>
          <w:tcPr>
            <w:tcW w:w="0" w:type="auto"/>
            <w:tcBorders>
              <w:bottom w:val="single" w:sz="4" w:space="0" w:color="auto"/>
            </w:tcBorders>
            <w:noWrap/>
          </w:tcPr>
          <w:p w14:paraId="6A5C585A" w14:textId="581D20E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2170.6</w:t>
            </w:r>
          </w:p>
        </w:tc>
        <w:tc>
          <w:tcPr>
            <w:tcW w:w="0" w:type="auto"/>
            <w:tcBorders>
              <w:bottom w:val="single" w:sz="4" w:space="0" w:color="auto"/>
            </w:tcBorders>
            <w:noWrap/>
          </w:tcPr>
          <w:p w14:paraId="73B66516" w14:textId="7ABA5FB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2245.0</w:t>
            </w:r>
          </w:p>
        </w:tc>
        <w:tc>
          <w:tcPr>
            <w:tcW w:w="0" w:type="auto"/>
            <w:tcBorders>
              <w:bottom w:val="single" w:sz="4" w:space="0" w:color="auto"/>
            </w:tcBorders>
            <w:noWrap/>
          </w:tcPr>
          <w:p w14:paraId="3750FF85" w14:textId="783D7BA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2207.0</w:t>
            </w:r>
          </w:p>
        </w:tc>
        <w:tc>
          <w:tcPr>
            <w:tcW w:w="0" w:type="auto"/>
            <w:tcBorders>
              <w:bottom w:val="single" w:sz="4" w:space="0" w:color="auto"/>
            </w:tcBorders>
            <w:noWrap/>
          </w:tcPr>
          <w:p w14:paraId="396754FA" w14:textId="4C4540C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pPr>
            <w:r w:rsidRPr="00286EF6">
              <w:t>2156.6</w:t>
            </w:r>
          </w:p>
        </w:tc>
      </w:tr>
    </w:tbl>
    <w:p w14:paraId="7B91C7A4"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22A4D75D" w14:textId="77777777" w:rsidR="00C16EAA" w:rsidRPr="008D342C" w:rsidRDefault="00C16EAA" w:rsidP="00C16EAA">
      <w:pPr>
        <w:rPr>
          <w:b/>
          <w:iCs/>
        </w:rPr>
      </w:pPr>
      <w:r w:rsidRPr="008D342C">
        <w:rPr>
          <w:b/>
          <w:iCs/>
        </w:rPr>
        <w:t xml:space="preserve">Notes: </w:t>
      </w:r>
    </w:p>
    <w:p w14:paraId="28E6DD22" w14:textId="77777777" w:rsidR="00C16EAA" w:rsidRPr="008D342C" w:rsidRDefault="00C16EAA" w:rsidP="00C16EAA">
      <w:pPr>
        <w:keepNext/>
        <w:keepLines/>
        <w:numPr>
          <w:ilvl w:val="0"/>
          <w:numId w:val="25"/>
        </w:numPr>
        <w:rPr>
          <w:i/>
          <w:iCs/>
          <w:sz w:val="20"/>
        </w:rPr>
      </w:pPr>
      <w:r w:rsidRPr="008D342C">
        <w:rPr>
          <w:i/>
          <w:iCs/>
          <w:sz w:val="20"/>
        </w:rPr>
        <w:t xml:space="preserve">AAWI = Average Annualised Wage Increase per employee. </w:t>
      </w:r>
    </w:p>
    <w:p w14:paraId="3BBE2CBB" w14:textId="77777777" w:rsidR="00C16EAA" w:rsidRPr="008D342C" w:rsidRDefault="00C16EAA" w:rsidP="00C16EAA">
      <w:pPr>
        <w:keepNext/>
        <w:keepLines/>
        <w:numPr>
          <w:ilvl w:val="0"/>
          <w:numId w:val="25"/>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09C6D170" w14:textId="77777777" w:rsidR="00C16EAA" w:rsidRPr="008D342C" w:rsidRDefault="00C16EAA" w:rsidP="00C16EAA">
      <w:pPr>
        <w:keepNext/>
        <w:keepLines/>
        <w:numPr>
          <w:ilvl w:val="0"/>
          <w:numId w:val="25"/>
        </w:numPr>
        <w:ind w:left="714" w:hanging="357"/>
        <w:rPr>
          <w:i/>
          <w:iCs/>
          <w:sz w:val="20"/>
        </w:rPr>
      </w:pPr>
      <w:r w:rsidRPr="008D342C">
        <w:rPr>
          <w:i/>
          <w:iCs/>
          <w:sz w:val="20"/>
        </w:rPr>
        <w:t>* Where asterisk occurs, there are no quantifiable agreements in this quarter so no AAWI is calculable.</w:t>
      </w:r>
    </w:p>
    <w:p w14:paraId="2B5D5E73" w14:textId="77777777" w:rsidR="00C16EAA" w:rsidRPr="008D342C" w:rsidRDefault="00C16EAA" w:rsidP="00C16EAA">
      <w:pPr>
        <w:numPr>
          <w:ilvl w:val="0"/>
          <w:numId w:val="25"/>
        </w:numPr>
        <w:spacing w:before="120"/>
        <w:contextualSpacing/>
        <w:rPr>
          <w:i/>
          <w:iCs/>
          <w:sz w:val="20"/>
          <w:szCs w:val="20"/>
        </w:rPr>
      </w:pPr>
      <w:r w:rsidRPr="008D342C">
        <w:rPr>
          <w:i/>
          <w:iCs/>
          <w:sz w:val="20"/>
          <w:szCs w:val="20"/>
        </w:rPr>
        <w:t>All estimates are rounded and are subject to revision. Revisions have been made to historical series.</w:t>
      </w:r>
    </w:p>
    <w:p w14:paraId="37FD346D" w14:textId="77777777" w:rsidR="00C16EAA" w:rsidRPr="008D342C" w:rsidRDefault="00C16EAA" w:rsidP="00C16EAA">
      <w:pPr>
        <w:numPr>
          <w:ilvl w:val="0"/>
          <w:numId w:val="25"/>
        </w:numPr>
        <w:spacing w:before="120"/>
        <w:contextualSpacing/>
        <w:rPr>
          <w:i/>
          <w:iCs/>
          <w:sz w:val="20"/>
          <w:szCs w:val="20"/>
        </w:rPr>
      </w:pPr>
      <w:r w:rsidRPr="008D342C">
        <w:rPr>
          <w:i/>
          <w:iCs/>
          <w:sz w:val="20"/>
          <w:szCs w:val="20"/>
        </w:rPr>
        <w:t>Agreement types – see “Types of Enterprise Agreements” section in Technical Notes at the end of this report.</w:t>
      </w:r>
    </w:p>
    <w:p w14:paraId="07D0FA7D" w14:textId="77777777" w:rsidR="00C16EAA" w:rsidRPr="008D342C" w:rsidRDefault="00C16EAA" w:rsidP="00C16EAA">
      <w:pPr>
        <w:rPr>
          <w:b/>
          <w:iCs/>
        </w:rPr>
      </w:pPr>
    </w:p>
    <w:p w14:paraId="77264C6C" w14:textId="59934963" w:rsidR="00C16EAA" w:rsidRPr="008D342C" w:rsidRDefault="00C16EAA" w:rsidP="00C16EAA">
      <w:pPr>
        <w:rPr>
          <w:i/>
          <w:iCs/>
        </w:rPr>
      </w:pPr>
      <w:r w:rsidRPr="00233563">
        <w:rPr>
          <w:b/>
          <w:iCs/>
        </w:rPr>
        <w:t>How to read:</w:t>
      </w:r>
      <w:r w:rsidRPr="00233563">
        <w:rPr>
          <w:i/>
          <w:iCs/>
        </w:rPr>
        <w:t xml:space="preserve"> </w:t>
      </w:r>
      <w:r w:rsidR="00E0155F">
        <w:rPr>
          <w:i/>
          <w:iCs/>
        </w:rPr>
        <w:t>59</w:t>
      </w:r>
      <w:r w:rsidRPr="00233563">
        <w:rPr>
          <w:i/>
          <w:iCs/>
        </w:rPr>
        <w:t xml:space="preserve"> multi-enterprise non-greenfields agreements were current as at </w:t>
      </w:r>
      <w:r w:rsidR="00E0155F">
        <w:rPr>
          <w:i/>
          <w:iCs/>
        </w:rPr>
        <w:t>30 June</w:t>
      </w:r>
      <w:r>
        <w:rPr>
          <w:i/>
          <w:iCs/>
        </w:rPr>
        <w:t xml:space="preserve"> 2020</w:t>
      </w:r>
      <w:r w:rsidRPr="00233563">
        <w:rPr>
          <w:i/>
          <w:iCs/>
        </w:rPr>
        <w:t>, covering an estimated 8</w:t>
      </w:r>
      <w:r w:rsidR="00E0155F">
        <w:rPr>
          <w:i/>
          <w:iCs/>
        </w:rPr>
        <w:t>9,2</w:t>
      </w:r>
      <w:r w:rsidRPr="00233563">
        <w:rPr>
          <w:i/>
          <w:iCs/>
        </w:rPr>
        <w:t xml:space="preserve">00 employees. Their average AAWI was </w:t>
      </w:r>
      <w:r>
        <w:rPr>
          <w:i/>
          <w:iCs/>
        </w:rPr>
        <w:t>3.1</w:t>
      </w:r>
      <w:r w:rsidRPr="00233563">
        <w:rPr>
          <w:i/>
          <w:iCs/>
        </w:rPr>
        <w:t xml:space="preserve"> per cent and their average duration was 2.9 years</w:t>
      </w:r>
      <w:r w:rsidRPr="00C00B0A">
        <w:rPr>
          <w:i/>
          <w:iCs/>
        </w:rPr>
        <w:t>.</w:t>
      </w:r>
    </w:p>
    <w:p w14:paraId="134EC239" w14:textId="77777777" w:rsidR="00C16EAA" w:rsidRPr="008D342C" w:rsidRDefault="00C16EAA" w:rsidP="00C16EAA">
      <w:pPr>
        <w:rPr>
          <w:lang w:eastAsia="en-AU"/>
        </w:rPr>
      </w:pPr>
      <w:r w:rsidRPr="008D342C">
        <w:rPr>
          <w:lang w:eastAsia="en-AU"/>
        </w:rPr>
        <w:br w:type="page"/>
      </w:r>
    </w:p>
    <w:p w14:paraId="4F7DC944" w14:textId="7D88A2CE"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7 - Agreements approved in the quarter, by ANZSIC Division (</w:t>
      </w:r>
      <w:r w:rsidR="00E0155F">
        <w:rPr>
          <w:rFonts w:ascii="Calibri" w:eastAsiaTheme="majorEastAsia" w:hAnsi="Calibri" w:cstheme="majorBidi"/>
          <w:b/>
          <w:bCs/>
          <w:sz w:val="28"/>
          <w:szCs w:val="26"/>
        </w:rPr>
        <w:t>June</w:t>
      </w:r>
      <w:r>
        <w:rPr>
          <w:rFonts w:ascii="Calibri" w:eastAsiaTheme="majorEastAsia" w:hAnsi="Calibri" w:cstheme="majorBidi"/>
          <w:b/>
          <w:bCs/>
          <w:sz w:val="28"/>
          <w:szCs w:val="26"/>
        </w:rPr>
        <w:t xml:space="preserve"> quarter 2017 – </w:t>
      </w:r>
      <w:r w:rsidR="00E0155F">
        <w:rPr>
          <w:rFonts w:ascii="Calibri" w:eastAsiaTheme="majorEastAsia" w:hAnsi="Calibri" w:cstheme="majorBidi"/>
          <w:b/>
          <w:bCs/>
          <w:sz w:val="28"/>
          <w:szCs w:val="26"/>
        </w:rPr>
        <w:t>June</w:t>
      </w:r>
      <w:r>
        <w:rPr>
          <w:rFonts w:ascii="Calibri" w:eastAsiaTheme="majorEastAsia" w:hAnsi="Calibri" w:cstheme="majorBidi"/>
          <w:b/>
          <w:bCs/>
          <w:sz w:val="28"/>
          <w:szCs w:val="26"/>
        </w:rPr>
        <w:t xml:space="preserve"> quarter 2020</w:t>
      </w:r>
      <w:r w:rsidRPr="008D342C">
        <w:rPr>
          <w:rFonts w:ascii="Calibri" w:eastAsiaTheme="majorEastAsia" w:hAnsi="Calibri" w:cstheme="majorBidi"/>
          <w:b/>
          <w:bCs/>
          <w:sz w:val="28"/>
          <w:szCs w:val="26"/>
        </w:rPr>
        <w:t>)</w:t>
      </w:r>
    </w:p>
    <w:tbl>
      <w:tblPr>
        <w:tblStyle w:val="Trends"/>
        <w:tblW w:w="5333" w:type="pct"/>
        <w:tblInd w:w="-567" w:type="dxa"/>
        <w:tblLayout w:type="fixed"/>
        <w:tblLook w:val="04A0" w:firstRow="1" w:lastRow="0" w:firstColumn="1" w:lastColumn="0" w:noHBand="0" w:noVBand="1"/>
        <w:tblCaption w:val="Table 7 - Agreements approved in the quarter, by ANZSIC Division (June quarter 2017 – June quarter 2020)"/>
        <w:tblDescription w:val="Table 7 - Agreements approved in the quarter, by ANZSIC Division (June quarter 2017 – June quarter 2020)"/>
      </w:tblPr>
      <w:tblGrid>
        <w:gridCol w:w="5807"/>
        <w:gridCol w:w="749"/>
        <w:gridCol w:w="749"/>
        <w:gridCol w:w="749"/>
        <w:gridCol w:w="749"/>
        <w:gridCol w:w="749"/>
        <w:gridCol w:w="749"/>
        <w:gridCol w:w="749"/>
        <w:gridCol w:w="749"/>
        <w:gridCol w:w="749"/>
        <w:gridCol w:w="749"/>
        <w:gridCol w:w="749"/>
        <w:gridCol w:w="749"/>
        <w:gridCol w:w="746"/>
      </w:tblGrid>
      <w:tr w:rsidR="00E0155F" w:rsidRPr="008D342C" w14:paraId="341CB61E" w14:textId="77777777" w:rsidTr="00B57D44">
        <w:trPr>
          <w:cnfStyle w:val="100000000000" w:firstRow="1" w:lastRow="0" w:firstColumn="0" w:lastColumn="0" w:oddVBand="0" w:evenVBand="0" w:oddHBand="0" w:evenHBand="0" w:firstRowFirstColumn="0" w:firstRowLastColumn="0" w:lastRowFirstColumn="0" w:lastRowLastColumn="0"/>
          <w:trHeight w:val="467"/>
          <w:tblHeader/>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shd w:val="clear" w:color="auto" w:fill="385065"/>
            <w:hideMark/>
          </w:tcPr>
          <w:p w14:paraId="279F1743" w14:textId="77777777" w:rsidR="00E0155F" w:rsidRPr="008D342C" w:rsidRDefault="00E0155F" w:rsidP="00E0155F">
            <w:pPr>
              <w:rPr>
                <w:color w:val="FFFFFF" w:themeColor="background2"/>
                <w:sz w:val="18"/>
              </w:rPr>
            </w:pPr>
            <w:r w:rsidRPr="008D342C">
              <w:rPr>
                <w:color w:val="FFFFFF" w:themeColor="background2"/>
              </w:rPr>
              <w:t>FOR AGREEMENTS LODGED IN THE NOMINATED QUARTER</w:t>
            </w:r>
          </w:p>
        </w:tc>
        <w:tc>
          <w:tcPr>
            <w:tcW w:w="241" w:type="pct"/>
            <w:tcBorders>
              <w:bottom w:val="nil"/>
            </w:tcBorders>
            <w:shd w:val="clear" w:color="auto" w:fill="385065"/>
            <w:noWrap/>
            <w:hideMark/>
          </w:tcPr>
          <w:p w14:paraId="1D4C2BDA" w14:textId="3AD84FAC"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6"/>
                <w:szCs w:val="16"/>
              </w:rPr>
            </w:pPr>
            <w:r w:rsidRPr="00E0155F">
              <w:rPr>
                <w:color w:val="FFFFFF" w:themeColor="background2"/>
                <w:sz w:val="16"/>
                <w:szCs w:val="16"/>
              </w:rPr>
              <w:t>Jun-17</w:t>
            </w:r>
          </w:p>
        </w:tc>
        <w:tc>
          <w:tcPr>
            <w:tcW w:w="241" w:type="pct"/>
            <w:tcBorders>
              <w:bottom w:val="nil"/>
            </w:tcBorders>
            <w:shd w:val="clear" w:color="auto" w:fill="385065"/>
            <w:noWrap/>
            <w:hideMark/>
          </w:tcPr>
          <w:p w14:paraId="0E3AFAC1" w14:textId="0B2167CB"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E0155F">
              <w:rPr>
                <w:color w:val="FFFFFF" w:themeColor="background2"/>
                <w:sz w:val="16"/>
                <w:szCs w:val="16"/>
              </w:rPr>
              <w:t>Sep-17</w:t>
            </w:r>
          </w:p>
        </w:tc>
        <w:tc>
          <w:tcPr>
            <w:tcW w:w="241" w:type="pct"/>
            <w:tcBorders>
              <w:bottom w:val="nil"/>
            </w:tcBorders>
            <w:shd w:val="clear" w:color="auto" w:fill="385065"/>
            <w:noWrap/>
            <w:hideMark/>
          </w:tcPr>
          <w:p w14:paraId="07B26634" w14:textId="205C35D8"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E0155F">
              <w:rPr>
                <w:color w:val="FFFFFF" w:themeColor="background2"/>
                <w:sz w:val="16"/>
                <w:szCs w:val="16"/>
              </w:rPr>
              <w:t>Dec-17</w:t>
            </w:r>
          </w:p>
        </w:tc>
        <w:tc>
          <w:tcPr>
            <w:tcW w:w="241" w:type="pct"/>
            <w:tcBorders>
              <w:bottom w:val="nil"/>
            </w:tcBorders>
            <w:shd w:val="clear" w:color="auto" w:fill="385065"/>
            <w:noWrap/>
            <w:hideMark/>
          </w:tcPr>
          <w:p w14:paraId="6207932F" w14:textId="36C72419"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E0155F">
              <w:rPr>
                <w:color w:val="FFFFFF" w:themeColor="background2"/>
                <w:sz w:val="16"/>
                <w:szCs w:val="16"/>
              </w:rPr>
              <w:t>Mar-18</w:t>
            </w:r>
          </w:p>
        </w:tc>
        <w:tc>
          <w:tcPr>
            <w:tcW w:w="241" w:type="pct"/>
            <w:tcBorders>
              <w:bottom w:val="nil"/>
            </w:tcBorders>
            <w:shd w:val="clear" w:color="auto" w:fill="385065"/>
            <w:noWrap/>
            <w:hideMark/>
          </w:tcPr>
          <w:p w14:paraId="57A6580D" w14:textId="48440799"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E0155F">
              <w:rPr>
                <w:color w:val="FFFFFF" w:themeColor="background2"/>
                <w:sz w:val="16"/>
                <w:szCs w:val="16"/>
              </w:rPr>
              <w:t>Jun-18</w:t>
            </w:r>
          </w:p>
        </w:tc>
        <w:tc>
          <w:tcPr>
            <w:tcW w:w="241" w:type="pct"/>
            <w:tcBorders>
              <w:bottom w:val="nil"/>
            </w:tcBorders>
            <w:shd w:val="clear" w:color="auto" w:fill="385065"/>
            <w:noWrap/>
            <w:hideMark/>
          </w:tcPr>
          <w:p w14:paraId="238CCCBB" w14:textId="7890B001"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E0155F">
              <w:rPr>
                <w:color w:val="FFFFFF" w:themeColor="background2"/>
                <w:sz w:val="16"/>
                <w:szCs w:val="16"/>
              </w:rPr>
              <w:t>Sep-18</w:t>
            </w:r>
          </w:p>
        </w:tc>
        <w:tc>
          <w:tcPr>
            <w:tcW w:w="241" w:type="pct"/>
            <w:tcBorders>
              <w:bottom w:val="nil"/>
            </w:tcBorders>
            <w:shd w:val="clear" w:color="auto" w:fill="385065"/>
            <w:noWrap/>
            <w:hideMark/>
          </w:tcPr>
          <w:p w14:paraId="6B96EBE3" w14:textId="2C1221B4"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E0155F">
              <w:rPr>
                <w:color w:val="FFFFFF" w:themeColor="background2"/>
                <w:sz w:val="16"/>
                <w:szCs w:val="16"/>
              </w:rPr>
              <w:t>Dec-18</w:t>
            </w:r>
          </w:p>
        </w:tc>
        <w:tc>
          <w:tcPr>
            <w:tcW w:w="241" w:type="pct"/>
            <w:tcBorders>
              <w:bottom w:val="nil"/>
            </w:tcBorders>
            <w:shd w:val="clear" w:color="auto" w:fill="385065"/>
            <w:noWrap/>
            <w:hideMark/>
          </w:tcPr>
          <w:p w14:paraId="17E44805" w14:textId="7AA0F9D2"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E0155F">
              <w:rPr>
                <w:color w:val="FFFFFF" w:themeColor="background2"/>
                <w:sz w:val="16"/>
                <w:szCs w:val="16"/>
              </w:rPr>
              <w:t>Mar-19</w:t>
            </w:r>
          </w:p>
        </w:tc>
        <w:tc>
          <w:tcPr>
            <w:tcW w:w="241" w:type="pct"/>
            <w:tcBorders>
              <w:bottom w:val="nil"/>
            </w:tcBorders>
            <w:shd w:val="clear" w:color="auto" w:fill="385065"/>
            <w:noWrap/>
            <w:hideMark/>
          </w:tcPr>
          <w:p w14:paraId="2BABB8AA" w14:textId="7C442173"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E0155F">
              <w:rPr>
                <w:color w:val="FFFFFF" w:themeColor="background2"/>
                <w:sz w:val="16"/>
                <w:szCs w:val="16"/>
              </w:rPr>
              <w:t>Jun-19</w:t>
            </w:r>
          </w:p>
        </w:tc>
        <w:tc>
          <w:tcPr>
            <w:tcW w:w="241" w:type="pct"/>
            <w:tcBorders>
              <w:bottom w:val="nil"/>
            </w:tcBorders>
            <w:shd w:val="clear" w:color="auto" w:fill="385065"/>
            <w:noWrap/>
            <w:hideMark/>
          </w:tcPr>
          <w:p w14:paraId="75D82B38" w14:textId="6DF8F072"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E0155F">
              <w:rPr>
                <w:color w:val="FFFFFF" w:themeColor="background2"/>
                <w:sz w:val="16"/>
                <w:szCs w:val="16"/>
              </w:rPr>
              <w:t>Sep-19</w:t>
            </w:r>
          </w:p>
        </w:tc>
        <w:tc>
          <w:tcPr>
            <w:tcW w:w="241" w:type="pct"/>
            <w:tcBorders>
              <w:bottom w:val="nil"/>
            </w:tcBorders>
            <w:shd w:val="clear" w:color="auto" w:fill="385065"/>
            <w:noWrap/>
            <w:hideMark/>
          </w:tcPr>
          <w:p w14:paraId="00FEFEE8" w14:textId="193165A2"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E0155F">
              <w:rPr>
                <w:color w:val="FFFFFF" w:themeColor="background2"/>
                <w:sz w:val="16"/>
                <w:szCs w:val="16"/>
              </w:rPr>
              <w:t>Dec-19</w:t>
            </w:r>
          </w:p>
        </w:tc>
        <w:tc>
          <w:tcPr>
            <w:tcW w:w="241" w:type="pct"/>
            <w:tcBorders>
              <w:bottom w:val="nil"/>
            </w:tcBorders>
            <w:shd w:val="clear" w:color="auto" w:fill="385065"/>
            <w:noWrap/>
            <w:hideMark/>
          </w:tcPr>
          <w:p w14:paraId="5185ABA0" w14:textId="131C8EBB"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E0155F">
              <w:rPr>
                <w:color w:val="FFFFFF" w:themeColor="background2"/>
                <w:sz w:val="16"/>
                <w:szCs w:val="16"/>
              </w:rPr>
              <w:t>Mar-20</w:t>
            </w:r>
          </w:p>
        </w:tc>
        <w:tc>
          <w:tcPr>
            <w:tcW w:w="240" w:type="pct"/>
            <w:tcBorders>
              <w:bottom w:val="nil"/>
            </w:tcBorders>
            <w:shd w:val="clear" w:color="auto" w:fill="385065"/>
            <w:noWrap/>
            <w:hideMark/>
          </w:tcPr>
          <w:p w14:paraId="1015EC73" w14:textId="0E822B18" w:rsidR="00E0155F" w:rsidRPr="00E0155F" w:rsidRDefault="00E0155F" w:rsidP="00E0155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E0155F">
              <w:rPr>
                <w:color w:val="FFFFFF" w:themeColor="background2"/>
                <w:sz w:val="16"/>
                <w:szCs w:val="16"/>
              </w:rPr>
              <w:t>Jun-20</w:t>
            </w:r>
          </w:p>
        </w:tc>
      </w:tr>
      <w:tr w:rsidR="00E0155F" w:rsidRPr="008D342C" w14:paraId="003518A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4C837B88" w14:textId="77777777" w:rsidR="00E0155F" w:rsidRPr="008D342C" w:rsidRDefault="00E0155F" w:rsidP="00E0155F">
            <w:pPr>
              <w:rPr>
                <w:sz w:val="18"/>
              </w:rPr>
            </w:pPr>
            <w:r w:rsidRPr="008D342C">
              <w:t>Agriculture, Forestry and Fishing agreements</w:t>
            </w:r>
          </w:p>
        </w:tc>
        <w:tc>
          <w:tcPr>
            <w:tcW w:w="241" w:type="pct"/>
            <w:tcBorders>
              <w:bottom w:val="nil"/>
            </w:tcBorders>
            <w:noWrap/>
          </w:tcPr>
          <w:p w14:paraId="6B26FA0E" w14:textId="6DE472B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14</w:t>
            </w:r>
          </w:p>
        </w:tc>
        <w:tc>
          <w:tcPr>
            <w:tcW w:w="241" w:type="pct"/>
            <w:tcBorders>
              <w:bottom w:val="nil"/>
            </w:tcBorders>
            <w:noWrap/>
          </w:tcPr>
          <w:p w14:paraId="5153C945" w14:textId="72DC7D9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w:t>
            </w:r>
          </w:p>
        </w:tc>
        <w:tc>
          <w:tcPr>
            <w:tcW w:w="241" w:type="pct"/>
            <w:tcBorders>
              <w:bottom w:val="nil"/>
            </w:tcBorders>
            <w:noWrap/>
          </w:tcPr>
          <w:p w14:paraId="165D4259" w14:textId="5656DCF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12</w:t>
            </w:r>
          </w:p>
        </w:tc>
        <w:tc>
          <w:tcPr>
            <w:tcW w:w="241" w:type="pct"/>
            <w:tcBorders>
              <w:bottom w:val="nil"/>
            </w:tcBorders>
            <w:noWrap/>
          </w:tcPr>
          <w:p w14:paraId="12C7017D" w14:textId="484C344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11</w:t>
            </w:r>
          </w:p>
        </w:tc>
        <w:tc>
          <w:tcPr>
            <w:tcW w:w="241" w:type="pct"/>
            <w:tcBorders>
              <w:bottom w:val="nil"/>
            </w:tcBorders>
            <w:noWrap/>
          </w:tcPr>
          <w:p w14:paraId="7790D1E1" w14:textId="4085C04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19</w:t>
            </w:r>
          </w:p>
        </w:tc>
        <w:tc>
          <w:tcPr>
            <w:tcW w:w="241" w:type="pct"/>
            <w:tcBorders>
              <w:bottom w:val="nil"/>
            </w:tcBorders>
            <w:noWrap/>
          </w:tcPr>
          <w:p w14:paraId="09D08ACB" w14:textId="79B3B2E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w:t>
            </w:r>
          </w:p>
        </w:tc>
        <w:tc>
          <w:tcPr>
            <w:tcW w:w="241" w:type="pct"/>
            <w:tcBorders>
              <w:bottom w:val="nil"/>
            </w:tcBorders>
            <w:noWrap/>
          </w:tcPr>
          <w:p w14:paraId="20695082" w14:textId="3D039EB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12</w:t>
            </w:r>
          </w:p>
        </w:tc>
        <w:tc>
          <w:tcPr>
            <w:tcW w:w="241" w:type="pct"/>
            <w:tcBorders>
              <w:bottom w:val="nil"/>
            </w:tcBorders>
            <w:noWrap/>
          </w:tcPr>
          <w:p w14:paraId="03425F00" w14:textId="175CFCF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46</w:t>
            </w:r>
          </w:p>
        </w:tc>
        <w:tc>
          <w:tcPr>
            <w:tcW w:w="241" w:type="pct"/>
            <w:tcBorders>
              <w:bottom w:val="nil"/>
            </w:tcBorders>
            <w:noWrap/>
          </w:tcPr>
          <w:p w14:paraId="24433953" w14:textId="4C4B358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21</w:t>
            </w:r>
          </w:p>
        </w:tc>
        <w:tc>
          <w:tcPr>
            <w:tcW w:w="241" w:type="pct"/>
            <w:tcBorders>
              <w:bottom w:val="nil"/>
            </w:tcBorders>
            <w:noWrap/>
          </w:tcPr>
          <w:p w14:paraId="41FAF315" w14:textId="4E17FB5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13</w:t>
            </w:r>
          </w:p>
        </w:tc>
        <w:tc>
          <w:tcPr>
            <w:tcW w:w="241" w:type="pct"/>
            <w:tcBorders>
              <w:bottom w:val="nil"/>
            </w:tcBorders>
            <w:noWrap/>
          </w:tcPr>
          <w:p w14:paraId="534C3383" w14:textId="128611A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20</w:t>
            </w:r>
          </w:p>
        </w:tc>
        <w:tc>
          <w:tcPr>
            <w:tcW w:w="241" w:type="pct"/>
            <w:tcBorders>
              <w:bottom w:val="nil"/>
            </w:tcBorders>
            <w:noWrap/>
          </w:tcPr>
          <w:p w14:paraId="2D60FBFD" w14:textId="6EC7B4B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w:t>
            </w:r>
          </w:p>
        </w:tc>
        <w:tc>
          <w:tcPr>
            <w:tcW w:w="240" w:type="pct"/>
            <w:tcBorders>
              <w:bottom w:val="nil"/>
            </w:tcBorders>
            <w:noWrap/>
          </w:tcPr>
          <w:p w14:paraId="7CAFD2C0" w14:textId="3F74E43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w:t>
            </w:r>
          </w:p>
        </w:tc>
      </w:tr>
      <w:tr w:rsidR="00E0155F" w:rsidRPr="008D342C" w14:paraId="567EABE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0FFF4664" w14:textId="77777777" w:rsidR="00E0155F" w:rsidRPr="008D342C" w:rsidRDefault="00E0155F" w:rsidP="00E0155F">
            <w:pPr>
              <w:rPr>
                <w:sz w:val="18"/>
              </w:rPr>
            </w:pPr>
            <w:r w:rsidRPr="008D342C">
              <w:t>Agriculture, Forestry and Fishing AAWI (%)</w:t>
            </w:r>
          </w:p>
        </w:tc>
        <w:tc>
          <w:tcPr>
            <w:tcW w:w="241" w:type="pct"/>
            <w:tcBorders>
              <w:bottom w:val="nil"/>
            </w:tcBorders>
            <w:noWrap/>
          </w:tcPr>
          <w:p w14:paraId="4F3C12A4" w14:textId="31F7EFE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bottom w:val="nil"/>
            </w:tcBorders>
            <w:noWrap/>
          </w:tcPr>
          <w:p w14:paraId="4EA3FB25" w14:textId="16DAFD1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tcBorders>
              <w:bottom w:val="nil"/>
            </w:tcBorders>
            <w:noWrap/>
          </w:tcPr>
          <w:p w14:paraId="03E69722" w14:textId="5C63C75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bottom w:val="nil"/>
            </w:tcBorders>
            <w:noWrap/>
          </w:tcPr>
          <w:p w14:paraId="40409AEA" w14:textId="24FEFC5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2.1</w:t>
            </w:r>
          </w:p>
        </w:tc>
        <w:tc>
          <w:tcPr>
            <w:tcW w:w="241" w:type="pct"/>
            <w:tcBorders>
              <w:bottom w:val="nil"/>
            </w:tcBorders>
            <w:noWrap/>
          </w:tcPr>
          <w:p w14:paraId="0983D941" w14:textId="6DD547A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bottom w:val="nil"/>
            </w:tcBorders>
            <w:noWrap/>
          </w:tcPr>
          <w:p w14:paraId="223248B7" w14:textId="566C40D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nil"/>
            </w:tcBorders>
            <w:noWrap/>
          </w:tcPr>
          <w:p w14:paraId="7E1C4D7F" w14:textId="4D5E1FA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tcBorders>
              <w:bottom w:val="nil"/>
            </w:tcBorders>
            <w:noWrap/>
          </w:tcPr>
          <w:p w14:paraId="1ED60A1C" w14:textId="7E042FA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2.2</w:t>
            </w:r>
          </w:p>
        </w:tc>
        <w:tc>
          <w:tcPr>
            <w:tcW w:w="241" w:type="pct"/>
            <w:tcBorders>
              <w:bottom w:val="nil"/>
            </w:tcBorders>
            <w:noWrap/>
          </w:tcPr>
          <w:p w14:paraId="144E8926" w14:textId="15C4236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bottom w:val="nil"/>
            </w:tcBorders>
            <w:noWrap/>
          </w:tcPr>
          <w:p w14:paraId="23F03A64" w14:textId="4C264CB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tcBorders>
              <w:bottom w:val="nil"/>
            </w:tcBorders>
            <w:noWrap/>
          </w:tcPr>
          <w:p w14:paraId="51FCE206" w14:textId="67F1F51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bottom w:val="nil"/>
            </w:tcBorders>
            <w:noWrap/>
          </w:tcPr>
          <w:p w14:paraId="6D77D5E5" w14:textId="1034D8B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0" w:type="pct"/>
            <w:tcBorders>
              <w:bottom w:val="nil"/>
            </w:tcBorders>
            <w:noWrap/>
          </w:tcPr>
          <w:p w14:paraId="2955AA9A" w14:textId="7FD9976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3.4</w:t>
            </w:r>
          </w:p>
        </w:tc>
      </w:tr>
      <w:tr w:rsidR="00E0155F" w:rsidRPr="008D342C" w14:paraId="251F799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54950A6A" w14:textId="77777777" w:rsidR="00E0155F" w:rsidRPr="008D342C" w:rsidRDefault="00E0155F" w:rsidP="00E0155F">
            <w:pPr>
              <w:rPr>
                <w:sz w:val="18"/>
              </w:rPr>
            </w:pPr>
            <w:r w:rsidRPr="008D342C">
              <w:t>Agriculture, Forestry and Fishing duration (</w:t>
            </w:r>
            <w:r>
              <w:t>yrs.</w:t>
            </w:r>
            <w:r w:rsidRPr="008D342C">
              <w:t>)</w:t>
            </w:r>
          </w:p>
        </w:tc>
        <w:tc>
          <w:tcPr>
            <w:tcW w:w="241" w:type="pct"/>
            <w:tcBorders>
              <w:bottom w:val="nil"/>
            </w:tcBorders>
            <w:noWrap/>
          </w:tcPr>
          <w:p w14:paraId="74BD745F" w14:textId="4266B17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tcBorders>
              <w:bottom w:val="nil"/>
            </w:tcBorders>
            <w:noWrap/>
          </w:tcPr>
          <w:p w14:paraId="232667FC" w14:textId="14D67F6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3.4</w:t>
            </w:r>
          </w:p>
        </w:tc>
        <w:tc>
          <w:tcPr>
            <w:tcW w:w="241" w:type="pct"/>
            <w:tcBorders>
              <w:bottom w:val="nil"/>
            </w:tcBorders>
            <w:noWrap/>
          </w:tcPr>
          <w:p w14:paraId="136FF19C" w14:textId="3DF35D0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3.3</w:t>
            </w:r>
          </w:p>
        </w:tc>
        <w:tc>
          <w:tcPr>
            <w:tcW w:w="241" w:type="pct"/>
            <w:tcBorders>
              <w:bottom w:val="nil"/>
            </w:tcBorders>
            <w:noWrap/>
          </w:tcPr>
          <w:p w14:paraId="4894B6F4" w14:textId="0FC41EF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3.5</w:t>
            </w:r>
          </w:p>
        </w:tc>
        <w:tc>
          <w:tcPr>
            <w:tcW w:w="241" w:type="pct"/>
            <w:tcBorders>
              <w:bottom w:val="nil"/>
            </w:tcBorders>
            <w:noWrap/>
          </w:tcPr>
          <w:p w14:paraId="0C3B7AD9" w14:textId="00830DA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nil"/>
            </w:tcBorders>
            <w:noWrap/>
          </w:tcPr>
          <w:p w14:paraId="60E47FE4" w14:textId="0D34A44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3.4</w:t>
            </w:r>
          </w:p>
        </w:tc>
        <w:tc>
          <w:tcPr>
            <w:tcW w:w="241" w:type="pct"/>
            <w:tcBorders>
              <w:bottom w:val="nil"/>
            </w:tcBorders>
            <w:noWrap/>
          </w:tcPr>
          <w:p w14:paraId="390B3C59" w14:textId="0388095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3.6</w:t>
            </w:r>
          </w:p>
        </w:tc>
        <w:tc>
          <w:tcPr>
            <w:tcW w:w="241" w:type="pct"/>
            <w:tcBorders>
              <w:bottom w:val="nil"/>
            </w:tcBorders>
            <w:noWrap/>
          </w:tcPr>
          <w:p w14:paraId="7F16F918" w14:textId="40B25B9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3.9</w:t>
            </w:r>
          </w:p>
        </w:tc>
        <w:tc>
          <w:tcPr>
            <w:tcW w:w="241" w:type="pct"/>
            <w:tcBorders>
              <w:bottom w:val="nil"/>
            </w:tcBorders>
            <w:noWrap/>
          </w:tcPr>
          <w:p w14:paraId="2F5F1AF6" w14:textId="2537DAE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3.5</w:t>
            </w:r>
          </w:p>
        </w:tc>
        <w:tc>
          <w:tcPr>
            <w:tcW w:w="241" w:type="pct"/>
            <w:tcBorders>
              <w:bottom w:val="nil"/>
            </w:tcBorders>
            <w:noWrap/>
          </w:tcPr>
          <w:p w14:paraId="6E9A11FA" w14:textId="1A2781F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3.3</w:t>
            </w:r>
          </w:p>
        </w:tc>
        <w:tc>
          <w:tcPr>
            <w:tcW w:w="241" w:type="pct"/>
            <w:tcBorders>
              <w:bottom w:val="nil"/>
            </w:tcBorders>
            <w:noWrap/>
          </w:tcPr>
          <w:p w14:paraId="27B09005" w14:textId="0216C0F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3.5</w:t>
            </w:r>
          </w:p>
        </w:tc>
        <w:tc>
          <w:tcPr>
            <w:tcW w:w="241" w:type="pct"/>
            <w:tcBorders>
              <w:bottom w:val="nil"/>
            </w:tcBorders>
            <w:noWrap/>
          </w:tcPr>
          <w:p w14:paraId="3B91CE62" w14:textId="0A9518D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3.8</w:t>
            </w:r>
          </w:p>
        </w:tc>
        <w:tc>
          <w:tcPr>
            <w:tcW w:w="240" w:type="pct"/>
            <w:tcBorders>
              <w:bottom w:val="nil"/>
            </w:tcBorders>
            <w:noWrap/>
          </w:tcPr>
          <w:p w14:paraId="63A752C7" w14:textId="633A45C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r>
      <w:tr w:rsidR="00E0155F" w:rsidRPr="008D342C" w14:paraId="4E1106A0"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43880213" w14:textId="77777777" w:rsidR="00E0155F" w:rsidRPr="008D342C" w:rsidRDefault="00E0155F" w:rsidP="00E0155F">
            <w:pPr>
              <w:rPr>
                <w:sz w:val="18"/>
              </w:rPr>
            </w:pPr>
            <w:r w:rsidRPr="008D342C">
              <w:t>Agriculture, Forestry and Fishing employees ('000)</w:t>
            </w:r>
          </w:p>
        </w:tc>
        <w:tc>
          <w:tcPr>
            <w:tcW w:w="241" w:type="pct"/>
            <w:tcBorders>
              <w:bottom w:val="single" w:sz="4" w:space="0" w:color="auto"/>
            </w:tcBorders>
            <w:noWrap/>
          </w:tcPr>
          <w:p w14:paraId="53C46E8A" w14:textId="199A0EC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1.6</w:t>
            </w:r>
          </w:p>
        </w:tc>
        <w:tc>
          <w:tcPr>
            <w:tcW w:w="241" w:type="pct"/>
            <w:tcBorders>
              <w:bottom w:val="single" w:sz="4" w:space="0" w:color="auto"/>
            </w:tcBorders>
            <w:noWrap/>
          </w:tcPr>
          <w:p w14:paraId="31D18398" w14:textId="1C420C0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0.9</w:t>
            </w:r>
          </w:p>
        </w:tc>
        <w:tc>
          <w:tcPr>
            <w:tcW w:w="241" w:type="pct"/>
            <w:tcBorders>
              <w:bottom w:val="single" w:sz="4" w:space="0" w:color="auto"/>
            </w:tcBorders>
            <w:noWrap/>
          </w:tcPr>
          <w:p w14:paraId="4DB2216E" w14:textId="62FE3E0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0.7</w:t>
            </w:r>
          </w:p>
        </w:tc>
        <w:tc>
          <w:tcPr>
            <w:tcW w:w="241" w:type="pct"/>
            <w:tcBorders>
              <w:bottom w:val="single" w:sz="4" w:space="0" w:color="auto"/>
            </w:tcBorders>
            <w:noWrap/>
          </w:tcPr>
          <w:p w14:paraId="45B9502D" w14:textId="61C4D0F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0.7</w:t>
            </w:r>
          </w:p>
        </w:tc>
        <w:tc>
          <w:tcPr>
            <w:tcW w:w="241" w:type="pct"/>
            <w:tcBorders>
              <w:bottom w:val="single" w:sz="4" w:space="0" w:color="auto"/>
            </w:tcBorders>
            <w:noWrap/>
          </w:tcPr>
          <w:p w14:paraId="7145B8AB" w14:textId="2BC513E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1.1</w:t>
            </w:r>
          </w:p>
        </w:tc>
        <w:tc>
          <w:tcPr>
            <w:tcW w:w="241" w:type="pct"/>
            <w:tcBorders>
              <w:bottom w:val="single" w:sz="4" w:space="0" w:color="auto"/>
            </w:tcBorders>
            <w:noWrap/>
          </w:tcPr>
          <w:p w14:paraId="1ACA6EA9" w14:textId="0B5D292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0.7</w:t>
            </w:r>
          </w:p>
        </w:tc>
        <w:tc>
          <w:tcPr>
            <w:tcW w:w="241" w:type="pct"/>
            <w:tcBorders>
              <w:bottom w:val="single" w:sz="4" w:space="0" w:color="auto"/>
            </w:tcBorders>
            <w:noWrap/>
          </w:tcPr>
          <w:p w14:paraId="63040AA8" w14:textId="60ED12A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1.2</w:t>
            </w:r>
          </w:p>
        </w:tc>
        <w:tc>
          <w:tcPr>
            <w:tcW w:w="241" w:type="pct"/>
            <w:tcBorders>
              <w:bottom w:val="single" w:sz="4" w:space="0" w:color="auto"/>
            </w:tcBorders>
            <w:noWrap/>
          </w:tcPr>
          <w:p w14:paraId="2D19B0E4" w14:textId="1641DF2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tcBorders>
              <w:bottom w:val="single" w:sz="4" w:space="0" w:color="auto"/>
            </w:tcBorders>
            <w:noWrap/>
          </w:tcPr>
          <w:p w14:paraId="4DA3D6D8" w14:textId="4CF0F2C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1.4</w:t>
            </w:r>
          </w:p>
        </w:tc>
        <w:tc>
          <w:tcPr>
            <w:tcW w:w="241" w:type="pct"/>
            <w:tcBorders>
              <w:bottom w:val="single" w:sz="4" w:space="0" w:color="auto"/>
            </w:tcBorders>
            <w:noWrap/>
          </w:tcPr>
          <w:p w14:paraId="21760944" w14:textId="2069CA5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1.5</w:t>
            </w:r>
          </w:p>
        </w:tc>
        <w:tc>
          <w:tcPr>
            <w:tcW w:w="241" w:type="pct"/>
            <w:tcBorders>
              <w:bottom w:val="single" w:sz="4" w:space="0" w:color="auto"/>
            </w:tcBorders>
            <w:noWrap/>
          </w:tcPr>
          <w:p w14:paraId="484E45A7" w14:textId="6408A02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bottom w:val="single" w:sz="4" w:space="0" w:color="auto"/>
            </w:tcBorders>
            <w:noWrap/>
          </w:tcPr>
          <w:p w14:paraId="7DD2EA3C" w14:textId="0DF3499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0.2</w:t>
            </w:r>
          </w:p>
        </w:tc>
        <w:tc>
          <w:tcPr>
            <w:tcW w:w="240" w:type="pct"/>
            <w:tcBorders>
              <w:bottom w:val="single" w:sz="4" w:space="0" w:color="auto"/>
            </w:tcBorders>
            <w:noWrap/>
          </w:tcPr>
          <w:p w14:paraId="1F710672" w14:textId="3DBD9EA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0.7</w:t>
            </w:r>
          </w:p>
        </w:tc>
      </w:tr>
      <w:tr w:rsidR="00E0155F" w:rsidRPr="008D342C" w14:paraId="0DA7CBE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7E37FF57" w14:textId="77777777" w:rsidR="00E0155F" w:rsidRPr="008D342C" w:rsidRDefault="00E0155F" w:rsidP="00E0155F">
            <w:pPr>
              <w:rPr>
                <w:sz w:val="18"/>
              </w:rPr>
            </w:pPr>
            <w:r w:rsidRPr="008D342C">
              <w:t>Mining agreements</w:t>
            </w:r>
          </w:p>
        </w:tc>
        <w:tc>
          <w:tcPr>
            <w:tcW w:w="241" w:type="pct"/>
            <w:tcBorders>
              <w:top w:val="single" w:sz="4" w:space="0" w:color="auto"/>
            </w:tcBorders>
            <w:noWrap/>
          </w:tcPr>
          <w:p w14:paraId="454B96EE" w14:textId="5920C9F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top w:val="single" w:sz="4" w:space="0" w:color="auto"/>
            </w:tcBorders>
            <w:noWrap/>
          </w:tcPr>
          <w:p w14:paraId="7FE9F8B5" w14:textId="0A05832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18</w:t>
            </w:r>
          </w:p>
        </w:tc>
        <w:tc>
          <w:tcPr>
            <w:tcW w:w="241" w:type="pct"/>
            <w:tcBorders>
              <w:top w:val="single" w:sz="4" w:space="0" w:color="auto"/>
            </w:tcBorders>
            <w:noWrap/>
          </w:tcPr>
          <w:p w14:paraId="4DF72633" w14:textId="5348E77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33</w:t>
            </w:r>
          </w:p>
        </w:tc>
        <w:tc>
          <w:tcPr>
            <w:tcW w:w="241" w:type="pct"/>
            <w:tcBorders>
              <w:top w:val="single" w:sz="4" w:space="0" w:color="auto"/>
            </w:tcBorders>
            <w:noWrap/>
          </w:tcPr>
          <w:p w14:paraId="1D81427A" w14:textId="068C454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tcBorders>
              <w:top w:val="single" w:sz="4" w:space="0" w:color="auto"/>
            </w:tcBorders>
            <w:noWrap/>
          </w:tcPr>
          <w:p w14:paraId="02E014E5" w14:textId="6E25CDB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39</w:t>
            </w:r>
          </w:p>
        </w:tc>
        <w:tc>
          <w:tcPr>
            <w:tcW w:w="241" w:type="pct"/>
            <w:tcBorders>
              <w:top w:val="single" w:sz="4" w:space="0" w:color="auto"/>
            </w:tcBorders>
            <w:noWrap/>
          </w:tcPr>
          <w:p w14:paraId="698E4F1C" w14:textId="2892C13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20</w:t>
            </w:r>
          </w:p>
        </w:tc>
        <w:tc>
          <w:tcPr>
            <w:tcW w:w="241" w:type="pct"/>
            <w:tcBorders>
              <w:top w:val="single" w:sz="4" w:space="0" w:color="auto"/>
            </w:tcBorders>
            <w:noWrap/>
          </w:tcPr>
          <w:p w14:paraId="137DCEAD" w14:textId="4DC9B3D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top w:val="single" w:sz="4" w:space="0" w:color="auto"/>
            </w:tcBorders>
            <w:noWrap/>
          </w:tcPr>
          <w:p w14:paraId="5C6E83BC" w14:textId="1885B10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58</w:t>
            </w:r>
          </w:p>
        </w:tc>
        <w:tc>
          <w:tcPr>
            <w:tcW w:w="241" w:type="pct"/>
            <w:tcBorders>
              <w:top w:val="single" w:sz="4" w:space="0" w:color="auto"/>
            </w:tcBorders>
            <w:noWrap/>
          </w:tcPr>
          <w:p w14:paraId="16C0A8AD" w14:textId="06AE3D3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46</w:t>
            </w:r>
          </w:p>
        </w:tc>
        <w:tc>
          <w:tcPr>
            <w:tcW w:w="241" w:type="pct"/>
            <w:tcBorders>
              <w:top w:val="single" w:sz="4" w:space="0" w:color="auto"/>
            </w:tcBorders>
            <w:noWrap/>
          </w:tcPr>
          <w:p w14:paraId="7813C578" w14:textId="6DD6200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38</w:t>
            </w:r>
          </w:p>
        </w:tc>
        <w:tc>
          <w:tcPr>
            <w:tcW w:w="241" w:type="pct"/>
            <w:tcBorders>
              <w:top w:val="single" w:sz="4" w:space="0" w:color="auto"/>
            </w:tcBorders>
            <w:noWrap/>
          </w:tcPr>
          <w:p w14:paraId="298B7785" w14:textId="3DE9869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tcBorders>
              <w:top w:val="single" w:sz="4" w:space="0" w:color="auto"/>
            </w:tcBorders>
            <w:noWrap/>
          </w:tcPr>
          <w:p w14:paraId="6674E495" w14:textId="24FC91D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33</w:t>
            </w:r>
          </w:p>
        </w:tc>
        <w:tc>
          <w:tcPr>
            <w:tcW w:w="240" w:type="pct"/>
            <w:tcBorders>
              <w:top w:val="single" w:sz="4" w:space="0" w:color="auto"/>
            </w:tcBorders>
            <w:noWrap/>
          </w:tcPr>
          <w:p w14:paraId="2D721BF8" w14:textId="592995D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17</w:t>
            </w:r>
          </w:p>
        </w:tc>
      </w:tr>
      <w:tr w:rsidR="00E0155F" w:rsidRPr="008D342C" w14:paraId="722BB50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7945B8A6" w14:textId="77777777" w:rsidR="00E0155F" w:rsidRPr="008D342C" w:rsidRDefault="00E0155F" w:rsidP="00E0155F">
            <w:pPr>
              <w:rPr>
                <w:sz w:val="18"/>
              </w:rPr>
            </w:pPr>
            <w:r w:rsidRPr="008D342C">
              <w:t>Mining AAWI (%)</w:t>
            </w:r>
          </w:p>
        </w:tc>
        <w:tc>
          <w:tcPr>
            <w:tcW w:w="241" w:type="pct"/>
            <w:noWrap/>
          </w:tcPr>
          <w:p w14:paraId="02C9BBCF" w14:textId="098F6D2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noWrap/>
          </w:tcPr>
          <w:p w14:paraId="10369F49" w14:textId="0222650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1.9</w:t>
            </w:r>
          </w:p>
        </w:tc>
        <w:tc>
          <w:tcPr>
            <w:tcW w:w="241" w:type="pct"/>
            <w:noWrap/>
          </w:tcPr>
          <w:p w14:paraId="1A897802" w14:textId="78ED65D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1.8</w:t>
            </w:r>
          </w:p>
        </w:tc>
        <w:tc>
          <w:tcPr>
            <w:tcW w:w="241" w:type="pct"/>
            <w:noWrap/>
          </w:tcPr>
          <w:p w14:paraId="26CDAFF5" w14:textId="680F94B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2.0</w:t>
            </w:r>
          </w:p>
        </w:tc>
        <w:tc>
          <w:tcPr>
            <w:tcW w:w="241" w:type="pct"/>
            <w:noWrap/>
          </w:tcPr>
          <w:p w14:paraId="3BE40B91" w14:textId="02CE9F1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2.2</w:t>
            </w:r>
          </w:p>
        </w:tc>
        <w:tc>
          <w:tcPr>
            <w:tcW w:w="241" w:type="pct"/>
            <w:noWrap/>
          </w:tcPr>
          <w:p w14:paraId="369C910B" w14:textId="127F7FA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2.2</w:t>
            </w:r>
          </w:p>
        </w:tc>
        <w:tc>
          <w:tcPr>
            <w:tcW w:w="241" w:type="pct"/>
            <w:noWrap/>
          </w:tcPr>
          <w:p w14:paraId="2F7524E5" w14:textId="0E3FF44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3C152D20" w14:textId="5D77507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noWrap/>
          </w:tcPr>
          <w:p w14:paraId="1370E67D" w14:textId="59C2974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noWrap/>
          </w:tcPr>
          <w:p w14:paraId="6D471649" w14:textId="60D1E2A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noWrap/>
          </w:tcPr>
          <w:p w14:paraId="5B2ED64B" w14:textId="21CEE8C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noWrap/>
          </w:tcPr>
          <w:p w14:paraId="2EDFEB1E" w14:textId="19F7B7F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0" w:type="pct"/>
            <w:noWrap/>
          </w:tcPr>
          <w:p w14:paraId="5F4B98A4" w14:textId="56F4BD1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2.2</w:t>
            </w:r>
          </w:p>
        </w:tc>
      </w:tr>
      <w:tr w:rsidR="00E0155F" w:rsidRPr="008D342C" w14:paraId="303DE18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11CBB0A5" w14:textId="77777777" w:rsidR="00E0155F" w:rsidRPr="008D342C" w:rsidRDefault="00E0155F" w:rsidP="00E0155F">
            <w:pPr>
              <w:rPr>
                <w:sz w:val="18"/>
              </w:rPr>
            </w:pPr>
            <w:r w:rsidRPr="008D342C">
              <w:t>Mining duration (</w:t>
            </w:r>
            <w:r>
              <w:t>yrs.</w:t>
            </w:r>
            <w:r w:rsidRPr="008D342C">
              <w:t>)</w:t>
            </w:r>
          </w:p>
        </w:tc>
        <w:tc>
          <w:tcPr>
            <w:tcW w:w="241" w:type="pct"/>
            <w:tcBorders>
              <w:bottom w:val="nil"/>
            </w:tcBorders>
            <w:noWrap/>
          </w:tcPr>
          <w:p w14:paraId="4E44764B" w14:textId="54BCC80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3.4</w:t>
            </w:r>
          </w:p>
        </w:tc>
        <w:tc>
          <w:tcPr>
            <w:tcW w:w="241" w:type="pct"/>
            <w:tcBorders>
              <w:bottom w:val="nil"/>
            </w:tcBorders>
            <w:noWrap/>
          </w:tcPr>
          <w:p w14:paraId="337AF89C" w14:textId="345A635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3.5</w:t>
            </w:r>
          </w:p>
        </w:tc>
        <w:tc>
          <w:tcPr>
            <w:tcW w:w="241" w:type="pct"/>
            <w:tcBorders>
              <w:bottom w:val="nil"/>
            </w:tcBorders>
            <w:noWrap/>
          </w:tcPr>
          <w:p w14:paraId="0FA03897" w14:textId="230371E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tcBorders>
              <w:bottom w:val="nil"/>
            </w:tcBorders>
            <w:noWrap/>
          </w:tcPr>
          <w:p w14:paraId="10A7AA03" w14:textId="0956A74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tcBorders>
              <w:bottom w:val="nil"/>
            </w:tcBorders>
            <w:noWrap/>
          </w:tcPr>
          <w:p w14:paraId="0B31EE90" w14:textId="58220E6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bottom w:val="nil"/>
            </w:tcBorders>
            <w:noWrap/>
          </w:tcPr>
          <w:p w14:paraId="1599CA01" w14:textId="06FA732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3.6</w:t>
            </w:r>
          </w:p>
        </w:tc>
        <w:tc>
          <w:tcPr>
            <w:tcW w:w="241" w:type="pct"/>
            <w:tcBorders>
              <w:bottom w:val="nil"/>
            </w:tcBorders>
            <w:noWrap/>
          </w:tcPr>
          <w:p w14:paraId="47E74AF9" w14:textId="648D21E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tcBorders>
              <w:bottom w:val="nil"/>
            </w:tcBorders>
            <w:noWrap/>
          </w:tcPr>
          <w:p w14:paraId="0F341EA8" w14:textId="2D9C11E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3.4</w:t>
            </w:r>
          </w:p>
        </w:tc>
        <w:tc>
          <w:tcPr>
            <w:tcW w:w="241" w:type="pct"/>
            <w:tcBorders>
              <w:bottom w:val="nil"/>
            </w:tcBorders>
            <w:noWrap/>
          </w:tcPr>
          <w:p w14:paraId="5D88D198" w14:textId="65E82E5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nil"/>
            </w:tcBorders>
            <w:noWrap/>
          </w:tcPr>
          <w:p w14:paraId="64DDA7C2" w14:textId="0316113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3.3</w:t>
            </w:r>
          </w:p>
        </w:tc>
        <w:tc>
          <w:tcPr>
            <w:tcW w:w="241" w:type="pct"/>
            <w:tcBorders>
              <w:bottom w:val="nil"/>
            </w:tcBorders>
            <w:noWrap/>
          </w:tcPr>
          <w:p w14:paraId="26799AC4" w14:textId="493F256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3.3</w:t>
            </w:r>
          </w:p>
        </w:tc>
        <w:tc>
          <w:tcPr>
            <w:tcW w:w="241" w:type="pct"/>
            <w:tcBorders>
              <w:bottom w:val="nil"/>
            </w:tcBorders>
            <w:noWrap/>
          </w:tcPr>
          <w:p w14:paraId="22330A27" w14:textId="6C7E01E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c>
          <w:tcPr>
            <w:tcW w:w="240" w:type="pct"/>
            <w:tcBorders>
              <w:bottom w:val="nil"/>
            </w:tcBorders>
            <w:noWrap/>
          </w:tcPr>
          <w:p w14:paraId="1B192F72" w14:textId="2857668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3.9</w:t>
            </w:r>
          </w:p>
        </w:tc>
      </w:tr>
      <w:tr w:rsidR="00E0155F" w:rsidRPr="008D342C" w14:paraId="7F4FF579"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510121CD" w14:textId="77777777" w:rsidR="00E0155F" w:rsidRPr="008D342C" w:rsidRDefault="00E0155F" w:rsidP="00E0155F">
            <w:pPr>
              <w:rPr>
                <w:sz w:val="18"/>
              </w:rPr>
            </w:pPr>
            <w:r w:rsidRPr="008D342C">
              <w:t>Mining employees ('000)</w:t>
            </w:r>
          </w:p>
        </w:tc>
        <w:tc>
          <w:tcPr>
            <w:tcW w:w="241" w:type="pct"/>
            <w:tcBorders>
              <w:bottom w:val="single" w:sz="4" w:space="0" w:color="auto"/>
            </w:tcBorders>
            <w:noWrap/>
          </w:tcPr>
          <w:p w14:paraId="337A8CB1" w14:textId="4028C2A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3.6</w:t>
            </w:r>
          </w:p>
        </w:tc>
        <w:tc>
          <w:tcPr>
            <w:tcW w:w="241" w:type="pct"/>
            <w:tcBorders>
              <w:bottom w:val="single" w:sz="4" w:space="0" w:color="auto"/>
            </w:tcBorders>
            <w:noWrap/>
          </w:tcPr>
          <w:p w14:paraId="7F742642" w14:textId="6381545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1.5</w:t>
            </w:r>
          </w:p>
        </w:tc>
        <w:tc>
          <w:tcPr>
            <w:tcW w:w="241" w:type="pct"/>
            <w:tcBorders>
              <w:bottom w:val="single" w:sz="4" w:space="0" w:color="auto"/>
            </w:tcBorders>
            <w:noWrap/>
          </w:tcPr>
          <w:p w14:paraId="25ECA884" w14:textId="2D2F21E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3.6</w:t>
            </w:r>
          </w:p>
        </w:tc>
        <w:tc>
          <w:tcPr>
            <w:tcW w:w="241" w:type="pct"/>
            <w:tcBorders>
              <w:bottom w:val="single" w:sz="4" w:space="0" w:color="auto"/>
            </w:tcBorders>
            <w:noWrap/>
          </w:tcPr>
          <w:p w14:paraId="03099138" w14:textId="78DDED7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tcBorders>
              <w:bottom w:val="single" w:sz="4" w:space="0" w:color="auto"/>
            </w:tcBorders>
            <w:noWrap/>
          </w:tcPr>
          <w:p w14:paraId="2114CCD7" w14:textId="22D7C5F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7.1</w:t>
            </w:r>
          </w:p>
        </w:tc>
        <w:tc>
          <w:tcPr>
            <w:tcW w:w="241" w:type="pct"/>
            <w:tcBorders>
              <w:bottom w:val="single" w:sz="4" w:space="0" w:color="auto"/>
            </w:tcBorders>
            <w:noWrap/>
          </w:tcPr>
          <w:p w14:paraId="36031020" w14:textId="1190627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bottom w:val="single" w:sz="4" w:space="0" w:color="auto"/>
            </w:tcBorders>
            <w:noWrap/>
          </w:tcPr>
          <w:p w14:paraId="2E8E7910" w14:textId="0C6EA6E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2.1</w:t>
            </w:r>
          </w:p>
        </w:tc>
        <w:tc>
          <w:tcPr>
            <w:tcW w:w="241" w:type="pct"/>
            <w:tcBorders>
              <w:bottom w:val="single" w:sz="4" w:space="0" w:color="auto"/>
            </w:tcBorders>
            <w:noWrap/>
          </w:tcPr>
          <w:p w14:paraId="2AC721B2" w14:textId="734492C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6.1</w:t>
            </w:r>
          </w:p>
        </w:tc>
        <w:tc>
          <w:tcPr>
            <w:tcW w:w="241" w:type="pct"/>
            <w:tcBorders>
              <w:bottom w:val="single" w:sz="4" w:space="0" w:color="auto"/>
            </w:tcBorders>
            <w:noWrap/>
          </w:tcPr>
          <w:p w14:paraId="34647D0F" w14:textId="787A140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8.3</w:t>
            </w:r>
          </w:p>
        </w:tc>
        <w:tc>
          <w:tcPr>
            <w:tcW w:w="241" w:type="pct"/>
            <w:tcBorders>
              <w:bottom w:val="single" w:sz="4" w:space="0" w:color="auto"/>
            </w:tcBorders>
            <w:noWrap/>
          </w:tcPr>
          <w:p w14:paraId="0E1E88A9" w14:textId="3C95072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5.1</w:t>
            </w:r>
          </w:p>
        </w:tc>
        <w:tc>
          <w:tcPr>
            <w:tcW w:w="241" w:type="pct"/>
            <w:tcBorders>
              <w:bottom w:val="single" w:sz="4" w:space="0" w:color="auto"/>
            </w:tcBorders>
            <w:noWrap/>
          </w:tcPr>
          <w:p w14:paraId="446D7790" w14:textId="7BDACCD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4.5</w:t>
            </w:r>
          </w:p>
        </w:tc>
        <w:tc>
          <w:tcPr>
            <w:tcW w:w="241" w:type="pct"/>
            <w:tcBorders>
              <w:bottom w:val="single" w:sz="4" w:space="0" w:color="auto"/>
            </w:tcBorders>
            <w:noWrap/>
          </w:tcPr>
          <w:p w14:paraId="3690A3AF" w14:textId="481AAB7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4.2</w:t>
            </w:r>
          </w:p>
        </w:tc>
        <w:tc>
          <w:tcPr>
            <w:tcW w:w="240" w:type="pct"/>
            <w:tcBorders>
              <w:bottom w:val="single" w:sz="4" w:space="0" w:color="auto"/>
            </w:tcBorders>
            <w:noWrap/>
          </w:tcPr>
          <w:p w14:paraId="65E43847" w14:textId="5D069A4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2.0</w:t>
            </w:r>
          </w:p>
        </w:tc>
      </w:tr>
      <w:tr w:rsidR="00E0155F" w:rsidRPr="008D342C" w14:paraId="46CB93E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39892290" w14:textId="77777777" w:rsidR="00E0155F" w:rsidRPr="008D342C" w:rsidRDefault="00E0155F" w:rsidP="00E0155F">
            <w:pPr>
              <w:rPr>
                <w:sz w:val="18"/>
              </w:rPr>
            </w:pPr>
            <w:r w:rsidRPr="008D342C">
              <w:t>Manufacturing agreements</w:t>
            </w:r>
          </w:p>
        </w:tc>
        <w:tc>
          <w:tcPr>
            <w:tcW w:w="241" w:type="pct"/>
            <w:tcBorders>
              <w:top w:val="single" w:sz="4" w:space="0" w:color="auto"/>
            </w:tcBorders>
            <w:noWrap/>
          </w:tcPr>
          <w:p w14:paraId="5CFFAEAD" w14:textId="60788B4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162</w:t>
            </w:r>
          </w:p>
        </w:tc>
        <w:tc>
          <w:tcPr>
            <w:tcW w:w="241" w:type="pct"/>
            <w:tcBorders>
              <w:top w:val="single" w:sz="4" w:space="0" w:color="auto"/>
            </w:tcBorders>
            <w:noWrap/>
          </w:tcPr>
          <w:p w14:paraId="57DCFDCF" w14:textId="7D4FC42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112</w:t>
            </w:r>
          </w:p>
        </w:tc>
        <w:tc>
          <w:tcPr>
            <w:tcW w:w="241" w:type="pct"/>
            <w:tcBorders>
              <w:top w:val="single" w:sz="4" w:space="0" w:color="auto"/>
            </w:tcBorders>
            <w:noWrap/>
          </w:tcPr>
          <w:p w14:paraId="5401DBAB" w14:textId="6809C12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205</w:t>
            </w:r>
          </w:p>
        </w:tc>
        <w:tc>
          <w:tcPr>
            <w:tcW w:w="241" w:type="pct"/>
            <w:tcBorders>
              <w:top w:val="single" w:sz="4" w:space="0" w:color="auto"/>
            </w:tcBorders>
            <w:noWrap/>
          </w:tcPr>
          <w:p w14:paraId="6655176B" w14:textId="2E34E1E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152</w:t>
            </w:r>
          </w:p>
        </w:tc>
        <w:tc>
          <w:tcPr>
            <w:tcW w:w="241" w:type="pct"/>
            <w:tcBorders>
              <w:top w:val="single" w:sz="4" w:space="0" w:color="auto"/>
            </w:tcBorders>
            <w:noWrap/>
          </w:tcPr>
          <w:p w14:paraId="69705E14" w14:textId="20F40E2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139</w:t>
            </w:r>
          </w:p>
        </w:tc>
        <w:tc>
          <w:tcPr>
            <w:tcW w:w="241" w:type="pct"/>
            <w:tcBorders>
              <w:top w:val="single" w:sz="4" w:space="0" w:color="auto"/>
            </w:tcBorders>
            <w:noWrap/>
          </w:tcPr>
          <w:p w14:paraId="16D608EC" w14:textId="4650189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145</w:t>
            </w:r>
          </w:p>
        </w:tc>
        <w:tc>
          <w:tcPr>
            <w:tcW w:w="241" w:type="pct"/>
            <w:tcBorders>
              <w:top w:val="single" w:sz="4" w:space="0" w:color="auto"/>
            </w:tcBorders>
            <w:noWrap/>
          </w:tcPr>
          <w:p w14:paraId="2C210F8A" w14:textId="71C8C42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148</w:t>
            </w:r>
          </w:p>
        </w:tc>
        <w:tc>
          <w:tcPr>
            <w:tcW w:w="241" w:type="pct"/>
            <w:tcBorders>
              <w:top w:val="single" w:sz="4" w:space="0" w:color="auto"/>
            </w:tcBorders>
            <w:noWrap/>
          </w:tcPr>
          <w:p w14:paraId="0B5DF7C1" w14:textId="09D4D93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240</w:t>
            </w:r>
          </w:p>
        </w:tc>
        <w:tc>
          <w:tcPr>
            <w:tcW w:w="241" w:type="pct"/>
            <w:tcBorders>
              <w:top w:val="single" w:sz="4" w:space="0" w:color="auto"/>
            </w:tcBorders>
            <w:noWrap/>
          </w:tcPr>
          <w:p w14:paraId="2EF659B1" w14:textId="2E46761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314</w:t>
            </w:r>
          </w:p>
        </w:tc>
        <w:tc>
          <w:tcPr>
            <w:tcW w:w="241" w:type="pct"/>
            <w:tcBorders>
              <w:top w:val="single" w:sz="4" w:space="0" w:color="auto"/>
            </w:tcBorders>
            <w:noWrap/>
          </w:tcPr>
          <w:p w14:paraId="3BDBA614" w14:textId="5F7C83F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192</w:t>
            </w:r>
          </w:p>
        </w:tc>
        <w:tc>
          <w:tcPr>
            <w:tcW w:w="241" w:type="pct"/>
            <w:tcBorders>
              <w:top w:val="single" w:sz="4" w:space="0" w:color="auto"/>
            </w:tcBorders>
            <w:noWrap/>
          </w:tcPr>
          <w:p w14:paraId="747F31BE" w14:textId="118E6C3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209</w:t>
            </w:r>
          </w:p>
        </w:tc>
        <w:tc>
          <w:tcPr>
            <w:tcW w:w="241" w:type="pct"/>
            <w:tcBorders>
              <w:top w:val="single" w:sz="4" w:space="0" w:color="auto"/>
            </w:tcBorders>
            <w:noWrap/>
          </w:tcPr>
          <w:p w14:paraId="4EA4361E" w14:textId="04361B9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180</w:t>
            </w:r>
          </w:p>
        </w:tc>
        <w:tc>
          <w:tcPr>
            <w:tcW w:w="240" w:type="pct"/>
            <w:tcBorders>
              <w:top w:val="single" w:sz="4" w:space="0" w:color="auto"/>
            </w:tcBorders>
            <w:noWrap/>
          </w:tcPr>
          <w:p w14:paraId="0CBCEC8D" w14:textId="44E400F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112</w:t>
            </w:r>
          </w:p>
        </w:tc>
      </w:tr>
      <w:tr w:rsidR="00E0155F" w:rsidRPr="008D342C" w14:paraId="0D601CB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0AF68F24" w14:textId="77777777" w:rsidR="00E0155F" w:rsidRPr="008D342C" w:rsidRDefault="00E0155F" w:rsidP="00E0155F">
            <w:pPr>
              <w:rPr>
                <w:sz w:val="18"/>
              </w:rPr>
            </w:pPr>
            <w:r w:rsidRPr="008D342C">
              <w:t>Manufacturing AAWI (%)</w:t>
            </w:r>
          </w:p>
        </w:tc>
        <w:tc>
          <w:tcPr>
            <w:tcW w:w="241" w:type="pct"/>
            <w:noWrap/>
          </w:tcPr>
          <w:p w14:paraId="2FDE19B7" w14:textId="50D23C0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noWrap/>
          </w:tcPr>
          <w:p w14:paraId="768D5FD0" w14:textId="6CC640F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noWrap/>
          </w:tcPr>
          <w:p w14:paraId="28A1A2B4" w14:textId="1BE7A58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noWrap/>
          </w:tcPr>
          <w:p w14:paraId="5BEB9BD8" w14:textId="6378935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noWrap/>
          </w:tcPr>
          <w:p w14:paraId="78C6A01B" w14:textId="165B69B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noWrap/>
          </w:tcPr>
          <w:p w14:paraId="76F92890" w14:textId="6E6D2EC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4F9606C9" w14:textId="240E4A2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noWrap/>
          </w:tcPr>
          <w:p w14:paraId="498F2B34" w14:textId="565DC9C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noWrap/>
          </w:tcPr>
          <w:p w14:paraId="14795019" w14:textId="6B745EE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noWrap/>
          </w:tcPr>
          <w:p w14:paraId="0D027945" w14:textId="72A1D88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noWrap/>
          </w:tcPr>
          <w:p w14:paraId="32F309A9" w14:textId="0A5B6AE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noWrap/>
          </w:tcPr>
          <w:p w14:paraId="30C657B6" w14:textId="0FF0F5C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0" w:type="pct"/>
            <w:noWrap/>
          </w:tcPr>
          <w:p w14:paraId="441FA740" w14:textId="116E5EC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r>
      <w:tr w:rsidR="00E0155F" w:rsidRPr="008D342C" w14:paraId="524B24D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3B396EFE" w14:textId="77777777" w:rsidR="00E0155F" w:rsidRPr="008D342C" w:rsidRDefault="00E0155F" w:rsidP="00E0155F">
            <w:pPr>
              <w:rPr>
                <w:sz w:val="18"/>
              </w:rPr>
            </w:pPr>
            <w:r w:rsidRPr="008D342C">
              <w:t>Manufacturing duration (</w:t>
            </w:r>
            <w:r>
              <w:t>yrs.</w:t>
            </w:r>
            <w:r w:rsidRPr="008D342C">
              <w:t>)</w:t>
            </w:r>
          </w:p>
        </w:tc>
        <w:tc>
          <w:tcPr>
            <w:tcW w:w="241" w:type="pct"/>
            <w:tcBorders>
              <w:bottom w:val="nil"/>
            </w:tcBorders>
            <w:noWrap/>
          </w:tcPr>
          <w:p w14:paraId="2563E50F" w14:textId="1F640EC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tcBorders>
              <w:bottom w:val="nil"/>
            </w:tcBorders>
            <w:noWrap/>
          </w:tcPr>
          <w:p w14:paraId="045741AD" w14:textId="454A20A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bottom w:val="nil"/>
            </w:tcBorders>
            <w:noWrap/>
          </w:tcPr>
          <w:p w14:paraId="227F396E" w14:textId="2494BB8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05CAF18E" w14:textId="77EA720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55A177BA" w14:textId="69E3284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bottom w:val="nil"/>
            </w:tcBorders>
            <w:noWrap/>
          </w:tcPr>
          <w:p w14:paraId="2E7AFBAE" w14:textId="150E5D6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bottom w:val="nil"/>
            </w:tcBorders>
            <w:noWrap/>
          </w:tcPr>
          <w:p w14:paraId="3F160546" w14:textId="28C2321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4AD517B6" w14:textId="023EF7D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bottom w:val="nil"/>
            </w:tcBorders>
            <w:noWrap/>
          </w:tcPr>
          <w:p w14:paraId="6BFB6D51" w14:textId="0861669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279DB237" w14:textId="5BEF131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bottom w:val="nil"/>
            </w:tcBorders>
            <w:noWrap/>
          </w:tcPr>
          <w:p w14:paraId="67CAB022" w14:textId="50991BB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bottom w:val="nil"/>
            </w:tcBorders>
            <w:noWrap/>
          </w:tcPr>
          <w:p w14:paraId="65D4057B" w14:textId="109BF74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0" w:type="pct"/>
            <w:tcBorders>
              <w:bottom w:val="nil"/>
            </w:tcBorders>
            <w:noWrap/>
          </w:tcPr>
          <w:p w14:paraId="11E32690" w14:textId="0DE27CB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r>
      <w:tr w:rsidR="00E0155F" w:rsidRPr="008D342C" w14:paraId="7230C6E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27D17E10" w14:textId="77777777" w:rsidR="00E0155F" w:rsidRPr="008D342C" w:rsidRDefault="00E0155F" w:rsidP="00E0155F">
            <w:pPr>
              <w:rPr>
                <w:sz w:val="18"/>
              </w:rPr>
            </w:pPr>
            <w:r w:rsidRPr="008D342C">
              <w:t>Manufacturing employees ('000)</w:t>
            </w:r>
          </w:p>
        </w:tc>
        <w:tc>
          <w:tcPr>
            <w:tcW w:w="241" w:type="pct"/>
            <w:tcBorders>
              <w:bottom w:val="single" w:sz="4" w:space="0" w:color="auto"/>
            </w:tcBorders>
            <w:noWrap/>
          </w:tcPr>
          <w:p w14:paraId="2ADDEE80" w14:textId="769CB21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8.5</w:t>
            </w:r>
          </w:p>
        </w:tc>
        <w:tc>
          <w:tcPr>
            <w:tcW w:w="241" w:type="pct"/>
            <w:tcBorders>
              <w:bottom w:val="single" w:sz="4" w:space="0" w:color="auto"/>
            </w:tcBorders>
            <w:noWrap/>
          </w:tcPr>
          <w:p w14:paraId="1F13714E" w14:textId="75921DC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7.7</w:t>
            </w:r>
          </w:p>
        </w:tc>
        <w:tc>
          <w:tcPr>
            <w:tcW w:w="241" w:type="pct"/>
            <w:tcBorders>
              <w:bottom w:val="single" w:sz="4" w:space="0" w:color="auto"/>
            </w:tcBorders>
            <w:noWrap/>
          </w:tcPr>
          <w:p w14:paraId="47EE77C8" w14:textId="09C4796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15.3</w:t>
            </w:r>
          </w:p>
        </w:tc>
        <w:tc>
          <w:tcPr>
            <w:tcW w:w="241" w:type="pct"/>
            <w:tcBorders>
              <w:bottom w:val="single" w:sz="4" w:space="0" w:color="auto"/>
            </w:tcBorders>
            <w:noWrap/>
          </w:tcPr>
          <w:p w14:paraId="22760136" w14:textId="13B782E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8.6</w:t>
            </w:r>
          </w:p>
        </w:tc>
        <w:tc>
          <w:tcPr>
            <w:tcW w:w="241" w:type="pct"/>
            <w:tcBorders>
              <w:bottom w:val="single" w:sz="4" w:space="0" w:color="auto"/>
            </w:tcBorders>
            <w:noWrap/>
          </w:tcPr>
          <w:p w14:paraId="24192805" w14:textId="5233A88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12.0</w:t>
            </w:r>
          </w:p>
        </w:tc>
        <w:tc>
          <w:tcPr>
            <w:tcW w:w="241" w:type="pct"/>
            <w:tcBorders>
              <w:bottom w:val="single" w:sz="4" w:space="0" w:color="auto"/>
            </w:tcBorders>
            <w:noWrap/>
          </w:tcPr>
          <w:p w14:paraId="74211284" w14:textId="791D684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10.3</w:t>
            </w:r>
          </w:p>
        </w:tc>
        <w:tc>
          <w:tcPr>
            <w:tcW w:w="241" w:type="pct"/>
            <w:tcBorders>
              <w:bottom w:val="single" w:sz="4" w:space="0" w:color="auto"/>
            </w:tcBorders>
            <w:noWrap/>
          </w:tcPr>
          <w:p w14:paraId="33D055D4" w14:textId="0312582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12.6</w:t>
            </w:r>
          </w:p>
        </w:tc>
        <w:tc>
          <w:tcPr>
            <w:tcW w:w="241" w:type="pct"/>
            <w:tcBorders>
              <w:bottom w:val="single" w:sz="4" w:space="0" w:color="auto"/>
            </w:tcBorders>
            <w:noWrap/>
          </w:tcPr>
          <w:p w14:paraId="5A7973DD" w14:textId="3EDD0FA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17.8</w:t>
            </w:r>
          </w:p>
        </w:tc>
        <w:tc>
          <w:tcPr>
            <w:tcW w:w="241" w:type="pct"/>
            <w:tcBorders>
              <w:bottom w:val="single" w:sz="4" w:space="0" w:color="auto"/>
            </w:tcBorders>
            <w:noWrap/>
          </w:tcPr>
          <w:p w14:paraId="005EDAED" w14:textId="599DDEB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22.6</w:t>
            </w:r>
          </w:p>
        </w:tc>
        <w:tc>
          <w:tcPr>
            <w:tcW w:w="241" w:type="pct"/>
            <w:tcBorders>
              <w:bottom w:val="single" w:sz="4" w:space="0" w:color="auto"/>
            </w:tcBorders>
            <w:noWrap/>
          </w:tcPr>
          <w:p w14:paraId="52017051" w14:textId="58DBCE6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11.5</w:t>
            </w:r>
          </w:p>
        </w:tc>
        <w:tc>
          <w:tcPr>
            <w:tcW w:w="241" w:type="pct"/>
            <w:tcBorders>
              <w:bottom w:val="single" w:sz="4" w:space="0" w:color="auto"/>
            </w:tcBorders>
            <w:noWrap/>
          </w:tcPr>
          <w:p w14:paraId="1C3EB270" w14:textId="56F1990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18.2</w:t>
            </w:r>
          </w:p>
        </w:tc>
        <w:tc>
          <w:tcPr>
            <w:tcW w:w="241" w:type="pct"/>
            <w:tcBorders>
              <w:bottom w:val="single" w:sz="4" w:space="0" w:color="auto"/>
            </w:tcBorders>
            <w:noWrap/>
          </w:tcPr>
          <w:p w14:paraId="2C5040D7" w14:textId="320CEC7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14.1</w:t>
            </w:r>
          </w:p>
        </w:tc>
        <w:tc>
          <w:tcPr>
            <w:tcW w:w="240" w:type="pct"/>
            <w:tcBorders>
              <w:bottom w:val="single" w:sz="4" w:space="0" w:color="auto"/>
            </w:tcBorders>
            <w:noWrap/>
          </w:tcPr>
          <w:p w14:paraId="1DD43CE4" w14:textId="64B7491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8.0</w:t>
            </w:r>
          </w:p>
        </w:tc>
      </w:tr>
      <w:tr w:rsidR="00E0155F" w:rsidRPr="008D342C" w14:paraId="43B8C7C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544C529B" w14:textId="77777777" w:rsidR="00E0155F" w:rsidRPr="008D342C" w:rsidRDefault="00E0155F" w:rsidP="00E0155F">
            <w:pPr>
              <w:rPr>
                <w:sz w:val="18"/>
              </w:rPr>
            </w:pPr>
            <w:r w:rsidRPr="008D342C">
              <w:t>Non-metal manufacturing agreements</w:t>
            </w:r>
          </w:p>
        </w:tc>
        <w:tc>
          <w:tcPr>
            <w:tcW w:w="241" w:type="pct"/>
            <w:tcBorders>
              <w:top w:val="single" w:sz="4" w:space="0" w:color="auto"/>
            </w:tcBorders>
            <w:noWrap/>
          </w:tcPr>
          <w:p w14:paraId="0F09DC5A" w14:textId="62FC832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113</w:t>
            </w:r>
          </w:p>
        </w:tc>
        <w:tc>
          <w:tcPr>
            <w:tcW w:w="241" w:type="pct"/>
            <w:tcBorders>
              <w:top w:val="single" w:sz="4" w:space="0" w:color="auto"/>
            </w:tcBorders>
            <w:noWrap/>
          </w:tcPr>
          <w:p w14:paraId="08572C96" w14:textId="35CE5A6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79</w:t>
            </w:r>
          </w:p>
        </w:tc>
        <w:tc>
          <w:tcPr>
            <w:tcW w:w="241" w:type="pct"/>
            <w:tcBorders>
              <w:top w:val="single" w:sz="4" w:space="0" w:color="auto"/>
            </w:tcBorders>
            <w:noWrap/>
          </w:tcPr>
          <w:p w14:paraId="13561956" w14:textId="577B3C7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130</w:t>
            </w:r>
          </w:p>
        </w:tc>
        <w:tc>
          <w:tcPr>
            <w:tcW w:w="241" w:type="pct"/>
            <w:tcBorders>
              <w:top w:val="single" w:sz="4" w:space="0" w:color="auto"/>
            </w:tcBorders>
            <w:noWrap/>
          </w:tcPr>
          <w:p w14:paraId="6916BD79" w14:textId="0411E5D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96</w:t>
            </w:r>
          </w:p>
        </w:tc>
        <w:tc>
          <w:tcPr>
            <w:tcW w:w="241" w:type="pct"/>
            <w:tcBorders>
              <w:top w:val="single" w:sz="4" w:space="0" w:color="auto"/>
            </w:tcBorders>
            <w:noWrap/>
          </w:tcPr>
          <w:p w14:paraId="286FC4DE" w14:textId="708434F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89</w:t>
            </w:r>
          </w:p>
        </w:tc>
        <w:tc>
          <w:tcPr>
            <w:tcW w:w="241" w:type="pct"/>
            <w:tcBorders>
              <w:top w:val="single" w:sz="4" w:space="0" w:color="auto"/>
            </w:tcBorders>
            <w:noWrap/>
          </w:tcPr>
          <w:p w14:paraId="62E0406E" w14:textId="03B1242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93</w:t>
            </w:r>
          </w:p>
        </w:tc>
        <w:tc>
          <w:tcPr>
            <w:tcW w:w="241" w:type="pct"/>
            <w:tcBorders>
              <w:top w:val="single" w:sz="4" w:space="0" w:color="auto"/>
            </w:tcBorders>
            <w:noWrap/>
          </w:tcPr>
          <w:p w14:paraId="50149640" w14:textId="5D1EE7A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94</w:t>
            </w:r>
          </w:p>
        </w:tc>
        <w:tc>
          <w:tcPr>
            <w:tcW w:w="241" w:type="pct"/>
            <w:tcBorders>
              <w:top w:val="single" w:sz="4" w:space="0" w:color="auto"/>
            </w:tcBorders>
            <w:noWrap/>
          </w:tcPr>
          <w:p w14:paraId="40D4EA5E" w14:textId="6AE356C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152</w:t>
            </w:r>
          </w:p>
        </w:tc>
        <w:tc>
          <w:tcPr>
            <w:tcW w:w="241" w:type="pct"/>
            <w:tcBorders>
              <w:top w:val="single" w:sz="4" w:space="0" w:color="auto"/>
            </w:tcBorders>
            <w:noWrap/>
          </w:tcPr>
          <w:p w14:paraId="432FFF2D" w14:textId="4856FF1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199</w:t>
            </w:r>
          </w:p>
        </w:tc>
        <w:tc>
          <w:tcPr>
            <w:tcW w:w="241" w:type="pct"/>
            <w:tcBorders>
              <w:top w:val="single" w:sz="4" w:space="0" w:color="auto"/>
            </w:tcBorders>
            <w:noWrap/>
          </w:tcPr>
          <w:p w14:paraId="235D31D3" w14:textId="127CFF4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129</w:t>
            </w:r>
          </w:p>
        </w:tc>
        <w:tc>
          <w:tcPr>
            <w:tcW w:w="241" w:type="pct"/>
            <w:tcBorders>
              <w:top w:val="single" w:sz="4" w:space="0" w:color="auto"/>
            </w:tcBorders>
            <w:noWrap/>
          </w:tcPr>
          <w:p w14:paraId="494D2246" w14:textId="6886802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142</w:t>
            </w:r>
          </w:p>
        </w:tc>
        <w:tc>
          <w:tcPr>
            <w:tcW w:w="241" w:type="pct"/>
            <w:tcBorders>
              <w:top w:val="single" w:sz="4" w:space="0" w:color="auto"/>
            </w:tcBorders>
            <w:noWrap/>
          </w:tcPr>
          <w:p w14:paraId="2F28C13B" w14:textId="0C0F539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134</w:t>
            </w:r>
          </w:p>
        </w:tc>
        <w:tc>
          <w:tcPr>
            <w:tcW w:w="240" w:type="pct"/>
            <w:tcBorders>
              <w:top w:val="single" w:sz="4" w:space="0" w:color="auto"/>
            </w:tcBorders>
            <w:noWrap/>
          </w:tcPr>
          <w:p w14:paraId="4989BA31" w14:textId="0D710D8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83</w:t>
            </w:r>
          </w:p>
        </w:tc>
      </w:tr>
      <w:tr w:rsidR="00E0155F" w:rsidRPr="008D342C" w14:paraId="073D49F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22D45524" w14:textId="77777777" w:rsidR="00E0155F" w:rsidRPr="008D342C" w:rsidRDefault="00E0155F" w:rsidP="00E0155F">
            <w:pPr>
              <w:rPr>
                <w:sz w:val="18"/>
              </w:rPr>
            </w:pPr>
            <w:r w:rsidRPr="008D342C">
              <w:t>Non-metal manufacturing AAWI (%)</w:t>
            </w:r>
          </w:p>
        </w:tc>
        <w:tc>
          <w:tcPr>
            <w:tcW w:w="241" w:type="pct"/>
            <w:noWrap/>
          </w:tcPr>
          <w:p w14:paraId="46D2FCA0" w14:textId="31BC0F6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noWrap/>
          </w:tcPr>
          <w:p w14:paraId="273268F5" w14:textId="513AEC5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noWrap/>
          </w:tcPr>
          <w:p w14:paraId="53F148E2" w14:textId="056BC98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6A85E3AF" w14:textId="39877FA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noWrap/>
          </w:tcPr>
          <w:p w14:paraId="2D7CABC2" w14:textId="62F35FF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noWrap/>
          </w:tcPr>
          <w:p w14:paraId="22D5FCA2" w14:textId="07E0A2C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noWrap/>
          </w:tcPr>
          <w:p w14:paraId="06498D73" w14:textId="14ABA1C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noWrap/>
          </w:tcPr>
          <w:p w14:paraId="4EC429E7" w14:textId="334D232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noWrap/>
          </w:tcPr>
          <w:p w14:paraId="56885470" w14:textId="68A9192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noWrap/>
          </w:tcPr>
          <w:p w14:paraId="471C3E81" w14:textId="77405A4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noWrap/>
          </w:tcPr>
          <w:p w14:paraId="2196B155" w14:textId="358DF5B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noWrap/>
          </w:tcPr>
          <w:p w14:paraId="2D1DD4E2" w14:textId="08BC9B8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0" w:type="pct"/>
            <w:noWrap/>
          </w:tcPr>
          <w:p w14:paraId="6C7CB51F" w14:textId="0F9E145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r>
      <w:tr w:rsidR="00E0155F" w:rsidRPr="008D342C" w14:paraId="5D5C049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554C661F" w14:textId="77777777" w:rsidR="00E0155F" w:rsidRPr="008D342C" w:rsidRDefault="00E0155F" w:rsidP="00E0155F">
            <w:pPr>
              <w:rPr>
                <w:sz w:val="18"/>
              </w:rPr>
            </w:pPr>
            <w:r w:rsidRPr="008D342C">
              <w:t>Non-metal manufacturing duration (</w:t>
            </w:r>
            <w:r>
              <w:t>yrs.</w:t>
            </w:r>
            <w:r w:rsidRPr="008D342C">
              <w:t>)</w:t>
            </w:r>
          </w:p>
        </w:tc>
        <w:tc>
          <w:tcPr>
            <w:tcW w:w="241" w:type="pct"/>
            <w:tcBorders>
              <w:bottom w:val="nil"/>
            </w:tcBorders>
            <w:noWrap/>
          </w:tcPr>
          <w:p w14:paraId="6EF68CB9" w14:textId="1EB44EE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tcBorders>
              <w:bottom w:val="nil"/>
            </w:tcBorders>
            <w:noWrap/>
          </w:tcPr>
          <w:p w14:paraId="038190C5" w14:textId="7136A8C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bottom w:val="nil"/>
            </w:tcBorders>
            <w:noWrap/>
          </w:tcPr>
          <w:p w14:paraId="1C9B76E9" w14:textId="74519E3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132D9BF8" w14:textId="0B6ACE1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tcBorders>
              <w:bottom w:val="nil"/>
            </w:tcBorders>
            <w:noWrap/>
          </w:tcPr>
          <w:p w14:paraId="57C52BF8" w14:textId="3CACAC4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bottom w:val="nil"/>
            </w:tcBorders>
            <w:noWrap/>
          </w:tcPr>
          <w:p w14:paraId="4234AFBF" w14:textId="4A97D8B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tcBorders>
              <w:bottom w:val="nil"/>
            </w:tcBorders>
            <w:noWrap/>
          </w:tcPr>
          <w:p w14:paraId="7A470661" w14:textId="409C68D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tcBorders>
              <w:bottom w:val="nil"/>
            </w:tcBorders>
            <w:noWrap/>
          </w:tcPr>
          <w:p w14:paraId="11CCA8D5" w14:textId="03CF134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tcBorders>
              <w:bottom w:val="nil"/>
            </w:tcBorders>
            <w:noWrap/>
          </w:tcPr>
          <w:p w14:paraId="7375B4F0" w14:textId="76D91A8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nil"/>
            </w:tcBorders>
            <w:noWrap/>
          </w:tcPr>
          <w:p w14:paraId="05AB58EC" w14:textId="12E33AA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197F016C" w14:textId="76348D2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tcBorders>
              <w:bottom w:val="nil"/>
            </w:tcBorders>
            <w:noWrap/>
          </w:tcPr>
          <w:p w14:paraId="38663BBD" w14:textId="312AC7F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0" w:type="pct"/>
            <w:tcBorders>
              <w:bottom w:val="nil"/>
            </w:tcBorders>
            <w:noWrap/>
          </w:tcPr>
          <w:p w14:paraId="450EA1A5" w14:textId="7231BED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r>
      <w:tr w:rsidR="00E0155F" w:rsidRPr="008D342C" w14:paraId="384D3AFE"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2E280F69" w14:textId="77777777" w:rsidR="00E0155F" w:rsidRPr="008D342C" w:rsidRDefault="00E0155F" w:rsidP="00E0155F">
            <w:pPr>
              <w:rPr>
                <w:sz w:val="18"/>
              </w:rPr>
            </w:pPr>
            <w:r w:rsidRPr="008D342C">
              <w:t>Non-metal manufacturing employees ('000)</w:t>
            </w:r>
          </w:p>
        </w:tc>
        <w:tc>
          <w:tcPr>
            <w:tcW w:w="241" w:type="pct"/>
            <w:tcBorders>
              <w:bottom w:val="single" w:sz="4" w:space="0" w:color="auto"/>
            </w:tcBorders>
            <w:noWrap/>
          </w:tcPr>
          <w:p w14:paraId="51E3F5BA" w14:textId="6A2C5C8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5.9</w:t>
            </w:r>
          </w:p>
        </w:tc>
        <w:tc>
          <w:tcPr>
            <w:tcW w:w="241" w:type="pct"/>
            <w:tcBorders>
              <w:bottom w:val="single" w:sz="4" w:space="0" w:color="auto"/>
            </w:tcBorders>
            <w:noWrap/>
          </w:tcPr>
          <w:p w14:paraId="3156BE75" w14:textId="44860A2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4.4</w:t>
            </w:r>
          </w:p>
        </w:tc>
        <w:tc>
          <w:tcPr>
            <w:tcW w:w="241" w:type="pct"/>
            <w:tcBorders>
              <w:bottom w:val="single" w:sz="4" w:space="0" w:color="auto"/>
            </w:tcBorders>
            <w:noWrap/>
          </w:tcPr>
          <w:p w14:paraId="67D558D5" w14:textId="0B71A50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8.8</w:t>
            </w:r>
          </w:p>
        </w:tc>
        <w:tc>
          <w:tcPr>
            <w:tcW w:w="241" w:type="pct"/>
            <w:tcBorders>
              <w:bottom w:val="single" w:sz="4" w:space="0" w:color="auto"/>
            </w:tcBorders>
            <w:noWrap/>
          </w:tcPr>
          <w:p w14:paraId="7EBDC468" w14:textId="053F413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5.6</w:t>
            </w:r>
          </w:p>
        </w:tc>
        <w:tc>
          <w:tcPr>
            <w:tcW w:w="241" w:type="pct"/>
            <w:tcBorders>
              <w:bottom w:val="single" w:sz="4" w:space="0" w:color="auto"/>
            </w:tcBorders>
            <w:noWrap/>
          </w:tcPr>
          <w:p w14:paraId="5124D299" w14:textId="773C8F4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8.4</w:t>
            </w:r>
          </w:p>
        </w:tc>
        <w:tc>
          <w:tcPr>
            <w:tcW w:w="241" w:type="pct"/>
            <w:tcBorders>
              <w:bottom w:val="single" w:sz="4" w:space="0" w:color="auto"/>
            </w:tcBorders>
            <w:noWrap/>
          </w:tcPr>
          <w:p w14:paraId="0CB02B80" w14:textId="5D6750F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5.6</w:t>
            </w:r>
          </w:p>
        </w:tc>
        <w:tc>
          <w:tcPr>
            <w:tcW w:w="241" w:type="pct"/>
            <w:tcBorders>
              <w:bottom w:val="single" w:sz="4" w:space="0" w:color="auto"/>
            </w:tcBorders>
            <w:noWrap/>
          </w:tcPr>
          <w:p w14:paraId="5D8180E6" w14:textId="0B3F0A3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8.6</w:t>
            </w:r>
          </w:p>
        </w:tc>
        <w:tc>
          <w:tcPr>
            <w:tcW w:w="241" w:type="pct"/>
            <w:tcBorders>
              <w:bottom w:val="single" w:sz="4" w:space="0" w:color="auto"/>
            </w:tcBorders>
            <w:noWrap/>
          </w:tcPr>
          <w:p w14:paraId="4C3AE89F" w14:textId="52B6D59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12.5</w:t>
            </w:r>
          </w:p>
        </w:tc>
        <w:tc>
          <w:tcPr>
            <w:tcW w:w="241" w:type="pct"/>
            <w:tcBorders>
              <w:bottom w:val="single" w:sz="4" w:space="0" w:color="auto"/>
            </w:tcBorders>
            <w:noWrap/>
          </w:tcPr>
          <w:p w14:paraId="0AFAF947" w14:textId="0C4C7A0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14.9</w:t>
            </w:r>
          </w:p>
        </w:tc>
        <w:tc>
          <w:tcPr>
            <w:tcW w:w="241" w:type="pct"/>
            <w:tcBorders>
              <w:bottom w:val="single" w:sz="4" w:space="0" w:color="auto"/>
            </w:tcBorders>
            <w:noWrap/>
          </w:tcPr>
          <w:p w14:paraId="5939C047" w14:textId="21A0CDD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8.2</w:t>
            </w:r>
          </w:p>
        </w:tc>
        <w:tc>
          <w:tcPr>
            <w:tcW w:w="241" w:type="pct"/>
            <w:tcBorders>
              <w:bottom w:val="single" w:sz="4" w:space="0" w:color="auto"/>
            </w:tcBorders>
            <w:noWrap/>
          </w:tcPr>
          <w:p w14:paraId="1792596F" w14:textId="3757F52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11.0</w:t>
            </w:r>
          </w:p>
        </w:tc>
        <w:tc>
          <w:tcPr>
            <w:tcW w:w="241" w:type="pct"/>
            <w:tcBorders>
              <w:bottom w:val="single" w:sz="4" w:space="0" w:color="auto"/>
            </w:tcBorders>
            <w:noWrap/>
          </w:tcPr>
          <w:p w14:paraId="647DB18B" w14:textId="5B66E1C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11.1</w:t>
            </w:r>
          </w:p>
        </w:tc>
        <w:tc>
          <w:tcPr>
            <w:tcW w:w="240" w:type="pct"/>
            <w:tcBorders>
              <w:bottom w:val="single" w:sz="4" w:space="0" w:color="auto"/>
            </w:tcBorders>
            <w:noWrap/>
          </w:tcPr>
          <w:p w14:paraId="45110081" w14:textId="15DEE79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5.3</w:t>
            </w:r>
          </w:p>
        </w:tc>
      </w:tr>
      <w:tr w:rsidR="00E0155F" w:rsidRPr="008D342C" w14:paraId="6391F76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05DCEBDB" w14:textId="77777777" w:rsidR="00E0155F" w:rsidRPr="008D342C" w:rsidRDefault="00E0155F" w:rsidP="00E0155F">
            <w:pPr>
              <w:rPr>
                <w:sz w:val="18"/>
              </w:rPr>
            </w:pPr>
            <w:r w:rsidRPr="008D342C">
              <w:t>Metal manufacturing agreements</w:t>
            </w:r>
          </w:p>
        </w:tc>
        <w:tc>
          <w:tcPr>
            <w:tcW w:w="241" w:type="pct"/>
            <w:tcBorders>
              <w:top w:val="single" w:sz="4" w:space="0" w:color="auto"/>
            </w:tcBorders>
            <w:noWrap/>
          </w:tcPr>
          <w:p w14:paraId="0750F246" w14:textId="3F1FB9D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49</w:t>
            </w:r>
          </w:p>
        </w:tc>
        <w:tc>
          <w:tcPr>
            <w:tcW w:w="241" w:type="pct"/>
            <w:tcBorders>
              <w:top w:val="single" w:sz="4" w:space="0" w:color="auto"/>
            </w:tcBorders>
            <w:noWrap/>
          </w:tcPr>
          <w:p w14:paraId="476B265F" w14:textId="4B88AA8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33</w:t>
            </w:r>
          </w:p>
        </w:tc>
        <w:tc>
          <w:tcPr>
            <w:tcW w:w="241" w:type="pct"/>
            <w:tcBorders>
              <w:top w:val="single" w:sz="4" w:space="0" w:color="auto"/>
            </w:tcBorders>
            <w:noWrap/>
          </w:tcPr>
          <w:p w14:paraId="74ABD42A" w14:textId="02328B5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75</w:t>
            </w:r>
          </w:p>
        </w:tc>
        <w:tc>
          <w:tcPr>
            <w:tcW w:w="241" w:type="pct"/>
            <w:tcBorders>
              <w:top w:val="single" w:sz="4" w:space="0" w:color="auto"/>
            </w:tcBorders>
            <w:noWrap/>
          </w:tcPr>
          <w:p w14:paraId="7EF73E4C" w14:textId="5AE9A56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56</w:t>
            </w:r>
          </w:p>
        </w:tc>
        <w:tc>
          <w:tcPr>
            <w:tcW w:w="241" w:type="pct"/>
            <w:tcBorders>
              <w:top w:val="single" w:sz="4" w:space="0" w:color="auto"/>
            </w:tcBorders>
            <w:noWrap/>
          </w:tcPr>
          <w:p w14:paraId="6E1DF14D" w14:textId="4B08546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50</w:t>
            </w:r>
          </w:p>
        </w:tc>
        <w:tc>
          <w:tcPr>
            <w:tcW w:w="241" w:type="pct"/>
            <w:tcBorders>
              <w:top w:val="single" w:sz="4" w:space="0" w:color="auto"/>
            </w:tcBorders>
            <w:noWrap/>
          </w:tcPr>
          <w:p w14:paraId="0DBF1561" w14:textId="5686DB7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52</w:t>
            </w:r>
          </w:p>
        </w:tc>
        <w:tc>
          <w:tcPr>
            <w:tcW w:w="241" w:type="pct"/>
            <w:tcBorders>
              <w:top w:val="single" w:sz="4" w:space="0" w:color="auto"/>
            </w:tcBorders>
            <w:noWrap/>
          </w:tcPr>
          <w:p w14:paraId="76A3EE32" w14:textId="0453A11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54</w:t>
            </w:r>
          </w:p>
        </w:tc>
        <w:tc>
          <w:tcPr>
            <w:tcW w:w="241" w:type="pct"/>
            <w:tcBorders>
              <w:top w:val="single" w:sz="4" w:space="0" w:color="auto"/>
            </w:tcBorders>
            <w:noWrap/>
          </w:tcPr>
          <w:p w14:paraId="09F5EAB4" w14:textId="0A41D5F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88</w:t>
            </w:r>
          </w:p>
        </w:tc>
        <w:tc>
          <w:tcPr>
            <w:tcW w:w="241" w:type="pct"/>
            <w:tcBorders>
              <w:top w:val="single" w:sz="4" w:space="0" w:color="auto"/>
            </w:tcBorders>
            <w:noWrap/>
          </w:tcPr>
          <w:p w14:paraId="3A39BCA7" w14:textId="1E4BC89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115</w:t>
            </w:r>
          </w:p>
        </w:tc>
        <w:tc>
          <w:tcPr>
            <w:tcW w:w="241" w:type="pct"/>
            <w:tcBorders>
              <w:top w:val="single" w:sz="4" w:space="0" w:color="auto"/>
            </w:tcBorders>
            <w:noWrap/>
          </w:tcPr>
          <w:p w14:paraId="54073486" w14:textId="03E8EC2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63</w:t>
            </w:r>
          </w:p>
        </w:tc>
        <w:tc>
          <w:tcPr>
            <w:tcW w:w="241" w:type="pct"/>
            <w:tcBorders>
              <w:top w:val="single" w:sz="4" w:space="0" w:color="auto"/>
            </w:tcBorders>
            <w:noWrap/>
          </w:tcPr>
          <w:p w14:paraId="3376DB10" w14:textId="7C9F196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67</w:t>
            </w:r>
          </w:p>
        </w:tc>
        <w:tc>
          <w:tcPr>
            <w:tcW w:w="241" w:type="pct"/>
            <w:tcBorders>
              <w:top w:val="single" w:sz="4" w:space="0" w:color="auto"/>
            </w:tcBorders>
            <w:noWrap/>
          </w:tcPr>
          <w:p w14:paraId="71BEBB3E" w14:textId="0249AA8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46</w:t>
            </w:r>
          </w:p>
        </w:tc>
        <w:tc>
          <w:tcPr>
            <w:tcW w:w="240" w:type="pct"/>
            <w:tcBorders>
              <w:top w:val="single" w:sz="4" w:space="0" w:color="auto"/>
            </w:tcBorders>
            <w:noWrap/>
          </w:tcPr>
          <w:p w14:paraId="3D222FD6" w14:textId="0504EBD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r>
      <w:tr w:rsidR="00E0155F" w:rsidRPr="008D342C" w14:paraId="60F4D07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71CC7837" w14:textId="77777777" w:rsidR="00E0155F" w:rsidRPr="008D342C" w:rsidRDefault="00E0155F" w:rsidP="00E0155F">
            <w:pPr>
              <w:rPr>
                <w:sz w:val="18"/>
              </w:rPr>
            </w:pPr>
            <w:r w:rsidRPr="008D342C">
              <w:t>Metal manufacturing AAWI (%)</w:t>
            </w:r>
          </w:p>
        </w:tc>
        <w:tc>
          <w:tcPr>
            <w:tcW w:w="241" w:type="pct"/>
            <w:noWrap/>
          </w:tcPr>
          <w:p w14:paraId="4C2CBB5C" w14:textId="3AEC535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noWrap/>
          </w:tcPr>
          <w:p w14:paraId="6B1C891E" w14:textId="1BBFEB4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noWrap/>
          </w:tcPr>
          <w:p w14:paraId="40C535CA" w14:textId="5F366AC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noWrap/>
          </w:tcPr>
          <w:p w14:paraId="68AD63D1" w14:textId="3D4A3B0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noWrap/>
          </w:tcPr>
          <w:p w14:paraId="5EDB362B" w14:textId="0AF998B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noWrap/>
          </w:tcPr>
          <w:p w14:paraId="1ABA0962" w14:textId="2079591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noWrap/>
          </w:tcPr>
          <w:p w14:paraId="6E06AE72" w14:textId="495D587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noWrap/>
          </w:tcPr>
          <w:p w14:paraId="115F2DF3" w14:textId="1B88B48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noWrap/>
          </w:tcPr>
          <w:p w14:paraId="0B72715D" w14:textId="1678177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noWrap/>
          </w:tcPr>
          <w:p w14:paraId="4073A519" w14:textId="5EF1778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2F917F48" w14:textId="18DECF3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noWrap/>
          </w:tcPr>
          <w:p w14:paraId="7BCCC6C4" w14:textId="11DF517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0" w:type="pct"/>
            <w:noWrap/>
          </w:tcPr>
          <w:p w14:paraId="79F256B1" w14:textId="2A240FA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r>
      <w:tr w:rsidR="00E0155F" w:rsidRPr="008D342C" w14:paraId="114E50E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2AEF45EB" w14:textId="77777777" w:rsidR="00E0155F" w:rsidRPr="008D342C" w:rsidRDefault="00E0155F" w:rsidP="00E0155F">
            <w:pPr>
              <w:rPr>
                <w:sz w:val="18"/>
              </w:rPr>
            </w:pPr>
            <w:r w:rsidRPr="008D342C">
              <w:t>Metal manufacturing duration (</w:t>
            </w:r>
            <w:r>
              <w:t>yrs.</w:t>
            </w:r>
            <w:r w:rsidRPr="008D342C">
              <w:t>)</w:t>
            </w:r>
          </w:p>
        </w:tc>
        <w:tc>
          <w:tcPr>
            <w:tcW w:w="241" w:type="pct"/>
            <w:tcBorders>
              <w:bottom w:val="nil"/>
            </w:tcBorders>
            <w:noWrap/>
          </w:tcPr>
          <w:p w14:paraId="385A2189" w14:textId="68AE63E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74C56473" w14:textId="78A9F4C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bottom w:val="nil"/>
            </w:tcBorders>
            <w:noWrap/>
          </w:tcPr>
          <w:p w14:paraId="53AB8E41" w14:textId="39F8AA1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777D44D4" w14:textId="3849DDA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tcBorders>
              <w:bottom w:val="nil"/>
            </w:tcBorders>
            <w:noWrap/>
          </w:tcPr>
          <w:p w14:paraId="1BC66477" w14:textId="5E1DB02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tcBorders>
              <w:bottom w:val="nil"/>
            </w:tcBorders>
            <w:noWrap/>
          </w:tcPr>
          <w:p w14:paraId="2508EEFE" w14:textId="62199E7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bottom w:val="nil"/>
            </w:tcBorders>
            <w:noWrap/>
          </w:tcPr>
          <w:p w14:paraId="62C53DDE" w14:textId="366A64D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tcBorders>
              <w:bottom w:val="nil"/>
            </w:tcBorders>
            <w:noWrap/>
          </w:tcPr>
          <w:p w14:paraId="43E3654F" w14:textId="1856DDA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tcBorders>
              <w:bottom w:val="nil"/>
            </w:tcBorders>
            <w:noWrap/>
          </w:tcPr>
          <w:p w14:paraId="05B2649D" w14:textId="1651100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27CA9781" w14:textId="7869D3F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tcBorders>
              <w:bottom w:val="nil"/>
            </w:tcBorders>
            <w:noWrap/>
          </w:tcPr>
          <w:p w14:paraId="2222F9BF" w14:textId="7B4D8DD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tcBorders>
              <w:bottom w:val="nil"/>
            </w:tcBorders>
            <w:noWrap/>
          </w:tcPr>
          <w:p w14:paraId="32D3CB9C" w14:textId="577BA77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0" w:type="pct"/>
            <w:tcBorders>
              <w:bottom w:val="nil"/>
            </w:tcBorders>
            <w:noWrap/>
          </w:tcPr>
          <w:p w14:paraId="0236F47F" w14:textId="7FD35C1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r>
      <w:tr w:rsidR="00E0155F" w:rsidRPr="008D342C" w14:paraId="50AFBFA2"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4837510" w14:textId="77777777" w:rsidR="00E0155F" w:rsidRPr="008D342C" w:rsidRDefault="00E0155F" w:rsidP="00E0155F">
            <w:pPr>
              <w:rPr>
                <w:sz w:val="18"/>
              </w:rPr>
            </w:pPr>
            <w:r w:rsidRPr="008D342C">
              <w:t>Metal manufacturing employees ('000)</w:t>
            </w:r>
          </w:p>
        </w:tc>
        <w:tc>
          <w:tcPr>
            <w:tcW w:w="241" w:type="pct"/>
            <w:tcBorders>
              <w:bottom w:val="single" w:sz="4" w:space="0" w:color="auto"/>
            </w:tcBorders>
            <w:noWrap/>
          </w:tcPr>
          <w:p w14:paraId="422E8C94" w14:textId="6FE0A35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bottom w:val="single" w:sz="4" w:space="0" w:color="auto"/>
            </w:tcBorders>
            <w:noWrap/>
          </w:tcPr>
          <w:p w14:paraId="0ED3D23A" w14:textId="266D524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c>
          <w:tcPr>
            <w:tcW w:w="241" w:type="pct"/>
            <w:tcBorders>
              <w:bottom w:val="single" w:sz="4" w:space="0" w:color="auto"/>
            </w:tcBorders>
            <w:noWrap/>
          </w:tcPr>
          <w:p w14:paraId="6F34A0FB" w14:textId="7CB5196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6.5</w:t>
            </w:r>
          </w:p>
        </w:tc>
        <w:tc>
          <w:tcPr>
            <w:tcW w:w="241" w:type="pct"/>
            <w:tcBorders>
              <w:bottom w:val="single" w:sz="4" w:space="0" w:color="auto"/>
            </w:tcBorders>
            <w:noWrap/>
          </w:tcPr>
          <w:p w14:paraId="5110B9F0" w14:textId="4A2C3F7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single" w:sz="4" w:space="0" w:color="auto"/>
            </w:tcBorders>
            <w:noWrap/>
          </w:tcPr>
          <w:p w14:paraId="09BA16AA" w14:textId="1A4512C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3.6</w:t>
            </w:r>
          </w:p>
        </w:tc>
        <w:tc>
          <w:tcPr>
            <w:tcW w:w="241" w:type="pct"/>
            <w:tcBorders>
              <w:bottom w:val="single" w:sz="4" w:space="0" w:color="auto"/>
            </w:tcBorders>
            <w:noWrap/>
          </w:tcPr>
          <w:p w14:paraId="43042F81" w14:textId="7239E3B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4.7</w:t>
            </w:r>
          </w:p>
        </w:tc>
        <w:tc>
          <w:tcPr>
            <w:tcW w:w="241" w:type="pct"/>
            <w:tcBorders>
              <w:bottom w:val="single" w:sz="4" w:space="0" w:color="auto"/>
            </w:tcBorders>
            <w:noWrap/>
          </w:tcPr>
          <w:p w14:paraId="129F471A" w14:textId="1837829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4.0</w:t>
            </w:r>
          </w:p>
        </w:tc>
        <w:tc>
          <w:tcPr>
            <w:tcW w:w="241" w:type="pct"/>
            <w:tcBorders>
              <w:bottom w:val="single" w:sz="4" w:space="0" w:color="auto"/>
            </w:tcBorders>
            <w:noWrap/>
          </w:tcPr>
          <w:p w14:paraId="03775EC1" w14:textId="2D69F8E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5.3</w:t>
            </w:r>
          </w:p>
        </w:tc>
        <w:tc>
          <w:tcPr>
            <w:tcW w:w="241" w:type="pct"/>
            <w:tcBorders>
              <w:bottom w:val="single" w:sz="4" w:space="0" w:color="auto"/>
            </w:tcBorders>
            <w:noWrap/>
          </w:tcPr>
          <w:p w14:paraId="157ACF55" w14:textId="18B3892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7.8</w:t>
            </w:r>
          </w:p>
        </w:tc>
        <w:tc>
          <w:tcPr>
            <w:tcW w:w="241" w:type="pct"/>
            <w:tcBorders>
              <w:bottom w:val="single" w:sz="4" w:space="0" w:color="auto"/>
            </w:tcBorders>
            <w:noWrap/>
          </w:tcPr>
          <w:p w14:paraId="2370B2B8" w14:textId="4D094C9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c>
          <w:tcPr>
            <w:tcW w:w="241" w:type="pct"/>
            <w:tcBorders>
              <w:bottom w:val="single" w:sz="4" w:space="0" w:color="auto"/>
            </w:tcBorders>
            <w:noWrap/>
          </w:tcPr>
          <w:p w14:paraId="3584F138" w14:textId="4528838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7.2</w:t>
            </w:r>
          </w:p>
        </w:tc>
        <w:tc>
          <w:tcPr>
            <w:tcW w:w="241" w:type="pct"/>
            <w:tcBorders>
              <w:bottom w:val="single" w:sz="4" w:space="0" w:color="auto"/>
            </w:tcBorders>
            <w:noWrap/>
          </w:tcPr>
          <w:p w14:paraId="4826C9E9" w14:textId="494AAF8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0" w:type="pct"/>
            <w:tcBorders>
              <w:bottom w:val="single" w:sz="4" w:space="0" w:color="auto"/>
            </w:tcBorders>
            <w:noWrap/>
          </w:tcPr>
          <w:p w14:paraId="131CBDF3" w14:textId="0436CF5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r>
      <w:tr w:rsidR="00E0155F" w:rsidRPr="008D342C" w14:paraId="7AE8AC7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01579813" w14:textId="77777777" w:rsidR="00E0155F" w:rsidRPr="008D342C" w:rsidRDefault="00E0155F" w:rsidP="00E0155F">
            <w:pPr>
              <w:rPr>
                <w:sz w:val="18"/>
              </w:rPr>
            </w:pPr>
            <w:r w:rsidRPr="008D342C">
              <w:t>Electricity, Gas, Water and Waste Services agreements</w:t>
            </w:r>
          </w:p>
        </w:tc>
        <w:tc>
          <w:tcPr>
            <w:tcW w:w="241" w:type="pct"/>
            <w:tcBorders>
              <w:top w:val="single" w:sz="4" w:space="0" w:color="auto"/>
            </w:tcBorders>
            <w:noWrap/>
          </w:tcPr>
          <w:p w14:paraId="1871CBCC" w14:textId="09878F3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tcBorders>
              <w:top w:val="single" w:sz="4" w:space="0" w:color="auto"/>
            </w:tcBorders>
            <w:noWrap/>
          </w:tcPr>
          <w:p w14:paraId="60A4221B" w14:textId="524DC27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tcBorders>
              <w:top w:val="single" w:sz="4" w:space="0" w:color="auto"/>
            </w:tcBorders>
            <w:noWrap/>
          </w:tcPr>
          <w:p w14:paraId="13BD58B7" w14:textId="469EFE6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38</w:t>
            </w:r>
          </w:p>
        </w:tc>
        <w:tc>
          <w:tcPr>
            <w:tcW w:w="241" w:type="pct"/>
            <w:tcBorders>
              <w:top w:val="single" w:sz="4" w:space="0" w:color="auto"/>
            </w:tcBorders>
            <w:noWrap/>
          </w:tcPr>
          <w:p w14:paraId="620119AE" w14:textId="1808B7B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tcBorders>
              <w:top w:val="single" w:sz="4" w:space="0" w:color="auto"/>
            </w:tcBorders>
            <w:noWrap/>
          </w:tcPr>
          <w:p w14:paraId="5F4300B3" w14:textId="3146560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38</w:t>
            </w:r>
          </w:p>
        </w:tc>
        <w:tc>
          <w:tcPr>
            <w:tcW w:w="241" w:type="pct"/>
            <w:tcBorders>
              <w:top w:val="single" w:sz="4" w:space="0" w:color="auto"/>
            </w:tcBorders>
            <w:noWrap/>
          </w:tcPr>
          <w:p w14:paraId="287EC0B9" w14:textId="3107527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34</w:t>
            </w:r>
          </w:p>
        </w:tc>
        <w:tc>
          <w:tcPr>
            <w:tcW w:w="241" w:type="pct"/>
            <w:tcBorders>
              <w:top w:val="single" w:sz="4" w:space="0" w:color="auto"/>
            </w:tcBorders>
            <w:noWrap/>
          </w:tcPr>
          <w:p w14:paraId="21B4500D" w14:textId="418E147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33</w:t>
            </w:r>
          </w:p>
        </w:tc>
        <w:tc>
          <w:tcPr>
            <w:tcW w:w="241" w:type="pct"/>
            <w:tcBorders>
              <w:top w:val="single" w:sz="4" w:space="0" w:color="auto"/>
            </w:tcBorders>
            <w:noWrap/>
          </w:tcPr>
          <w:p w14:paraId="1D6FCA35" w14:textId="7CA0EC6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58</w:t>
            </w:r>
          </w:p>
        </w:tc>
        <w:tc>
          <w:tcPr>
            <w:tcW w:w="241" w:type="pct"/>
            <w:tcBorders>
              <w:top w:val="single" w:sz="4" w:space="0" w:color="auto"/>
            </w:tcBorders>
            <w:noWrap/>
          </w:tcPr>
          <w:p w14:paraId="64AD11AB" w14:textId="4929305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40</w:t>
            </w:r>
          </w:p>
        </w:tc>
        <w:tc>
          <w:tcPr>
            <w:tcW w:w="241" w:type="pct"/>
            <w:tcBorders>
              <w:top w:val="single" w:sz="4" w:space="0" w:color="auto"/>
            </w:tcBorders>
            <w:noWrap/>
          </w:tcPr>
          <w:p w14:paraId="5E8BB2B9" w14:textId="0F9D7B7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38</w:t>
            </w:r>
          </w:p>
        </w:tc>
        <w:tc>
          <w:tcPr>
            <w:tcW w:w="241" w:type="pct"/>
            <w:tcBorders>
              <w:top w:val="single" w:sz="4" w:space="0" w:color="auto"/>
            </w:tcBorders>
            <w:noWrap/>
          </w:tcPr>
          <w:p w14:paraId="305448BC" w14:textId="3F10BD9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35</w:t>
            </w:r>
          </w:p>
        </w:tc>
        <w:tc>
          <w:tcPr>
            <w:tcW w:w="241" w:type="pct"/>
            <w:tcBorders>
              <w:top w:val="single" w:sz="4" w:space="0" w:color="auto"/>
            </w:tcBorders>
            <w:noWrap/>
          </w:tcPr>
          <w:p w14:paraId="2C7732DC" w14:textId="17FA98B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0" w:type="pct"/>
            <w:tcBorders>
              <w:top w:val="single" w:sz="4" w:space="0" w:color="auto"/>
            </w:tcBorders>
            <w:noWrap/>
          </w:tcPr>
          <w:p w14:paraId="73E6DE3C" w14:textId="30D5D2C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16</w:t>
            </w:r>
          </w:p>
        </w:tc>
      </w:tr>
      <w:tr w:rsidR="00E0155F" w:rsidRPr="008D342C" w14:paraId="34EC661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4B2D370F" w14:textId="77777777" w:rsidR="00E0155F" w:rsidRPr="008D342C" w:rsidRDefault="00E0155F" w:rsidP="00E0155F">
            <w:pPr>
              <w:rPr>
                <w:sz w:val="18"/>
              </w:rPr>
            </w:pPr>
            <w:r w:rsidRPr="008D342C">
              <w:t>Electricity, Gas, Water and Waste Services AAWI (%)</w:t>
            </w:r>
          </w:p>
        </w:tc>
        <w:tc>
          <w:tcPr>
            <w:tcW w:w="241" w:type="pct"/>
            <w:noWrap/>
          </w:tcPr>
          <w:p w14:paraId="20A60E99" w14:textId="569D5F1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c>
          <w:tcPr>
            <w:tcW w:w="241" w:type="pct"/>
            <w:noWrap/>
          </w:tcPr>
          <w:p w14:paraId="1D8AB663" w14:textId="6F59078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noWrap/>
          </w:tcPr>
          <w:p w14:paraId="6D83AD48" w14:textId="5DD8524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noWrap/>
          </w:tcPr>
          <w:p w14:paraId="6F9BA1A2" w14:textId="2ACD5DA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noWrap/>
          </w:tcPr>
          <w:p w14:paraId="4094B512" w14:textId="29DD3B8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noWrap/>
          </w:tcPr>
          <w:p w14:paraId="23F338B3" w14:textId="43FE257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c>
          <w:tcPr>
            <w:tcW w:w="241" w:type="pct"/>
            <w:noWrap/>
          </w:tcPr>
          <w:p w14:paraId="44D2F79B" w14:textId="36EAD3C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noWrap/>
          </w:tcPr>
          <w:p w14:paraId="6C71C135" w14:textId="50EC54E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noWrap/>
          </w:tcPr>
          <w:p w14:paraId="630E0E88" w14:textId="2B0AB8B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noWrap/>
          </w:tcPr>
          <w:p w14:paraId="2D50500C" w14:textId="185D14E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noWrap/>
          </w:tcPr>
          <w:p w14:paraId="7D1BB1A0" w14:textId="76CC854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c>
          <w:tcPr>
            <w:tcW w:w="241" w:type="pct"/>
            <w:noWrap/>
          </w:tcPr>
          <w:p w14:paraId="2A7A3C17" w14:textId="4B09ECC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0" w:type="pct"/>
            <w:noWrap/>
          </w:tcPr>
          <w:p w14:paraId="2E6006AA" w14:textId="7EFB5B4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3.7</w:t>
            </w:r>
          </w:p>
        </w:tc>
      </w:tr>
      <w:tr w:rsidR="00E0155F" w:rsidRPr="008D342C" w14:paraId="61889F3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6C15ABB7" w14:textId="77777777" w:rsidR="00E0155F" w:rsidRPr="008D342C" w:rsidRDefault="00E0155F" w:rsidP="00E0155F">
            <w:pPr>
              <w:rPr>
                <w:sz w:val="18"/>
              </w:rPr>
            </w:pPr>
            <w:r w:rsidRPr="008D342C">
              <w:t>Electricity, Gas, Water and Waste Services duration (</w:t>
            </w:r>
            <w:r>
              <w:t>yrs.</w:t>
            </w:r>
            <w:r w:rsidRPr="008D342C">
              <w:t>)</w:t>
            </w:r>
          </w:p>
        </w:tc>
        <w:tc>
          <w:tcPr>
            <w:tcW w:w="241" w:type="pct"/>
            <w:tcBorders>
              <w:bottom w:val="nil"/>
            </w:tcBorders>
            <w:noWrap/>
          </w:tcPr>
          <w:p w14:paraId="16697522" w14:textId="400C1BA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nil"/>
            </w:tcBorders>
            <w:noWrap/>
          </w:tcPr>
          <w:p w14:paraId="66BF5152" w14:textId="74598DF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tcBorders>
              <w:bottom w:val="nil"/>
            </w:tcBorders>
            <w:noWrap/>
          </w:tcPr>
          <w:p w14:paraId="549FAAED" w14:textId="39B7130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0C6D34C5" w14:textId="353C6B8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bottom w:val="nil"/>
            </w:tcBorders>
            <w:noWrap/>
          </w:tcPr>
          <w:p w14:paraId="548E27E8" w14:textId="430C107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6C9DCDEA" w14:textId="6C02275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3.3</w:t>
            </w:r>
          </w:p>
        </w:tc>
        <w:tc>
          <w:tcPr>
            <w:tcW w:w="241" w:type="pct"/>
            <w:tcBorders>
              <w:bottom w:val="nil"/>
            </w:tcBorders>
            <w:noWrap/>
          </w:tcPr>
          <w:p w14:paraId="7CF173A7" w14:textId="3E10D78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tcBorders>
              <w:bottom w:val="nil"/>
            </w:tcBorders>
            <w:noWrap/>
          </w:tcPr>
          <w:p w14:paraId="55EED25D" w14:textId="1E7BE3C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bottom w:val="nil"/>
            </w:tcBorders>
            <w:noWrap/>
          </w:tcPr>
          <w:p w14:paraId="46092E00" w14:textId="3D738C2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3.3</w:t>
            </w:r>
          </w:p>
        </w:tc>
        <w:tc>
          <w:tcPr>
            <w:tcW w:w="241" w:type="pct"/>
            <w:tcBorders>
              <w:bottom w:val="nil"/>
            </w:tcBorders>
            <w:noWrap/>
          </w:tcPr>
          <w:p w14:paraId="69368546" w14:textId="2D85DC9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tcBorders>
              <w:bottom w:val="nil"/>
            </w:tcBorders>
            <w:noWrap/>
          </w:tcPr>
          <w:p w14:paraId="6BA3AF03" w14:textId="6005AC2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3.4</w:t>
            </w:r>
          </w:p>
        </w:tc>
        <w:tc>
          <w:tcPr>
            <w:tcW w:w="241" w:type="pct"/>
            <w:tcBorders>
              <w:bottom w:val="nil"/>
            </w:tcBorders>
            <w:noWrap/>
          </w:tcPr>
          <w:p w14:paraId="017DE51A" w14:textId="7927B05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2.2</w:t>
            </w:r>
          </w:p>
        </w:tc>
        <w:tc>
          <w:tcPr>
            <w:tcW w:w="240" w:type="pct"/>
            <w:tcBorders>
              <w:bottom w:val="nil"/>
            </w:tcBorders>
            <w:noWrap/>
          </w:tcPr>
          <w:p w14:paraId="55CAD635" w14:textId="3AB8298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3.7</w:t>
            </w:r>
          </w:p>
        </w:tc>
      </w:tr>
      <w:tr w:rsidR="00E0155F" w:rsidRPr="008D342C" w14:paraId="5CB7C0A5"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515034B4" w14:textId="77777777" w:rsidR="00E0155F" w:rsidRPr="008D342C" w:rsidRDefault="00E0155F" w:rsidP="00E0155F">
            <w:pPr>
              <w:rPr>
                <w:sz w:val="18"/>
              </w:rPr>
            </w:pPr>
            <w:r w:rsidRPr="008D342C">
              <w:t>Electricity, Gas, Water and Waste Services Employees ('000)</w:t>
            </w:r>
          </w:p>
        </w:tc>
        <w:tc>
          <w:tcPr>
            <w:tcW w:w="241" w:type="pct"/>
            <w:tcBorders>
              <w:bottom w:val="single" w:sz="4" w:space="0" w:color="auto"/>
            </w:tcBorders>
            <w:noWrap/>
          </w:tcPr>
          <w:p w14:paraId="0D02BAAE" w14:textId="1CB6E20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3.4</w:t>
            </w:r>
          </w:p>
        </w:tc>
        <w:tc>
          <w:tcPr>
            <w:tcW w:w="241" w:type="pct"/>
            <w:tcBorders>
              <w:bottom w:val="single" w:sz="4" w:space="0" w:color="auto"/>
            </w:tcBorders>
            <w:noWrap/>
          </w:tcPr>
          <w:p w14:paraId="3CC05E28" w14:textId="4C53A0F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3.7</w:t>
            </w:r>
          </w:p>
        </w:tc>
        <w:tc>
          <w:tcPr>
            <w:tcW w:w="241" w:type="pct"/>
            <w:tcBorders>
              <w:bottom w:val="single" w:sz="4" w:space="0" w:color="auto"/>
            </w:tcBorders>
            <w:noWrap/>
          </w:tcPr>
          <w:p w14:paraId="3AE9002B" w14:textId="127735D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10.4</w:t>
            </w:r>
          </w:p>
        </w:tc>
        <w:tc>
          <w:tcPr>
            <w:tcW w:w="241" w:type="pct"/>
            <w:tcBorders>
              <w:bottom w:val="single" w:sz="4" w:space="0" w:color="auto"/>
            </w:tcBorders>
            <w:noWrap/>
          </w:tcPr>
          <w:p w14:paraId="17B85115" w14:textId="46A234E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2.2</w:t>
            </w:r>
          </w:p>
        </w:tc>
        <w:tc>
          <w:tcPr>
            <w:tcW w:w="241" w:type="pct"/>
            <w:tcBorders>
              <w:bottom w:val="single" w:sz="4" w:space="0" w:color="auto"/>
            </w:tcBorders>
            <w:noWrap/>
          </w:tcPr>
          <w:p w14:paraId="150B55D8" w14:textId="61AC8CF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12.7</w:t>
            </w:r>
          </w:p>
        </w:tc>
        <w:tc>
          <w:tcPr>
            <w:tcW w:w="241" w:type="pct"/>
            <w:tcBorders>
              <w:bottom w:val="single" w:sz="4" w:space="0" w:color="auto"/>
            </w:tcBorders>
            <w:noWrap/>
          </w:tcPr>
          <w:p w14:paraId="6EE8F052" w14:textId="032D6FF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4.9</w:t>
            </w:r>
          </w:p>
        </w:tc>
        <w:tc>
          <w:tcPr>
            <w:tcW w:w="241" w:type="pct"/>
            <w:tcBorders>
              <w:bottom w:val="single" w:sz="4" w:space="0" w:color="auto"/>
            </w:tcBorders>
            <w:noWrap/>
          </w:tcPr>
          <w:p w14:paraId="7958641C" w14:textId="5292920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3.8</w:t>
            </w:r>
          </w:p>
        </w:tc>
        <w:tc>
          <w:tcPr>
            <w:tcW w:w="241" w:type="pct"/>
            <w:tcBorders>
              <w:bottom w:val="single" w:sz="4" w:space="0" w:color="auto"/>
            </w:tcBorders>
            <w:noWrap/>
          </w:tcPr>
          <w:p w14:paraId="4F057CC8" w14:textId="078C86A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5.2</w:t>
            </w:r>
          </w:p>
        </w:tc>
        <w:tc>
          <w:tcPr>
            <w:tcW w:w="241" w:type="pct"/>
            <w:tcBorders>
              <w:bottom w:val="single" w:sz="4" w:space="0" w:color="auto"/>
            </w:tcBorders>
            <w:noWrap/>
          </w:tcPr>
          <w:p w14:paraId="2090F32D" w14:textId="180A712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1.9</w:t>
            </w:r>
          </w:p>
        </w:tc>
        <w:tc>
          <w:tcPr>
            <w:tcW w:w="241" w:type="pct"/>
            <w:tcBorders>
              <w:bottom w:val="single" w:sz="4" w:space="0" w:color="auto"/>
            </w:tcBorders>
            <w:noWrap/>
          </w:tcPr>
          <w:p w14:paraId="73CDDC1D" w14:textId="2F53418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1.5</w:t>
            </w:r>
          </w:p>
        </w:tc>
        <w:tc>
          <w:tcPr>
            <w:tcW w:w="241" w:type="pct"/>
            <w:tcBorders>
              <w:bottom w:val="single" w:sz="4" w:space="0" w:color="auto"/>
            </w:tcBorders>
            <w:noWrap/>
          </w:tcPr>
          <w:p w14:paraId="3B822B6A" w14:textId="0941D5A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3.4</w:t>
            </w:r>
          </w:p>
        </w:tc>
        <w:tc>
          <w:tcPr>
            <w:tcW w:w="241" w:type="pct"/>
            <w:tcBorders>
              <w:bottom w:val="single" w:sz="4" w:space="0" w:color="auto"/>
            </w:tcBorders>
            <w:noWrap/>
          </w:tcPr>
          <w:p w14:paraId="0BC8441F" w14:textId="3D0BA8E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1.8</w:t>
            </w:r>
          </w:p>
        </w:tc>
        <w:tc>
          <w:tcPr>
            <w:tcW w:w="240" w:type="pct"/>
            <w:tcBorders>
              <w:bottom w:val="single" w:sz="4" w:space="0" w:color="auto"/>
            </w:tcBorders>
            <w:noWrap/>
          </w:tcPr>
          <w:p w14:paraId="1CEA1F19" w14:textId="6C4EB87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2.2</w:t>
            </w:r>
          </w:p>
        </w:tc>
      </w:tr>
      <w:tr w:rsidR="00E0155F" w:rsidRPr="008D342C" w14:paraId="51B6DBD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10666D7C" w14:textId="77777777" w:rsidR="00E0155F" w:rsidRPr="008D342C" w:rsidRDefault="00E0155F" w:rsidP="00E0155F">
            <w:pPr>
              <w:rPr>
                <w:sz w:val="18"/>
              </w:rPr>
            </w:pPr>
            <w:r w:rsidRPr="008D342C">
              <w:t>Construction agreements</w:t>
            </w:r>
          </w:p>
        </w:tc>
        <w:tc>
          <w:tcPr>
            <w:tcW w:w="241" w:type="pct"/>
            <w:tcBorders>
              <w:top w:val="single" w:sz="4" w:space="0" w:color="auto"/>
            </w:tcBorders>
            <w:noWrap/>
          </w:tcPr>
          <w:p w14:paraId="4482E4F8" w14:textId="6E4963B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212</w:t>
            </w:r>
          </w:p>
        </w:tc>
        <w:tc>
          <w:tcPr>
            <w:tcW w:w="241" w:type="pct"/>
            <w:tcBorders>
              <w:top w:val="single" w:sz="4" w:space="0" w:color="auto"/>
            </w:tcBorders>
            <w:noWrap/>
          </w:tcPr>
          <w:p w14:paraId="6C96DD66" w14:textId="3780E0C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202</w:t>
            </w:r>
          </w:p>
        </w:tc>
        <w:tc>
          <w:tcPr>
            <w:tcW w:w="241" w:type="pct"/>
            <w:tcBorders>
              <w:top w:val="single" w:sz="4" w:space="0" w:color="auto"/>
            </w:tcBorders>
            <w:noWrap/>
          </w:tcPr>
          <w:p w14:paraId="72B8940D" w14:textId="12C7E21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319</w:t>
            </w:r>
          </w:p>
        </w:tc>
        <w:tc>
          <w:tcPr>
            <w:tcW w:w="241" w:type="pct"/>
            <w:tcBorders>
              <w:top w:val="single" w:sz="4" w:space="0" w:color="auto"/>
            </w:tcBorders>
            <w:noWrap/>
          </w:tcPr>
          <w:p w14:paraId="2E14BC9F" w14:textId="3ADB6D1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279</w:t>
            </w:r>
          </w:p>
        </w:tc>
        <w:tc>
          <w:tcPr>
            <w:tcW w:w="241" w:type="pct"/>
            <w:tcBorders>
              <w:top w:val="single" w:sz="4" w:space="0" w:color="auto"/>
            </w:tcBorders>
            <w:noWrap/>
          </w:tcPr>
          <w:p w14:paraId="6C94EA03" w14:textId="4A6CC7D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358</w:t>
            </w:r>
          </w:p>
        </w:tc>
        <w:tc>
          <w:tcPr>
            <w:tcW w:w="241" w:type="pct"/>
            <w:tcBorders>
              <w:top w:val="single" w:sz="4" w:space="0" w:color="auto"/>
            </w:tcBorders>
            <w:noWrap/>
          </w:tcPr>
          <w:p w14:paraId="27E27585" w14:textId="5144271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328</w:t>
            </w:r>
          </w:p>
        </w:tc>
        <w:tc>
          <w:tcPr>
            <w:tcW w:w="241" w:type="pct"/>
            <w:tcBorders>
              <w:top w:val="single" w:sz="4" w:space="0" w:color="auto"/>
            </w:tcBorders>
            <w:noWrap/>
          </w:tcPr>
          <w:p w14:paraId="35C32FAE" w14:textId="7136B6B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323</w:t>
            </w:r>
          </w:p>
        </w:tc>
        <w:tc>
          <w:tcPr>
            <w:tcW w:w="241" w:type="pct"/>
            <w:tcBorders>
              <w:top w:val="single" w:sz="4" w:space="0" w:color="auto"/>
            </w:tcBorders>
            <w:noWrap/>
          </w:tcPr>
          <w:p w14:paraId="1C09012D" w14:textId="7315A2E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329</w:t>
            </w:r>
          </w:p>
        </w:tc>
        <w:tc>
          <w:tcPr>
            <w:tcW w:w="241" w:type="pct"/>
            <w:tcBorders>
              <w:top w:val="single" w:sz="4" w:space="0" w:color="auto"/>
            </w:tcBorders>
            <w:noWrap/>
          </w:tcPr>
          <w:p w14:paraId="207EE275" w14:textId="42FD05D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520</w:t>
            </w:r>
          </w:p>
        </w:tc>
        <w:tc>
          <w:tcPr>
            <w:tcW w:w="241" w:type="pct"/>
            <w:tcBorders>
              <w:top w:val="single" w:sz="4" w:space="0" w:color="auto"/>
            </w:tcBorders>
            <w:noWrap/>
          </w:tcPr>
          <w:p w14:paraId="3EC26471" w14:textId="3AAC90A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430</w:t>
            </w:r>
          </w:p>
        </w:tc>
        <w:tc>
          <w:tcPr>
            <w:tcW w:w="241" w:type="pct"/>
            <w:tcBorders>
              <w:top w:val="single" w:sz="4" w:space="0" w:color="auto"/>
            </w:tcBorders>
            <w:noWrap/>
          </w:tcPr>
          <w:p w14:paraId="429416E5" w14:textId="1810DB7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400</w:t>
            </w:r>
          </w:p>
        </w:tc>
        <w:tc>
          <w:tcPr>
            <w:tcW w:w="241" w:type="pct"/>
            <w:tcBorders>
              <w:top w:val="single" w:sz="4" w:space="0" w:color="auto"/>
            </w:tcBorders>
            <w:noWrap/>
          </w:tcPr>
          <w:p w14:paraId="463F32D9" w14:textId="426CE3E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371</w:t>
            </w:r>
          </w:p>
        </w:tc>
        <w:tc>
          <w:tcPr>
            <w:tcW w:w="240" w:type="pct"/>
            <w:tcBorders>
              <w:top w:val="single" w:sz="4" w:space="0" w:color="auto"/>
            </w:tcBorders>
            <w:noWrap/>
          </w:tcPr>
          <w:p w14:paraId="018E78A4" w14:textId="187F3DF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322</w:t>
            </w:r>
          </w:p>
        </w:tc>
      </w:tr>
      <w:tr w:rsidR="00E0155F" w:rsidRPr="008D342C" w14:paraId="1110A98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6F1C5351" w14:textId="77777777" w:rsidR="00E0155F" w:rsidRPr="008D342C" w:rsidRDefault="00E0155F" w:rsidP="00E0155F">
            <w:pPr>
              <w:rPr>
                <w:sz w:val="18"/>
              </w:rPr>
            </w:pPr>
            <w:r w:rsidRPr="008D342C">
              <w:t>Construction AAWI (%)</w:t>
            </w:r>
          </w:p>
        </w:tc>
        <w:tc>
          <w:tcPr>
            <w:tcW w:w="241" w:type="pct"/>
            <w:noWrap/>
          </w:tcPr>
          <w:p w14:paraId="2CB54708" w14:textId="1A63FFF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3.6</w:t>
            </w:r>
          </w:p>
        </w:tc>
        <w:tc>
          <w:tcPr>
            <w:tcW w:w="241" w:type="pct"/>
            <w:noWrap/>
          </w:tcPr>
          <w:p w14:paraId="4172DA71" w14:textId="3EFCC41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noWrap/>
          </w:tcPr>
          <w:p w14:paraId="6E330766" w14:textId="5641C02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4.7</w:t>
            </w:r>
          </w:p>
        </w:tc>
        <w:tc>
          <w:tcPr>
            <w:tcW w:w="241" w:type="pct"/>
            <w:noWrap/>
          </w:tcPr>
          <w:p w14:paraId="36AFD8E7" w14:textId="6DB21ED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5.3</w:t>
            </w:r>
          </w:p>
        </w:tc>
        <w:tc>
          <w:tcPr>
            <w:tcW w:w="241" w:type="pct"/>
            <w:noWrap/>
          </w:tcPr>
          <w:p w14:paraId="1320F1B5" w14:textId="558DAA2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5.9</w:t>
            </w:r>
          </w:p>
        </w:tc>
        <w:tc>
          <w:tcPr>
            <w:tcW w:w="241" w:type="pct"/>
            <w:noWrap/>
          </w:tcPr>
          <w:p w14:paraId="71E573C9" w14:textId="54642FD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5.9</w:t>
            </w:r>
          </w:p>
        </w:tc>
        <w:tc>
          <w:tcPr>
            <w:tcW w:w="241" w:type="pct"/>
            <w:noWrap/>
          </w:tcPr>
          <w:p w14:paraId="0A97C75B" w14:textId="69DE8EE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5.8</w:t>
            </w:r>
          </w:p>
        </w:tc>
        <w:tc>
          <w:tcPr>
            <w:tcW w:w="241" w:type="pct"/>
            <w:noWrap/>
          </w:tcPr>
          <w:p w14:paraId="7BC79FBC" w14:textId="02E6034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3.7</w:t>
            </w:r>
          </w:p>
        </w:tc>
        <w:tc>
          <w:tcPr>
            <w:tcW w:w="241" w:type="pct"/>
            <w:noWrap/>
          </w:tcPr>
          <w:p w14:paraId="3447D98C" w14:textId="3EE06C8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3.3</w:t>
            </w:r>
          </w:p>
        </w:tc>
        <w:tc>
          <w:tcPr>
            <w:tcW w:w="241" w:type="pct"/>
            <w:noWrap/>
          </w:tcPr>
          <w:p w14:paraId="43719937" w14:textId="6126EFD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3.9</w:t>
            </w:r>
          </w:p>
        </w:tc>
        <w:tc>
          <w:tcPr>
            <w:tcW w:w="241" w:type="pct"/>
            <w:noWrap/>
          </w:tcPr>
          <w:p w14:paraId="780FA626" w14:textId="7AB1BEF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4.2</w:t>
            </w:r>
          </w:p>
        </w:tc>
        <w:tc>
          <w:tcPr>
            <w:tcW w:w="241" w:type="pct"/>
            <w:noWrap/>
          </w:tcPr>
          <w:p w14:paraId="0B65F179" w14:textId="10BCFE9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4.6</w:t>
            </w:r>
          </w:p>
        </w:tc>
        <w:tc>
          <w:tcPr>
            <w:tcW w:w="240" w:type="pct"/>
            <w:noWrap/>
          </w:tcPr>
          <w:p w14:paraId="60ED7790" w14:textId="545E8CA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4.6</w:t>
            </w:r>
          </w:p>
        </w:tc>
      </w:tr>
      <w:tr w:rsidR="00E0155F" w:rsidRPr="008D342C" w14:paraId="558564C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47446E31" w14:textId="77777777" w:rsidR="00E0155F" w:rsidRPr="008D342C" w:rsidRDefault="00E0155F" w:rsidP="00E0155F">
            <w:pPr>
              <w:rPr>
                <w:sz w:val="18"/>
              </w:rPr>
            </w:pPr>
            <w:r w:rsidRPr="008D342C">
              <w:t>Construction duration (</w:t>
            </w:r>
            <w:r>
              <w:t>yrs.</w:t>
            </w:r>
            <w:r w:rsidRPr="008D342C">
              <w:t>)</w:t>
            </w:r>
          </w:p>
        </w:tc>
        <w:tc>
          <w:tcPr>
            <w:tcW w:w="241" w:type="pct"/>
            <w:tcBorders>
              <w:bottom w:val="nil"/>
            </w:tcBorders>
            <w:noWrap/>
          </w:tcPr>
          <w:p w14:paraId="274438F3" w14:textId="4487A96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nil"/>
            </w:tcBorders>
            <w:noWrap/>
          </w:tcPr>
          <w:p w14:paraId="7F49925F" w14:textId="10EC653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nil"/>
            </w:tcBorders>
            <w:noWrap/>
          </w:tcPr>
          <w:p w14:paraId="44814D62" w14:textId="4B0800B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tcBorders>
              <w:bottom w:val="nil"/>
            </w:tcBorders>
            <w:noWrap/>
          </w:tcPr>
          <w:p w14:paraId="2F8280A5" w14:textId="57AE0B6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bottom w:val="nil"/>
            </w:tcBorders>
            <w:noWrap/>
          </w:tcPr>
          <w:p w14:paraId="3C8DFDD4" w14:textId="3ADA975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tcBorders>
              <w:bottom w:val="nil"/>
            </w:tcBorders>
            <w:noWrap/>
          </w:tcPr>
          <w:p w14:paraId="2E4F7739" w14:textId="1CAC054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tcBorders>
              <w:bottom w:val="nil"/>
            </w:tcBorders>
            <w:noWrap/>
          </w:tcPr>
          <w:p w14:paraId="399D8AF1" w14:textId="2D1EECF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tcBorders>
              <w:bottom w:val="nil"/>
            </w:tcBorders>
            <w:noWrap/>
          </w:tcPr>
          <w:p w14:paraId="6BE81318" w14:textId="4256173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tcBorders>
              <w:bottom w:val="nil"/>
            </w:tcBorders>
            <w:noWrap/>
          </w:tcPr>
          <w:p w14:paraId="41316DDD" w14:textId="4721DBD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tcBorders>
              <w:bottom w:val="nil"/>
            </w:tcBorders>
            <w:noWrap/>
          </w:tcPr>
          <w:p w14:paraId="205091BA" w14:textId="03CB798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tcBorders>
              <w:bottom w:val="nil"/>
            </w:tcBorders>
            <w:noWrap/>
          </w:tcPr>
          <w:p w14:paraId="4DF34943" w14:textId="44DDDFA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tcBorders>
              <w:bottom w:val="nil"/>
            </w:tcBorders>
            <w:noWrap/>
          </w:tcPr>
          <w:p w14:paraId="094E6E21" w14:textId="35DD0CC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0" w:type="pct"/>
            <w:tcBorders>
              <w:bottom w:val="nil"/>
            </w:tcBorders>
            <w:noWrap/>
          </w:tcPr>
          <w:p w14:paraId="20E392D9" w14:textId="52B2752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r>
      <w:tr w:rsidR="00E0155F" w:rsidRPr="008D342C" w14:paraId="5F403121"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7977E6E1" w14:textId="77777777" w:rsidR="00E0155F" w:rsidRPr="008D342C" w:rsidRDefault="00E0155F" w:rsidP="00E0155F">
            <w:pPr>
              <w:rPr>
                <w:sz w:val="18"/>
              </w:rPr>
            </w:pPr>
            <w:r w:rsidRPr="008D342C">
              <w:t>Construction employees ('000)</w:t>
            </w:r>
          </w:p>
        </w:tc>
        <w:tc>
          <w:tcPr>
            <w:tcW w:w="241" w:type="pct"/>
            <w:tcBorders>
              <w:bottom w:val="single" w:sz="4" w:space="0" w:color="auto"/>
            </w:tcBorders>
            <w:noWrap/>
          </w:tcPr>
          <w:p w14:paraId="07E1359C" w14:textId="16FACE5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c>
          <w:tcPr>
            <w:tcW w:w="241" w:type="pct"/>
            <w:tcBorders>
              <w:bottom w:val="single" w:sz="4" w:space="0" w:color="auto"/>
            </w:tcBorders>
            <w:noWrap/>
          </w:tcPr>
          <w:p w14:paraId="65D25C7D" w14:textId="2497791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4.5</w:t>
            </w:r>
          </w:p>
        </w:tc>
        <w:tc>
          <w:tcPr>
            <w:tcW w:w="241" w:type="pct"/>
            <w:tcBorders>
              <w:bottom w:val="single" w:sz="4" w:space="0" w:color="auto"/>
            </w:tcBorders>
            <w:noWrap/>
          </w:tcPr>
          <w:p w14:paraId="523317CD" w14:textId="2E1594A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9.4</w:t>
            </w:r>
          </w:p>
        </w:tc>
        <w:tc>
          <w:tcPr>
            <w:tcW w:w="241" w:type="pct"/>
            <w:tcBorders>
              <w:bottom w:val="single" w:sz="4" w:space="0" w:color="auto"/>
            </w:tcBorders>
            <w:noWrap/>
          </w:tcPr>
          <w:p w14:paraId="0D24FF00" w14:textId="37C4132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7.8</w:t>
            </w:r>
          </w:p>
        </w:tc>
        <w:tc>
          <w:tcPr>
            <w:tcW w:w="241" w:type="pct"/>
            <w:tcBorders>
              <w:bottom w:val="single" w:sz="4" w:space="0" w:color="auto"/>
            </w:tcBorders>
            <w:noWrap/>
          </w:tcPr>
          <w:p w14:paraId="5F574936" w14:textId="4675891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6.8</w:t>
            </w:r>
          </w:p>
        </w:tc>
        <w:tc>
          <w:tcPr>
            <w:tcW w:w="241" w:type="pct"/>
            <w:tcBorders>
              <w:bottom w:val="single" w:sz="4" w:space="0" w:color="auto"/>
            </w:tcBorders>
            <w:noWrap/>
          </w:tcPr>
          <w:p w14:paraId="32A08EE2" w14:textId="484EA7E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7.3</w:t>
            </w:r>
          </w:p>
        </w:tc>
        <w:tc>
          <w:tcPr>
            <w:tcW w:w="241" w:type="pct"/>
            <w:tcBorders>
              <w:bottom w:val="single" w:sz="4" w:space="0" w:color="auto"/>
            </w:tcBorders>
            <w:noWrap/>
          </w:tcPr>
          <w:p w14:paraId="54964E04" w14:textId="2419781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6.6</w:t>
            </w:r>
          </w:p>
        </w:tc>
        <w:tc>
          <w:tcPr>
            <w:tcW w:w="241" w:type="pct"/>
            <w:tcBorders>
              <w:bottom w:val="single" w:sz="4" w:space="0" w:color="auto"/>
            </w:tcBorders>
            <w:noWrap/>
          </w:tcPr>
          <w:p w14:paraId="253BC818" w14:textId="6A2685A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8.4</w:t>
            </w:r>
          </w:p>
        </w:tc>
        <w:tc>
          <w:tcPr>
            <w:tcW w:w="241" w:type="pct"/>
            <w:tcBorders>
              <w:bottom w:val="single" w:sz="4" w:space="0" w:color="auto"/>
            </w:tcBorders>
            <w:noWrap/>
          </w:tcPr>
          <w:p w14:paraId="017815FE" w14:textId="36B5A43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13.3</w:t>
            </w:r>
          </w:p>
        </w:tc>
        <w:tc>
          <w:tcPr>
            <w:tcW w:w="241" w:type="pct"/>
            <w:tcBorders>
              <w:bottom w:val="single" w:sz="4" w:space="0" w:color="auto"/>
            </w:tcBorders>
            <w:noWrap/>
          </w:tcPr>
          <w:p w14:paraId="76F05982" w14:textId="5F444A4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9.3</w:t>
            </w:r>
          </w:p>
        </w:tc>
        <w:tc>
          <w:tcPr>
            <w:tcW w:w="241" w:type="pct"/>
            <w:tcBorders>
              <w:bottom w:val="single" w:sz="4" w:space="0" w:color="auto"/>
            </w:tcBorders>
            <w:noWrap/>
          </w:tcPr>
          <w:p w14:paraId="7DA6BED2" w14:textId="5F2D7C7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10.8</w:t>
            </w:r>
          </w:p>
        </w:tc>
        <w:tc>
          <w:tcPr>
            <w:tcW w:w="241" w:type="pct"/>
            <w:tcBorders>
              <w:bottom w:val="single" w:sz="4" w:space="0" w:color="auto"/>
            </w:tcBorders>
            <w:noWrap/>
          </w:tcPr>
          <w:p w14:paraId="00F36791" w14:textId="7460DA6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10.8</w:t>
            </w:r>
          </w:p>
        </w:tc>
        <w:tc>
          <w:tcPr>
            <w:tcW w:w="240" w:type="pct"/>
            <w:tcBorders>
              <w:bottom w:val="single" w:sz="4" w:space="0" w:color="auto"/>
            </w:tcBorders>
            <w:noWrap/>
          </w:tcPr>
          <w:p w14:paraId="14D8E119" w14:textId="54242F9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8.2</w:t>
            </w:r>
          </w:p>
        </w:tc>
      </w:tr>
      <w:tr w:rsidR="00E0155F" w:rsidRPr="008D342C" w14:paraId="165E6E2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3CA9BB68" w14:textId="77777777" w:rsidR="00E0155F" w:rsidRPr="008D342C" w:rsidRDefault="00E0155F" w:rsidP="00E0155F">
            <w:pPr>
              <w:rPr>
                <w:sz w:val="18"/>
              </w:rPr>
            </w:pPr>
            <w:r w:rsidRPr="008D342C">
              <w:t>Wholesale Trade agreements</w:t>
            </w:r>
          </w:p>
        </w:tc>
        <w:tc>
          <w:tcPr>
            <w:tcW w:w="241" w:type="pct"/>
            <w:tcBorders>
              <w:top w:val="single" w:sz="4" w:space="0" w:color="auto"/>
            </w:tcBorders>
            <w:noWrap/>
          </w:tcPr>
          <w:p w14:paraId="5687630A" w14:textId="24FD8B2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33</w:t>
            </w:r>
          </w:p>
        </w:tc>
        <w:tc>
          <w:tcPr>
            <w:tcW w:w="241" w:type="pct"/>
            <w:tcBorders>
              <w:top w:val="single" w:sz="4" w:space="0" w:color="auto"/>
            </w:tcBorders>
            <w:noWrap/>
          </w:tcPr>
          <w:p w14:paraId="22EF63CE" w14:textId="0695C04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tcBorders>
              <w:top w:val="single" w:sz="4" w:space="0" w:color="auto"/>
            </w:tcBorders>
            <w:noWrap/>
          </w:tcPr>
          <w:p w14:paraId="54D4A243" w14:textId="39C2881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61</w:t>
            </w:r>
          </w:p>
        </w:tc>
        <w:tc>
          <w:tcPr>
            <w:tcW w:w="241" w:type="pct"/>
            <w:tcBorders>
              <w:top w:val="single" w:sz="4" w:space="0" w:color="auto"/>
            </w:tcBorders>
            <w:noWrap/>
          </w:tcPr>
          <w:p w14:paraId="7C61C8AA" w14:textId="24CF509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35</w:t>
            </w:r>
          </w:p>
        </w:tc>
        <w:tc>
          <w:tcPr>
            <w:tcW w:w="241" w:type="pct"/>
            <w:tcBorders>
              <w:top w:val="single" w:sz="4" w:space="0" w:color="auto"/>
            </w:tcBorders>
            <w:noWrap/>
          </w:tcPr>
          <w:p w14:paraId="4E5C2A47" w14:textId="5C9E472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39</w:t>
            </w:r>
          </w:p>
        </w:tc>
        <w:tc>
          <w:tcPr>
            <w:tcW w:w="241" w:type="pct"/>
            <w:tcBorders>
              <w:top w:val="single" w:sz="4" w:space="0" w:color="auto"/>
            </w:tcBorders>
            <w:noWrap/>
          </w:tcPr>
          <w:p w14:paraId="40CEBDD6" w14:textId="2772044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43</w:t>
            </w:r>
          </w:p>
        </w:tc>
        <w:tc>
          <w:tcPr>
            <w:tcW w:w="241" w:type="pct"/>
            <w:tcBorders>
              <w:top w:val="single" w:sz="4" w:space="0" w:color="auto"/>
            </w:tcBorders>
            <w:noWrap/>
          </w:tcPr>
          <w:p w14:paraId="56557EA0" w14:textId="63B3ABD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c>
          <w:tcPr>
            <w:tcW w:w="241" w:type="pct"/>
            <w:tcBorders>
              <w:top w:val="single" w:sz="4" w:space="0" w:color="auto"/>
            </w:tcBorders>
            <w:noWrap/>
          </w:tcPr>
          <w:p w14:paraId="28E7AFB2" w14:textId="4D38D71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67</w:t>
            </w:r>
          </w:p>
        </w:tc>
        <w:tc>
          <w:tcPr>
            <w:tcW w:w="241" w:type="pct"/>
            <w:tcBorders>
              <w:top w:val="single" w:sz="4" w:space="0" w:color="auto"/>
            </w:tcBorders>
            <w:noWrap/>
          </w:tcPr>
          <w:p w14:paraId="5B4C04E5" w14:textId="48D51EF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18</w:t>
            </w:r>
          </w:p>
        </w:tc>
        <w:tc>
          <w:tcPr>
            <w:tcW w:w="241" w:type="pct"/>
            <w:tcBorders>
              <w:top w:val="single" w:sz="4" w:space="0" w:color="auto"/>
            </w:tcBorders>
            <w:noWrap/>
          </w:tcPr>
          <w:p w14:paraId="0E64BF1A" w14:textId="4E4BA9E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18</w:t>
            </w:r>
          </w:p>
        </w:tc>
        <w:tc>
          <w:tcPr>
            <w:tcW w:w="241" w:type="pct"/>
            <w:tcBorders>
              <w:top w:val="single" w:sz="4" w:space="0" w:color="auto"/>
            </w:tcBorders>
            <w:noWrap/>
          </w:tcPr>
          <w:p w14:paraId="4A04103A" w14:textId="6AFB2F5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tcBorders>
              <w:top w:val="single" w:sz="4" w:space="0" w:color="auto"/>
            </w:tcBorders>
            <w:noWrap/>
          </w:tcPr>
          <w:p w14:paraId="18EF5B5D" w14:textId="41ED863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20</w:t>
            </w:r>
          </w:p>
        </w:tc>
        <w:tc>
          <w:tcPr>
            <w:tcW w:w="240" w:type="pct"/>
            <w:tcBorders>
              <w:top w:val="single" w:sz="4" w:space="0" w:color="auto"/>
            </w:tcBorders>
            <w:noWrap/>
          </w:tcPr>
          <w:p w14:paraId="3190AD8B" w14:textId="4015DB5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19</w:t>
            </w:r>
          </w:p>
        </w:tc>
      </w:tr>
      <w:tr w:rsidR="00E0155F" w:rsidRPr="008D342C" w14:paraId="4A8F7EB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3FB4EB5E" w14:textId="77777777" w:rsidR="00E0155F" w:rsidRPr="008D342C" w:rsidRDefault="00E0155F" w:rsidP="00E0155F">
            <w:pPr>
              <w:rPr>
                <w:sz w:val="18"/>
              </w:rPr>
            </w:pPr>
            <w:r w:rsidRPr="008D342C">
              <w:t>Wholesale Trade AAWI (%)</w:t>
            </w:r>
          </w:p>
        </w:tc>
        <w:tc>
          <w:tcPr>
            <w:tcW w:w="241" w:type="pct"/>
            <w:noWrap/>
          </w:tcPr>
          <w:p w14:paraId="1AB65223" w14:textId="3C86D74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noWrap/>
          </w:tcPr>
          <w:p w14:paraId="5F79CC26" w14:textId="75D931A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noWrap/>
          </w:tcPr>
          <w:p w14:paraId="5E99B9ED" w14:textId="0A551DD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noWrap/>
          </w:tcPr>
          <w:p w14:paraId="4A7E970F" w14:textId="2FC071F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noWrap/>
          </w:tcPr>
          <w:p w14:paraId="7575EBBE" w14:textId="5B2DE4D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47E1DB4C" w14:textId="68C46AA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2.0</w:t>
            </w:r>
          </w:p>
        </w:tc>
        <w:tc>
          <w:tcPr>
            <w:tcW w:w="241" w:type="pct"/>
            <w:noWrap/>
          </w:tcPr>
          <w:p w14:paraId="3EA6D571" w14:textId="06BDB38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noWrap/>
          </w:tcPr>
          <w:p w14:paraId="215719EF" w14:textId="267C55B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noWrap/>
          </w:tcPr>
          <w:p w14:paraId="258A9D0C" w14:textId="0DBE7D4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noWrap/>
          </w:tcPr>
          <w:p w14:paraId="51B7AA2D" w14:textId="1F87A15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0E0871DE" w14:textId="5D0AD4E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noWrap/>
          </w:tcPr>
          <w:p w14:paraId="75050C3D" w14:textId="169EE53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0" w:type="pct"/>
            <w:noWrap/>
          </w:tcPr>
          <w:p w14:paraId="5DB38202" w14:textId="235A1B9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r>
      <w:tr w:rsidR="00E0155F" w:rsidRPr="008D342C" w14:paraId="1653801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7DFBF85B" w14:textId="77777777" w:rsidR="00E0155F" w:rsidRPr="008D342C" w:rsidRDefault="00E0155F" w:rsidP="00E0155F">
            <w:pPr>
              <w:rPr>
                <w:sz w:val="18"/>
              </w:rPr>
            </w:pPr>
            <w:r w:rsidRPr="008D342C">
              <w:t>Wholesale Trade duration (</w:t>
            </w:r>
            <w:r>
              <w:t>yrs.</w:t>
            </w:r>
            <w:r w:rsidRPr="008D342C">
              <w:t>)</w:t>
            </w:r>
          </w:p>
        </w:tc>
        <w:tc>
          <w:tcPr>
            <w:tcW w:w="241" w:type="pct"/>
            <w:tcBorders>
              <w:bottom w:val="nil"/>
            </w:tcBorders>
            <w:noWrap/>
          </w:tcPr>
          <w:p w14:paraId="4673B3C5" w14:textId="52C514C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5FC45805" w14:textId="4FCAC37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bottom w:val="nil"/>
            </w:tcBorders>
            <w:noWrap/>
          </w:tcPr>
          <w:p w14:paraId="0A718E4A" w14:textId="4A8F510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tcBorders>
              <w:bottom w:val="nil"/>
            </w:tcBorders>
            <w:noWrap/>
          </w:tcPr>
          <w:p w14:paraId="416C5186" w14:textId="415030F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tcBorders>
              <w:bottom w:val="nil"/>
            </w:tcBorders>
            <w:noWrap/>
          </w:tcPr>
          <w:p w14:paraId="738054B3" w14:textId="1F455A9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1D3E3AC2" w14:textId="75563D4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tcBorders>
              <w:bottom w:val="nil"/>
            </w:tcBorders>
            <w:noWrap/>
          </w:tcPr>
          <w:p w14:paraId="7760F552" w14:textId="703CA3B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3.3</w:t>
            </w:r>
          </w:p>
        </w:tc>
        <w:tc>
          <w:tcPr>
            <w:tcW w:w="241" w:type="pct"/>
            <w:tcBorders>
              <w:bottom w:val="nil"/>
            </w:tcBorders>
            <w:noWrap/>
          </w:tcPr>
          <w:p w14:paraId="5DB04A9E" w14:textId="12D2C26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tcBorders>
              <w:bottom w:val="nil"/>
            </w:tcBorders>
            <w:noWrap/>
          </w:tcPr>
          <w:p w14:paraId="4F2B64BE" w14:textId="2F9DAD5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bottom w:val="nil"/>
            </w:tcBorders>
            <w:noWrap/>
          </w:tcPr>
          <w:p w14:paraId="4EC4A297" w14:textId="47C0B96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3.3</w:t>
            </w:r>
          </w:p>
        </w:tc>
        <w:tc>
          <w:tcPr>
            <w:tcW w:w="241" w:type="pct"/>
            <w:tcBorders>
              <w:bottom w:val="nil"/>
            </w:tcBorders>
            <w:noWrap/>
          </w:tcPr>
          <w:p w14:paraId="689E6554" w14:textId="467C67D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3.7</w:t>
            </w:r>
          </w:p>
        </w:tc>
        <w:tc>
          <w:tcPr>
            <w:tcW w:w="241" w:type="pct"/>
            <w:tcBorders>
              <w:bottom w:val="nil"/>
            </w:tcBorders>
            <w:noWrap/>
          </w:tcPr>
          <w:p w14:paraId="1FA225A1" w14:textId="188DBB7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0" w:type="pct"/>
            <w:tcBorders>
              <w:bottom w:val="nil"/>
            </w:tcBorders>
            <w:noWrap/>
          </w:tcPr>
          <w:p w14:paraId="2A8A4A5C" w14:textId="6B0E603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r>
      <w:tr w:rsidR="00E0155F" w:rsidRPr="008D342C" w14:paraId="27A56AC3" w14:textId="77777777" w:rsidTr="00B57D44">
        <w:trPr>
          <w:trHeight w:val="1328"/>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1C65D5F0" w14:textId="77777777" w:rsidR="00E0155F" w:rsidRPr="008D342C" w:rsidRDefault="00E0155F" w:rsidP="00E0155F">
            <w:pPr>
              <w:rPr>
                <w:sz w:val="18"/>
              </w:rPr>
            </w:pPr>
            <w:r w:rsidRPr="008D342C">
              <w:t>Wholesale Trade employees ('000)</w:t>
            </w:r>
          </w:p>
        </w:tc>
        <w:tc>
          <w:tcPr>
            <w:tcW w:w="241" w:type="pct"/>
            <w:tcBorders>
              <w:bottom w:val="nil"/>
            </w:tcBorders>
            <w:noWrap/>
          </w:tcPr>
          <w:p w14:paraId="09CD1B07" w14:textId="5B190B1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2.1</w:t>
            </w:r>
          </w:p>
        </w:tc>
        <w:tc>
          <w:tcPr>
            <w:tcW w:w="241" w:type="pct"/>
            <w:tcBorders>
              <w:bottom w:val="nil"/>
            </w:tcBorders>
            <w:noWrap/>
          </w:tcPr>
          <w:p w14:paraId="1C928FEC" w14:textId="34B4B6E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1.4</w:t>
            </w:r>
          </w:p>
        </w:tc>
        <w:tc>
          <w:tcPr>
            <w:tcW w:w="241" w:type="pct"/>
            <w:tcBorders>
              <w:bottom w:val="nil"/>
            </w:tcBorders>
            <w:noWrap/>
          </w:tcPr>
          <w:p w14:paraId="3DA802F0" w14:textId="04B060E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3.5</w:t>
            </w:r>
          </w:p>
        </w:tc>
        <w:tc>
          <w:tcPr>
            <w:tcW w:w="241" w:type="pct"/>
            <w:tcBorders>
              <w:bottom w:val="nil"/>
            </w:tcBorders>
            <w:noWrap/>
          </w:tcPr>
          <w:p w14:paraId="71857F7C" w14:textId="794B5B8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tcBorders>
              <w:bottom w:val="nil"/>
            </w:tcBorders>
            <w:noWrap/>
          </w:tcPr>
          <w:p w14:paraId="2978B122" w14:textId="173E68B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1.8</w:t>
            </w:r>
          </w:p>
        </w:tc>
        <w:tc>
          <w:tcPr>
            <w:tcW w:w="241" w:type="pct"/>
            <w:tcBorders>
              <w:bottom w:val="nil"/>
            </w:tcBorders>
            <w:noWrap/>
          </w:tcPr>
          <w:p w14:paraId="16302D36" w14:textId="3B875D5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tcBorders>
              <w:bottom w:val="nil"/>
            </w:tcBorders>
            <w:noWrap/>
          </w:tcPr>
          <w:p w14:paraId="51432B83" w14:textId="48CC968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tcBorders>
              <w:bottom w:val="nil"/>
            </w:tcBorders>
            <w:noWrap/>
          </w:tcPr>
          <w:p w14:paraId="18E91197" w14:textId="05DF6E4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40548EE5" w14:textId="3884E26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0.9</w:t>
            </w:r>
          </w:p>
        </w:tc>
        <w:tc>
          <w:tcPr>
            <w:tcW w:w="241" w:type="pct"/>
            <w:tcBorders>
              <w:bottom w:val="nil"/>
            </w:tcBorders>
            <w:noWrap/>
          </w:tcPr>
          <w:p w14:paraId="06FAB426" w14:textId="250867B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0.9</w:t>
            </w:r>
          </w:p>
        </w:tc>
        <w:tc>
          <w:tcPr>
            <w:tcW w:w="241" w:type="pct"/>
            <w:tcBorders>
              <w:bottom w:val="nil"/>
            </w:tcBorders>
            <w:noWrap/>
          </w:tcPr>
          <w:p w14:paraId="5ADDB7D2" w14:textId="699B8DF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8.3</w:t>
            </w:r>
          </w:p>
        </w:tc>
        <w:tc>
          <w:tcPr>
            <w:tcW w:w="241" w:type="pct"/>
            <w:tcBorders>
              <w:bottom w:val="nil"/>
            </w:tcBorders>
            <w:noWrap/>
          </w:tcPr>
          <w:p w14:paraId="06E1DEF7" w14:textId="42B9A90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1.3</w:t>
            </w:r>
          </w:p>
        </w:tc>
        <w:tc>
          <w:tcPr>
            <w:tcW w:w="240" w:type="pct"/>
            <w:tcBorders>
              <w:bottom w:val="nil"/>
            </w:tcBorders>
            <w:noWrap/>
          </w:tcPr>
          <w:p w14:paraId="22335DE2" w14:textId="7BF6372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1.4</w:t>
            </w:r>
          </w:p>
        </w:tc>
      </w:tr>
      <w:tr w:rsidR="00E0155F" w:rsidRPr="008D342C" w14:paraId="7384317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nil"/>
            </w:tcBorders>
            <w:noWrap/>
            <w:hideMark/>
          </w:tcPr>
          <w:p w14:paraId="0FFD9582" w14:textId="77777777" w:rsidR="00E0155F" w:rsidRPr="008D342C" w:rsidRDefault="00E0155F" w:rsidP="00E0155F">
            <w:pPr>
              <w:rPr>
                <w:sz w:val="18"/>
              </w:rPr>
            </w:pPr>
            <w:r w:rsidRPr="008D342C">
              <w:lastRenderedPageBreak/>
              <w:t>Retail Trade agreements</w:t>
            </w:r>
          </w:p>
        </w:tc>
        <w:tc>
          <w:tcPr>
            <w:tcW w:w="241" w:type="pct"/>
            <w:tcBorders>
              <w:top w:val="nil"/>
            </w:tcBorders>
            <w:noWrap/>
          </w:tcPr>
          <w:p w14:paraId="0E5D4777" w14:textId="494445E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11</w:t>
            </w:r>
          </w:p>
        </w:tc>
        <w:tc>
          <w:tcPr>
            <w:tcW w:w="241" w:type="pct"/>
            <w:tcBorders>
              <w:top w:val="nil"/>
            </w:tcBorders>
            <w:noWrap/>
          </w:tcPr>
          <w:p w14:paraId="2B8B4C4A" w14:textId="4AE892E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10</w:t>
            </w:r>
          </w:p>
        </w:tc>
        <w:tc>
          <w:tcPr>
            <w:tcW w:w="241" w:type="pct"/>
            <w:tcBorders>
              <w:top w:val="nil"/>
            </w:tcBorders>
            <w:noWrap/>
          </w:tcPr>
          <w:p w14:paraId="19FA853B" w14:textId="0B93508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19</w:t>
            </w:r>
          </w:p>
        </w:tc>
        <w:tc>
          <w:tcPr>
            <w:tcW w:w="241" w:type="pct"/>
            <w:tcBorders>
              <w:top w:val="nil"/>
            </w:tcBorders>
            <w:noWrap/>
          </w:tcPr>
          <w:p w14:paraId="3AD5F3D0" w14:textId="0302AB7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6</w:t>
            </w:r>
          </w:p>
        </w:tc>
        <w:tc>
          <w:tcPr>
            <w:tcW w:w="241" w:type="pct"/>
            <w:tcBorders>
              <w:top w:val="nil"/>
            </w:tcBorders>
            <w:noWrap/>
          </w:tcPr>
          <w:p w14:paraId="3CF74210" w14:textId="59C61DB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w:t>
            </w:r>
          </w:p>
        </w:tc>
        <w:tc>
          <w:tcPr>
            <w:tcW w:w="241" w:type="pct"/>
            <w:tcBorders>
              <w:top w:val="nil"/>
            </w:tcBorders>
            <w:noWrap/>
          </w:tcPr>
          <w:p w14:paraId="74AE2EEF" w14:textId="3C74B59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w:t>
            </w:r>
          </w:p>
        </w:tc>
        <w:tc>
          <w:tcPr>
            <w:tcW w:w="241" w:type="pct"/>
            <w:tcBorders>
              <w:top w:val="nil"/>
            </w:tcBorders>
            <w:noWrap/>
          </w:tcPr>
          <w:p w14:paraId="594B7FD5" w14:textId="5CA2697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14</w:t>
            </w:r>
          </w:p>
        </w:tc>
        <w:tc>
          <w:tcPr>
            <w:tcW w:w="241" w:type="pct"/>
            <w:tcBorders>
              <w:top w:val="nil"/>
            </w:tcBorders>
            <w:noWrap/>
          </w:tcPr>
          <w:p w14:paraId="4073F5B5" w14:textId="205DB36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top w:val="nil"/>
            </w:tcBorders>
            <w:noWrap/>
          </w:tcPr>
          <w:p w14:paraId="3BA5E6BD" w14:textId="66460A9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21</w:t>
            </w:r>
          </w:p>
        </w:tc>
        <w:tc>
          <w:tcPr>
            <w:tcW w:w="241" w:type="pct"/>
            <w:tcBorders>
              <w:top w:val="nil"/>
            </w:tcBorders>
            <w:noWrap/>
          </w:tcPr>
          <w:p w14:paraId="6691AD29" w14:textId="520B8AD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18</w:t>
            </w:r>
          </w:p>
        </w:tc>
        <w:tc>
          <w:tcPr>
            <w:tcW w:w="241" w:type="pct"/>
            <w:tcBorders>
              <w:top w:val="nil"/>
            </w:tcBorders>
            <w:noWrap/>
          </w:tcPr>
          <w:p w14:paraId="7DACE930" w14:textId="7FDF623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12</w:t>
            </w:r>
          </w:p>
        </w:tc>
        <w:tc>
          <w:tcPr>
            <w:tcW w:w="241" w:type="pct"/>
            <w:tcBorders>
              <w:top w:val="nil"/>
            </w:tcBorders>
            <w:noWrap/>
          </w:tcPr>
          <w:p w14:paraId="6D7ADAD5" w14:textId="66FC999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13</w:t>
            </w:r>
          </w:p>
        </w:tc>
        <w:tc>
          <w:tcPr>
            <w:tcW w:w="240" w:type="pct"/>
            <w:tcBorders>
              <w:top w:val="nil"/>
            </w:tcBorders>
            <w:noWrap/>
          </w:tcPr>
          <w:p w14:paraId="1D2A1C16" w14:textId="24E6D4E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11</w:t>
            </w:r>
          </w:p>
        </w:tc>
      </w:tr>
      <w:tr w:rsidR="00E0155F" w:rsidRPr="008D342C" w14:paraId="395700F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316A61EC" w14:textId="77777777" w:rsidR="00E0155F" w:rsidRPr="008D342C" w:rsidRDefault="00E0155F" w:rsidP="00E0155F">
            <w:pPr>
              <w:rPr>
                <w:sz w:val="18"/>
              </w:rPr>
            </w:pPr>
            <w:r w:rsidRPr="008D342C">
              <w:t>Retail Trade AAWI (%)</w:t>
            </w:r>
          </w:p>
        </w:tc>
        <w:tc>
          <w:tcPr>
            <w:tcW w:w="241" w:type="pct"/>
            <w:noWrap/>
          </w:tcPr>
          <w:p w14:paraId="593B5D7F" w14:textId="08EED32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noWrap/>
          </w:tcPr>
          <w:p w14:paraId="557EA4E8" w14:textId="508FAB9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1.1</w:t>
            </w:r>
          </w:p>
        </w:tc>
        <w:tc>
          <w:tcPr>
            <w:tcW w:w="241" w:type="pct"/>
            <w:noWrap/>
          </w:tcPr>
          <w:p w14:paraId="768934F7" w14:textId="00C5B45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noWrap/>
          </w:tcPr>
          <w:p w14:paraId="08C1DC06" w14:textId="2716A07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noWrap/>
          </w:tcPr>
          <w:p w14:paraId="10228210" w14:textId="26CAB68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noWrap/>
          </w:tcPr>
          <w:p w14:paraId="16E455EA" w14:textId="4EAABDF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c>
          <w:tcPr>
            <w:tcW w:w="241" w:type="pct"/>
            <w:noWrap/>
          </w:tcPr>
          <w:p w14:paraId="50C0AB07" w14:textId="24C839F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3.4</w:t>
            </w:r>
          </w:p>
        </w:tc>
        <w:tc>
          <w:tcPr>
            <w:tcW w:w="241" w:type="pct"/>
            <w:noWrap/>
          </w:tcPr>
          <w:p w14:paraId="0A6E0E27" w14:textId="313797C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noWrap/>
          </w:tcPr>
          <w:p w14:paraId="3B21A325" w14:textId="4E9EAF5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noWrap/>
          </w:tcPr>
          <w:p w14:paraId="147C8608" w14:textId="4A61769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noWrap/>
          </w:tcPr>
          <w:p w14:paraId="082E8E3E" w14:textId="00CCDB4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noWrap/>
          </w:tcPr>
          <w:p w14:paraId="7D138FE0" w14:textId="2FBA577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4.2</w:t>
            </w:r>
          </w:p>
        </w:tc>
        <w:tc>
          <w:tcPr>
            <w:tcW w:w="240" w:type="pct"/>
            <w:noWrap/>
          </w:tcPr>
          <w:p w14:paraId="72837CC8" w14:textId="56E6403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2.0</w:t>
            </w:r>
          </w:p>
        </w:tc>
      </w:tr>
      <w:tr w:rsidR="00E0155F" w:rsidRPr="008D342C" w14:paraId="7671661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59CCC464" w14:textId="77777777" w:rsidR="00E0155F" w:rsidRPr="008D342C" w:rsidRDefault="00E0155F" w:rsidP="00E0155F">
            <w:pPr>
              <w:rPr>
                <w:sz w:val="18"/>
              </w:rPr>
            </w:pPr>
            <w:r w:rsidRPr="008D342C">
              <w:t>Retail Trade duration (</w:t>
            </w:r>
            <w:r>
              <w:t>yrs.</w:t>
            </w:r>
            <w:r w:rsidRPr="008D342C">
              <w:t>)</w:t>
            </w:r>
          </w:p>
        </w:tc>
        <w:tc>
          <w:tcPr>
            <w:tcW w:w="241" w:type="pct"/>
            <w:tcBorders>
              <w:bottom w:val="nil"/>
            </w:tcBorders>
            <w:noWrap/>
          </w:tcPr>
          <w:p w14:paraId="1F97272B" w14:textId="222CFD4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bottom w:val="nil"/>
            </w:tcBorders>
            <w:noWrap/>
          </w:tcPr>
          <w:p w14:paraId="04C6533F" w14:textId="2CD5D02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3.6</w:t>
            </w:r>
          </w:p>
        </w:tc>
        <w:tc>
          <w:tcPr>
            <w:tcW w:w="241" w:type="pct"/>
            <w:tcBorders>
              <w:bottom w:val="nil"/>
            </w:tcBorders>
            <w:noWrap/>
          </w:tcPr>
          <w:p w14:paraId="47745B52" w14:textId="671860A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2.2</w:t>
            </w:r>
          </w:p>
        </w:tc>
        <w:tc>
          <w:tcPr>
            <w:tcW w:w="241" w:type="pct"/>
            <w:tcBorders>
              <w:bottom w:val="nil"/>
            </w:tcBorders>
            <w:noWrap/>
          </w:tcPr>
          <w:p w14:paraId="55E044E9" w14:textId="26AD7DD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bottom w:val="nil"/>
            </w:tcBorders>
            <w:noWrap/>
          </w:tcPr>
          <w:p w14:paraId="17C07C9B" w14:textId="61EF839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2.0</w:t>
            </w:r>
          </w:p>
        </w:tc>
        <w:tc>
          <w:tcPr>
            <w:tcW w:w="241" w:type="pct"/>
            <w:tcBorders>
              <w:bottom w:val="nil"/>
            </w:tcBorders>
            <w:noWrap/>
          </w:tcPr>
          <w:p w14:paraId="4E79179B" w14:textId="1DB5689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4.1</w:t>
            </w:r>
          </w:p>
        </w:tc>
        <w:tc>
          <w:tcPr>
            <w:tcW w:w="241" w:type="pct"/>
            <w:tcBorders>
              <w:bottom w:val="nil"/>
            </w:tcBorders>
            <w:noWrap/>
          </w:tcPr>
          <w:p w14:paraId="168B7239" w14:textId="35A2992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3.4</w:t>
            </w:r>
          </w:p>
        </w:tc>
        <w:tc>
          <w:tcPr>
            <w:tcW w:w="241" w:type="pct"/>
            <w:tcBorders>
              <w:bottom w:val="nil"/>
            </w:tcBorders>
            <w:noWrap/>
          </w:tcPr>
          <w:p w14:paraId="7EA9B12C" w14:textId="78A5E1D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3.9</w:t>
            </w:r>
          </w:p>
        </w:tc>
        <w:tc>
          <w:tcPr>
            <w:tcW w:w="241" w:type="pct"/>
            <w:tcBorders>
              <w:bottom w:val="nil"/>
            </w:tcBorders>
            <w:noWrap/>
          </w:tcPr>
          <w:p w14:paraId="4EFED53A" w14:textId="6D1ACFB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1.7</w:t>
            </w:r>
          </w:p>
        </w:tc>
        <w:tc>
          <w:tcPr>
            <w:tcW w:w="241" w:type="pct"/>
            <w:tcBorders>
              <w:bottom w:val="nil"/>
            </w:tcBorders>
            <w:noWrap/>
          </w:tcPr>
          <w:p w14:paraId="2146EFCF" w14:textId="6B87DB1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396A9498" w14:textId="005EBCE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3.5</w:t>
            </w:r>
          </w:p>
        </w:tc>
        <w:tc>
          <w:tcPr>
            <w:tcW w:w="241" w:type="pct"/>
            <w:tcBorders>
              <w:bottom w:val="nil"/>
            </w:tcBorders>
            <w:noWrap/>
          </w:tcPr>
          <w:p w14:paraId="48D34E21" w14:textId="03237EF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3.9</w:t>
            </w:r>
          </w:p>
        </w:tc>
        <w:tc>
          <w:tcPr>
            <w:tcW w:w="240" w:type="pct"/>
            <w:tcBorders>
              <w:bottom w:val="nil"/>
            </w:tcBorders>
            <w:noWrap/>
          </w:tcPr>
          <w:p w14:paraId="6D6929B1" w14:textId="1C20BD6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3.5</w:t>
            </w:r>
          </w:p>
        </w:tc>
      </w:tr>
      <w:tr w:rsidR="00E0155F" w:rsidRPr="008D342C" w14:paraId="5470B693"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77670EEB" w14:textId="77777777" w:rsidR="00E0155F" w:rsidRPr="008D342C" w:rsidRDefault="00E0155F" w:rsidP="00E0155F">
            <w:pPr>
              <w:rPr>
                <w:sz w:val="18"/>
              </w:rPr>
            </w:pPr>
            <w:r w:rsidRPr="008D342C">
              <w:t>Retail Trade employees ('000)</w:t>
            </w:r>
          </w:p>
        </w:tc>
        <w:tc>
          <w:tcPr>
            <w:tcW w:w="241" w:type="pct"/>
            <w:tcBorders>
              <w:bottom w:val="single" w:sz="4" w:space="0" w:color="auto"/>
            </w:tcBorders>
            <w:noWrap/>
          </w:tcPr>
          <w:p w14:paraId="47B449FA" w14:textId="602485C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1.3</w:t>
            </w:r>
          </w:p>
        </w:tc>
        <w:tc>
          <w:tcPr>
            <w:tcW w:w="241" w:type="pct"/>
            <w:tcBorders>
              <w:bottom w:val="single" w:sz="4" w:space="0" w:color="auto"/>
            </w:tcBorders>
            <w:noWrap/>
          </w:tcPr>
          <w:p w14:paraId="6A86D85B" w14:textId="7A9D9E1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bottom w:val="single" w:sz="4" w:space="0" w:color="auto"/>
            </w:tcBorders>
            <w:noWrap/>
          </w:tcPr>
          <w:p w14:paraId="52270169" w14:textId="51C5A5A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3.5</w:t>
            </w:r>
          </w:p>
        </w:tc>
        <w:tc>
          <w:tcPr>
            <w:tcW w:w="241" w:type="pct"/>
            <w:tcBorders>
              <w:bottom w:val="single" w:sz="4" w:space="0" w:color="auto"/>
            </w:tcBorders>
            <w:noWrap/>
          </w:tcPr>
          <w:p w14:paraId="3D6DF7A1" w14:textId="55E2233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tcBorders>
              <w:bottom w:val="single" w:sz="4" w:space="0" w:color="auto"/>
            </w:tcBorders>
            <w:noWrap/>
          </w:tcPr>
          <w:p w14:paraId="3EC1B733" w14:textId="734D68E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82.8</w:t>
            </w:r>
          </w:p>
        </w:tc>
        <w:tc>
          <w:tcPr>
            <w:tcW w:w="241" w:type="pct"/>
            <w:tcBorders>
              <w:bottom w:val="single" w:sz="4" w:space="0" w:color="auto"/>
            </w:tcBorders>
            <w:noWrap/>
          </w:tcPr>
          <w:p w14:paraId="289E05F5" w14:textId="56FDEFE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1.2</w:t>
            </w:r>
          </w:p>
        </w:tc>
        <w:tc>
          <w:tcPr>
            <w:tcW w:w="241" w:type="pct"/>
            <w:tcBorders>
              <w:bottom w:val="single" w:sz="4" w:space="0" w:color="auto"/>
            </w:tcBorders>
            <w:noWrap/>
          </w:tcPr>
          <w:p w14:paraId="51574718" w14:textId="484EE93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6.2</w:t>
            </w:r>
          </w:p>
        </w:tc>
        <w:tc>
          <w:tcPr>
            <w:tcW w:w="241" w:type="pct"/>
            <w:tcBorders>
              <w:bottom w:val="single" w:sz="4" w:space="0" w:color="auto"/>
            </w:tcBorders>
            <w:noWrap/>
          </w:tcPr>
          <w:p w14:paraId="1C4F3B50" w14:textId="546CAD3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122.5</w:t>
            </w:r>
          </w:p>
        </w:tc>
        <w:tc>
          <w:tcPr>
            <w:tcW w:w="241" w:type="pct"/>
            <w:tcBorders>
              <w:bottom w:val="single" w:sz="4" w:space="0" w:color="auto"/>
            </w:tcBorders>
            <w:noWrap/>
          </w:tcPr>
          <w:p w14:paraId="26A32C81" w14:textId="094C819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7.9</w:t>
            </w:r>
          </w:p>
        </w:tc>
        <w:tc>
          <w:tcPr>
            <w:tcW w:w="241" w:type="pct"/>
            <w:tcBorders>
              <w:bottom w:val="single" w:sz="4" w:space="0" w:color="auto"/>
            </w:tcBorders>
            <w:noWrap/>
          </w:tcPr>
          <w:p w14:paraId="5CEF0C6E" w14:textId="15F859B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30.4</w:t>
            </w:r>
          </w:p>
        </w:tc>
        <w:tc>
          <w:tcPr>
            <w:tcW w:w="241" w:type="pct"/>
            <w:tcBorders>
              <w:bottom w:val="single" w:sz="4" w:space="0" w:color="auto"/>
            </w:tcBorders>
            <w:noWrap/>
          </w:tcPr>
          <w:p w14:paraId="59BCC14F" w14:textId="02BABEB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60.9</w:t>
            </w:r>
          </w:p>
        </w:tc>
        <w:tc>
          <w:tcPr>
            <w:tcW w:w="241" w:type="pct"/>
            <w:tcBorders>
              <w:bottom w:val="single" w:sz="4" w:space="0" w:color="auto"/>
            </w:tcBorders>
            <w:noWrap/>
          </w:tcPr>
          <w:p w14:paraId="3950DC60" w14:textId="39F2213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15.6</w:t>
            </w:r>
          </w:p>
        </w:tc>
        <w:tc>
          <w:tcPr>
            <w:tcW w:w="240" w:type="pct"/>
            <w:tcBorders>
              <w:bottom w:val="single" w:sz="4" w:space="0" w:color="auto"/>
            </w:tcBorders>
            <w:noWrap/>
          </w:tcPr>
          <w:p w14:paraId="6E231F32" w14:textId="7A1C245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7.9</w:t>
            </w:r>
          </w:p>
        </w:tc>
      </w:tr>
      <w:tr w:rsidR="00E0155F" w:rsidRPr="008D342C" w14:paraId="58D8AFC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03191786" w14:textId="77777777" w:rsidR="00E0155F" w:rsidRPr="008D342C" w:rsidRDefault="00E0155F" w:rsidP="00E0155F">
            <w:pPr>
              <w:rPr>
                <w:sz w:val="18"/>
              </w:rPr>
            </w:pPr>
            <w:r w:rsidRPr="008D342C">
              <w:t>Accommodation and Food Services agreements</w:t>
            </w:r>
          </w:p>
        </w:tc>
        <w:tc>
          <w:tcPr>
            <w:tcW w:w="241" w:type="pct"/>
            <w:tcBorders>
              <w:top w:val="single" w:sz="4" w:space="0" w:color="auto"/>
            </w:tcBorders>
            <w:noWrap/>
          </w:tcPr>
          <w:p w14:paraId="74A8154A" w14:textId="00DAF73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15</w:t>
            </w:r>
          </w:p>
        </w:tc>
        <w:tc>
          <w:tcPr>
            <w:tcW w:w="241" w:type="pct"/>
            <w:tcBorders>
              <w:top w:val="single" w:sz="4" w:space="0" w:color="auto"/>
            </w:tcBorders>
            <w:noWrap/>
          </w:tcPr>
          <w:p w14:paraId="6F45BF21" w14:textId="4069FCF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16</w:t>
            </w:r>
          </w:p>
        </w:tc>
        <w:tc>
          <w:tcPr>
            <w:tcW w:w="241" w:type="pct"/>
            <w:tcBorders>
              <w:top w:val="single" w:sz="4" w:space="0" w:color="auto"/>
            </w:tcBorders>
            <w:noWrap/>
          </w:tcPr>
          <w:p w14:paraId="61C24082" w14:textId="3AFA449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w:t>
            </w:r>
          </w:p>
        </w:tc>
        <w:tc>
          <w:tcPr>
            <w:tcW w:w="241" w:type="pct"/>
            <w:tcBorders>
              <w:top w:val="single" w:sz="4" w:space="0" w:color="auto"/>
            </w:tcBorders>
            <w:noWrap/>
          </w:tcPr>
          <w:p w14:paraId="7431AE3D" w14:textId="6D9FB97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w:t>
            </w:r>
          </w:p>
        </w:tc>
        <w:tc>
          <w:tcPr>
            <w:tcW w:w="241" w:type="pct"/>
            <w:tcBorders>
              <w:top w:val="single" w:sz="4" w:space="0" w:color="auto"/>
            </w:tcBorders>
            <w:noWrap/>
          </w:tcPr>
          <w:p w14:paraId="30F65365" w14:textId="02B1976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15</w:t>
            </w:r>
          </w:p>
        </w:tc>
        <w:tc>
          <w:tcPr>
            <w:tcW w:w="241" w:type="pct"/>
            <w:tcBorders>
              <w:top w:val="single" w:sz="4" w:space="0" w:color="auto"/>
            </w:tcBorders>
            <w:noWrap/>
          </w:tcPr>
          <w:p w14:paraId="74EA1FA2" w14:textId="020546E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w:t>
            </w:r>
          </w:p>
        </w:tc>
        <w:tc>
          <w:tcPr>
            <w:tcW w:w="241" w:type="pct"/>
            <w:tcBorders>
              <w:top w:val="single" w:sz="4" w:space="0" w:color="auto"/>
            </w:tcBorders>
            <w:noWrap/>
          </w:tcPr>
          <w:p w14:paraId="54CC70CD" w14:textId="309E16F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14</w:t>
            </w:r>
          </w:p>
        </w:tc>
        <w:tc>
          <w:tcPr>
            <w:tcW w:w="241" w:type="pct"/>
            <w:tcBorders>
              <w:top w:val="single" w:sz="4" w:space="0" w:color="auto"/>
            </w:tcBorders>
            <w:noWrap/>
          </w:tcPr>
          <w:p w14:paraId="4210587E" w14:textId="5A30351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9</w:t>
            </w:r>
          </w:p>
        </w:tc>
        <w:tc>
          <w:tcPr>
            <w:tcW w:w="241" w:type="pct"/>
            <w:tcBorders>
              <w:top w:val="single" w:sz="4" w:space="0" w:color="auto"/>
            </w:tcBorders>
            <w:noWrap/>
          </w:tcPr>
          <w:p w14:paraId="081FA275" w14:textId="68F5E9C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9</w:t>
            </w:r>
          </w:p>
        </w:tc>
        <w:tc>
          <w:tcPr>
            <w:tcW w:w="241" w:type="pct"/>
            <w:tcBorders>
              <w:top w:val="single" w:sz="4" w:space="0" w:color="auto"/>
            </w:tcBorders>
            <w:noWrap/>
          </w:tcPr>
          <w:p w14:paraId="40A81D53" w14:textId="2D52F1C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12</w:t>
            </w:r>
          </w:p>
        </w:tc>
        <w:tc>
          <w:tcPr>
            <w:tcW w:w="241" w:type="pct"/>
            <w:tcBorders>
              <w:top w:val="single" w:sz="4" w:space="0" w:color="auto"/>
            </w:tcBorders>
            <w:noWrap/>
          </w:tcPr>
          <w:p w14:paraId="0C79C32F" w14:textId="139F267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11</w:t>
            </w:r>
          </w:p>
        </w:tc>
        <w:tc>
          <w:tcPr>
            <w:tcW w:w="241" w:type="pct"/>
            <w:tcBorders>
              <w:top w:val="single" w:sz="4" w:space="0" w:color="auto"/>
            </w:tcBorders>
            <w:noWrap/>
          </w:tcPr>
          <w:p w14:paraId="3641A73C" w14:textId="5EE299C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w:t>
            </w:r>
          </w:p>
        </w:tc>
        <w:tc>
          <w:tcPr>
            <w:tcW w:w="240" w:type="pct"/>
            <w:tcBorders>
              <w:top w:val="single" w:sz="4" w:space="0" w:color="auto"/>
            </w:tcBorders>
            <w:noWrap/>
          </w:tcPr>
          <w:p w14:paraId="0FB97560" w14:textId="672F6EE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6</w:t>
            </w:r>
          </w:p>
        </w:tc>
      </w:tr>
      <w:tr w:rsidR="00E0155F" w:rsidRPr="008D342C" w14:paraId="226669E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0BDC3F36" w14:textId="77777777" w:rsidR="00E0155F" w:rsidRPr="008D342C" w:rsidRDefault="00E0155F" w:rsidP="00E0155F">
            <w:pPr>
              <w:rPr>
                <w:sz w:val="18"/>
              </w:rPr>
            </w:pPr>
            <w:r w:rsidRPr="008D342C">
              <w:t>Accommodation and Food Services AAWI (%)</w:t>
            </w:r>
          </w:p>
        </w:tc>
        <w:tc>
          <w:tcPr>
            <w:tcW w:w="241" w:type="pct"/>
            <w:noWrap/>
          </w:tcPr>
          <w:p w14:paraId="1B71ACE6" w14:textId="467F334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noWrap/>
          </w:tcPr>
          <w:p w14:paraId="7302A275" w14:textId="402E9C1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noWrap/>
          </w:tcPr>
          <w:p w14:paraId="471F5778" w14:textId="1A88AC8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2.1</w:t>
            </w:r>
          </w:p>
        </w:tc>
        <w:tc>
          <w:tcPr>
            <w:tcW w:w="241" w:type="pct"/>
            <w:noWrap/>
          </w:tcPr>
          <w:p w14:paraId="186B5EE7" w14:textId="5E11681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c>
          <w:tcPr>
            <w:tcW w:w="241" w:type="pct"/>
            <w:noWrap/>
          </w:tcPr>
          <w:p w14:paraId="6A248242" w14:textId="367055E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2.2</w:t>
            </w:r>
          </w:p>
        </w:tc>
        <w:tc>
          <w:tcPr>
            <w:tcW w:w="241" w:type="pct"/>
            <w:noWrap/>
          </w:tcPr>
          <w:p w14:paraId="15A5FC9D" w14:textId="4644382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noWrap/>
          </w:tcPr>
          <w:p w14:paraId="1BD8D653" w14:textId="0B537C1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68A2E5F9" w14:textId="3740069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c>
          <w:tcPr>
            <w:tcW w:w="241" w:type="pct"/>
            <w:noWrap/>
          </w:tcPr>
          <w:p w14:paraId="4C5D67A9" w14:textId="0229219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noWrap/>
          </w:tcPr>
          <w:p w14:paraId="365E8EF2" w14:textId="46C36CF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noWrap/>
          </w:tcPr>
          <w:p w14:paraId="649E9781" w14:textId="4C5F518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c>
          <w:tcPr>
            <w:tcW w:w="241" w:type="pct"/>
            <w:noWrap/>
          </w:tcPr>
          <w:p w14:paraId="3327158B" w14:textId="35EDFC0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1.8</w:t>
            </w:r>
          </w:p>
        </w:tc>
        <w:tc>
          <w:tcPr>
            <w:tcW w:w="240" w:type="pct"/>
            <w:noWrap/>
          </w:tcPr>
          <w:p w14:paraId="7D723BA0" w14:textId="22F2FC4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3.5</w:t>
            </w:r>
          </w:p>
        </w:tc>
      </w:tr>
      <w:tr w:rsidR="00E0155F" w:rsidRPr="008D342C" w14:paraId="4523A2B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4DFA8C3A" w14:textId="77777777" w:rsidR="00E0155F" w:rsidRPr="008D342C" w:rsidRDefault="00E0155F" w:rsidP="00E0155F">
            <w:pPr>
              <w:rPr>
                <w:sz w:val="18"/>
              </w:rPr>
            </w:pPr>
            <w:r w:rsidRPr="008D342C">
              <w:t>Accommodation and Food Services duration (</w:t>
            </w:r>
            <w:r>
              <w:t>yrs.</w:t>
            </w:r>
            <w:r w:rsidRPr="008D342C">
              <w:t>)</w:t>
            </w:r>
          </w:p>
        </w:tc>
        <w:tc>
          <w:tcPr>
            <w:tcW w:w="241" w:type="pct"/>
            <w:tcBorders>
              <w:bottom w:val="nil"/>
            </w:tcBorders>
            <w:noWrap/>
          </w:tcPr>
          <w:p w14:paraId="1FE272D3" w14:textId="4AC6FE3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3.7</w:t>
            </w:r>
          </w:p>
        </w:tc>
        <w:tc>
          <w:tcPr>
            <w:tcW w:w="241" w:type="pct"/>
            <w:tcBorders>
              <w:bottom w:val="nil"/>
            </w:tcBorders>
            <w:noWrap/>
          </w:tcPr>
          <w:p w14:paraId="4D5BD5C1" w14:textId="4636CCD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3.7</w:t>
            </w:r>
          </w:p>
        </w:tc>
        <w:tc>
          <w:tcPr>
            <w:tcW w:w="241" w:type="pct"/>
            <w:tcBorders>
              <w:bottom w:val="nil"/>
            </w:tcBorders>
            <w:noWrap/>
          </w:tcPr>
          <w:p w14:paraId="5724236E" w14:textId="6BA0175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bottom w:val="nil"/>
            </w:tcBorders>
            <w:noWrap/>
          </w:tcPr>
          <w:p w14:paraId="20701665" w14:textId="25E46D2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bottom w:val="nil"/>
            </w:tcBorders>
            <w:noWrap/>
          </w:tcPr>
          <w:p w14:paraId="0717D598" w14:textId="7B92CD9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3.5</w:t>
            </w:r>
          </w:p>
        </w:tc>
        <w:tc>
          <w:tcPr>
            <w:tcW w:w="241" w:type="pct"/>
            <w:tcBorders>
              <w:bottom w:val="nil"/>
            </w:tcBorders>
            <w:noWrap/>
          </w:tcPr>
          <w:p w14:paraId="3869E4D6" w14:textId="1316A43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4.0</w:t>
            </w:r>
          </w:p>
        </w:tc>
        <w:tc>
          <w:tcPr>
            <w:tcW w:w="241" w:type="pct"/>
            <w:tcBorders>
              <w:bottom w:val="nil"/>
            </w:tcBorders>
            <w:noWrap/>
          </w:tcPr>
          <w:p w14:paraId="517CBD8F" w14:textId="7F17E7B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3.6</w:t>
            </w:r>
          </w:p>
        </w:tc>
        <w:tc>
          <w:tcPr>
            <w:tcW w:w="241" w:type="pct"/>
            <w:tcBorders>
              <w:bottom w:val="nil"/>
            </w:tcBorders>
            <w:noWrap/>
          </w:tcPr>
          <w:p w14:paraId="3980EC4B" w14:textId="32BFEC9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bottom w:val="nil"/>
            </w:tcBorders>
            <w:noWrap/>
          </w:tcPr>
          <w:p w14:paraId="21F5CED1" w14:textId="4A0FE93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6E0BEC08" w14:textId="7B847DF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bottom w:val="nil"/>
            </w:tcBorders>
            <w:noWrap/>
          </w:tcPr>
          <w:p w14:paraId="5A6AF361" w14:textId="04B5E20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3.6</w:t>
            </w:r>
          </w:p>
        </w:tc>
        <w:tc>
          <w:tcPr>
            <w:tcW w:w="241" w:type="pct"/>
            <w:tcBorders>
              <w:bottom w:val="nil"/>
            </w:tcBorders>
            <w:noWrap/>
          </w:tcPr>
          <w:p w14:paraId="5407AF79" w14:textId="1F384D9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c>
          <w:tcPr>
            <w:tcW w:w="240" w:type="pct"/>
            <w:tcBorders>
              <w:bottom w:val="nil"/>
            </w:tcBorders>
            <w:noWrap/>
          </w:tcPr>
          <w:p w14:paraId="45E389A0" w14:textId="507F80B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4.0</w:t>
            </w:r>
          </w:p>
        </w:tc>
      </w:tr>
      <w:tr w:rsidR="00E0155F" w:rsidRPr="008D342C" w14:paraId="786B5E3A"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325BC98" w14:textId="77777777" w:rsidR="00E0155F" w:rsidRPr="008D342C" w:rsidRDefault="00E0155F" w:rsidP="00E0155F">
            <w:pPr>
              <w:rPr>
                <w:sz w:val="18"/>
              </w:rPr>
            </w:pPr>
            <w:r w:rsidRPr="008D342C">
              <w:t>Accommodation and Food Services Employees ('000)</w:t>
            </w:r>
          </w:p>
        </w:tc>
        <w:tc>
          <w:tcPr>
            <w:tcW w:w="241" w:type="pct"/>
            <w:tcBorders>
              <w:bottom w:val="single" w:sz="4" w:space="0" w:color="auto"/>
            </w:tcBorders>
            <w:noWrap/>
          </w:tcPr>
          <w:p w14:paraId="59C0C798" w14:textId="38DC603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0.9</w:t>
            </w:r>
          </w:p>
        </w:tc>
        <w:tc>
          <w:tcPr>
            <w:tcW w:w="241" w:type="pct"/>
            <w:tcBorders>
              <w:bottom w:val="single" w:sz="4" w:space="0" w:color="auto"/>
            </w:tcBorders>
            <w:noWrap/>
          </w:tcPr>
          <w:p w14:paraId="53B5EAC9" w14:textId="72DD7CB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tcBorders>
              <w:bottom w:val="single" w:sz="4" w:space="0" w:color="auto"/>
            </w:tcBorders>
            <w:noWrap/>
          </w:tcPr>
          <w:p w14:paraId="04FD0654" w14:textId="0B0C5C1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0.6</w:t>
            </w:r>
          </w:p>
        </w:tc>
        <w:tc>
          <w:tcPr>
            <w:tcW w:w="241" w:type="pct"/>
            <w:tcBorders>
              <w:bottom w:val="single" w:sz="4" w:space="0" w:color="auto"/>
            </w:tcBorders>
            <w:noWrap/>
          </w:tcPr>
          <w:p w14:paraId="79E867CE" w14:textId="252E05E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1.8</w:t>
            </w:r>
          </w:p>
        </w:tc>
        <w:tc>
          <w:tcPr>
            <w:tcW w:w="241" w:type="pct"/>
            <w:tcBorders>
              <w:bottom w:val="single" w:sz="4" w:space="0" w:color="auto"/>
            </w:tcBorders>
            <w:noWrap/>
          </w:tcPr>
          <w:p w14:paraId="63E338E1" w14:textId="4D35391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1.5</w:t>
            </w:r>
          </w:p>
        </w:tc>
        <w:tc>
          <w:tcPr>
            <w:tcW w:w="241" w:type="pct"/>
            <w:tcBorders>
              <w:bottom w:val="single" w:sz="4" w:space="0" w:color="auto"/>
            </w:tcBorders>
            <w:noWrap/>
          </w:tcPr>
          <w:p w14:paraId="1F09F113" w14:textId="63E91B2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0.1</w:t>
            </w:r>
          </w:p>
        </w:tc>
        <w:tc>
          <w:tcPr>
            <w:tcW w:w="241" w:type="pct"/>
            <w:tcBorders>
              <w:bottom w:val="single" w:sz="4" w:space="0" w:color="auto"/>
            </w:tcBorders>
            <w:noWrap/>
          </w:tcPr>
          <w:p w14:paraId="5B721781" w14:textId="13653EA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1.3</w:t>
            </w:r>
          </w:p>
        </w:tc>
        <w:tc>
          <w:tcPr>
            <w:tcW w:w="241" w:type="pct"/>
            <w:tcBorders>
              <w:bottom w:val="single" w:sz="4" w:space="0" w:color="auto"/>
            </w:tcBorders>
            <w:noWrap/>
          </w:tcPr>
          <w:p w14:paraId="42FC9325" w14:textId="3226D9D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0.5</w:t>
            </w:r>
          </w:p>
        </w:tc>
        <w:tc>
          <w:tcPr>
            <w:tcW w:w="241" w:type="pct"/>
            <w:tcBorders>
              <w:bottom w:val="single" w:sz="4" w:space="0" w:color="auto"/>
            </w:tcBorders>
            <w:noWrap/>
          </w:tcPr>
          <w:p w14:paraId="6EA5BFC4" w14:textId="0924840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1.4</w:t>
            </w:r>
          </w:p>
        </w:tc>
        <w:tc>
          <w:tcPr>
            <w:tcW w:w="241" w:type="pct"/>
            <w:tcBorders>
              <w:bottom w:val="single" w:sz="4" w:space="0" w:color="auto"/>
            </w:tcBorders>
            <w:noWrap/>
          </w:tcPr>
          <w:p w14:paraId="67BAAD6C" w14:textId="061DDB3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tcBorders>
              <w:bottom w:val="single" w:sz="4" w:space="0" w:color="auto"/>
            </w:tcBorders>
            <w:noWrap/>
          </w:tcPr>
          <w:p w14:paraId="7F9C05BC" w14:textId="396380B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0.8</w:t>
            </w:r>
          </w:p>
        </w:tc>
        <w:tc>
          <w:tcPr>
            <w:tcW w:w="241" w:type="pct"/>
            <w:tcBorders>
              <w:bottom w:val="single" w:sz="4" w:space="0" w:color="auto"/>
            </w:tcBorders>
            <w:noWrap/>
          </w:tcPr>
          <w:p w14:paraId="1F950704" w14:textId="54903EA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0.3</w:t>
            </w:r>
          </w:p>
        </w:tc>
        <w:tc>
          <w:tcPr>
            <w:tcW w:w="240" w:type="pct"/>
            <w:tcBorders>
              <w:bottom w:val="single" w:sz="4" w:space="0" w:color="auto"/>
            </w:tcBorders>
            <w:noWrap/>
          </w:tcPr>
          <w:p w14:paraId="333AF8E6" w14:textId="28469FF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37.2</w:t>
            </w:r>
          </w:p>
        </w:tc>
      </w:tr>
      <w:tr w:rsidR="00E0155F" w:rsidRPr="008D342C" w14:paraId="77D4F74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4A0ACCA2" w14:textId="77777777" w:rsidR="00E0155F" w:rsidRPr="008D342C" w:rsidRDefault="00E0155F" w:rsidP="00E0155F">
            <w:pPr>
              <w:rPr>
                <w:sz w:val="18"/>
              </w:rPr>
            </w:pPr>
            <w:r w:rsidRPr="008D342C">
              <w:t>Transport, Postal and Warehousing agreements</w:t>
            </w:r>
          </w:p>
        </w:tc>
        <w:tc>
          <w:tcPr>
            <w:tcW w:w="241" w:type="pct"/>
            <w:tcBorders>
              <w:top w:val="single" w:sz="4" w:space="0" w:color="auto"/>
            </w:tcBorders>
            <w:noWrap/>
          </w:tcPr>
          <w:p w14:paraId="1B593C8B" w14:textId="1A3BF50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71</w:t>
            </w:r>
          </w:p>
        </w:tc>
        <w:tc>
          <w:tcPr>
            <w:tcW w:w="241" w:type="pct"/>
            <w:tcBorders>
              <w:top w:val="single" w:sz="4" w:space="0" w:color="auto"/>
            </w:tcBorders>
            <w:noWrap/>
          </w:tcPr>
          <w:p w14:paraId="4974643B" w14:textId="39AD780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52</w:t>
            </w:r>
          </w:p>
        </w:tc>
        <w:tc>
          <w:tcPr>
            <w:tcW w:w="241" w:type="pct"/>
            <w:tcBorders>
              <w:top w:val="single" w:sz="4" w:space="0" w:color="auto"/>
            </w:tcBorders>
            <w:noWrap/>
          </w:tcPr>
          <w:p w14:paraId="11360D11" w14:textId="02E96D4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86</w:t>
            </w:r>
          </w:p>
        </w:tc>
        <w:tc>
          <w:tcPr>
            <w:tcW w:w="241" w:type="pct"/>
            <w:tcBorders>
              <w:top w:val="single" w:sz="4" w:space="0" w:color="auto"/>
            </w:tcBorders>
            <w:noWrap/>
          </w:tcPr>
          <w:p w14:paraId="61A012A6" w14:textId="3E74043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73</w:t>
            </w:r>
          </w:p>
        </w:tc>
        <w:tc>
          <w:tcPr>
            <w:tcW w:w="241" w:type="pct"/>
            <w:tcBorders>
              <w:top w:val="single" w:sz="4" w:space="0" w:color="auto"/>
            </w:tcBorders>
            <w:noWrap/>
          </w:tcPr>
          <w:p w14:paraId="54F86376" w14:textId="2D87558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111</w:t>
            </w:r>
          </w:p>
        </w:tc>
        <w:tc>
          <w:tcPr>
            <w:tcW w:w="241" w:type="pct"/>
            <w:tcBorders>
              <w:top w:val="single" w:sz="4" w:space="0" w:color="auto"/>
            </w:tcBorders>
            <w:noWrap/>
          </w:tcPr>
          <w:p w14:paraId="580C9B0E" w14:textId="1B0465E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89</w:t>
            </w:r>
          </w:p>
        </w:tc>
        <w:tc>
          <w:tcPr>
            <w:tcW w:w="241" w:type="pct"/>
            <w:tcBorders>
              <w:top w:val="single" w:sz="4" w:space="0" w:color="auto"/>
            </w:tcBorders>
            <w:noWrap/>
          </w:tcPr>
          <w:p w14:paraId="76A54538" w14:textId="78C0286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55</w:t>
            </w:r>
          </w:p>
        </w:tc>
        <w:tc>
          <w:tcPr>
            <w:tcW w:w="241" w:type="pct"/>
            <w:tcBorders>
              <w:top w:val="single" w:sz="4" w:space="0" w:color="auto"/>
            </w:tcBorders>
            <w:noWrap/>
          </w:tcPr>
          <w:p w14:paraId="3D5D6D14" w14:textId="537CD75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117</w:t>
            </w:r>
          </w:p>
        </w:tc>
        <w:tc>
          <w:tcPr>
            <w:tcW w:w="241" w:type="pct"/>
            <w:tcBorders>
              <w:top w:val="single" w:sz="4" w:space="0" w:color="auto"/>
            </w:tcBorders>
            <w:noWrap/>
          </w:tcPr>
          <w:p w14:paraId="442E7C4C" w14:textId="0676FBE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191</w:t>
            </w:r>
          </w:p>
        </w:tc>
        <w:tc>
          <w:tcPr>
            <w:tcW w:w="241" w:type="pct"/>
            <w:tcBorders>
              <w:top w:val="single" w:sz="4" w:space="0" w:color="auto"/>
            </w:tcBorders>
            <w:noWrap/>
          </w:tcPr>
          <w:p w14:paraId="466335E4" w14:textId="114B621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144</w:t>
            </w:r>
          </w:p>
        </w:tc>
        <w:tc>
          <w:tcPr>
            <w:tcW w:w="241" w:type="pct"/>
            <w:tcBorders>
              <w:top w:val="single" w:sz="4" w:space="0" w:color="auto"/>
            </w:tcBorders>
            <w:noWrap/>
          </w:tcPr>
          <w:p w14:paraId="67175434" w14:textId="3F09A82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104</w:t>
            </w:r>
          </w:p>
        </w:tc>
        <w:tc>
          <w:tcPr>
            <w:tcW w:w="241" w:type="pct"/>
            <w:tcBorders>
              <w:top w:val="single" w:sz="4" w:space="0" w:color="auto"/>
            </w:tcBorders>
            <w:noWrap/>
          </w:tcPr>
          <w:p w14:paraId="050629B5" w14:textId="2A79E31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86</w:t>
            </w:r>
          </w:p>
        </w:tc>
        <w:tc>
          <w:tcPr>
            <w:tcW w:w="240" w:type="pct"/>
            <w:tcBorders>
              <w:top w:val="single" w:sz="4" w:space="0" w:color="auto"/>
            </w:tcBorders>
            <w:noWrap/>
          </w:tcPr>
          <w:p w14:paraId="587ABDEC" w14:textId="14E75DE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69</w:t>
            </w:r>
          </w:p>
        </w:tc>
      </w:tr>
      <w:tr w:rsidR="00E0155F" w:rsidRPr="008D342C" w14:paraId="22334CC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401F31E4" w14:textId="77777777" w:rsidR="00E0155F" w:rsidRPr="008D342C" w:rsidRDefault="00E0155F" w:rsidP="00E0155F">
            <w:pPr>
              <w:rPr>
                <w:sz w:val="18"/>
              </w:rPr>
            </w:pPr>
            <w:r w:rsidRPr="008D342C">
              <w:t>Transport, Postal and Warehousing AAWI (%)</w:t>
            </w:r>
          </w:p>
        </w:tc>
        <w:tc>
          <w:tcPr>
            <w:tcW w:w="241" w:type="pct"/>
            <w:noWrap/>
          </w:tcPr>
          <w:p w14:paraId="07C9BC3E" w14:textId="1A33CDF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2.1</w:t>
            </w:r>
          </w:p>
        </w:tc>
        <w:tc>
          <w:tcPr>
            <w:tcW w:w="241" w:type="pct"/>
            <w:noWrap/>
          </w:tcPr>
          <w:p w14:paraId="614743C7" w14:textId="7E05C98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2.0</w:t>
            </w:r>
          </w:p>
        </w:tc>
        <w:tc>
          <w:tcPr>
            <w:tcW w:w="241" w:type="pct"/>
            <w:noWrap/>
          </w:tcPr>
          <w:p w14:paraId="06001E69" w14:textId="0C82973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noWrap/>
          </w:tcPr>
          <w:p w14:paraId="4D9B51F3" w14:textId="74F33A1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2.2</w:t>
            </w:r>
          </w:p>
        </w:tc>
        <w:tc>
          <w:tcPr>
            <w:tcW w:w="241" w:type="pct"/>
            <w:noWrap/>
          </w:tcPr>
          <w:p w14:paraId="5AA3ACC5" w14:textId="26B69E0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5427E512" w14:textId="2543B3C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noWrap/>
          </w:tcPr>
          <w:p w14:paraId="198BC5C6" w14:textId="3ABF510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222EF56E" w14:textId="75DB754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noWrap/>
          </w:tcPr>
          <w:p w14:paraId="7E8A2EC9" w14:textId="496CB8B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noWrap/>
          </w:tcPr>
          <w:p w14:paraId="1631CD35" w14:textId="14F9BDC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0F9A2B38" w14:textId="10447BB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noWrap/>
          </w:tcPr>
          <w:p w14:paraId="2878C954" w14:textId="0D1F578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0" w:type="pct"/>
            <w:noWrap/>
          </w:tcPr>
          <w:p w14:paraId="3CD06805" w14:textId="5535FDE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r>
      <w:tr w:rsidR="00E0155F" w:rsidRPr="008D342C" w14:paraId="087BC07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25143FC9" w14:textId="77777777" w:rsidR="00E0155F" w:rsidRPr="008D342C" w:rsidRDefault="00E0155F" w:rsidP="00E0155F">
            <w:pPr>
              <w:rPr>
                <w:sz w:val="18"/>
              </w:rPr>
            </w:pPr>
            <w:r w:rsidRPr="008D342C">
              <w:t>Transport, Postal and Warehousing duration (</w:t>
            </w:r>
            <w:r>
              <w:t>yrs.</w:t>
            </w:r>
            <w:r w:rsidRPr="008D342C">
              <w:t>)</w:t>
            </w:r>
          </w:p>
        </w:tc>
        <w:tc>
          <w:tcPr>
            <w:tcW w:w="241" w:type="pct"/>
            <w:tcBorders>
              <w:bottom w:val="nil"/>
            </w:tcBorders>
            <w:noWrap/>
          </w:tcPr>
          <w:p w14:paraId="14DFDA4A" w14:textId="13D3385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3.4</w:t>
            </w:r>
          </w:p>
        </w:tc>
        <w:tc>
          <w:tcPr>
            <w:tcW w:w="241" w:type="pct"/>
            <w:tcBorders>
              <w:bottom w:val="nil"/>
            </w:tcBorders>
            <w:noWrap/>
          </w:tcPr>
          <w:p w14:paraId="6AC5FB4F" w14:textId="371E463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c>
          <w:tcPr>
            <w:tcW w:w="241" w:type="pct"/>
            <w:tcBorders>
              <w:bottom w:val="nil"/>
            </w:tcBorders>
            <w:noWrap/>
          </w:tcPr>
          <w:p w14:paraId="4846E8E7" w14:textId="670727C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tcBorders>
              <w:bottom w:val="nil"/>
            </w:tcBorders>
            <w:noWrap/>
          </w:tcPr>
          <w:p w14:paraId="6361D2A3" w14:textId="1917D04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3ADAA68F" w14:textId="4BAAD1F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tcBorders>
              <w:bottom w:val="nil"/>
            </w:tcBorders>
            <w:noWrap/>
          </w:tcPr>
          <w:p w14:paraId="713492A3" w14:textId="00BFB95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bottom w:val="nil"/>
            </w:tcBorders>
            <w:noWrap/>
          </w:tcPr>
          <w:p w14:paraId="08EA7D7D" w14:textId="46F7A99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tcBorders>
              <w:bottom w:val="nil"/>
            </w:tcBorders>
            <w:noWrap/>
          </w:tcPr>
          <w:p w14:paraId="26DCEB12" w14:textId="3BB0DED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nil"/>
            </w:tcBorders>
            <w:noWrap/>
          </w:tcPr>
          <w:p w14:paraId="0432D009" w14:textId="61AC5F8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nil"/>
            </w:tcBorders>
            <w:noWrap/>
          </w:tcPr>
          <w:p w14:paraId="2C63891E" w14:textId="4EA8681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nil"/>
            </w:tcBorders>
            <w:noWrap/>
          </w:tcPr>
          <w:p w14:paraId="018FFEF2" w14:textId="211D6CE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0C34427D" w14:textId="68999CC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3.4</w:t>
            </w:r>
          </w:p>
        </w:tc>
        <w:tc>
          <w:tcPr>
            <w:tcW w:w="240" w:type="pct"/>
            <w:tcBorders>
              <w:bottom w:val="nil"/>
            </w:tcBorders>
            <w:noWrap/>
          </w:tcPr>
          <w:p w14:paraId="4BE76E35" w14:textId="5E6EBF8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3.7</w:t>
            </w:r>
          </w:p>
        </w:tc>
      </w:tr>
      <w:tr w:rsidR="00E0155F" w:rsidRPr="008D342C" w14:paraId="625ACEF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E931888" w14:textId="77777777" w:rsidR="00E0155F" w:rsidRPr="008D342C" w:rsidRDefault="00E0155F" w:rsidP="00E0155F">
            <w:pPr>
              <w:rPr>
                <w:sz w:val="18"/>
              </w:rPr>
            </w:pPr>
            <w:r w:rsidRPr="008D342C">
              <w:t>Transport, Postal and Warehousing employees ('000)</w:t>
            </w:r>
          </w:p>
        </w:tc>
        <w:tc>
          <w:tcPr>
            <w:tcW w:w="241" w:type="pct"/>
            <w:tcBorders>
              <w:bottom w:val="single" w:sz="4" w:space="0" w:color="auto"/>
            </w:tcBorders>
            <w:noWrap/>
          </w:tcPr>
          <w:p w14:paraId="3C20CC95" w14:textId="6C04CD7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5.4</w:t>
            </w:r>
          </w:p>
        </w:tc>
        <w:tc>
          <w:tcPr>
            <w:tcW w:w="241" w:type="pct"/>
            <w:tcBorders>
              <w:bottom w:val="single" w:sz="4" w:space="0" w:color="auto"/>
            </w:tcBorders>
            <w:noWrap/>
          </w:tcPr>
          <w:p w14:paraId="51554C4A" w14:textId="38656B2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35.7</w:t>
            </w:r>
          </w:p>
        </w:tc>
        <w:tc>
          <w:tcPr>
            <w:tcW w:w="241" w:type="pct"/>
            <w:tcBorders>
              <w:bottom w:val="single" w:sz="4" w:space="0" w:color="auto"/>
            </w:tcBorders>
            <w:noWrap/>
          </w:tcPr>
          <w:p w14:paraId="505C9CC1" w14:textId="13E09C1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14.6</w:t>
            </w:r>
          </w:p>
        </w:tc>
        <w:tc>
          <w:tcPr>
            <w:tcW w:w="241" w:type="pct"/>
            <w:tcBorders>
              <w:bottom w:val="single" w:sz="4" w:space="0" w:color="auto"/>
            </w:tcBorders>
            <w:noWrap/>
          </w:tcPr>
          <w:p w14:paraId="0BF68B35" w14:textId="463A6E8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6.3</w:t>
            </w:r>
          </w:p>
        </w:tc>
        <w:tc>
          <w:tcPr>
            <w:tcW w:w="241" w:type="pct"/>
            <w:tcBorders>
              <w:bottom w:val="single" w:sz="4" w:space="0" w:color="auto"/>
            </w:tcBorders>
            <w:noWrap/>
          </w:tcPr>
          <w:p w14:paraId="0C4723BC" w14:textId="5CBC8D9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27.1</w:t>
            </w:r>
          </w:p>
        </w:tc>
        <w:tc>
          <w:tcPr>
            <w:tcW w:w="241" w:type="pct"/>
            <w:tcBorders>
              <w:bottom w:val="single" w:sz="4" w:space="0" w:color="auto"/>
            </w:tcBorders>
            <w:noWrap/>
          </w:tcPr>
          <w:p w14:paraId="20328E9C" w14:textId="77E4E4C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12.9</w:t>
            </w:r>
          </w:p>
        </w:tc>
        <w:tc>
          <w:tcPr>
            <w:tcW w:w="241" w:type="pct"/>
            <w:tcBorders>
              <w:bottom w:val="single" w:sz="4" w:space="0" w:color="auto"/>
            </w:tcBorders>
            <w:noWrap/>
          </w:tcPr>
          <w:p w14:paraId="4E95A9B3" w14:textId="2EDA234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7.6</w:t>
            </w:r>
          </w:p>
        </w:tc>
        <w:tc>
          <w:tcPr>
            <w:tcW w:w="241" w:type="pct"/>
            <w:tcBorders>
              <w:bottom w:val="single" w:sz="4" w:space="0" w:color="auto"/>
            </w:tcBorders>
            <w:noWrap/>
          </w:tcPr>
          <w:p w14:paraId="5E9C0640" w14:textId="4399731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10.8</w:t>
            </w:r>
          </w:p>
        </w:tc>
        <w:tc>
          <w:tcPr>
            <w:tcW w:w="241" w:type="pct"/>
            <w:tcBorders>
              <w:bottom w:val="single" w:sz="4" w:space="0" w:color="auto"/>
            </w:tcBorders>
            <w:noWrap/>
          </w:tcPr>
          <w:p w14:paraId="22A8B75E" w14:textId="1FD0F51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17.2</w:t>
            </w:r>
          </w:p>
        </w:tc>
        <w:tc>
          <w:tcPr>
            <w:tcW w:w="241" w:type="pct"/>
            <w:tcBorders>
              <w:bottom w:val="single" w:sz="4" w:space="0" w:color="auto"/>
            </w:tcBorders>
            <w:noWrap/>
          </w:tcPr>
          <w:p w14:paraId="3D8F5D20" w14:textId="75229D1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11.1</w:t>
            </w:r>
          </w:p>
        </w:tc>
        <w:tc>
          <w:tcPr>
            <w:tcW w:w="241" w:type="pct"/>
            <w:tcBorders>
              <w:bottom w:val="single" w:sz="4" w:space="0" w:color="auto"/>
            </w:tcBorders>
            <w:noWrap/>
          </w:tcPr>
          <w:p w14:paraId="3FF47582" w14:textId="0646DAE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15.2</w:t>
            </w:r>
          </w:p>
        </w:tc>
        <w:tc>
          <w:tcPr>
            <w:tcW w:w="241" w:type="pct"/>
            <w:tcBorders>
              <w:bottom w:val="single" w:sz="4" w:space="0" w:color="auto"/>
            </w:tcBorders>
            <w:noWrap/>
          </w:tcPr>
          <w:p w14:paraId="204CD0BF" w14:textId="0B9CA1F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7.8</w:t>
            </w:r>
          </w:p>
        </w:tc>
        <w:tc>
          <w:tcPr>
            <w:tcW w:w="240" w:type="pct"/>
            <w:tcBorders>
              <w:bottom w:val="single" w:sz="4" w:space="0" w:color="auto"/>
            </w:tcBorders>
            <w:noWrap/>
          </w:tcPr>
          <w:p w14:paraId="3DF10508" w14:textId="1ADDD1C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11.3</w:t>
            </w:r>
          </w:p>
        </w:tc>
      </w:tr>
      <w:tr w:rsidR="00E0155F" w:rsidRPr="008D342C" w14:paraId="3589945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50C37389" w14:textId="77777777" w:rsidR="00E0155F" w:rsidRPr="008D342C" w:rsidRDefault="00E0155F" w:rsidP="00E0155F">
            <w:pPr>
              <w:rPr>
                <w:sz w:val="18"/>
              </w:rPr>
            </w:pPr>
            <w:r w:rsidRPr="008D342C">
              <w:t>Information Media and Telecommunications agreements</w:t>
            </w:r>
          </w:p>
        </w:tc>
        <w:tc>
          <w:tcPr>
            <w:tcW w:w="241" w:type="pct"/>
            <w:tcBorders>
              <w:top w:val="single" w:sz="4" w:space="0" w:color="auto"/>
            </w:tcBorders>
            <w:noWrap/>
          </w:tcPr>
          <w:p w14:paraId="75342E60" w14:textId="7C842D9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w:t>
            </w:r>
          </w:p>
        </w:tc>
        <w:tc>
          <w:tcPr>
            <w:tcW w:w="241" w:type="pct"/>
            <w:tcBorders>
              <w:top w:val="single" w:sz="4" w:space="0" w:color="auto"/>
            </w:tcBorders>
            <w:noWrap/>
          </w:tcPr>
          <w:p w14:paraId="6DE41062" w14:textId="26834CD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w:t>
            </w:r>
          </w:p>
        </w:tc>
        <w:tc>
          <w:tcPr>
            <w:tcW w:w="241" w:type="pct"/>
            <w:tcBorders>
              <w:top w:val="single" w:sz="4" w:space="0" w:color="auto"/>
            </w:tcBorders>
            <w:noWrap/>
          </w:tcPr>
          <w:p w14:paraId="61557503" w14:textId="2505462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w:t>
            </w:r>
          </w:p>
        </w:tc>
        <w:tc>
          <w:tcPr>
            <w:tcW w:w="241" w:type="pct"/>
            <w:tcBorders>
              <w:top w:val="single" w:sz="4" w:space="0" w:color="auto"/>
            </w:tcBorders>
            <w:noWrap/>
          </w:tcPr>
          <w:p w14:paraId="2676E635" w14:textId="028CC21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w:t>
            </w:r>
          </w:p>
        </w:tc>
        <w:tc>
          <w:tcPr>
            <w:tcW w:w="241" w:type="pct"/>
            <w:tcBorders>
              <w:top w:val="single" w:sz="4" w:space="0" w:color="auto"/>
            </w:tcBorders>
            <w:noWrap/>
          </w:tcPr>
          <w:p w14:paraId="3A6A4B3B" w14:textId="63E0BB9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w:t>
            </w:r>
          </w:p>
        </w:tc>
        <w:tc>
          <w:tcPr>
            <w:tcW w:w="241" w:type="pct"/>
            <w:tcBorders>
              <w:top w:val="single" w:sz="4" w:space="0" w:color="auto"/>
            </w:tcBorders>
            <w:noWrap/>
          </w:tcPr>
          <w:p w14:paraId="1AD4F752" w14:textId="30ACAC2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w:t>
            </w:r>
          </w:p>
        </w:tc>
        <w:tc>
          <w:tcPr>
            <w:tcW w:w="241" w:type="pct"/>
            <w:tcBorders>
              <w:top w:val="single" w:sz="4" w:space="0" w:color="auto"/>
            </w:tcBorders>
            <w:noWrap/>
          </w:tcPr>
          <w:p w14:paraId="7720B2F1" w14:textId="635F23E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w:t>
            </w:r>
          </w:p>
        </w:tc>
        <w:tc>
          <w:tcPr>
            <w:tcW w:w="241" w:type="pct"/>
            <w:tcBorders>
              <w:top w:val="single" w:sz="4" w:space="0" w:color="auto"/>
            </w:tcBorders>
            <w:noWrap/>
          </w:tcPr>
          <w:p w14:paraId="3C7DC38F" w14:textId="134C176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11</w:t>
            </w:r>
          </w:p>
        </w:tc>
        <w:tc>
          <w:tcPr>
            <w:tcW w:w="241" w:type="pct"/>
            <w:tcBorders>
              <w:top w:val="single" w:sz="4" w:space="0" w:color="auto"/>
            </w:tcBorders>
            <w:noWrap/>
          </w:tcPr>
          <w:p w14:paraId="3FC4101A" w14:textId="4EBF9C6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10</w:t>
            </w:r>
          </w:p>
        </w:tc>
        <w:tc>
          <w:tcPr>
            <w:tcW w:w="241" w:type="pct"/>
            <w:tcBorders>
              <w:top w:val="single" w:sz="4" w:space="0" w:color="auto"/>
            </w:tcBorders>
            <w:noWrap/>
          </w:tcPr>
          <w:p w14:paraId="5FAA9667" w14:textId="51AEE63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9</w:t>
            </w:r>
          </w:p>
        </w:tc>
        <w:tc>
          <w:tcPr>
            <w:tcW w:w="241" w:type="pct"/>
            <w:tcBorders>
              <w:top w:val="single" w:sz="4" w:space="0" w:color="auto"/>
            </w:tcBorders>
            <w:noWrap/>
          </w:tcPr>
          <w:p w14:paraId="2E58C8E8" w14:textId="14DB4B4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w:t>
            </w:r>
          </w:p>
        </w:tc>
        <w:tc>
          <w:tcPr>
            <w:tcW w:w="241" w:type="pct"/>
            <w:tcBorders>
              <w:top w:val="single" w:sz="4" w:space="0" w:color="auto"/>
            </w:tcBorders>
            <w:noWrap/>
          </w:tcPr>
          <w:p w14:paraId="1F203DCE" w14:textId="21AA4D8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w:t>
            </w:r>
          </w:p>
        </w:tc>
        <w:tc>
          <w:tcPr>
            <w:tcW w:w="240" w:type="pct"/>
            <w:tcBorders>
              <w:top w:val="single" w:sz="4" w:space="0" w:color="auto"/>
            </w:tcBorders>
            <w:noWrap/>
          </w:tcPr>
          <w:p w14:paraId="32EFD34A" w14:textId="0876161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w:t>
            </w:r>
          </w:p>
        </w:tc>
      </w:tr>
      <w:tr w:rsidR="00E0155F" w:rsidRPr="008D342C" w14:paraId="6F2D4E7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7A0D0BB2" w14:textId="77777777" w:rsidR="00E0155F" w:rsidRPr="008D342C" w:rsidRDefault="00E0155F" w:rsidP="00E0155F">
            <w:pPr>
              <w:rPr>
                <w:sz w:val="18"/>
              </w:rPr>
            </w:pPr>
            <w:r w:rsidRPr="008D342C">
              <w:t>Information Media and Telecommunications AAWI (%)</w:t>
            </w:r>
          </w:p>
        </w:tc>
        <w:tc>
          <w:tcPr>
            <w:tcW w:w="241" w:type="pct"/>
            <w:noWrap/>
          </w:tcPr>
          <w:p w14:paraId="6186A50C" w14:textId="417856F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noWrap/>
          </w:tcPr>
          <w:p w14:paraId="0576A118" w14:textId="381C272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1.9</w:t>
            </w:r>
          </w:p>
        </w:tc>
        <w:tc>
          <w:tcPr>
            <w:tcW w:w="241" w:type="pct"/>
            <w:noWrap/>
          </w:tcPr>
          <w:p w14:paraId="330EC021" w14:textId="0D9B0DB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2.1</w:t>
            </w:r>
          </w:p>
        </w:tc>
        <w:tc>
          <w:tcPr>
            <w:tcW w:w="241" w:type="pct"/>
            <w:noWrap/>
          </w:tcPr>
          <w:p w14:paraId="57ED847C" w14:textId="78760F2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2.2</w:t>
            </w:r>
          </w:p>
        </w:tc>
        <w:tc>
          <w:tcPr>
            <w:tcW w:w="241" w:type="pct"/>
            <w:noWrap/>
          </w:tcPr>
          <w:p w14:paraId="4E00625C" w14:textId="180530E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1.6</w:t>
            </w:r>
          </w:p>
        </w:tc>
        <w:tc>
          <w:tcPr>
            <w:tcW w:w="241" w:type="pct"/>
            <w:noWrap/>
          </w:tcPr>
          <w:p w14:paraId="7FCA510A" w14:textId="5AECF17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1.6</w:t>
            </w:r>
          </w:p>
        </w:tc>
        <w:tc>
          <w:tcPr>
            <w:tcW w:w="241" w:type="pct"/>
            <w:noWrap/>
          </w:tcPr>
          <w:p w14:paraId="0F93E2DF" w14:textId="36925BF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2.1</w:t>
            </w:r>
          </w:p>
        </w:tc>
        <w:tc>
          <w:tcPr>
            <w:tcW w:w="241" w:type="pct"/>
            <w:noWrap/>
          </w:tcPr>
          <w:p w14:paraId="377350C4" w14:textId="4EF894B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1.9</w:t>
            </w:r>
          </w:p>
        </w:tc>
        <w:tc>
          <w:tcPr>
            <w:tcW w:w="241" w:type="pct"/>
            <w:noWrap/>
          </w:tcPr>
          <w:p w14:paraId="5DEE3B2E" w14:textId="4307AB2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2.2</w:t>
            </w:r>
          </w:p>
        </w:tc>
        <w:tc>
          <w:tcPr>
            <w:tcW w:w="241" w:type="pct"/>
            <w:noWrap/>
          </w:tcPr>
          <w:p w14:paraId="17613499" w14:textId="01521FB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2.1</w:t>
            </w:r>
          </w:p>
        </w:tc>
        <w:tc>
          <w:tcPr>
            <w:tcW w:w="241" w:type="pct"/>
            <w:noWrap/>
          </w:tcPr>
          <w:p w14:paraId="072B7FBE" w14:textId="2136119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1.9</w:t>
            </w:r>
          </w:p>
        </w:tc>
        <w:tc>
          <w:tcPr>
            <w:tcW w:w="241" w:type="pct"/>
            <w:noWrap/>
          </w:tcPr>
          <w:p w14:paraId="2AD04B4E" w14:textId="0C9405C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2.1</w:t>
            </w:r>
          </w:p>
        </w:tc>
        <w:tc>
          <w:tcPr>
            <w:tcW w:w="240" w:type="pct"/>
            <w:noWrap/>
          </w:tcPr>
          <w:p w14:paraId="13E5BA6B" w14:textId="5772E3D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r>
      <w:tr w:rsidR="00E0155F" w:rsidRPr="008D342C" w14:paraId="127E012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38293DBF" w14:textId="77777777" w:rsidR="00E0155F" w:rsidRPr="008D342C" w:rsidRDefault="00E0155F" w:rsidP="00E0155F">
            <w:pPr>
              <w:rPr>
                <w:sz w:val="18"/>
              </w:rPr>
            </w:pPr>
            <w:r w:rsidRPr="008D342C">
              <w:t>Information Media and Telecommunications duration (</w:t>
            </w:r>
            <w:r>
              <w:t>yrs.</w:t>
            </w:r>
            <w:r w:rsidRPr="008D342C">
              <w:t>)</w:t>
            </w:r>
          </w:p>
        </w:tc>
        <w:tc>
          <w:tcPr>
            <w:tcW w:w="241" w:type="pct"/>
            <w:tcBorders>
              <w:bottom w:val="nil"/>
            </w:tcBorders>
            <w:noWrap/>
          </w:tcPr>
          <w:p w14:paraId="21329989" w14:textId="133AC14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tcBorders>
              <w:bottom w:val="nil"/>
            </w:tcBorders>
            <w:noWrap/>
          </w:tcPr>
          <w:p w14:paraId="2D38EBBF" w14:textId="76B7DF4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3.5</w:t>
            </w:r>
          </w:p>
        </w:tc>
        <w:tc>
          <w:tcPr>
            <w:tcW w:w="241" w:type="pct"/>
            <w:tcBorders>
              <w:bottom w:val="nil"/>
            </w:tcBorders>
            <w:noWrap/>
          </w:tcPr>
          <w:p w14:paraId="7BB8C318" w14:textId="619C9D4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1.7</w:t>
            </w:r>
          </w:p>
        </w:tc>
        <w:tc>
          <w:tcPr>
            <w:tcW w:w="241" w:type="pct"/>
            <w:tcBorders>
              <w:bottom w:val="nil"/>
            </w:tcBorders>
            <w:noWrap/>
          </w:tcPr>
          <w:p w14:paraId="7A215F35" w14:textId="7A2F86F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tcBorders>
              <w:bottom w:val="nil"/>
            </w:tcBorders>
            <w:noWrap/>
          </w:tcPr>
          <w:p w14:paraId="6D4E7F3E" w14:textId="1521086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nil"/>
            </w:tcBorders>
            <w:noWrap/>
          </w:tcPr>
          <w:p w14:paraId="77746BA0" w14:textId="19581F2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bottom w:val="nil"/>
            </w:tcBorders>
            <w:noWrap/>
          </w:tcPr>
          <w:p w14:paraId="4851CDF0" w14:textId="5398375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tcBorders>
              <w:bottom w:val="nil"/>
            </w:tcBorders>
            <w:noWrap/>
          </w:tcPr>
          <w:p w14:paraId="055650ED" w14:textId="7AB7159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tcBorders>
              <w:bottom w:val="nil"/>
            </w:tcBorders>
            <w:noWrap/>
          </w:tcPr>
          <w:p w14:paraId="5B6B3451" w14:textId="5C0AD2B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tcBorders>
              <w:bottom w:val="nil"/>
            </w:tcBorders>
            <w:noWrap/>
          </w:tcPr>
          <w:p w14:paraId="3AC2E550" w14:textId="0D1622B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tcBorders>
              <w:bottom w:val="nil"/>
            </w:tcBorders>
            <w:noWrap/>
          </w:tcPr>
          <w:p w14:paraId="61E3F864" w14:textId="11540B7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2.2</w:t>
            </w:r>
          </w:p>
        </w:tc>
        <w:tc>
          <w:tcPr>
            <w:tcW w:w="241" w:type="pct"/>
            <w:tcBorders>
              <w:bottom w:val="nil"/>
            </w:tcBorders>
            <w:noWrap/>
          </w:tcPr>
          <w:p w14:paraId="01BCF55D" w14:textId="5241705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0" w:type="pct"/>
            <w:tcBorders>
              <w:bottom w:val="nil"/>
            </w:tcBorders>
            <w:noWrap/>
          </w:tcPr>
          <w:p w14:paraId="491DACE1" w14:textId="5B54F68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1.3</w:t>
            </w:r>
          </w:p>
        </w:tc>
      </w:tr>
      <w:tr w:rsidR="00E0155F" w:rsidRPr="008D342C" w14:paraId="4724FD80"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6FEA4EA" w14:textId="77777777" w:rsidR="00E0155F" w:rsidRPr="008D342C" w:rsidRDefault="00E0155F" w:rsidP="00E0155F">
            <w:pPr>
              <w:rPr>
                <w:sz w:val="18"/>
              </w:rPr>
            </w:pPr>
            <w:r w:rsidRPr="008D342C">
              <w:t>Information Media and Telecommunications employees ('000)</w:t>
            </w:r>
          </w:p>
        </w:tc>
        <w:tc>
          <w:tcPr>
            <w:tcW w:w="241" w:type="pct"/>
            <w:tcBorders>
              <w:bottom w:val="single" w:sz="4" w:space="0" w:color="auto"/>
            </w:tcBorders>
            <w:noWrap/>
          </w:tcPr>
          <w:p w14:paraId="72094885" w14:textId="6AF0E54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0.4</w:t>
            </w:r>
          </w:p>
        </w:tc>
        <w:tc>
          <w:tcPr>
            <w:tcW w:w="241" w:type="pct"/>
            <w:tcBorders>
              <w:bottom w:val="single" w:sz="4" w:space="0" w:color="auto"/>
            </w:tcBorders>
            <w:noWrap/>
          </w:tcPr>
          <w:p w14:paraId="69301A43" w14:textId="2E86C72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0.4</w:t>
            </w:r>
          </w:p>
        </w:tc>
        <w:tc>
          <w:tcPr>
            <w:tcW w:w="241" w:type="pct"/>
            <w:tcBorders>
              <w:bottom w:val="single" w:sz="4" w:space="0" w:color="auto"/>
            </w:tcBorders>
            <w:noWrap/>
          </w:tcPr>
          <w:p w14:paraId="756C7798" w14:textId="4369AF8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0.9</w:t>
            </w:r>
          </w:p>
        </w:tc>
        <w:tc>
          <w:tcPr>
            <w:tcW w:w="241" w:type="pct"/>
            <w:tcBorders>
              <w:bottom w:val="single" w:sz="4" w:space="0" w:color="auto"/>
            </w:tcBorders>
            <w:noWrap/>
          </w:tcPr>
          <w:p w14:paraId="5D34FAB4" w14:textId="4FB2289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0.4</w:t>
            </w:r>
          </w:p>
        </w:tc>
        <w:tc>
          <w:tcPr>
            <w:tcW w:w="241" w:type="pct"/>
            <w:tcBorders>
              <w:bottom w:val="single" w:sz="4" w:space="0" w:color="auto"/>
            </w:tcBorders>
            <w:noWrap/>
          </w:tcPr>
          <w:p w14:paraId="5482A83A" w14:textId="41E5EE2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1.1</w:t>
            </w:r>
          </w:p>
        </w:tc>
        <w:tc>
          <w:tcPr>
            <w:tcW w:w="241" w:type="pct"/>
            <w:tcBorders>
              <w:bottom w:val="single" w:sz="4" w:space="0" w:color="auto"/>
            </w:tcBorders>
            <w:noWrap/>
          </w:tcPr>
          <w:p w14:paraId="337C94EF" w14:textId="21D5C3C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0.6</w:t>
            </w:r>
          </w:p>
        </w:tc>
        <w:tc>
          <w:tcPr>
            <w:tcW w:w="241" w:type="pct"/>
            <w:tcBorders>
              <w:bottom w:val="single" w:sz="4" w:space="0" w:color="auto"/>
            </w:tcBorders>
            <w:noWrap/>
          </w:tcPr>
          <w:p w14:paraId="4D6A62D3" w14:textId="06B1C4A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0.8</w:t>
            </w:r>
          </w:p>
        </w:tc>
        <w:tc>
          <w:tcPr>
            <w:tcW w:w="241" w:type="pct"/>
            <w:tcBorders>
              <w:bottom w:val="single" w:sz="4" w:space="0" w:color="auto"/>
            </w:tcBorders>
            <w:noWrap/>
          </w:tcPr>
          <w:p w14:paraId="055E15DE" w14:textId="3086573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tcBorders>
              <w:bottom w:val="single" w:sz="4" w:space="0" w:color="auto"/>
            </w:tcBorders>
            <w:noWrap/>
          </w:tcPr>
          <w:p w14:paraId="057997A1" w14:textId="33C9AE3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5.6</w:t>
            </w:r>
          </w:p>
        </w:tc>
        <w:tc>
          <w:tcPr>
            <w:tcW w:w="241" w:type="pct"/>
            <w:tcBorders>
              <w:bottom w:val="single" w:sz="4" w:space="0" w:color="auto"/>
            </w:tcBorders>
            <w:noWrap/>
          </w:tcPr>
          <w:p w14:paraId="24BAB4E3" w14:textId="4FB3A5B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1.0</w:t>
            </w:r>
          </w:p>
        </w:tc>
        <w:tc>
          <w:tcPr>
            <w:tcW w:w="241" w:type="pct"/>
            <w:tcBorders>
              <w:bottom w:val="single" w:sz="4" w:space="0" w:color="auto"/>
            </w:tcBorders>
            <w:noWrap/>
          </w:tcPr>
          <w:p w14:paraId="29BA2130" w14:textId="47B3602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1.7</w:t>
            </w:r>
          </w:p>
        </w:tc>
        <w:tc>
          <w:tcPr>
            <w:tcW w:w="241" w:type="pct"/>
            <w:tcBorders>
              <w:bottom w:val="single" w:sz="4" w:space="0" w:color="auto"/>
            </w:tcBorders>
            <w:noWrap/>
          </w:tcPr>
          <w:p w14:paraId="6497F52B" w14:textId="04BCF55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1.2</w:t>
            </w:r>
          </w:p>
        </w:tc>
        <w:tc>
          <w:tcPr>
            <w:tcW w:w="240" w:type="pct"/>
            <w:tcBorders>
              <w:bottom w:val="single" w:sz="4" w:space="0" w:color="auto"/>
            </w:tcBorders>
            <w:noWrap/>
          </w:tcPr>
          <w:p w14:paraId="34A55E72" w14:textId="7266289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20.5</w:t>
            </w:r>
          </w:p>
        </w:tc>
      </w:tr>
      <w:tr w:rsidR="00E0155F" w:rsidRPr="008D342C" w14:paraId="6F8B500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711DF947" w14:textId="77777777" w:rsidR="00E0155F" w:rsidRPr="008D342C" w:rsidRDefault="00E0155F" w:rsidP="00E0155F">
            <w:pPr>
              <w:rPr>
                <w:sz w:val="18"/>
              </w:rPr>
            </w:pPr>
            <w:r w:rsidRPr="008D342C">
              <w:t>Financial and Insurance Services agreements</w:t>
            </w:r>
          </w:p>
        </w:tc>
        <w:tc>
          <w:tcPr>
            <w:tcW w:w="241" w:type="pct"/>
            <w:tcBorders>
              <w:top w:val="single" w:sz="4" w:space="0" w:color="auto"/>
            </w:tcBorders>
            <w:noWrap/>
          </w:tcPr>
          <w:p w14:paraId="25F11A92" w14:textId="02DBB8E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w:t>
            </w:r>
          </w:p>
        </w:tc>
        <w:tc>
          <w:tcPr>
            <w:tcW w:w="241" w:type="pct"/>
            <w:tcBorders>
              <w:top w:val="single" w:sz="4" w:space="0" w:color="auto"/>
            </w:tcBorders>
            <w:noWrap/>
          </w:tcPr>
          <w:p w14:paraId="2D951D98" w14:textId="50BEE94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w:t>
            </w:r>
          </w:p>
        </w:tc>
        <w:tc>
          <w:tcPr>
            <w:tcW w:w="241" w:type="pct"/>
            <w:tcBorders>
              <w:top w:val="single" w:sz="4" w:space="0" w:color="auto"/>
            </w:tcBorders>
            <w:noWrap/>
          </w:tcPr>
          <w:p w14:paraId="4C9D1FCB" w14:textId="226F812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14</w:t>
            </w:r>
          </w:p>
        </w:tc>
        <w:tc>
          <w:tcPr>
            <w:tcW w:w="241" w:type="pct"/>
            <w:tcBorders>
              <w:top w:val="single" w:sz="4" w:space="0" w:color="auto"/>
            </w:tcBorders>
            <w:noWrap/>
          </w:tcPr>
          <w:p w14:paraId="42D984D7" w14:textId="23CA263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w:t>
            </w:r>
          </w:p>
        </w:tc>
        <w:tc>
          <w:tcPr>
            <w:tcW w:w="241" w:type="pct"/>
            <w:tcBorders>
              <w:top w:val="single" w:sz="4" w:space="0" w:color="auto"/>
            </w:tcBorders>
            <w:noWrap/>
          </w:tcPr>
          <w:p w14:paraId="2DC9FAA2" w14:textId="4E06D33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12</w:t>
            </w:r>
          </w:p>
        </w:tc>
        <w:tc>
          <w:tcPr>
            <w:tcW w:w="241" w:type="pct"/>
            <w:tcBorders>
              <w:top w:val="single" w:sz="4" w:space="0" w:color="auto"/>
            </w:tcBorders>
            <w:noWrap/>
          </w:tcPr>
          <w:p w14:paraId="38A0DA1D" w14:textId="74AF0B5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6</w:t>
            </w:r>
          </w:p>
        </w:tc>
        <w:tc>
          <w:tcPr>
            <w:tcW w:w="241" w:type="pct"/>
            <w:tcBorders>
              <w:top w:val="single" w:sz="4" w:space="0" w:color="auto"/>
            </w:tcBorders>
            <w:noWrap/>
          </w:tcPr>
          <w:p w14:paraId="0DDC6C65" w14:textId="3C1E4B3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9</w:t>
            </w:r>
          </w:p>
        </w:tc>
        <w:tc>
          <w:tcPr>
            <w:tcW w:w="241" w:type="pct"/>
            <w:tcBorders>
              <w:top w:val="single" w:sz="4" w:space="0" w:color="auto"/>
            </w:tcBorders>
            <w:noWrap/>
          </w:tcPr>
          <w:p w14:paraId="5C371AB5" w14:textId="04347C2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10</w:t>
            </w:r>
          </w:p>
        </w:tc>
        <w:tc>
          <w:tcPr>
            <w:tcW w:w="241" w:type="pct"/>
            <w:tcBorders>
              <w:top w:val="single" w:sz="4" w:space="0" w:color="auto"/>
            </w:tcBorders>
            <w:noWrap/>
          </w:tcPr>
          <w:p w14:paraId="49087E8D" w14:textId="24673E9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w:t>
            </w:r>
          </w:p>
        </w:tc>
        <w:tc>
          <w:tcPr>
            <w:tcW w:w="241" w:type="pct"/>
            <w:tcBorders>
              <w:top w:val="single" w:sz="4" w:space="0" w:color="auto"/>
            </w:tcBorders>
            <w:noWrap/>
          </w:tcPr>
          <w:p w14:paraId="65EBB72B" w14:textId="77737E3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w:t>
            </w:r>
          </w:p>
        </w:tc>
        <w:tc>
          <w:tcPr>
            <w:tcW w:w="241" w:type="pct"/>
            <w:tcBorders>
              <w:top w:val="single" w:sz="4" w:space="0" w:color="auto"/>
            </w:tcBorders>
            <w:noWrap/>
          </w:tcPr>
          <w:p w14:paraId="1EDEE58F" w14:textId="1523F21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9</w:t>
            </w:r>
          </w:p>
        </w:tc>
        <w:tc>
          <w:tcPr>
            <w:tcW w:w="241" w:type="pct"/>
            <w:tcBorders>
              <w:top w:val="single" w:sz="4" w:space="0" w:color="auto"/>
            </w:tcBorders>
            <w:noWrap/>
          </w:tcPr>
          <w:p w14:paraId="681958DE" w14:textId="24E1B13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w:t>
            </w:r>
          </w:p>
        </w:tc>
        <w:tc>
          <w:tcPr>
            <w:tcW w:w="240" w:type="pct"/>
            <w:tcBorders>
              <w:top w:val="single" w:sz="4" w:space="0" w:color="auto"/>
            </w:tcBorders>
            <w:noWrap/>
          </w:tcPr>
          <w:p w14:paraId="2F732626" w14:textId="120FE8D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w:t>
            </w:r>
          </w:p>
        </w:tc>
      </w:tr>
      <w:tr w:rsidR="00E0155F" w:rsidRPr="008D342C" w14:paraId="7E751B9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4E8AF12B" w14:textId="77777777" w:rsidR="00E0155F" w:rsidRPr="008D342C" w:rsidRDefault="00E0155F" w:rsidP="00E0155F">
            <w:pPr>
              <w:rPr>
                <w:sz w:val="18"/>
              </w:rPr>
            </w:pPr>
            <w:r w:rsidRPr="008D342C">
              <w:t>Financial and Insurance Services AAWI (%)</w:t>
            </w:r>
          </w:p>
        </w:tc>
        <w:tc>
          <w:tcPr>
            <w:tcW w:w="241" w:type="pct"/>
            <w:noWrap/>
          </w:tcPr>
          <w:p w14:paraId="4352CE92" w14:textId="55BB21D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c>
          <w:tcPr>
            <w:tcW w:w="241" w:type="pct"/>
            <w:noWrap/>
          </w:tcPr>
          <w:p w14:paraId="5ACB899C" w14:textId="6F93476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noWrap/>
          </w:tcPr>
          <w:p w14:paraId="4D6B05F4" w14:textId="297A6BB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noWrap/>
          </w:tcPr>
          <w:p w14:paraId="1DD04B24" w14:textId="5D5DE62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noWrap/>
          </w:tcPr>
          <w:p w14:paraId="5ADF7453" w14:textId="250ABBA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noWrap/>
          </w:tcPr>
          <w:p w14:paraId="497E8299" w14:textId="3075E6E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noWrap/>
          </w:tcPr>
          <w:p w14:paraId="1564F762" w14:textId="25AB8D6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noWrap/>
          </w:tcPr>
          <w:p w14:paraId="5D732F3C" w14:textId="75EF155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26E7F953" w14:textId="349AC61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noWrap/>
          </w:tcPr>
          <w:p w14:paraId="2C54A78A" w14:textId="47E766A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noWrap/>
          </w:tcPr>
          <w:p w14:paraId="46AC306D" w14:textId="7C48011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noWrap/>
          </w:tcPr>
          <w:p w14:paraId="56CA9086" w14:textId="5496D70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0" w:type="pct"/>
            <w:noWrap/>
          </w:tcPr>
          <w:p w14:paraId="34175719" w14:textId="55022DC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r>
      <w:tr w:rsidR="00E0155F" w:rsidRPr="008D342C" w14:paraId="1AB9189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6DAF806F" w14:textId="77777777" w:rsidR="00E0155F" w:rsidRPr="008D342C" w:rsidRDefault="00E0155F" w:rsidP="00E0155F">
            <w:pPr>
              <w:rPr>
                <w:sz w:val="18"/>
              </w:rPr>
            </w:pPr>
            <w:r w:rsidRPr="008D342C">
              <w:t>Financial and Insurance Services duration (</w:t>
            </w:r>
            <w:r>
              <w:t>yrs.</w:t>
            </w:r>
            <w:r w:rsidRPr="008D342C">
              <w:t>)</w:t>
            </w:r>
          </w:p>
        </w:tc>
        <w:tc>
          <w:tcPr>
            <w:tcW w:w="241" w:type="pct"/>
            <w:tcBorders>
              <w:bottom w:val="nil"/>
            </w:tcBorders>
            <w:noWrap/>
          </w:tcPr>
          <w:p w14:paraId="00DF1EC9" w14:textId="68B3789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nil"/>
            </w:tcBorders>
            <w:noWrap/>
          </w:tcPr>
          <w:p w14:paraId="0AACAD42" w14:textId="533B2BD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3.8</w:t>
            </w:r>
          </w:p>
        </w:tc>
        <w:tc>
          <w:tcPr>
            <w:tcW w:w="241" w:type="pct"/>
            <w:tcBorders>
              <w:bottom w:val="nil"/>
            </w:tcBorders>
            <w:noWrap/>
          </w:tcPr>
          <w:p w14:paraId="1D7F8536" w14:textId="7334574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40262B7E" w14:textId="157A276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c>
          <w:tcPr>
            <w:tcW w:w="241" w:type="pct"/>
            <w:tcBorders>
              <w:bottom w:val="nil"/>
            </w:tcBorders>
            <w:noWrap/>
          </w:tcPr>
          <w:p w14:paraId="135F4BD1" w14:textId="2377CB5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bottom w:val="nil"/>
            </w:tcBorders>
            <w:noWrap/>
          </w:tcPr>
          <w:p w14:paraId="49EC5436" w14:textId="1A52E6B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1.9</w:t>
            </w:r>
          </w:p>
        </w:tc>
        <w:tc>
          <w:tcPr>
            <w:tcW w:w="241" w:type="pct"/>
            <w:tcBorders>
              <w:bottom w:val="nil"/>
            </w:tcBorders>
            <w:noWrap/>
          </w:tcPr>
          <w:p w14:paraId="0A6779CE" w14:textId="7E5EEC0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3EB893AD" w14:textId="4B1B8CA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4A062465" w14:textId="74ADC70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nil"/>
            </w:tcBorders>
            <w:noWrap/>
          </w:tcPr>
          <w:p w14:paraId="68AF1AA5" w14:textId="774B49A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209E119F" w14:textId="2863C55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tcBorders>
              <w:bottom w:val="nil"/>
            </w:tcBorders>
            <w:noWrap/>
          </w:tcPr>
          <w:p w14:paraId="6B16C6E4" w14:textId="192B334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0" w:type="pct"/>
            <w:tcBorders>
              <w:bottom w:val="nil"/>
            </w:tcBorders>
            <w:noWrap/>
          </w:tcPr>
          <w:p w14:paraId="63D919A1" w14:textId="1326AC5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3.7</w:t>
            </w:r>
          </w:p>
        </w:tc>
      </w:tr>
      <w:tr w:rsidR="00E0155F" w:rsidRPr="008D342C" w14:paraId="1A1BDD1D"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49F24B27" w14:textId="77777777" w:rsidR="00E0155F" w:rsidRPr="008D342C" w:rsidRDefault="00E0155F" w:rsidP="00E0155F">
            <w:pPr>
              <w:rPr>
                <w:sz w:val="18"/>
              </w:rPr>
            </w:pPr>
            <w:r w:rsidRPr="008D342C">
              <w:t>Financial and Insurance Services employees ('000)</w:t>
            </w:r>
          </w:p>
        </w:tc>
        <w:tc>
          <w:tcPr>
            <w:tcW w:w="241" w:type="pct"/>
            <w:tcBorders>
              <w:bottom w:val="single" w:sz="4" w:space="0" w:color="auto"/>
            </w:tcBorders>
            <w:noWrap/>
          </w:tcPr>
          <w:p w14:paraId="6F39E444" w14:textId="0F04461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7.8</w:t>
            </w:r>
          </w:p>
        </w:tc>
        <w:tc>
          <w:tcPr>
            <w:tcW w:w="241" w:type="pct"/>
            <w:tcBorders>
              <w:bottom w:val="single" w:sz="4" w:space="0" w:color="auto"/>
            </w:tcBorders>
            <w:noWrap/>
          </w:tcPr>
          <w:p w14:paraId="1AF70163" w14:textId="5DBCA0B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0.9</w:t>
            </w:r>
          </w:p>
        </w:tc>
        <w:tc>
          <w:tcPr>
            <w:tcW w:w="241" w:type="pct"/>
            <w:tcBorders>
              <w:bottom w:val="single" w:sz="4" w:space="0" w:color="auto"/>
            </w:tcBorders>
            <w:noWrap/>
          </w:tcPr>
          <w:p w14:paraId="10FCF009" w14:textId="4406CFB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tcBorders>
              <w:bottom w:val="single" w:sz="4" w:space="0" w:color="auto"/>
            </w:tcBorders>
            <w:noWrap/>
          </w:tcPr>
          <w:p w14:paraId="52913E2B" w14:textId="6E7C42B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1.3</w:t>
            </w:r>
          </w:p>
        </w:tc>
        <w:tc>
          <w:tcPr>
            <w:tcW w:w="241" w:type="pct"/>
            <w:tcBorders>
              <w:bottom w:val="single" w:sz="4" w:space="0" w:color="auto"/>
            </w:tcBorders>
            <w:noWrap/>
          </w:tcPr>
          <w:p w14:paraId="290ADA9A" w14:textId="57CB936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1.1</w:t>
            </w:r>
          </w:p>
        </w:tc>
        <w:tc>
          <w:tcPr>
            <w:tcW w:w="241" w:type="pct"/>
            <w:tcBorders>
              <w:bottom w:val="single" w:sz="4" w:space="0" w:color="auto"/>
            </w:tcBorders>
            <w:noWrap/>
          </w:tcPr>
          <w:p w14:paraId="20711DC3" w14:textId="135C0E6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0.5</w:t>
            </w:r>
          </w:p>
        </w:tc>
        <w:tc>
          <w:tcPr>
            <w:tcW w:w="241" w:type="pct"/>
            <w:tcBorders>
              <w:bottom w:val="single" w:sz="4" w:space="0" w:color="auto"/>
            </w:tcBorders>
            <w:noWrap/>
          </w:tcPr>
          <w:p w14:paraId="2E8F972F" w14:textId="65FE037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4.2</w:t>
            </w:r>
          </w:p>
        </w:tc>
        <w:tc>
          <w:tcPr>
            <w:tcW w:w="241" w:type="pct"/>
            <w:tcBorders>
              <w:bottom w:val="single" w:sz="4" w:space="0" w:color="auto"/>
            </w:tcBorders>
            <w:noWrap/>
          </w:tcPr>
          <w:p w14:paraId="55A7BBA4" w14:textId="6517332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31.4</w:t>
            </w:r>
          </w:p>
        </w:tc>
        <w:tc>
          <w:tcPr>
            <w:tcW w:w="241" w:type="pct"/>
            <w:tcBorders>
              <w:bottom w:val="single" w:sz="4" w:space="0" w:color="auto"/>
            </w:tcBorders>
            <w:noWrap/>
          </w:tcPr>
          <w:p w14:paraId="1ED66D0E" w14:textId="4A126EF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2.1</w:t>
            </w:r>
          </w:p>
        </w:tc>
        <w:tc>
          <w:tcPr>
            <w:tcW w:w="241" w:type="pct"/>
            <w:tcBorders>
              <w:bottom w:val="single" w:sz="4" w:space="0" w:color="auto"/>
            </w:tcBorders>
            <w:noWrap/>
          </w:tcPr>
          <w:p w14:paraId="232269D6" w14:textId="5669A3E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0.9</w:t>
            </w:r>
          </w:p>
        </w:tc>
        <w:tc>
          <w:tcPr>
            <w:tcW w:w="241" w:type="pct"/>
            <w:tcBorders>
              <w:bottom w:val="single" w:sz="4" w:space="0" w:color="auto"/>
            </w:tcBorders>
            <w:noWrap/>
          </w:tcPr>
          <w:p w14:paraId="7A42EF9C" w14:textId="7AC4755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3.5</w:t>
            </w:r>
          </w:p>
        </w:tc>
        <w:tc>
          <w:tcPr>
            <w:tcW w:w="241" w:type="pct"/>
            <w:tcBorders>
              <w:bottom w:val="single" w:sz="4" w:space="0" w:color="auto"/>
            </w:tcBorders>
            <w:noWrap/>
          </w:tcPr>
          <w:p w14:paraId="74EF2EB4" w14:textId="276ACD0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1.7</w:t>
            </w:r>
          </w:p>
        </w:tc>
        <w:tc>
          <w:tcPr>
            <w:tcW w:w="240" w:type="pct"/>
            <w:tcBorders>
              <w:bottom w:val="single" w:sz="4" w:space="0" w:color="auto"/>
            </w:tcBorders>
            <w:noWrap/>
          </w:tcPr>
          <w:p w14:paraId="16DF931F" w14:textId="5331B5E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4.4</w:t>
            </w:r>
          </w:p>
        </w:tc>
      </w:tr>
      <w:tr w:rsidR="00E0155F" w:rsidRPr="008D342C" w14:paraId="1170AB7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39FE54A3" w14:textId="77777777" w:rsidR="00E0155F" w:rsidRPr="008D342C" w:rsidRDefault="00E0155F" w:rsidP="00E0155F">
            <w:pPr>
              <w:rPr>
                <w:sz w:val="18"/>
              </w:rPr>
            </w:pPr>
            <w:r w:rsidRPr="008D342C">
              <w:t>Rental, Hiring and Real Estate Services agreements</w:t>
            </w:r>
          </w:p>
        </w:tc>
        <w:tc>
          <w:tcPr>
            <w:tcW w:w="241" w:type="pct"/>
            <w:tcBorders>
              <w:top w:val="single" w:sz="4" w:space="0" w:color="auto"/>
            </w:tcBorders>
            <w:noWrap/>
          </w:tcPr>
          <w:p w14:paraId="6D01C668" w14:textId="39470E3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w:t>
            </w:r>
          </w:p>
        </w:tc>
        <w:tc>
          <w:tcPr>
            <w:tcW w:w="241" w:type="pct"/>
            <w:tcBorders>
              <w:top w:val="single" w:sz="4" w:space="0" w:color="auto"/>
            </w:tcBorders>
            <w:noWrap/>
          </w:tcPr>
          <w:p w14:paraId="782571C6" w14:textId="7037E74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w:t>
            </w:r>
          </w:p>
        </w:tc>
        <w:tc>
          <w:tcPr>
            <w:tcW w:w="241" w:type="pct"/>
            <w:tcBorders>
              <w:top w:val="single" w:sz="4" w:space="0" w:color="auto"/>
            </w:tcBorders>
            <w:noWrap/>
          </w:tcPr>
          <w:p w14:paraId="4F8AABA5" w14:textId="4D2C07A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10</w:t>
            </w:r>
          </w:p>
        </w:tc>
        <w:tc>
          <w:tcPr>
            <w:tcW w:w="241" w:type="pct"/>
            <w:tcBorders>
              <w:top w:val="single" w:sz="4" w:space="0" w:color="auto"/>
            </w:tcBorders>
            <w:noWrap/>
          </w:tcPr>
          <w:p w14:paraId="15E7B661" w14:textId="02C0E1C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w:t>
            </w:r>
          </w:p>
        </w:tc>
        <w:tc>
          <w:tcPr>
            <w:tcW w:w="241" w:type="pct"/>
            <w:tcBorders>
              <w:top w:val="single" w:sz="4" w:space="0" w:color="auto"/>
            </w:tcBorders>
            <w:noWrap/>
          </w:tcPr>
          <w:p w14:paraId="754C6E1E" w14:textId="6257088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17</w:t>
            </w:r>
          </w:p>
        </w:tc>
        <w:tc>
          <w:tcPr>
            <w:tcW w:w="241" w:type="pct"/>
            <w:tcBorders>
              <w:top w:val="single" w:sz="4" w:space="0" w:color="auto"/>
            </w:tcBorders>
            <w:noWrap/>
          </w:tcPr>
          <w:p w14:paraId="10296EA9" w14:textId="40D7D80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9</w:t>
            </w:r>
          </w:p>
        </w:tc>
        <w:tc>
          <w:tcPr>
            <w:tcW w:w="241" w:type="pct"/>
            <w:tcBorders>
              <w:top w:val="single" w:sz="4" w:space="0" w:color="auto"/>
            </w:tcBorders>
            <w:noWrap/>
          </w:tcPr>
          <w:p w14:paraId="20870351" w14:textId="4194471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18</w:t>
            </w:r>
          </w:p>
        </w:tc>
        <w:tc>
          <w:tcPr>
            <w:tcW w:w="241" w:type="pct"/>
            <w:tcBorders>
              <w:top w:val="single" w:sz="4" w:space="0" w:color="auto"/>
            </w:tcBorders>
            <w:noWrap/>
          </w:tcPr>
          <w:p w14:paraId="7696FD8F" w14:textId="3062534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9</w:t>
            </w:r>
          </w:p>
        </w:tc>
        <w:tc>
          <w:tcPr>
            <w:tcW w:w="241" w:type="pct"/>
            <w:tcBorders>
              <w:top w:val="single" w:sz="4" w:space="0" w:color="auto"/>
            </w:tcBorders>
            <w:noWrap/>
          </w:tcPr>
          <w:p w14:paraId="198A4D90" w14:textId="49A26E9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w:t>
            </w:r>
          </w:p>
        </w:tc>
        <w:tc>
          <w:tcPr>
            <w:tcW w:w="241" w:type="pct"/>
            <w:tcBorders>
              <w:top w:val="single" w:sz="4" w:space="0" w:color="auto"/>
            </w:tcBorders>
            <w:noWrap/>
          </w:tcPr>
          <w:p w14:paraId="69CE5577" w14:textId="7697C12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6</w:t>
            </w:r>
          </w:p>
        </w:tc>
        <w:tc>
          <w:tcPr>
            <w:tcW w:w="241" w:type="pct"/>
            <w:tcBorders>
              <w:top w:val="single" w:sz="4" w:space="0" w:color="auto"/>
            </w:tcBorders>
            <w:noWrap/>
          </w:tcPr>
          <w:p w14:paraId="2BB1B35D" w14:textId="4666D4A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w:t>
            </w:r>
          </w:p>
        </w:tc>
        <w:tc>
          <w:tcPr>
            <w:tcW w:w="241" w:type="pct"/>
            <w:tcBorders>
              <w:top w:val="single" w:sz="4" w:space="0" w:color="auto"/>
            </w:tcBorders>
            <w:noWrap/>
          </w:tcPr>
          <w:p w14:paraId="5B3AB74C" w14:textId="65B06A2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w:t>
            </w:r>
          </w:p>
        </w:tc>
        <w:tc>
          <w:tcPr>
            <w:tcW w:w="240" w:type="pct"/>
            <w:tcBorders>
              <w:top w:val="single" w:sz="4" w:space="0" w:color="auto"/>
            </w:tcBorders>
            <w:noWrap/>
          </w:tcPr>
          <w:p w14:paraId="7696C782" w14:textId="1482089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w:t>
            </w:r>
          </w:p>
        </w:tc>
      </w:tr>
      <w:tr w:rsidR="00E0155F" w:rsidRPr="008D342C" w14:paraId="4D897F3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2A6E6A44" w14:textId="77777777" w:rsidR="00E0155F" w:rsidRPr="008D342C" w:rsidRDefault="00E0155F" w:rsidP="00E0155F">
            <w:pPr>
              <w:rPr>
                <w:sz w:val="18"/>
              </w:rPr>
            </w:pPr>
            <w:r w:rsidRPr="008D342C">
              <w:t>Rental, Hiring and Real Estate Services AAWI (%)</w:t>
            </w:r>
          </w:p>
        </w:tc>
        <w:tc>
          <w:tcPr>
            <w:tcW w:w="241" w:type="pct"/>
            <w:noWrap/>
          </w:tcPr>
          <w:p w14:paraId="68EF8679" w14:textId="4B5B2D0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1.8</w:t>
            </w:r>
          </w:p>
        </w:tc>
        <w:tc>
          <w:tcPr>
            <w:tcW w:w="241" w:type="pct"/>
            <w:noWrap/>
          </w:tcPr>
          <w:p w14:paraId="4806ACA5" w14:textId="0E1E18A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2.0</w:t>
            </w:r>
          </w:p>
        </w:tc>
        <w:tc>
          <w:tcPr>
            <w:tcW w:w="241" w:type="pct"/>
            <w:noWrap/>
          </w:tcPr>
          <w:p w14:paraId="431A03DE" w14:textId="31943AC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c>
          <w:tcPr>
            <w:tcW w:w="241" w:type="pct"/>
            <w:noWrap/>
          </w:tcPr>
          <w:p w14:paraId="581331E4" w14:textId="5C71204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736DD449" w14:textId="19FE698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3.6</w:t>
            </w:r>
          </w:p>
        </w:tc>
        <w:tc>
          <w:tcPr>
            <w:tcW w:w="241" w:type="pct"/>
            <w:noWrap/>
          </w:tcPr>
          <w:p w14:paraId="5775FA44" w14:textId="6DD01A0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7.9</w:t>
            </w:r>
          </w:p>
        </w:tc>
        <w:tc>
          <w:tcPr>
            <w:tcW w:w="241" w:type="pct"/>
            <w:noWrap/>
          </w:tcPr>
          <w:p w14:paraId="640EE562" w14:textId="6A8AD98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6.5</w:t>
            </w:r>
          </w:p>
        </w:tc>
        <w:tc>
          <w:tcPr>
            <w:tcW w:w="241" w:type="pct"/>
            <w:noWrap/>
          </w:tcPr>
          <w:p w14:paraId="2A82C2E9" w14:textId="0FC93FA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3.3</w:t>
            </w:r>
          </w:p>
        </w:tc>
        <w:tc>
          <w:tcPr>
            <w:tcW w:w="241" w:type="pct"/>
            <w:noWrap/>
          </w:tcPr>
          <w:p w14:paraId="757C241B" w14:textId="281A15D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2.1</w:t>
            </w:r>
          </w:p>
        </w:tc>
        <w:tc>
          <w:tcPr>
            <w:tcW w:w="241" w:type="pct"/>
            <w:noWrap/>
          </w:tcPr>
          <w:p w14:paraId="36821A3E" w14:textId="3A89C48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3.5</w:t>
            </w:r>
          </w:p>
        </w:tc>
        <w:tc>
          <w:tcPr>
            <w:tcW w:w="241" w:type="pct"/>
            <w:noWrap/>
          </w:tcPr>
          <w:p w14:paraId="38358EDF" w14:textId="3591210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5.1</w:t>
            </w:r>
          </w:p>
        </w:tc>
        <w:tc>
          <w:tcPr>
            <w:tcW w:w="241" w:type="pct"/>
            <w:noWrap/>
          </w:tcPr>
          <w:p w14:paraId="79B6CC63" w14:textId="30E6BC8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0" w:type="pct"/>
            <w:noWrap/>
          </w:tcPr>
          <w:p w14:paraId="74CBE7D3" w14:textId="4713BBC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2.2</w:t>
            </w:r>
          </w:p>
        </w:tc>
      </w:tr>
      <w:tr w:rsidR="00E0155F" w:rsidRPr="008D342C" w14:paraId="6CBF884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2EE23AAC" w14:textId="77777777" w:rsidR="00E0155F" w:rsidRPr="008D342C" w:rsidRDefault="00E0155F" w:rsidP="00E0155F">
            <w:pPr>
              <w:rPr>
                <w:sz w:val="18"/>
              </w:rPr>
            </w:pPr>
            <w:r w:rsidRPr="008D342C">
              <w:t>Rental, Hiring and Real Estate Services duration (</w:t>
            </w:r>
            <w:r>
              <w:t>yrs.</w:t>
            </w:r>
            <w:r w:rsidRPr="008D342C">
              <w:t>)</w:t>
            </w:r>
          </w:p>
        </w:tc>
        <w:tc>
          <w:tcPr>
            <w:tcW w:w="241" w:type="pct"/>
            <w:tcBorders>
              <w:bottom w:val="nil"/>
            </w:tcBorders>
            <w:noWrap/>
          </w:tcPr>
          <w:p w14:paraId="37F19C38" w14:textId="62D5D99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2.1</w:t>
            </w:r>
          </w:p>
        </w:tc>
        <w:tc>
          <w:tcPr>
            <w:tcW w:w="241" w:type="pct"/>
            <w:tcBorders>
              <w:bottom w:val="nil"/>
            </w:tcBorders>
            <w:noWrap/>
          </w:tcPr>
          <w:p w14:paraId="4B02F1FA" w14:textId="2678474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3.8</w:t>
            </w:r>
          </w:p>
        </w:tc>
        <w:tc>
          <w:tcPr>
            <w:tcW w:w="241" w:type="pct"/>
            <w:tcBorders>
              <w:bottom w:val="nil"/>
            </w:tcBorders>
            <w:noWrap/>
          </w:tcPr>
          <w:p w14:paraId="4B09D14C" w14:textId="79C5C05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nil"/>
            </w:tcBorders>
            <w:noWrap/>
          </w:tcPr>
          <w:p w14:paraId="52AF2368" w14:textId="2E0BC42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tcBorders>
              <w:bottom w:val="nil"/>
            </w:tcBorders>
            <w:noWrap/>
          </w:tcPr>
          <w:p w14:paraId="23EE1B9C" w14:textId="46C7F3D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00A5E673" w14:textId="2DCDBBC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1.8</w:t>
            </w:r>
          </w:p>
        </w:tc>
        <w:tc>
          <w:tcPr>
            <w:tcW w:w="241" w:type="pct"/>
            <w:tcBorders>
              <w:bottom w:val="nil"/>
            </w:tcBorders>
            <w:noWrap/>
          </w:tcPr>
          <w:p w14:paraId="778674C8" w14:textId="4853864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1.9</w:t>
            </w:r>
          </w:p>
        </w:tc>
        <w:tc>
          <w:tcPr>
            <w:tcW w:w="241" w:type="pct"/>
            <w:tcBorders>
              <w:bottom w:val="nil"/>
            </w:tcBorders>
            <w:noWrap/>
          </w:tcPr>
          <w:p w14:paraId="7C3B26E6" w14:textId="46CCF43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bottom w:val="nil"/>
            </w:tcBorders>
            <w:noWrap/>
          </w:tcPr>
          <w:p w14:paraId="04502FE2" w14:textId="16ED799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2.2</w:t>
            </w:r>
          </w:p>
        </w:tc>
        <w:tc>
          <w:tcPr>
            <w:tcW w:w="241" w:type="pct"/>
            <w:tcBorders>
              <w:bottom w:val="nil"/>
            </w:tcBorders>
            <w:noWrap/>
          </w:tcPr>
          <w:p w14:paraId="13499AFD" w14:textId="26F7A2C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tcBorders>
              <w:bottom w:val="nil"/>
            </w:tcBorders>
            <w:noWrap/>
          </w:tcPr>
          <w:p w14:paraId="09CBA3FF" w14:textId="3393DBF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645F1712" w14:textId="5B6A19D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3.5</w:t>
            </w:r>
          </w:p>
        </w:tc>
        <w:tc>
          <w:tcPr>
            <w:tcW w:w="240" w:type="pct"/>
            <w:tcBorders>
              <w:bottom w:val="nil"/>
            </w:tcBorders>
            <w:noWrap/>
          </w:tcPr>
          <w:p w14:paraId="2F04F88A" w14:textId="5777D9D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r>
      <w:tr w:rsidR="00E0155F" w:rsidRPr="008D342C" w14:paraId="61377727"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ADC8E00" w14:textId="77777777" w:rsidR="00E0155F" w:rsidRPr="008D342C" w:rsidRDefault="00E0155F" w:rsidP="00E0155F">
            <w:pPr>
              <w:rPr>
                <w:sz w:val="18"/>
              </w:rPr>
            </w:pPr>
            <w:r w:rsidRPr="008D342C">
              <w:t>Rental, Hiring and Real Estate Services employees ('000)</w:t>
            </w:r>
          </w:p>
        </w:tc>
        <w:tc>
          <w:tcPr>
            <w:tcW w:w="241" w:type="pct"/>
            <w:tcBorders>
              <w:bottom w:val="single" w:sz="4" w:space="0" w:color="auto"/>
            </w:tcBorders>
            <w:noWrap/>
          </w:tcPr>
          <w:p w14:paraId="4A404714" w14:textId="20A28C4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0.9</w:t>
            </w:r>
          </w:p>
        </w:tc>
        <w:tc>
          <w:tcPr>
            <w:tcW w:w="241" w:type="pct"/>
            <w:tcBorders>
              <w:bottom w:val="single" w:sz="4" w:space="0" w:color="auto"/>
            </w:tcBorders>
            <w:noWrap/>
          </w:tcPr>
          <w:p w14:paraId="1EF3A322" w14:textId="69DA1D2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1.8</w:t>
            </w:r>
          </w:p>
        </w:tc>
        <w:tc>
          <w:tcPr>
            <w:tcW w:w="241" w:type="pct"/>
            <w:tcBorders>
              <w:bottom w:val="single" w:sz="4" w:space="0" w:color="auto"/>
            </w:tcBorders>
            <w:noWrap/>
          </w:tcPr>
          <w:p w14:paraId="03C6132A" w14:textId="2767EFA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0.3</w:t>
            </w:r>
          </w:p>
        </w:tc>
        <w:tc>
          <w:tcPr>
            <w:tcW w:w="241" w:type="pct"/>
            <w:tcBorders>
              <w:bottom w:val="single" w:sz="4" w:space="0" w:color="auto"/>
            </w:tcBorders>
            <w:noWrap/>
          </w:tcPr>
          <w:p w14:paraId="60D9F47E" w14:textId="2C2C3FA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0.2</w:t>
            </w:r>
          </w:p>
        </w:tc>
        <w:tc>
          <w:tcPr>
            <w:tcW w:w="241" w:type="pct"/>
            <w:tcBorders>
              <w:bottom w:val="single" w:sz="4" w:space="0" w:color="auto"/>
            </w:tcBorders>
            <w:noWrap/>
          </w:tcPr>
          <w:p w14:paraId="2485757E" w14:textId="7A367E3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0.4</w:t>
            </w:r>
          </w:p>
        </w:tc>
        <w:tc>
          <w:tcPr>
            <w:tcW w:w="241" w:type="pct"/>
            <w:tcBorders>
              <w:bottom w:val="single" w:sz="4" w:space="0" w:color="auto"/>
            </w:tcBorders>
            <w:noWrap/>
          </w:tcPr>
          <w:p w14:paraId="2EF935F2" w14:textId="763CDC9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0.2</w:t>
            </w:r>
          </w:p>
        </w:tc>
        <w:tc>
          <w:tcPr>
            <w:tcW w:w="241" w:type="pct"/>
            <w:tcBorders>
              <w:bottom w:val="single" w:sz="4" w:space="0" w:color="auto"/>
            </w:tcBorders>
            <w:noWrap/>
          </w:tcPr>
          <w:p w14:paraId="29975038" w14:textId="216A42D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0.3</w:t>
            </w:r>
          </w:p>
        </w:tc>
        <w:tc>
          <w:tcPr>
            <w:tcW w:w="241" w:type="pct"/>
            <w:tcBorders>
              <w:bottom w:val="single" w:sz="4" w:space="0" w:color="auto"/>
            </w:tcBorders>
            <w:noWrap/>
          </w:tcPr>
          <w:p w14:paraId="2CED3CE0" w14:textId="349DEDC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0.3</w:t>
            </w:r>
          </w:p>
        </w:tc>
        <w:tc>
          <w:tcPr>
            <w:tcW w:w="241" w:type="pct"/>
            <w:tcBorders>
              <w:bottom w:val="single" w:sz="4" w:space="0" w:color="auto"/>
            </w:tcBorders>
            <w:noWrap/>
          </w:tcPr>
          <w:p w14:paraId="2445309F" w14:textId="0D2337B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0.0</w:t>
            </w:r>
          </w:p>
        </w:tc>
        <w:tc>
          <w:tcPr>
            <w:tcW w:w="241" w:type="pct"/>
            <w:tcBorders>
              <w:bottom w:val="single" w:sz="4" w:space="0" w:color="auto"/>
            </w:tcBorders>
            <w:noWrap/>
          </w:tcPr>
          <w:p w14:paraId="0D671609" w14:textId="502E2C9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0.3</w:t>
            </w:r>
          </w:p>
        </w:tc>
        <w:tc>
          <w:tcPr>
            <w:tcW w:w="241" w:type="pct"/>
            <w:tcBorders>
              <w:bottom w:val="single" w:sz="4" w:space="0" w:color="auto"/>
            </w:tcBorders>
            <w:noWrap/>
          </w:tcPr>
          <w:p w14:paraId="46C51BAE" w14:textId="456BC6F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0.3</w:t>
            </w:r>
          </w:p>
        </w:tc>
        <w:tc>
          <w:tcPr>
            <w:tcW w:w="241" w:type="pct"/>
            <w:tcBorders>
              <w:bottom w:val="single" w:sz="4" w:space="0" w:color="auto"/>
            </w:tcBorders>
            <w:noWrap/>
          </w:tcPr>
          <w:p w14:paraId="12C3B5D6" w14:textId="0A903F3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0.1</w:t>
            </w:r>
          </w:p>
        </w:tc>
        <w:tc>
          <w:tcPr>
            <w:tcW w:w="240" w:type="pct"/>
            <w:tcBorders>
              <w:bottom w:val="single" w:sz="4" w:space="0" w:color="auto"/>
            </w:tcBorders>
            <w:noWrap/>
          </w:tcPr>
          <w:p w14:paraId="79237B20" w14:textId="4B40D41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0.1</w:t>
            </w:r>
          </w:p>
        </w:tc>
      </w:tr>
      <w:tr w:rsidR="00E0155F" w:rsidRPr="008D342C" w14:paraId="1E0E1FA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27E30F2D" w14:textId="77777777" w:rsidR="00E0155F" w:rsidRPr="008D342C" w:rsidRDefault="00E0155F" w:rsidP="00E0155F">
            <w:pPr>
              <w:rPr>
                <w:sz w:val="18"/>
              </w:rPr>
            </w:pPr>
            <w:r w:rsidRPr="008D342C">
              <w:t>Professional, Scientific and Technical Services agreements</w:t>
            </w:r>
          </w:p>
        </w:tc>
        <w:tc>
          <w:tcPr>
            <w:tcW w:w="241" w:type="pct"/>
            <w:tcBorders>
              <w:top w:val="single" w:sz="4" w:space="0" w:color="auto"/>
            </w:tcBorders>
            <w:noWrap/>
          </w:tcPr>
          <w:p w14:paraId="4CC9FC6D" w14:textId="5445AEE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tcBorders>
              <w:top w:val="single" w:sz="4" w:space="0" w:color="auto"/>
            </w:tcBorders>
            <w:noWrap/>
          </w:tcPr>
          <w:p w14:paraId="7BE5BB95" w14:textId="52E4A8C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top w:val="single" w:sz="4" w:space="0" w:color="auto"/>
            </w:tcBorders>
            <w:noWrap/>
          </w:tcPr>
          <w:p w14:paraId="375A491A" w14:textId="6D92D42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top w:val="single" w:sz="4" w:space="0" w:color="auto"/>
            </w:tcBorders>
            <w:noWrap/>
          </w:tcPr>
          <w:p w14:paraId="1DB33B98" w14:textId="2C58CEC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tcBorders>
              <w:top w:val="single" w:sz="4" w:space="0" w:color="auto"/>
            </w:tcBorders>
            <w:noWrap/>
          </w:tcPr>
          <w:p w14:paraId="00020533" w14:textId="0A1D008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tcBorders>
              <w:top w:val="single" w:sz="4" w:space="0" w:color="auto"/>
            </w:tcBorders>
            <w:noWrap/>
          </w:tcPr>
          <w:p w14:paraId="688E13DF" w14:textId="558F0A1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15</w:t>
            </w:r>
          </w:p>
        </w:tc>
        <w:tc>
          <w:tcPr>
            <w:tcW w:w="241" w:type="pct"/>
            <w:tcBorders>
              <w:top w:val="single" w:sz="4" w:space="0" w:color="auto"/>
            </w:tcBorders>
            <w:noWrap/>
          </w:tcPr>
          <w:p w14:paraId="2D9D4182" w14:textId="47F0C8D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16</w:t>
            </w:r>
          </w:p>
        </w:tc>
        <w:tc>
          <w:tcPr>
            <w:tcW w:w="241" w:type="pct"/>
            <w:tcBorders>
              <w:top w:val="single" w:sz="4" w:space="0" w:color="auto"/>
            </w:tcBorders>
            <w:noWrap/>
          </w:tcPr>
          <w:p w14:paraId="04E6E45C" w14:textId="48FE529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top w:val="single" w:sz="4" w:space="0" w:color="auto"/>
            </w:tcBorders>
            <w:noWrap/>
          </w:tcPr>
          <w:p w14:paraId="28D33F84" w14:textId="26B6BF2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18</w:t>
            </w:r>
          </w:p>
        </w:tc>
        <w:tc>
          <w:tcPr>
            <w:tcW w:w="241" w:type="pct"/>
            <w:tcBorders>
              <w:top w:val="single" w:sz="4" w:space="0" w:color="auto"/>
            </w:tcBorders>
            <w:noWrap/>
          </w:tcPr>
          <w:p w14:paraId="4B38773B" w14:textId="73B7F1C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10</w:t>
            </w:r>
          </w:p>
        </w:tc>
        <w:tc>
          <w:tcPr>
            <w:tcW w:w="241" w:type="pct"/>
            <w:tcBorders>
              <w:top w:val="single" w:sz="4" w:space="0" w:color="auto"/>
            </w:tcBorders>
            <w:noWrap/>
          </w:tcPr>
          <w:p w14:paraId="5042E8D3" w14:textId="25AA18B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12</w:t>
            </w:r>
          </w:p>
        </w:tc>
        <w:tc>
          <w:tcPr>
            <w:tcW w:w="241" w:type="pct"/>
            <w:tcBorders>
              <w:top w:val="single" w:sz="4" w:space="0" w:color="auto"/>
            </w:tcBorders>
            <w:noWrap/>
          </w:tcPr>
          <w:p w14:paraId="31EAD10D" w14:textId="177C62F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14</w:t>
            </w:r>
          </w:p>
        </w:tc>
        <w:tc>
          <w:tcPr>
            <w:tcW w:w="240" w:type="pct"/>
            <w:tcBorders>
              <w:top w:val="single" w:sz="4" w:space="0" w:color="auto"/>
            </w:tcBorders>
            <w:noWrap/>
          </w:tcPr>
          <w:p w14:paraId="1862B6DE" w14:textId="2CAAD23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10</w:t>
            </w:r>
          </w:p>
        </w:tc>
      </w:tr>
      <w:tr w:rsidR="00E0155F" w:rsidRPr="008D342C" w14:paraId="43870F0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1EE0AAE0" w14:textId="77777777" w:rsidR="00E0155F" w:rsidRPr="008D342C" w:rsidRDefault="00E0155F" w:rsidP="00E0155F">
            <w:pPr>
              <w:rPr>
                <w:sz w:val="18"/>
              </w:rPr>
            </w:pPr>
            <w:r w:rsidRPr="008D342C">
              <w:t>Professional, Scientific and Technical Services AAWI (%)</w:t>
            </w:r>
          </w:p>
        </w:tc>
        <w:tc>
          <w:tcPr>
            <w:tcW w:w="241" w:type="pct"/>
            <w:noWrap/>
          </w:tcPr>
          <w:p w14:paraId="2C08141D" w14:textId="1E43F6C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3.4</w:t>
            </w:r>
          </w:p>
        </w:tc>
        <w:tc>
          <w:tcPr>
            <w:tcW w:w="241" w:type="pct"/>
            <w:noWrap/>
          </w:tcPr>
          <w:p w14:paraId="4CF873FA" w14:textId="61ABB0C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2.2</w:t>
            </w:r>
          </w:p>
        </w:tc>
        <w:tc>
          <w:tcPr>
            <w:tcW w:w="241" w:type="pct"/>
            <w:noWrap/>
          </w:tcPr>
          <w:p w14:paraId="728616AF" w14:textId="30CF1A5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noWrap/>
          </w:tcPr>
          <w:p w14:paraId="1D2121C0" w14:textId="50B5AB9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1B188510" w14:textId="48F5CDC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16B58723" w14:textId="17CFB06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noWrap/>
          </w:tcPr>
          <w:p w14:paraId="4D0E18C4" w14:textId="216AD51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noWrap/>
          </w:tcPr>
          <w:p w14:paraId="30D8E2E2" w14:textId="579165C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noWrap/>
          </w:tcPr>
          <w:p w14:paraId="0B84BD1D" w14:textId="303009B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noWrap/>
          </w:tcPr>
          <w:p w14:paraId="7E57C02C" w14:textId="67074C6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noWrap/>
          </w:tcPr>
          <w:p w14:paraId="0774527F" w14:textId="3323ED3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2.0</w:t>
            </w:r>
          </w:p>
        </w:tc>
        <w:tc>
          <w:tcPr>
            <w:tcW w:w="241" w:type="pct"/>
            <w:noWrap/>
          </w:tcPr>
          <w:p w14:paraId="148D8504" w14:textId="765E88A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0" w:type="pct"/>
            <w:noWrap/>
          </w:tcPr>
          <w:p w14:paraId="1434AABF" w14:textId="4F7D730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r>
      <w:tr w:rsidR="00E0155F" w:rsidRPr="008D342C" w14:paraId="7D0023E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2F57FE0C" w14:textId="77777777" w:rsidR="00E0155F" w:rsidRPr="008D342C" w:rsidRDefault="00E0155F" w:rsidP="00E0155F">
            <w:pPr>
              <w:rPr>
                <w:sz w:val="18"/>
                <w:lang w:val="fr-CA"/>
              </w:rPr>
            </w:pPr>
            <w:r w:rsidRPr="008D342C">
              <w:t>Professional, Scientific and Technical Services duration (</w:t>
            </w:r>
            <w:r>
              <w:t>yrs.</w:t>
            </w:r>
            <w:r w:rsidRPr="008D342C">
              <w:t>)</w:t>
            </w:r>
          </w:p>
        </w:tc>
        <w:tc>
          <w:tcPr>
            <w:tcW w:w="241" w:type="pct"/>
            <w:tcBorders>
              <w:bottom w:val="nil"/>
            </w:tcBorders>
            <w:noWrap/>
          </w:tcPr>
          <w:p w14:paraId="5DB9D3EC" w14:textId="44A9677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nil"/>
            </w:tcBorders>
            <w:noWrap/>
          </w:tcPr>
          <w:p w14:paraId="3D03DC1A" w14:textId="32BDAF0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3.3</w:t>
            </w:r>
          </w:p>
        </w:tc>
        <w:tc>
          <w:tcPr>
            <w:tcW w:w="241" w:type="pct"/>
            <w:tcBorders>
              <w:bottom w:val="nil"/>
            </w:tcBorders>
            <w:noWrap/>
          </w:tcPr>
          <w:p w14:paraId="581FA357" w14:textId="57D67D0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bottom w:val="nil"/>
            </w:tcBorders>
            <w:noWrap/>
          </w:tcPr>
          <w:p w14:paraId="50CA2EE6" w14:textId="761C2C6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3.3</w:t>
            </w:r>
          </w:p>
        </w:tc>
        <w:tc>
          <w:tcPr>
            <w:tcW w:w="241" w:type="pct"/>
            <w:tcBorders>
              <w:bottom w:val="nil"/>
            </w:tcBorders>
            <w:noWrap/>
          </w:tcPr>
          <w:p w14:paraId="777615C7" w14:textId="0E5EACF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3.5</w:t>
            </w:r>
          </w:p>
        </w:tc>
        <w:tc>
          <w:tcPr>
            <w:tcW w:w="241" w:type="pct"/>
            <w:tcBorders>
              <w:bottom w:val="nil"/>
            </w:tcBorders>
            <w:noWrap/>
          </w:tcPr>
          <w:p w14:paraId="082E6689" w14:textId="5292F4B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bottom w:val="nil"/>
            </w:tcBorders>
            <w:noWrap/>
          </w:tcPr>
          <w:p w14:paraId="77205754" w14:textId="31987A1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2EC32F3F" w14:textId="4253DA7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bottom w:val="nil"/>
            </w:tcBorders>
            <w:noWrap/>
          </w:tcPr>
          <w:p w14:paraId="10F855F0" w14:textId="1E03F14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nil"/>
            </w:tcBorders>
            <w:noWrap/>
          </w:tcPr>
          <w:p w14:paraId="220587B2" w14:textId="2407C37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bottom w:val="nil"/>
            </w:tcBorders>
            <w:noWrap/>
          </w:tcPr>
          <w:p w14:paraId="49337149" w14:textId="5F9DC39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3.4</w:t>
            </w:r>
          </w:p>
        </w:tc>
        <w:tc>
          <w:tcPr>
            <w:tcW w:w="241" w:type="pct"/>
            <w:tcBorders>
              <w:bottom w:val="nil"/>
            </w:tcBorders>
            <w:noWrap/>
          </w:tcPr>
          <w:p w14:paraId="558DCB25" w14:textId="3840127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0" w:type="pct"/>
            <w:tcBorders>
              <w:bottom w:val="nil"/>
            </w:tcBorders>
            <w:noWrap/>
          </w:tcPr>
          <w:p w14:paraId="3BB72B2D" w14:textId="012D803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3.4</w:t>
            </w:r>
          </w:p>
        </w:tc>
      </w:tr>
      <w:tr w:rsidR="00E0155F" w:rsidRPr="008D342C" w14:paraId="1249820D"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96F3F5A" w14:textId="77777777" w:rsidR="00E0155F" w:rsidRPr="008D342C" w:rsidRDefault="00E0155F" w:rsidP="00E0155F">
            <w:pPr>
              <w:rPr>
                <w:sz w:val="18"/>
                <w:lang w:val="fr-CA"/>
              </w:rPr>
            </w:pPr>
            <w:r w:rsidRPr="008D342C">
              <w:t>Professional, Scientific and Technical Services employees ('000)</w:t>
            </w:r>
          </w:p>
        </w:tc>
        <w:tc>
          <w:tcPr>
            <w:tcW w:w="241" w:type="pct"/>
            <w:tcBorders>
              <w:bottom w:val="single" w:sz="4" w:space="0" w:color="auto"/>
            </w:tcBorders>
            <w:noWrap/>
          </w:tcPr>
          <w:p w14:paraId="0BDE03BD" w14:textId="6CB4319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tcBorders>
              <w:bottom w:val="single" w:sz="4" w:space="0" w:color="auto"/>
            </w:tcBorders>
            <w:noWrap/>
          </w:tcPr>
          <w:p w14:paraId="5F422B4C" w14:textId="0630BAA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7.4</w:t>
            </w:r>
          </w:p>
        </w:tc>
        <w:tc>
          <w:tcPr>
            <w:tcW w:w="241" w:type="pct"/>
            <w:tcBorders>
              <w:bottom w:val="single" w:sz="4" w:space="0" w:color="auto"/>
            </w:tcBorders>
            <w:noWrap/>
          </w:tcPr>
          <w:p w14:paraId="0883E0F3" w14:textId="32E794B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1.0</w:t>
            </w:r>
          </w:p>
        </w:tc>
        <w:tc>
          <w:tcPr>
            <w:tcW w:w="241" w:type="pct"/>
            <w:tcBorders>
              <w:bottom w:val="single" w:sz="4" w:space="0" w:color="auto"/>
            </w:tcBorders>
            <w:noWrap/>
          </w:tcPr>
          <w:p w14:paraId="465971B1" w14:textId="39255B9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2.2</w:t>
            </w:r>
          </w:p>
        </w:tc>
        <w:tc>
          <w:tcPr>
            <w:tcW w:w="241" w:type="pct"/>
            <w:tcBorders>
              <w:bottom w:val="single" w:sz="4" w:space="0" w:color="auto"/>
            </w:tcBorders>
            <w:noWrap/>
          </w:tcPr>
          <w:p w14:paraId="706B5B9B" w14:textId="0D57C0A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tcBorders>
              <w:bottom w:val="single" w:sz="4" w:space="0" w:color="auto"/>
            </w:tcBorders>
            <w:noWrap/>
          </w:tcPr>
          <w:p w14:paraId="61A62E03" w14:textId="023F7BF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4.8</w:t>
            </w:r>
          </w:p>
        </w:tc>
        <w:tc>
          <w:tcPr>
            <w:tcW w:w="241" w:type="pct"/>
            <w:tcBorders>
              <w:bottom w:val="single" w:sz="4" w:space="0" w:color="auto"/>
            </w:tcBorders>
            <w:noWrap/>
          </w:tcPr>
          <w:p w14:paraId="3F4007BA" w14:textId="4A8F04E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1.6</w:t>
            </w:r>
          </w:p>
        </w:tc>
        <w:tc>
          <w:tcPr>
            <w:tcW w:w="241" w:type="pct"/>
            <w:tcBorders>
              <w:bottom w:val="single" w:sz="4" w:space="0" w:color="auto"/>
            </w:tcBorders>
            <w:noWrap/>
          </w:tcPr>
          <w:p w14:paraId="16752DDC" w14:textId="0901522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single" w:sz="4" w:space="0" w:color="auto"/>
            </w:tcBorders>
            <w:noWrap/>
          </w:tcPr>
          <w:p w14:paraId="286D08BF" w14:textId="7A7F3B2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1.5</w:t>
            </w:r>
          </w:p>
        </w:tc>
        <w:tc>
          <w:tcPr>
            <w:tcW w:w="241" w:type="pct"/>
            <w:tcBorders>
              <w:bottom w:val="single" w:sz="4" w:space="0" w:color="auto"/>
            </w:tcBorders>
            <w:noWrap/>
          </w:tcPr>
          <w:p w14:paraId="79F54739" w14:textId="7EB1A61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0.9</w:t>
            </w:r>
          </w:p>
        </w:tc>
        <w:tc>
          <w:tcPr>
            <w:tcW w:w="241" w:type="pct"/>
            <w:tcBorders>
              <w:bottom w:val="single" w:sz="4" w:space="0" w:color="auto"/>
            </w:tcBorders>
            <w:noWrap/>
          </w:tcPr>
          <w:p w14:paraId="51BA4C9E" w14:textId="5B53483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0.6</w:t>
            </w:r>
          </w:p>
        </w:tc>
        <w:tc>
          <w:tcPr>
            <w:tcW w:w="241" w:type="pct"/>
            <w:tcBorders>
              <w:bottom w:val="single" w:sz="4" w:space="0" w:color="auto"/>
            </w:tcBorders>
            <w:noWrap/>
          </w:tcPr>
          <w:p w14:paraId="731A2D6D" w14:textId="1448814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0.8</w:t>
            </w:r>
          </w:p>
        </w:tc>
        <w:tc>
          <w:tcPr>
            <w:tcW w:w="240" w:type="pct"/>
            <w:tcBorders>
              <w:bottom w:val="single" w:sz="4" w:space="0" w:color="auto"/>
            </w:tcBorders>
            <w:noWrap/>
          </w:tcPr>
          <w:p w14:paraId="4E4D9B3E" w14:textId="31353FF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1.1</w:t>
            </w:r>
          </w:p>
        </w:tc>
      </w:tr>
      <w:tr w:rsidR="00E0155F" w:rsidRPr="008D342C" w14:paraId="58F73FE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290EEF1C" w14:textId="77777777" w:rsidR="00E0155F" w:rsidRPr="008D342C" w:rsidRDefault="00E0155F" w:rsidP="00E0155F">
            <w:pPr>
              <w:rPr>
                <w:sz w:val="18"/>
              </w:rPr>
            </w:pPr>
            <w:r w:rsidRPr="008D342C">
              <w:t>Administrative and Support Services agreements</w:t>
            </w:r>
          </w:p>
        </w:tc>
        <w:tc>
          <w:tcPr>
            <w:tcW w:w="241" w:type="pct"/>
            <w:tcBorders>
              <w:top w:val="single" w:sz="4" w:space="0" w:color="auto"/>
            </w:tcBorders>
            <w:noWrap/>
          </w:tcPr>
          <w:p w14:paraId="3CF7DC77" w14:textId="3598CC3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top w:val="single" w:sz="4" w:space="0" w:color="auto"/>
            </w:tcBorders>
            <w:noWrap/>
          </w:tcPr>
          <w:p w14:paraId="0BD18C2A" w14:textId="28418E9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13</w:t>
            </w:r>
          </w:p>
        </w:tc>
        <w:tc>
          <w:tcPr>
            <w:tcW w:w="241" w:type="pct"/>
            <w:tcBorders>
              <w:top w:val="single" w:sz="4" w:space="0" w:color="auto"/>
            </w:tcBorders>
            <w:noWrap/>
          </w:tcPr>
          <w:p w14:paraId="00FACCF3" w14:textId="1AD7904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21</w:t>
            </w:r>
          </w:p>
        </w:tc>
        <w:tc>
          <w:tcPr>
            <w:tcW w:w="241" w:type="pct"/>
            <w:tcBorders>
              <w:top w:val="single" w:sz="4" w:space="0" w:color="auto"/>
            </w:tcBorders>
            <w:noWrap/>
          </w:tcPr>
          <w:p w14:paraId="309547C4" w14:textId="0A522CB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20</w:t>
            </w:r>
          </w:p>
        </w:tc>
        <w:tc>
          <w:tcPr>
            <w:tcW w:w="241" w:type="pct"/>
            <w:tcBorders>
              <w:top w:val="single" w:sz="4" w:space="0" w:color="auto"/>
            </w:tcBorders>
            <w:noWrap/>
          </w:tcPr>
          <w:p w14:paraId="69EEFA9A" w14:textId="0B83DC7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20</w:t>
            </w:r>
          </w:p>
        </w:tc>
        <w:tc>
          <w:tcPr>
            <w:tcW w:w="241" w:type="pct"/>
            <w:tcBorders>
              <w:top w:val="single" w:sz="4" w:space="0" w:color="auto"/>
            </w:tcBorders>
            <w:noWrap/>
          </w:tcPr>
          <w:p w14:paraId="1010C778" w14:textId="6D2DAC4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tcBorders>
              <w:top w:val="single" w:sz="4" w:space="0" w:color="auto"/>
            </w:tcBorders>
            <w:noWrap/>
          </w:tcPr>
          <w:p w14:paraId="6EC0F665" w14:textId="0F39760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17</w:t>
            </w:r>
          </w:p>
        </w:tc>
        <w:tc>
          <w:tcPr>
            <w:tcW w:w="241" w:type="pct"/>
            <w:tcBorders>
              <w:top w:val="single" w:sz="4" w:space="0" w:color="auto"/>
            </w:tcBorders>
            <w:noWrap/>
          </w:tcPr>
          <w:p w14:paraId="7BB97C8B" w14:textId="04B6DC2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top w:val="single" w:sz="4" w:space="0" w:color="auto"/>
            </w:tcBorders>
            <w:noWrap/>
          </w:tcPr>
          <w:p w14:paraId="15EBEA71" w14:textId="314B1C6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c>
          <w:tcPr>
            <w:tcW w:w="241" w:type="pct"/>
            <w:tcBorders>
              <w:top w:val="single" w:sz="4" w:space="0" w:color="auto"/>
            </w:tcBorders>
            <w:noWrap/>
          </w:tcPr>
          <w:p w14:paraId="168DB3F7" w14:textId="409C581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top w:val="single" w:sz="4" w:space="0" w:color="auto"/>
            </w:tcBorders>
            <w:noWrap/>
          </w:tcPr>
          <w:p w14:paraId="553DC613" w14:textId="326A2E7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36</w:t>
            </w:r>
          </w:p>
        </w:tc>
        <w:tc>
          <w:tcPr>
            <w:tcW w:w="241" w:type="pct"/>
            <w:tcBorders>
              <w:top w:val="single" w:sz="4" w:space="0" w:color="auto"/>
            </w:tcBorders>
            <w:noWrap/>
          </w:tcPr>
          <w:p w14:paraId="3DE49B59" w14:textId="6606666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17</w:t>
            </w:r>
          </w:p>
        </w:tc>
        <w:tc>
          <w:tcPr>
            <w:tcW w:w="240" w:type="pct"/>
            <w:tcBorders>
              <w:top w:val="single" w:sz="4" w:space="0" w:color="auto"/>
            </w:tcBorders>
            <w:noWrap/>
          </w:tcPr>
          <w:p w14:paraId="06287403" w14:textId="15CC4D8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14</w:t>
            </w:r>
          </w:p>
        </w:tc>
      </w:tr>
      <w:tr w:rsidR="00E0155F" w:rsidRPr="008D342C" w14:paraId="50A1EDF8" w14:textId="77777777" w:rsidTr="00B57D44">
        <w:trPr>
          <w:trHeight w:val="196"/>
        </w:trPr>
        <w:tc>
          <w:tcPr>
            <w:cnfStyle w:val="001000000000" w:firstRow="0" w:lastRow="0" w:firstColumn="1" w:lastColumn="0" w:oddVBand="0" w:evenVBand="0" w:oddHBand="0" w:evenHBand="0" w:firstRowFirstColumn="0" w:firstRowLastColumn="0" w:lastRowFirstColumn="0" w:lastRowLastColumn="0"/>
            <w:tcW w:w="1868" w:type="pct"/>
            <w:noWrap/>
            <w:hideMark/>
          </w:tcPr>
          <w:p w14:paraId="205C40B7" w14:textId="77777777" w:rsidR="00E0155F" w:rsidRPr="008D342C" w:rsidRDefault="00E0155F" w:rsidP="00E0155F">
            <w:pPr>
              <w:rPr>
                <w:sz w:val="18"/>
              </w:rPr>
            </w:pPr>
            <w:r w:rsidRPr="008D342C">
              <w:t>Administrative and Support Services AAWI (%)</w:t>
            </w:r>
          </w:p>
        </w:tc>
        <w:tc>
          <w:tcPr>
            <w:tcW w:w="241" w:type="pct"/>
            <w:noWrap/>
          </w:tcPr>
          <w:p w14:paraId="0E2B6940" w14:textId="5DC704C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2.1</w:t>
            </w:r>
          </w:p>
        </w:tc>
        <w:tc>
          <w:tcPr>
            <w:tcW w:w="241" w:type="pct"/>
            <w:noWrap/>
          </w:tcPr>
          <w:p w14:paraId="32717BA4" w14:textId="3A4A7AD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noWrap/>
          </w:tcPr>
          <w:p w14:paraId="46A10FAE" w14:textId="106BE9F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noWrap/>
          </w:tcPr>
          <w:p w14:paraId="2BE35C88" w14:textId="57D04B5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3.8</w:t>
            </w:r>
          </w:p>
        </w:tc>
        <w:tc>
          <w:tcPr>
            <w:tcW w:w="241" w:type="pct"/>
            <w:noWrap/>
          </w:tcPr>
          <w:p w14:paraId="4C618A79" w14:textId="5175D58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4.2</w:t>
            </w:r>
          </w:p>
        </w:tc>
        <w:tc>
          <w:tcPr>
            <w:tcW w:w="241" w:type="pct"/>
            <w:noWrap/>
          </w:tcPr>
          <w:p w14:paraId="550A1F38" w14:textId="1BD9396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4.5</w:t>
            </w:r>
          </w:p>
        </w:tc>
        <w:tc>
          <w:tcPr>
            <w:tcW w:w="241" w:type="pct"/>
            <w:noWrap/>
          </w:tcPr>
          <w:p w14:paraId="005C8A54" w14:textId="7147F16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noWrap/>
          </w:tcPr>
          <w:p w14:paraId="793369F7" w14:textId="17BE975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3.3</w:t>
            </w:r>
          </w:p>
        </w:tc>
        <w:tc>
          <w:tcPr>
            <w:tcW w:w="241" w:type="pct"/>
            <w:noWrap/>
          </w:tcPr>
          <w:p w14:paraId="44752470" w14:textId="604E1E2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noWrap/>
          </w:tcPr>
          <w:p w14:paraId="5D03C0B7" w14:textId="74A5484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2.2</w:t>
            </w:r>
          </w:p>
        </w:tc>
        <w:tc>
          <w:tcPr>
            <w:tcW w:w="241" w:type="pct"/>
            <w:noWrap/>
          </w:tcPr>
          <w:p w14:paraId="74051920" w14:textId="1F4626E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noWrap/>
          </w:tcPr>
          <w:p w14:paraId="02A1C901" w14:textId="58C4299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c>
          <w:tcPr>
            <w:tcW w:w="240" w:type="pct"/>
            <w:noWrap/>
          </w:tcPr>
          <w:p w14:paraId="13A8DFE4" w14:textId="7913D25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3.4</w:t>
            </w:r>
          </w:p>
        </w:tc>
      </w:tr>
      <w:tr w:rsidR="00E0155F" w:rsidRPr="008D342C" w14:paraId="51777EE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6F332027" w14:textId="77777777" w:rsidR="00E0155F" w:rsidRPr="008D342C" w:rsidRDefault="00E0155F" w:rsidP="00E0155F">
            <w:pPr>
              <w:rPr>
                <w:sz w:val="18"/>
              </w:rPr>
            </w:pPr>
            <w:r w:rsidRPr="008D342C">
              <w:t>Administrative and Support Services duration (</w:t>
            </w:r>
            <w:r>
              <w:t>yrs.</w:t>
            </w:r>
            <w:r w:rsidRPr="008D342C">
              <w:t>)</w:t>
            </w:r>
          </w:p>
        </w:tc>
        <w:tc>
          <w:tcPr>
            <w:tcW w:w="241" w:type="pct"/>
            <w:tcBorders>
              <w:bottom w:val="nil"/>
            </w:tcBorders>
            <w:noWrap/>
          </w:tcPr>
          <w:p w14:paraId="176568F0" w14:textId="51B98B8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nil"/>
            </w:tcBorders>
            <w:noWrap/>
          </w:tcPr>
          <w:p w14:paraId="287780E7" w14:textId="65AA454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bottom w:val="nil"/>
            </w:tcBorders>
            <w:noWrap/>
          </w:tcPr>
          <w:p w14:paraId="0B98DCDC" w14:textId="5399EB0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bottom w:val="nil"/>
            </w:tcBorders>
            <w:noWrap/>
          </w:tcPr>
          <w:p w14:paraId="025DAD95" w14:textId="45B4424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5ED8CF72" w14:textId="2AA0A02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tcBorders>
              <w:bottom w:val="nil"/>
            </w:tcBorders>
            <w:noWrap/>
          </w:tcPr>
          <w:p w14:paraId="3E9B2999" w14:textId="7AEA72E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tcBorders>
              <w:bottom w:val="nil"/>
            </w:tcBorders>
            <w:noWrap/>
          </w:tcPr>
          <w:p w14:paraId="6197B39D" w14:textId="5817747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2.1</w:t>
            </w:r>
          </w:p>
        </w:tc>
        <w:tc>
          <w:tcPr>
            <w:tcW w:w="241" w:type="pct"/>
            <w:tcBorders>
              <w:bottom w:val="nil"/>
            </w:tcBorders>
            <w:noWrap/>
          </w:tcPr>
          <w:p w14:paraId="13D2707E" w14:textId="31DD42D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0B325F2E" w14:textId="4C32068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3.5</w:t>
            </w:r>
          </w:p>
        </w:tc>
        <w:tc>
          <w:tcPr>
            <w:tcW w:w="241" w:type="pct"/>
            <w:tcBorders>
              <w:bottom w:val="nil"/>
            </w:tcBorders>
            <w:noWrap/>
          </w:tcPr>
          <w:p w14:paraId="267A0D2D" w14:textId="07CBE58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3.4</w:t>
            </w:r>
          </w:p>
        </w:tc>
        <w:tc>
          <w:tcPr>
            <w:tcW w:w="241" w:type="pct"/>
            <w:tcBorders>
              <w:bottom w:val="nil"/>
            </w:tcBorders>
            <w:noWrap/>
          </w:tcPr>
          <w:p w14:paraId="33584A4B" w14:textId="3631D18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nil"/>
            </w:tcBorders>
            <w:noWrap/>
          </w:tcPr>
          <w:p w14:paraId="5D26FC02" w14:textId="0F02CE3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3.8</w:t>
            </w:r>
          </w:p>
        </w:tc>
        <w:tc>
          <w:tcPr>
            <w:tcW w:w="240" w:type="pct"/>
            <w:tcBorders>
              <w:bottom w:val="nil"/>
            </w:tcBorders>
            <w:noWrap/>
          </w:tcPr>
          <w:p w14:paraId="3B9EAD9F" w14:textId="7995C39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3.9</w:t>
            </w:r>
          </w:p>
        </w:tc>
      </w:tr>
      <w:tr w:rsidR="00E0155F" w:rsidRPr="008D342C" w14:paraId="3C431FCD" w14:textId="77777777" w:rsidTr="00B57D44">
        <w:trPr>
          <w:trHeight w:val="167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704B80EF" w14:textId="77777777" w:rsidR="00E0155F" w:rsidRPr="008D342C" w:rsidRDefault="00E0155F" w:rsidP="00E0155F">
            <w:pPr>
              <w:rPr>
                <w:sz w:val="18"/>
              </w:rPr>
            </w:pPr>
            <w:r w:rsidRPr="008D342C">
              <w:t>Administrative and Support Services employees ('000)</w:t>
            </w:r>
          </w:p>
        </w:tc>
        <w:tc>
          <w:tcPr>
            <w:tcW w:w="241" w:type="pct"/>
            <w:tcBorders>
              <w:bottom w:val="nil"/>
            </w:tcBorders>
            <w:noWrap/>
          </w:tcPr>
          <w:p w14:paraId="1B9E530D" w14:textId="435D014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bottom w:val="nil"/>
            </w:tcBorders>
            <w:noWrap/>
          </w:tcPr>
          <w:p w14:paraId="23E4E7E0" w14:textId="149D7B8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0.5</w:t>
            </w:r>
          </w:p>
        </w:tc>
        <w:tc>
          <w:tcPr>
            <w:tcW w:w="241" w:type="pct"/>
            <w:tcBorders>
              <w:bottom w:val="nil"/>
            </w:tcBorders>
            <w:noWrap/>
          </w:tcPr>
          <w:p w14:paraId="1FA04129" w14:textId="204AA2F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1.4</w:t>
            </w:r>
          </w:p>
        </w:tc>
        <w:tc>
          <w:tcPr>
            <w:tcW w:w="241" w:type="pct"/>
            <w:tcBorders>
              <w:bottom w:val="nil"/>
            </w:tcBorders>
            <w:noWrap/>
          </w:tcPr>
          <w:p w14:paraId="61F091FE" w14:textId="079F3B4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1.2</w:t>
            </w:r>
          </w:p>
        </w:tc>
        <w:tc>
          <w:tcPr>
            <w:tcW w:w="241" w:type="pct"/>
            <w:tcBorders>
              <w:bottom w:val="nil"/>
            </w:tcBorders>
            <w:noWrap/>
          </w:tcPr>
          <w:p w14:paraId="651D9DC7" w14:textId="1339A96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5.4</w:t>
            </w:r>
          </w:p>
        </w:tc>
        <w:tc>
          <w:tcPr>
            <w:tcW w:w="241" w:type="pct"/>
            <w:tcBorders>
              <w:bottom w:val="nil"/>
            </w:tcBorders>
            <w:noWrap/>
          </w:tcPr>
          <w:p w14:paraId="3C3AD9B3" w14:textId="71FD126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0.6</w:t>
            </w:r>
          </w:p>
        </w:tc>
        <w:tc>
          <w:tcPr>
            <w:tcW w:w="241" w:type="pct"/>
            <w:tcBorders>
              <w:bottom w:val="nil"/>
            </w:tcBorders>
            <w:noWrap/>
          </w:tcPr>
          <w:p w14:paraId="38BE6BEA" w14:textId="629F1F5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3.7</w:t>
            </w:r>
          </w:p>
        </w:tc>
        <w:tc>
          <w:tcPr>
            <w:tcW w:w="241" w:type="pct"/>
            <w:tcBorders>
              <w:bottom w:val="nil"/>
            </w:tcBorders>
            <w:noWrap/>
          </w:tcPr>
          <w:p w14:paraId="7C3EB936" w14:textId="3DC2E12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2.1</w:t>
            </w:r>
          </w:p>
        </w:tc>
        <w:tc>
          <w:tcPr>
            <w:tcW w:w="241" w:type="pct"/>
            <w:tcBorders>
              <w:bottom w:val="nil"/>
            </w:tcBorders>
            <w:noWrap/>
          </w:tcPr>
          <w:p w14:paraId="0D543838" w14:textId="1AC1977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tcBorders>
              <w:bottom w:val="nil"/>
            </w:tcBorders>
            <w:noWrap/>
          </w:tcPr>
          <w:p w14:paraId="72FD6986" w14:textId="42805B5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5.3</w:t>
            </w:r>
          </w:p>
        </w:tc>
        <w:tc>
          <w:tcPr>
            <w:tcW w:w="241" w:type="pct"/>
            <w:tcBorders>
              <w:bottom w:val="nil"/>
            </w:tcBorders>
            <w:noWrap/>
          </w:tcPr>
          <w:p w14:paraId="7EC627D2" w14:textId="4BD78D5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3.5</w:t>
            </w:r>
          </w:p>
        </w:tc>
        <w:tc>
          <w:tcPr>
            <w:tcW w:w="241" w:type="pct"/>
            <w:tcBorders>
              <w:bottom w:val="nil"/>
            </w:tcBorders>
            <w:noWrap/>
          </w:tcPr>
          <w:p w14:paraId="12F2A418" w14:textId="557047B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2.0</w:t>
            </w:r>
          </w:p>
        </w:tc>
        <w:tc>
          <w:tcPr>
            <w:tcW w:w="240" w:type="pct"/>
            <w:tcBorders>
              <w:bottom w:val="nil"/>
            </w:tcBorders>
            <w:noWrap/>
          </w:tcPr>
          <w:p w14:paraId="018DE97D" w14:textId="6DE3AA0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r>
      <w:tr w:rsidR="00E0155F" w:rsidRPr="008D342C" w14:paraId="20A85CA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nil"/>
            </w:tcBorders>
            <w:noWrap/>
            <w:hideMark/>
          </w:tcPr>
          <w:p w14:paraId="7627C892" w14:textId="77777777" w:rsidR="00E0155F" w:rsidRPr="008D342C" w:rsidRDefault="00E0155F" w:rsidP="00E0155F">
            <w:pPr>
              <w:rPr>
                <w:sz w:val="18"/>
              </w:rPr>
            </w:pPr>
            <w:r w:rsidRPr="008D342C">
              <w:lastRenderedPageBreak/>
              <w:t>Public Administration and Safety agreements</w:t>
            </w:r>
          </w:p>
        </w:tc>
        <w:tc>
          <w:tcPr>
            <w:tcW w:w="241" w:type="pct"/>
            <w:tcBorders>
              <w:top w:val="nil"/>
            </w:tcBorders>
            <w:noWrap/>
          </w:tcPr>
          <w:p w14:paraId="6F46912E" w14:textId="5754564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50</w:t>
            </w:r>
          </w:p>
        </w:tc>
        <w:tc>
          <w:tcPr>
            <w:tcW w:w="241" w:type="pct"/>
            <w:tcBorders>
              <w:top w:val="nil"/>
            </w:tcBorders>
            <w:noWrap/>
          </w:tcPr>
          <w:p w14:paraId="013C9391" w14:textId="098D698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tcBorders>
              <w:top w:val="nil"/>
            </w:tcBorders>
            <w:noWrap/>
          </w:tcPr>
          <w:p w14:paraId="0BF5CCEA" w14:textId="04C9D85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43</w:t>
            </w:r>
          </w:p>
        </w:tc>
        <w:tc>
          <w:tcPr>
            <w:tcW w:w="241" w:type="pct"/>
            <w:tcBorders>
              <w:top w:val="nil"/>
            </w:tcBorders>
            <w:noWrap/>
          </w:tcPr>
          <w:p w14:paraId="6FC2D910" w14:textId="61DB4CE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42</w:t>
            </w:r>
          </w:p>
        </w:tc>
        <w:tc>
          <w:tcPr>
            <w:tcW w:w="241" w:type="pct"/>
            <w:tcBorders>
              <w:top w:val="nil"/>
            </w:tcBorders>
            <w:noWrap/>
          </w:tcPr>
          <w:p w14:paraId="210E3F07" w14:textId="0FCE919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49</w:t>
            </w:r>
          </w:p>
        </w:tc>
        <w:tc>
          <w:tcPr>
            <w:tcW w:w="241" w:type="pct"/>
            <w:tcBorders>
              <w:top w:val="nil"/>
            </w:tcBorders>
            <w:noWrap/>
          </w:tcPr>
          <w:p w14:paraId="3A94A352" w14:textId="6C2337C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top w:val="nil"/>
            </w:tcBorders>
            <w:noWrap/>
          </w:tcPr>
          <w:p w14:paraId="734A47F8" w14:textId="71E5C60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35</w:t>
            </w:r>
          </w:p>
        </w:tc>
        <w:tc>
          <w:tcPr>
            <w:tcW w:w="241" w:type="pct"/>
            <w:tcBorders>
              <w:top w:val="nil"/>
            </w:tcBorders>
            <w:noWrap/>
          </w:tcPr>
          <w:p w14:paraId="03B7E45E" w14:textId="29D9966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53</w:t>
            </w:r>
          </w:p>
        </w:tc>
        <w:tc>
          <w:tcPr>
            <w:tcW w:w="241" w:type="pct"/>
            <w:tcBorders>
              <w:top w:val="nil"/>
            </w:tcBorders>
            <w:noWrap/>
          </w:tcPr>
          <w:p w14:paraId="40C09396" w14:textId="7E88F2C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55</w:t>
            </w:r>
          </w:p>
        </w:tc>
        <w:tc>
          <w:tcPr>
            <w:tcW w:w="241" w:type="pct"/>
            <w:tcBorders>
              <w:top w:val="nil"/>
            </w:tcBorders>
            <w:noWrap/>
          </w:tcPr>
          <w:p w14:paraId="36EAA621" w14:textId="76F0966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53</w:t>
            </w:r>
          </w:p>
        </w:tc>
        <w:tc>
          <w:tcPr>
            <w:tcW w:w="241" w:type="pct"/>
            <w:tcBorders>
              <w:top w:val="nil"/>
            </w:tcBorders>
            <w:noWrap/>
          </w:tcPr>
          <w:p w14:paraId="62F40226" w14:textId="0635324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51</w:t>
            </w:r>
          </w:p>
        </w:tc>
        <w:tc>
          <w:tcPr>
            <w:tcW w:w="241" w:type="pct"/>
            <w:tcBorders>
              <w:top w:val="nil"/>
            </w:tcBorders>
            <w:noWrap/>
          </w:tcPr>
          <w:p w14:paraId="4603548E" w14:textId="75510F8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36</w:t>
            </w:r>
          </w:p>
        </w:tc>
        <w:tc>
          <w:tcPr>
            <w:tcW w:w="240" w:type="pct"/>
            <w:tcBorders>
              <w:top w:val="nil"/>
            </w:tcBorders>
            <w:noWrap/>
          </w:tcPr>
          <w:p w14:paraId="08CFA2E2" w14:textId="32708E1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20</w:t>
            </w:r>
          </w:p>
        </w:tc>
      </w:tr>
      <w:tr w:rsidR="00E0155F" w:rsidRPr="008D342C" w14:paraId="39AF4BD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75F7D82C" w14:textId="77777777" w:rsidR="00E0155F" w:rsidRPr="008D342C" w:rsidRDefault="00E0155F" w:rsidP="00E0155F">
            <w:pPr>
              <w:rPr>
                <w:sz w:val="18"/>
              </w:rPr>
            </w:pPr>
            <w:r w:rsidRPr="008D342C">
              <w:t>Public Administration and Safety AAWI (%)</w:t>
            </w:r>
          </w:p>
        </w:tc>
        <w:tc>
          <w:tcPr>
            <w:tcW w:w="241" w:type="pct"/>
            <w:noWrap/>
          </w:tcPr>
          <w:p w14:paraId="402CF7D6" w14:textId="0D0279A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noWrap/>
          </w:tcPr>
          <w:p w14:paraId="182C9D4B" w14:textId="52A308A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2.0</w:t>
            </w:r>
          </w:p>
        </w:tc>
        <w:tc>
          <w:tcPr>
            <w:tcW w:w="241" w:type="pct"/>
            <w:noWrap/>
          </w:tcPr>
          <w:p w14:paraId="029B03D7" w14:textId="5B267DF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2.0</w:t>
            </w:r>
          </w:p>
        </w:tc>
        <w:tc>
          <w:tcPr>
            <w:tcW w:w="241" w:type="pct"/>
            <w:noWrap/>
          </w:tcPr>
          <w:p w14:paraId="0FEF0E6C" w14:textId="30A952C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noWrap/>
          </w:tcPr>
          <w:p w14:paraId="61090B5E" w14:textId="2541ED0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noWrap/>
          </w:tcPr>
          <w:p w14:paraId="33060697" w14:textId="5663174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2.1</w:t>
            </w:r>
          </w:p>
        </w:tc>
        <w:tc>
          <w:tcPr>
            <w:tcW w:w="241" w:type="pct"/>
            <w:noWrap/>
          </w:tcPr>
          <w:p w14:paraId="0937A8D9" w14:textId="11742E0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noWrap/>
          </w:tcPr>
          <w:p w14:paraId="37554614" w14:textId="317E988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noWrap/>
          </w:tcPr>
          <w:p w14:paraId="5D6E3E69" w14:textId="22C3E45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noWrap/>
          </w:tcPr>
          <w:p w14:paraId="695D377B" w14:textId="2A65EE3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noWrap/>
          </w:tcPr>
          <w:p w14:paraId="382654C2" w14:textId="425C2F6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2.2</w:t>
            </w:r>
          </w:p>
        </w:tc>
        <w:tc>
          <w:tcPr>
            <w:tcW w:w="241" w:type="pct"/>
            <w:noWrap/>
          </w:tcPr>
          <w:p w14:paraId="318E5F9C" w14:textId="45F29C6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2.1</w:t>
            </w:r>
          </w:p>
        </w:tc>
        <w:tc>
          <w:tcPr>
            <w:tcW w:w="240" w:type="pct"/>
            <w:noWrap/>
          </w:tcPr>
          <w:p w14:paraId="3DF6A1F0" w14:textId="38F50B5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2.1</w:t>
            </w:r>
          </w:p>
        </w:tc>
      </w:tr>
      <w:tr w:rsidR="00E0155F" w:rsidRPr="008D342C" w14:paraId="3803C17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14FDD7F8" w14:textId="77777777" w:rsidR="00E0155F" w:rsidRPr="008D342C" w:rsidRDefault="00E0155F" w:rsidP="00E0155F">
            <w:pPr>
              <w:rPr>
                <w:sz w:val="18"/>
              </w:rPr>
            </w:pPr>
            <w:r w:rsidRPr="008D342C">
              <w:t>Public Administration and Safety duration (</w:t>
            </w:r>
            <w:r>
              <w:t>yrs.</w:t>
            </w:r>
            <w:r w:rsidRPr="008D342C">
              <w:t>)</w:t>
            </w:r>
          </w:p>
        </w:tc>
        <w:tc>
          <w:tcPr>
            <w:tcW w:w="241" w:type="pct"/>
            <w:tcBorders>
              <w:bottom w:val="nil"/>
            </w:tcBorders>
            <w:noWrap/>
          </w:tcPr>
          <w:p w14:paraId="6952FC8A" w14:textId="391CB3D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nil"/>
            </w:tcBorders>
            <w:noWrap/>
          </w:tcPr>
          <w:p w14:paraId="2FAF23DC" w14:textId="3074FDF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nil"/>
            </w:tcBorders>
            <w:noWrap/>
          </w:tcPr>
          <w:p w14:paraId="6CFF6DB6" w14:textId="306173C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nil"/>
            </w:tcBorders>
            <w:noWrap/>
          </w:tcPr>
          <w:p w14:paraId="1E20C133" w14:textId="672048A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nil"/>
            </w:tcBorders>
            <w:noWrap/>
          </w:tcPr>
          <w:p w14:paraId="69A09286" w14:textId="25BB8C2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3.3</w:t>
            </w:r>
          </w:p>
        </w:tc>
        <w:tc>
          <w:tcPr>
            <w:tcW w:w="241" w:type="pct"/>
            <w:tcBorders>
              <w:bottom w:val="nil"/>
            </w:tcBorders>
            <w:noWrap/>
          </w:tcPr>
          <w:p w14:paraId="50220614" w14:textId="363EBA6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3.5</w:t>
            </w:r>
          </w:p>
        </w:tc>
        <w:tc>
          <w:tcPr>
            <w:tcW w:w="241" w:type="pct"/>
            <w:tcBorders>
              <w:bottom w:val="nil"/>
            </w:tcBorders>
            <w:noWrap/>
          </w:tcPr>
          <w:p w14:paraId="44502095" w14:textId="32DEFF9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50FEBC82" w14:textId="76FA21C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tcBorders>
              <w:bottom w:val="nil"/>
            </w:tcBorders>
            <w:noWrap/>
          </w:tcPr>
          <w:p w14:paraId="5792B2E6" w14:textId="0C0AA55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nil"/>
            </w:tcBorders>
            <w:noWrap/>
          </w:tcPr>
          <w:p w14:paraId="31E5FC12" w14:textId="0A20A8E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3.3</w:t>
            </w:r>
          </w:p>
        </w:tc>
        <w:tc>
          <w:tcPr>
            <w:tcW w:w="241" w:type="pct"/>
            <w:tcBorders>
              <w:bottom w:val="nil"/>
            </w:tcBorders>
            <w:noWrap/>
          </w:tcPr>
          <w:p w14:paraId="5F040233" w14:textId="5A4E728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37D53931" w14:textId="3647195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3.5</w:t>
            </w:r>
          </w:p>
        </w:tc>
        <w:tc>
          <w:tcPr>
            <w:tcW w:w="240" w:type="pct"/>
            <w:tcBorders>
              <w:bottom w:val="nil"/>
            </w:tcBorders>
            <w:noWrap/>
          </w:tcPr>
          <w:p w14:paraId="09FFDE67" w14:textId="22C909E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r>
      <w:tr w:rsidR="00E0155F" w:rsidRPr="008D342C" w14:paraId="4988D45F"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32237AC" w14:textId="77777777" w:rsidR="00E0155F" w:rsidRPr="008D342C" w:rsidRDefault="00E0155F" w:rsidP="00E0155F">
            <w:pPr>
              <w:rPr>
                <w:sz w:val="18"/>
              </w:rPr>
            </w:pPr>
            <w:r w:rsidRPr="008D342C">
              <w:t>Public Administration and Safety employees ('000)</w:t>
            </w:r>
          </w:p>
        </w:tc>
        <w:tc>
          <w:tcPr>
            <w:tcW w:w="241" w:type="pct"/>
            <w:tcBorders>
              <w:bottom w:val="single" w:sz="4" w:space="0" w:color="auto"/>
            </w:tcBorders>
            <w:noWrap/>
          </w:tcPr>
          <w:p w14:paraId="52BE6680" w14:textId="5EA2264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12.8</w:t>
            </w:r>
          </w:p>
        </w:tc>
        <w:tc>
          <w:tcPr>
            <w:tcW w:w="241" w:type="pct"/>
            <w:tcBorders>
              <w:bottom w:val="single" w:sz="4" w:space="0" w:color="auto"/>
            </w:tcBorders>
            <w:noWrap/>
          </w:tcPr>
          <w:p w14:paraId="6D6F0C00" w14:textId="4478352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51.3</w:t>
            </w:r>
          </w:p>
        </w:tc>
        <w:tc>
          <w:tcPr>
            <w:tcW w:w="241" w:type="pct"/>
            <w:tcBorders>
              <w:bottom w:val="single" w:sz="4" w:space="0" w:color="auto"/>
            </w:tcBorders>
            <w:noWrap/>
          </w:tcPr>
          <w:p w14:paraId="582C4220" w14:textId="482772F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40.9</w:t>
            </w:r>
          </w:p>
        </w:tc>
        <w:tc>
          <w:tcPr>
            <w:tcW w:w="241" w:type="pct"/>
            <w:tcBorders>
              <w:bottom w:val="single" w:sz="4" w:space="0" w:color="auto"/>
            </w:tcBorders>
            <w:noWrap/>
          </w:tcPr>
          <w:p w14:paraId="34F1B5A5" w14:textId="31FAB9B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10.9</w:t>
            </w:r>
          </w:p>
        </w:tc>
        <w:tc>
          <w:tcPr>
            <w:tcW w:w="241" w:type="pct"/>
            <w:tcBorders>
              <w:bottom w:val="single" w:sz="4" w:space="0" w:color="auto"/>
            </w:tcBorders>
            <w:noWrap/>
          </w:tcPr>
          <w:p w14:paraId="37D2439F" w14:textId="5757535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32.4</w:t>
            </w:r>
          </w:p>
        </w:tc>
        <w:tc>
          <w:tcPr>
            <w:tcW w:w="241" w:type="pct"/>
            <w:tcBorders>
              <w:bottom w:val="single" w:sz="4" w:space="0" w:color="auto"/>
            </w:tcBorders>
            <w:noWrap/>
          </w:tcPr>
          <w:p w14:paraId="18790BF2" w14:textId="6D9A2A9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10.0</w:t>
            </w:r>
          </w:p>
        </w:tc>
        <w:tc>
          <w:tcPr>
            <w:tcW w:w="241" w:type="pct"/>
            <w:tcBorders>
              <w:bottom w:val="single" w:sz="4" w:space="0" w:color="auto"/>
            </w:tcBorders>
            <w:noWrap/>
          </w:tcPr>
          <w:p w14:paraId="76CC0CF1" w14:textId="61FCAE2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6.4</w:t>
            </w:r>
          </w:p>
        </w:tc>
        <w:tc>
          <w:tcPr>
            <w:tcW w:w="241" w:type="pct"/>
            <w:tcBorders>
              <w:bottom w:val="single" w:sz="4" w:space="0" w:color="auto"/>
            </w:tcBorders>
            <w:noWrap/>
          </w:tcPr>
          <w:p w14:paraId="0D196514" w14:textId="6F13C44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38.7</w:t>
            </w:r>
          </w:p>
        </w:tc>
        <w:tc>
          <w:tcPr>
            <w:tcW w:w="241" w:type="pct"/>
            <w:tcBorders>
              <w:bottom w:val="single" w:sz="4" w:space="0" w:color="auto"/>
            </w:tcBorders>
            <w:noWrap/>
          </w:tcPr>
          <w:p w14:paraId="2247568E" w14:textId="676355C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26.8</w:t>
            </w:r>
          </w:p>
        </w:tc>
        <w:tc>
          <w:tcPr>
            <w:tcW w:w="241" w:type="pct"/>
            <w:tcBorders>
              <w:bottom w:val="single" w:sz="4" w:space="0" w:color="auto"/>
            </w:tcBorders>
            <w:noWrap/>
          </w:tcPr>
          <w:p w14:paraId="25D05875" w14:textId="2137014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18.8</w:t>
            </w:r>
          </w:p>
        </w:tc>
        <w:tc>
          <w:tcPr>
            <w:tcW w:w="241" w:type="pct"/>
            <w:tcBorders>
              <w:bottom w:val="single" w:sz="4" w:space="0" w:color="auto"/>
            </w:tcBorders>
            <w:noWrap/>
          </w:tcPr>
          <w:p w14:paraId="44DE564C" w14:textId="772F8A4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17.7</w:t>
            </w:r>
          </w:p>
        </w:tc>
        <w:tc>
          <w:tcPr>
            <w:tcW w:w="241" w:type="pct"/>
            <w:tcBorders>
              <w:bottom w:val="single" w:sz="4" w:space="0" w:color="auto"/>
            </w:tcBorders>
            <w:noWrap/>
          </w:tcPr>
          <w:p w14:paraId="20A17AA0" w14:textId="731464E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30.9</w:t>
            </w:r>
          </w:p>
        </w:tc>
        <w:tc>
          <w:tcPr>
            <w:tcW w:w="240" w:type="pct"/>
            <w:tcBorders>
              <w:bottom w:val="single" w:sz="4" w:space="0" w:color="auto"/>
            </w:tcBorders>
            <w:noWrap/>
          </w:tcPr>
          <w:p w14:paraId="6DEA1DDF" w14:textId="6B9D972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12.5</w:t>
            </w:r>
          </w:p>
        </w:tc>
      </w:tr>
      <w:tr w:rsidR="00E0155F" w:rsidRPr="008D342C" w14:paraId="7A80D33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21480AC5" w14:textId="77777777" w:rsidR="00E0155F" w:rsidRPr="008D342C" w:rsidRDefault="00E0155F" w:rsidP="00E0155F">
            <w:pPr>
              <w:rPr>
                <w:sz w:val="18"/>
              </w:rPr>
            </w:pPr>
            <w:r w:rsidRPr="008D342C">
              <w:t>Education and Training agreements</w:t>
            </w:r>
          </w:p>
        </w:tc>
        <w:tc>
          <w:tcPr>
            <w:tcW w:w="241" w:type="pct"/>
            <w:tcBorders>
              <w:top w:val="single" w:sz="4" w:space="0" w:color="auto"/>
            </w:tcBorders>
            <w:noWrap/>
          </w:tcPr>
          <w:p w14:paraId="63D1DB44" w14:textId="4966091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40</w:t>
            </w:r>
          </w:p>
        </w:tc>
        <w:tc>
          <w:tcPr>
            <w:tcW w:w="241" w:type="pct"/>
            <w:tcBorders>
              <w:top w:val="single" w:sz="4" w:space="0" w:color="auto"/>
            </w:tcBorders>
            <w:noWrap/>
          </w:tcPr>
          <w:p w14:paraId="04D5A649" w14:textId="69B5FA2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top w:val="single" w:sz="4" w:space="0" w:color="auto"/>
            </w:tcBorders>
            <w:noWrap/>
          </w:tcPr>
          <w:p w14:paraId="1358E530" w14:textId="0BFDEDE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41</w:t>
            </w:r>
          </w:p>
        </w:tc>
        <w:tc>
          <w:tcPr>
            <w:tcW w:w="241" w:type="pct"/>
            <w:tcBorders>
              <w:top w:val="single" w:sz="4" w:space="0" w:color="auto"/>
            </w:tcBorders>
            <w:noWrap/>
          </w:tcPr>
          <w:p w14:paraId="545D0B6C" w14:textId="3FBA2DF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67</w:t>
            </w:r>
          </w:p>
        </w:tc>
        <w:tc>
          <w:tcPr>
            <w:tcW w:w="241" w:type="pct"/>
            <w:tcBorders>
              <w:top w:val="single" w:sz="4" w:space="0" w:color="auto"/>
            </w:tcBorders>
            <w:noWrap/>
          </w:tcPr>
          <w:p w14:paraId="108C15CA" w14:textId="222A0B3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75</w:t>
            </w:r>
          </w:p>
        </w:tc>
        <w:tc>
          <w:tcPr>
            <w:tcW w:w="241" w:type="pct"/>
            <w:tcBorders>
              <w:top w:val="single" w:sz="4" w:space="0" w:color="auto"/>
            </w:tcBorders>
            <w:noWrap/>
          </w:tcPr>
          <w:p w14:paraId="692C9AE8" w14:textId="174F8A0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38</w:t>
            </w:r>
          </w:p>
        </w:tc>
        <w:tc>
          <w:tcPr>
            <w:tcW w:w="241" w:type="pct"/>
            <w:tcBorders>
              <w:top w:val="single" w:sz="4" w:space="0" w:color="auto"/>
            </w:tcBorders>
            <w:noWrap/>
          </w:tcPr>
          <w:p w14:paraId="6F3F9CC8" w14:textId="5C842FA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50</w:t>
            </w:r>
          </w:p>
        </w:tc>
        <w:tc>
          <w:tcPr>
            <w:tcW w:w="241" w:type="pct"/>
            <w:tcBorders>
              <w:top w:val="single" w:sz="4" w:space="0" w:color="auto"/>
            </w:tcBorders>
            <w:noWrap/>
          </w:tcPr>
          <w:p w14:paraId="766E9113" w14:textId="49A2D3A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76</w:t>
            </w:r>
          </w:p>
        </w:tc>
        <w:tc>
          <w:tcPr>
            <w:tcW w:w="241" w:type="pct"/>
            <w:tcBorders>
              <w:top w:val="single" w:sz="4" w:space="0" w:color="auto"/>
            </w:tcBorders>
            <w:noWrap/>
          </w:tcPr>
          <w:p w14:paraId="0AC07FD0" w14:textId="050479F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87</w:t>
            </w:r>
          </w:p>
        </w:tc>
        <w:tc>
          <w:tcPr>
            <w:tcW w:w="241" w:type="pct"/>
            <w:tcBorders>
              <w:top w:val="single" w:sz="4" w:space="0" w:color="auto"/>
            </w:tcBorders>
            <w:noWrap/>
          </w:tcPr>
          <w:p w14:paraId="15F4166C" w14:textId="03F5598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50</w:t>
            </w:r>
          </w:p>
        </w:tc>
        <w:tc>
          <w:tcPr>
            <w:tcW w:w="241" w:type="pct"/>
            <w:tcBorders>
              <w:top w:val="single" w:sz="4" w:space="0" w:color="auto"/>
            </w:tcBorders>
            <w:noWrap/>
          </w:tcPr>
          <w:p w14:paraId="500CE821" w14:textId="01DF532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53</w:t>
            </w:r>
          </w:p>
        </w:tc>
        <w:tc>
          <w:tcPr>
            <w:tcW w:w="241" w:type="pct"/>
            <w:tcBorders>
              <w:top w:val="single" w:sz="4" w:space="0" w:color="auto"/>
            </w:tcBorders>
            <w:noWrap/>
          </w:tcPr>
          <w:p w14:paraId="1A320AFD" w14:textId="0F7B1D3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47</w:t>
            </w:r>
          </w:p>
        </w:tc>
        <w:tc>
          <w:tcPr>
            <w:tcW w:w="240" w:type="pct"/>
            <w:tcBorders>
              <w:top w:val="single" w:sz="4" w:space="0" w:color="auto"/>
            </w:tcBorders>
            <w:noWrap/>
          </w:tcPr>
          <w:p w14:paraId="0CDC4CF4" w14:textId="6316309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33</w:t>
            </w:r>
          </w:p>
        </w:tc>
      </w:tr>
      <w:tr w:rsidR="00E0155F" w:rsidRPr="008D342C" w14:paraId="2EDD18C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3B3446D1" w14:textId="77777777" w:rsidR="00E0155F" w:rsidRPr="008D342C" w:rsidRDefault="00E0155F" w:rsidP="00E0155F">
            <w:pPr>
              <w:rPr>
                <w:sz w:val="18"/>
              </w:rPr>
            </w:pPr>
            <w:r w:rsidRPr="008D342C">
              <w:t>Education and Training AAWI (%)</w:t>
            </w:r>
          </w:p>
        </w:tc>
        <w:tc>
          <w:tcPr>
            <w:tcW w:w="241" w:type="pct"/>
            <w:noWrap/>
          </w:tcPr>
          <w:p w14:paraId="5F8D8562" w14:textId="3650AAD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2.2</w:t>
            </w:r>
          </w:p>
        </w:tc>
        <w:tc>
          <w:tcPr>
            <w:tcW w:w="241" w:type="pct"/>
            <w:noWrap/>
          </w:tcPr>
          <w:p w14:paraId="5342E90D" w14:textId="3166F9A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noWrap/>
          </w:tcPr>
          <w:p w14:paraId="48F37981" w14:textId="5CB7F1B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noWrap/>
          </w:tcPr>
          <w:p w14:paraId="3F892547" w14:textId="4BDF161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noWrap/>
          </w:tcPr>
          <w:p w14:paraId="0B67DF5A" w14:textId="1190429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noWrap/>
          </w:tcPr>
          <w:p w14:paraId="2AF028E8" w14:textId="16F2CAE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2.1</w:t>
            </w:r>
          </w:p>
        </w:tc>
        <w:tc>
          <w:tcPr>
            <w:tcW w:w="241" w:type="pct"/>
            <w:noWrap/>
          </w:tcPr>
          <w:p w14:paraId="5A5E225F" w14:textId="54EA92F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noWrap/>
          </w:tcPr>
          <w:p w14:paraId="68598B66" w14:textId="0932A33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noWrap/>
          </w:tcPr>
          <w:p w14:paraId="4E45AFAE" w14:textId="70F62EB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noWrap/>
          </w:tcPr>
          <w:p w14:paraId="62718811" w14:textId="3CD65D0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387DD68F" w14:textId="01F517E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4E9CF262" w14:textId="1327266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0" w:type="pct"/>
            <w:noWrap/>
          </w:tcPr>
          <w:p w14:paraId="760B698C" w14:textId="6E607A4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r>
      <w:tr w:rsidR="00E0155F" w:rsidRPr="008D342C" w14:paraId="35E72AE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730D042D" w14:textId="77777777" w:rsidR="00E0155F" w:rsidRPr="008D342C" w:rsidRDefault="00E0155F" w:rsidP="00E0155F">
            <w:pPr>
              <w:rPr>
                <w:sz w:val="18"/>
              </w:rPr>
            </w:pPr>
            <w:r w:rsidRPr="008D342C">
              <w:t>Education and Training duration (</w:t>
            </w:r>
            <w:r>
              <w:t>yrs.</w:t>
            </w:r>
            <w:r w:rsidRPr="008D342C">
              <w:t>)</w:t>
            </w:r>
          </w:p>
        </w:tc>
        <w:tc>
          <w:tcPr>
            <w:tcW w:w="241" w:type="pct"/>
            <w:tcBorders>
              <w:bottom w:val="nil"/>
            </w:tcBorders>
            <w:noWrap/>
          </w:tcPr>
          <w:p w14:paraId="556629C8" w14:textId="6D9F5EA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3.6</w:t>
            </w:r>
          </w:p>
        </w:tc>
        <w:tc>
          <w:tcPr>
            <w:tcW w:w="241" w:type="pct"/>
            <w:tcBorders>
              <w:bottom w:val="nil"/>
            </w:tcBorders>
            <w:noWrap/>
          </w:tcPr>
          <w:p w14:paraId="4B5DCC2D" w14:textId="128D374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3.6</w:t>
            </w:r>
          </w:p>
        </w:tc>
        <w:tc>
          <w:tcPr>
            <w:tcW w:w="241" w:type="pct"/>
            <w:tcBorders>
              <w:bottom w:val="nil"/>
            </w:tcBorders>
            <w:noWrap/>
          </w:tcPr>
          <w:p w14:paraId="686EB11D" w14:textId="44029DB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3.4</w:t>
            </w:r>
          </w:p>
        </w:tc>
        <w:tc>
          <w:tcPr>
            <w:tcW w:w="241" w:type="pct"/>
            <w:tcBorders>
              <w:bottom w:val="nil"/>
            </w:tcBorders>
            <w:noWrap/>
          </w:tcPr>
          <w:p w14:paraId="798D8C69" w14:textId="01C31DB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c>
          <w:tcPr>
            <w:tcW w:w="241" w:type="pct"/>
            <w:tcBorders>
              <w:bottom w:val="nil"/>
            </w:tcBorders>
            <w:noWrap/>
          </w:tcPr>
          <w:p w14:paraId="4650810B" w14:textId="017A93D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3.3</w:t>
            </w:r>
          </w:p>
        </w:tc>
        <w:tc>
          <w:tcPr>
            <w:tcW w:w="241" w:type="pct"/>
            <w:tcBorders>
              <w:bottom w:val="nil"/>
            </w:tcBorders>
            <w:noWrap/>
          </w:tcPr>
          <w:p w14:paraId="1973683A" w14:textId="7DBE45E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1.9</w:t>
            </w:r>
          </w:p>
        </w:tc>
        <w:tc>
          <w:tcPr>
            <w:tcW w:w="241" w:type="pct"/>
            <w:tcBorders>
              <w:bottom w:val="nil"/>
            </w:tcBorders>
            <w:noWrap/>
          </w:tcPr>
          <w:p w14:paraId="7B723BC1" w14:textId="326D8E9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3.4</w:t>
            </w:r>
          </w:p>
        </w:tc>
        <w:tc>
          <w:tcPr>
            <w:tcW w:w="241" w:type="pct"/>
            <w:tcBorders>
              <w:bottom w:val="nil"/>
            </w:tcBorders>
            <w:noWrap/>
          </w:tcPr>
          <w:p w14:paraId="686B4E47" w14:textId="0937457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bottom w:val="nil"/>
            </w:tcBorders>
            <w:noWrap/>
          </w:tcPr>
          <w:p w14:paraId="77A6DAAC" w14:textId="6027752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tcBorders>
              <w:bottom w:val="nil"/>
            </w:tcBorders>
            <w:noWrap/>
          </w:tcPr>
          <w:p w14:paraId="571FF35E" w14:textId="0C9AC30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tcBorders>
              <w:bottom w:val="nil"/>
            </w:tcBorders>
            <w:noWrap/>
          </w:tcPr>
          <w:p w14:paraId="7FC832CA" w14:textId="04F96D0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3E5160D3" w14:textId="4C54225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3.4</w:t>
            </w:r>
          </w:p>
        </w:tc>
        <w:tc>
          <w:tcPr>
            <w:tcW w:w="240" w:type="pct"/>
            <w:tcBorders>
              <w:bottom w:val="nil"/>
            </w:tcBorders>
            <w:noWrap/>
          </w:tcPr>
          <w:p w14:paraId="52FC58CA" w14:textId="1FDF3C3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3.6</w:t>
            </w:r>
          </w:p>
        </w:tc>
      </w:tr>
      <w:tr w:rsidR="00E0155F" w:rsidRPr="008D342C" w14:paraId="20DA9311"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066B55F" w14:textId="77777777" w:rsidR="00E0155F" w:rsidRPr="008D342C" w:rsidRDefault="00E0155F" w:rsidP="00E0155F">
            <w:pPr>
              <w:rPr>
                <w:sz w:val="18"/>
              </w:rPr>
            </w:pPr>
            <w:r w:rsidRPr="008D342C">
              <w:t>Education and Training employees ('000)</w:t>
            </w:r>
          </w:p>
        </w:tc>
        <w:tc>
          <w:tcPr>
            <w:tcW w:w="241" w:type="pct"/>
            <w:tcBorders>
              <w:bottom w:val="single" w:sz="4" w:space="0" w:color="auto"/>
            </w:tcBorders>
            <w:noWrap/>
          </w:tcPr>
          <w:p w14:paraId="7F48A6DE" w14:textId="4A5F6C9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14.1</w:t>
            </w:r>
          </w:p>
        </w:tc>
        <w:tc>
          <w:tcPr>
            <w:tcW w:w="241" w:type="pct"/>
            <w:tcBorders>
              <w:bottom w:val="single" w:sz="4" w:space="0" w:color="auto"/>
            </w:tcBorders>
            <w:noWrap/>
          </w:tcPr>
          <w:p w14:paraId="21369D0B" w14:textId="1145546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85.1</w:t>
            </w:r>
          </w:p>
        </w:tc>
        <w:tc>
          <w:tcPr>
            <w:tcW w:w="241" w:type="pct"/>
            <w:tcBorders>
              <w:bottom w:val="single" w:sz="4" w:space="0" w:color="auto"/>
            </w:tcBorders>
            <w:noWrap/>
          </w:tcPr>
          <w:p w14:paraId="473383BD" w14:textId="7509F82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12.2</w:t>
            </w:r>
          </w:p>
        </w:tc>
        <w:tc>
          <w:tcPr>
            <w:tcW w:w="241" w:type="pct"/>
            <w:tcBorders>
              <w:bottom w:val="single" w:sz="4" w:space="0" w:color="auto"/>
            </w:tcBorders>
            <w:noWrap/>
          </w:tcPr>
          <w:p w14:paraId="1E51D436" w14:textId="1B33895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33.2</w:t>
            </w:r>
          </w:p>
        </w:tc>
        <w:tc>
          <w:tcPr>
            <w:tcW w:w="241" w:type="pct"/>
            <w:tcBorders>
              <w:bottom w:val="single" w:sz="4" w:space="0" w:color="auto"/>
            </w:tcBorders>
            <w:noWrap/>
          </w:tcPr>
          <w:p w14:paraId="4446DA55" w14:textId="45ADEF6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27.4</w:t>
            </w:r>
          </w:p>
        </w:tc>
        <w:tc>
          <w:tcPr>
            <w:tcW w:w="241" w:type="pct"/>
            <w:tcBorders>
              <w:bottom w:val="single" w:sz="4" w:space="0" w:color="auto"/>
            </w:tcBorders>
            <w:noWrap/>
          </w:tcPr>
          <w:p w14:paraId="6D32C9FD" w14:textId="7EF3191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41.4</w:t>
            </w:r>
          </w:p>
        </w:tc>
        <w:tc>
          <w:tcPr>
            <w:tcW w:w="241" w:type="pct"/>
            <w:tcBorders>
              <w:bottom w:val="single" w:sz="4" w:space="0" w:color="auto"/>
            </w:tcBorders>
            <w:noWrap/>
          </w:tcPr>
          <w:p w14:paraId="507BEA51" w14:textId="575452B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45.1</w:t>
            </w:r>
          </w:p>
        </w:tc>
        <w:tc>
          <w:tcPr>
            <w:tcW w:w="241" w:type="pct"/>
            <w:tcBorders>
              <w:bottom w:val="single" w:sz="4" w:space="0" w:color="auto"/>
            </w:tcBorders>
            <w:noWrap/>
          </w:tcPr>
          <w:p w14:paraId="3CD9058F" w14:textId="6D25CD4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69.6</w:t>
            </w:r>
          </w:p>
        </w:tc>
        <w:tc>
          <w:tcPr>
            <w:tcW w:w="241" w:type="pct"/>
            <w:tcBorders>
              <w:bottom w:val="single" w:sz="4" w:space="0" w:color="auto"/>
            </w:tcBorders>
            <w:noWrap/>
          </w:tcPr>
          <w:p w14:paraId="6CB71A82" w14:textId="0C9625F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32.1</w:t>
            </w:r>
          </w:p>
        </w:tc>
        <w:tc>
          <w:tcPr>
            <w:tcW w:w="241" w:type="pct"/>
            <w:tcBorders>
              <w:bottom w:val="single" w:sz="4" w:space="0" w:color="auto"/>
            </w:tcBorders>
            <w:noWrap/>
          </w:tcPr>
          <w:p w14:paraId="4780EC14" w14:textId="638E418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25.7</w:t>
            </w:r>
          </w:p>
        </w:tc>
        <w:tc>
          <w:tcPr>
            <w:tcW w:w="241" w:type="pct"/>
            <w:tcBorders>
              <w:bottom w:val="single" w:sz="4" w:space="0" w:color="auto"/>
            </w:tcBorders>
            <w:noWrap/>
          </w:tcPr>
          <w:p w14:paraId="37EDA909" w14:textId="2200E02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15.8</w:t>
            </w:r>
          </w:p>
        </w:tc>
        <w:tc>
          <w:tcPr>
            <w:tcW w:w="241" w:type="pct"/>
            <w:tcBorders>
              <w:bottom w:val="single" w:sz="4" w:space="0" w:color="auto"/>
            </w:tcBorders>
            <w:noWrap/>
          </w:tcPr>
          <w:p w14:paraId="337A9C15" w14:textId="2241BEF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24.1</w:t>
            </w:r>
          </w:p>
        </w:tc>
        <w:tc>
          <w:tcPr>
            <w:tcW w:w="240" w:type="pct"/>
            <w:tcBorders>
              <w:bottom w:val="single" w:sz="4" w:space="0" w:color="auto"/>
            </w:tcBorders>
            <w:noWrap/>
          </w:tcPr>
          <w:p w14:paraId="01C294FE" w14:textId="661C799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5.0</w:t>
            </w:r>
          </w:p>
        </w:tc>
      </w:tr>
      <w:tr w:rsidR="00E0155F" w:rsidRPr="008D342C" w14:paraId="4D8840B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7C48AEE5" w14:textId="77777777" w:rsidR="00E0155F" w:rsidRPr="008D342C" w:rsidRDefault="00E0155F" w:rsidP="00E0155F">
            <w:pPr>
              <w:rPr>
                <w:sz w:val="18"/>
              </w:rPr>
            </w:pPr>
            <w:r w:rsidRPr="008D342C">
              <w:t>Health Care and Social Assistance agreements</w:t>
            </w:r>
          </w:p>
        </w:tc>
        <w:tc>
          <w:tcPr>
            <w:tcW w:w="241" w:type="pct"/>
            <w:tcBorders>
              <w:top w:val="single" w:sz="4" w:space="0" w:color="auto"/>
            </w:tcBorders>
            <w:noWrap/>
          </w:tcPr>
          <w:p w14:paraId="0B6A6F1F" w14:textId="5EDDE1C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76</w:t>
            </w:r>
          </w:p>
        </w:tc>
        <w:tc>
          <w:tcPr>
            <w:tcW w:w="241" w:type="pct"/>
            <w:tcBorders>
              <w:top w:val="single" w:sz="4" w:space="0" w:color="auto"/>
            </w:tcBorders>
            <w:noWrap/>
          </w:tcPr>
          <w:p w14:paraId="0D35A958" w14:textId="5EB3C2D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88</w:t>
            </w:r>
          </w:p>
        </w:tc>
        <w:tc>
          <w:tcPr>
            <w:tcW w:w="241" w:type="pct"/>
            <w:tcBorders>
              <w:top w:val="single" w:sz="4" w:space="0" w:color="auto"/>
            </w:tcBorders>
            <w:noWrap/>
          </w:tcPr>
          <w:p w14:paraId="5EAE4778" w14:textId="5BB5422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79</w:t>
            </w:r>
          </w:p>
        </w:tc>
        <w:tc>
          <w:tcPr>
            <w:tcW w:w="241" w:type="pct"/>
            <w:tcBorders>
              <w:top w:val="single" w:sz="4" w:space="0" w:color="auto"/>
            </w:tcBorders>
            <w:noWrap/>
          </w:tcPr>
          <w:p w14:paraId="5EF8B0C4" w14:textId="3C3C856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147</w:t>
            </w:r>
          </w:p>
        </w:tc>
        <w:tc>
          <w:tcPr>
            <w:tcW w:w="241" w:type="pct"/>
            <w:tcBorders>
              <w:top w:val="single" w:sz="4" w:space="0" w:color="auto"/>
            </w:tcBorders>
            <w:noWrap/>
          </w:tcPr>
          <w:p w14:paraId="05A237CF" w14:textId="7B565DA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107</w:t>
            </w:r>
          </w:p>
        </w:tc>
        <w:tc>
          <w:tcPr>
            <w:tcW w:w="241" w:type="pct"/>
            <w:tcBorders>
              <w:top w:val="single" w:sz="4" w:space="0" w:color="auto"/>
            </w:tcBorders>
            <w:noWrap/>
          </w:tcPr>
          <w:p w14:paraId="3B43A331" w14:textId="26AB966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48</w:t>
            </w:r>
          </w:p>
        </w:tc>
        <w:tc>
          <w:tcPr>
            <w:tcW w:w="241" w:type="pct"/>
            <w:tcBorders>
              <w:top w:val="single" w:sz="4" w:space="0" w:color="auto"/>
            </w:tcBorders>
            <w:noWrap/>
          </w:tcPr>
          <w:p w14:paraId="2CD861F9" w14:textId="77D57D5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85</w:t>
            </w:r>
          </w:p>
        </w:tc>
        <w:tc>
          <w:tcPr>
            <w:tcW w:w="241" w:type="pct"/>
            <w:tcBorders>
              <w:top w:val="single" w:sz="4" w:space="0" w:color="auto"/>
            </w:tcBorders>
            <w:noWrap/>
          </w:tcPr>
          <w:p w14:paraId="043358C4" w14:textId="2F8FF90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116</w:t>
            </w:r>
          </w:p>
        </w:tc>
        <w:tc>
          <w:tcPr>
            <w:tcW w:w="241" w:type="pct"/>
            <w:tcBorders>
              <w:top w:val="single" w:sz="4" w:space="0" w:color="auto"/>
            </w:tcBorders>
            <w:noWrap/>
          </w:tcPr>
          <w:p w14:paraId="40E0F95F" w14:textId="51B6BE6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143</w:t>
            </w:r>
          </w:p>
        </w:tc>
        <w:tc>
          <w:tcPr>
            <w:tcW w:w="241" w:type="pct"/>
            <w:tcBorders>
              <w:top w:val="single" w:sz="4" w:space="0" w:color="auto"/>
            </w:tcBorders>
            <w:noWrap/>
          </w:tcPr>
          <w:p w14:paraId="11CB84C3" w14:textId="2C341CF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137</w:t>
            </w:r>
          </w:p>
        </w:tc>
        <w:tc>
          <w:tcPr>
            <w:tcW w:w="241" w:type="pct"/>
            <w:tcBorders>
              <w:top w:val="single" w:sz="4" w:space="0" w:color="auto"/>
            </w:tcBorders>
            <w:noWrap/>
          </w:tcPr>
          <w:p w14:paraId="47B0D8BF" w14:textId="48ED8F2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77</w:t>
            </w:r>
          </w:p>
        </w:tc>
        <w:tc>
          <w:tcPr>
            <w:tcW w:w="241" w:type="pct"/>
            <w:tcBorders>
              <w:top w:val="single" w:sz="4" w:space="0" w:color="auto"/>
            </w:tcBorders>
            <w:noWrap/>
          </w:tcPr>
          <w:p w14:paraId="66780228" w14:textId="30E5D61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52</w:t>
            </w:r>
          </w:p>
        </w:tc>
        <w:tc>
          <w:tcPr>
            <w:tcW w:w="240" w:type="pct"/>
            <w:tcBorders>
              <w:top w:val="single" w:sz="4" w:space="0" w:color="auto"/>
            </w:tcBorders>
            <w:noWrap/>
          </w:tcPr>
          <w:p w14:paraId="24F7B284" w14:textId="0D38966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62</w:t>
            </w:r>
          </w:p>
        </w:tc>
      </w:tr>
      <w:tr w:rsidR="00E0155F" w:rsidRPr="008D342C" w14:paraId="54BFF88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7F270F8E" w14:textId="77777777" w:rsidR="00E0155F" w:rsidRPr="008D342C" w:rsidRDefault="00E0155F" w:rsidP="00E0155F">
            <w:pPr>
              <w:rPr>
                <w:sz w:val="18"/>
              </w:rPr>
            </w:pPr>
            <w:r w:rsidRPr="008D342C">
              <w:t>Health Care and Social Assistance AAWI (%)</w:t>
            </w:r>
          </w:p>
        </w:tc>
        <w:tc>
          <w:tcPr>
            <w:tcW w:w="241" w:type="pct"/>
            <w:noWrap/>
          </w:tcPr>
          <w:p w14:paraId="188CB672" w14:textId="2E6F3E9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693FF0A1" w14:textId="338F8A6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noWrap/>
          </w:tcPr>
          <w:p w14:paraId="54FF39B0" w14:textId="068E15F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5E54EFAD" w14:textId="26F8992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noWrap/>
          </w:tcPr>
          <w:p w14:paraId="7B7B9869" w14:textId="54E35EA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noWrap/>
          </w:tcPr>
          <w:p w14:paraId="4F92E8CF" w14:textId="4F57DCB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3.9</w:t>
            </w:r>
          </w:p>
        </w:tc>
        <w:tc>
          <w:tcPr>
            <w:tcW w:w="241" w:type="pct"/>
            <w:noWrap/>
          </w:tcPr>
          <w:p w14:paraId="51FA1FFF" w14:textId="430A287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noWrap/>
          </w:tcPr>
          <w:p w14:paraId="03AA4877" w14:textId="2587345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36AAB401" w14:textId="0172AE1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noWrap/>
          </w:tcPr>
          <w:p w14:paraId="4DC85BBC" w14:textId="15EF112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1A741F2E" w14:textId="79649D0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noWrap/>
          </w:tcPr>
          <w:p w14:paraId="73DCE00E" w14:textId="271C404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0" w:type="pct"/>
            <w:noWrap/>
          </w:tcPr>
          <w:p w14:paraId="7B8C69B3" w14:textId="6783568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r>
      <w:tr w:rsidR="00E0155F" w:rsidRPr="008D342C" w14:paraId="48CF404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63AE40A9" w14:textId="77777777" w:rsidR="00E0155F" w:rsidRPr="008D342C" w:rsidRDefault="00E0155F" w:rsidP="00E0155F">
            <w:pPr>
              <w:rPr>
                <w:sz w:val="18"/>
              </w:rPr>
            </w:pPr>
            <w:r w:rsidRPr="008D342C">
              <w:t>Health Care and Social Assistance duration (</w:t>
            </w:r>
            <w:r>
              <w:t>yrs.</w:t>
            </w:r>
            <w:r w:rsidRPr="008D342C">
              <w:t>)</w:t>
            </w:r>
          </w:p>
        </w:tc>
        <w:tc>
          <w:tcPr>
            <w:tcW w:w="241" w:type="pct"/>
            <w:tcBorders>
              <w:bottom w:val="nil"/>
            </w:tcBorders>
            <w:noWrap/>
          </w:tcPr>
          <w:p w14:paraId="2EF389A2" w14:textId="6113766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4FF3D774" w14:textId="2E5B036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tcBorders>
              <w:bottom w:val="nil"/>
            </w:tcBorders>
            <w:noWrap/>
          </w:tcPr>
          <w:p w14:paraId="589D618B" w14:textId="4F99481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3.4</w:t>
            </w:r>
          </w:p>
        </w:tc>
        <w:tc>
          <w:tcPr>
            <w:tcW w:w="241" w:type="pct"/>
            <w:tcBorders>
              <w:bottom w:val="nil"/>
            </w:tcBorders>
            <w:noWrap/>
          </w:tcPr>
          <w:p w14:paraId="28B3FA9F" w14:textId="1FFF3F6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tcBorders>
              <w:bottom w:val="nil"/>
            </w:tcBorders>
            <w:noWrap/>
          </w:tcPr>
          <w:p w14:paraId="1BA27989" w14:textId="5E0448A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tcBorders>
              <w:bottom w:val="nil"/>
            </w:tcBorders>
            <w:noWrap/>
          </w:tcPr>
          <w:p w14:paraId="431D3318" w14:textId="77A5232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3.6</w:t>
            </w:r>
          </w:p>
        </w:tc>
        <w:tc>
          <w:tcPr>
            <w:tcW w:w="241" w:type="pct"/>
            <w:tcBorders>
              <w:bottom w:val="nil"/>
            </w:tcBorders>
            <w:noWrap/>
          </w:tcPr>
          <w:p w14:paraId="523DEDA5" w14:textId="57F034B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3.7</w:t>
            </w:r>
          </w:p>
        </w:tc>
        <w:tc>
          <w:tcPr>
            <w:tcW w:w="241" w:type="pct"/>
            <w:tcBorders>
              <w:bottom w:val="nil"/>
            </w:tcBorders>
            <w:noWrap/>
          </w:tcPr>
          <w:p w14:paraId="2CD2A92F" w14:textId="4E08380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nil"/>
            </w:tcBorders>
            <w:noWrap/>
          </w:tcPr>
          <w:p w14:paraId="28B14C8A" w14:textId="1E349A7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bottom w:val="nil"/>
            </w:tcBorders>
            <w:noWrap/>
          </w:tcPr>
          <w:p w14:paraId="34D20327" w14:textId="7DF6079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77CFD1C5" w14:textId="7ADF8D9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tcBorders>
              <w:bottom w:val="nil"/>
            </w:tcBorders>
            <w:noWrap/>
          </w:tcPr>
          <w:p w14:paraId="7AAF7444" w14:textId="1D343CC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0" w:type="pct"/>
            <w:tcBorders>
              <w:bottom w:val="nil"/>
            </w:tcBorders>
            <w:noWrap/>
          </w:tcPr>
          <w:p w14:paraId="380C3EBA" w14:textId="7CC06FF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r>
      <w:tr w:rsidR="00E0155F" w:rsidRPr="008D342C" w14:paraId="13CBA726"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51E2EF44" w14:textId="77777777" w:rsidR="00E0155F" w:rsidRPr="008D342C" w:rsidRDefault="00E0155F" w:rsidP="00E0155F">
            <w:pPr>
              <w:rPr>
                <w:sz w:val="18"/>
              </w:rPr>
            </w:pPr>
            <w:r w:rsidRPr="008D342C">
              <w:t>Health Care and Social Assistance employees ('000)</w:t>
            </w:r>
          </w:p>
        </w:tc>
        <w:tc>
          <w:tcPr>
            <w:tcW w:w="241" w:type="pct"/>
            <w:tcBorders>
              <w:bottom w:val="single" w:sz="4" w:space="0" w:color="auto"/>
            </w:tcBorders>
            <w:noWrap/>
          </w:tcPr>
          <w:p w14:paraId="0A01D202" w14:textId="53D16EF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38.6</w:t>
            </w:r>
          </w:p>
        </w:tc>
        <w:tc>
          <w:tcPr>
            <w:tcW w:w="241" w:type="pct"/>
            <w:tcBorders>
              <w:bottom w:val="single" w:sz="4" w:space="0" w:color="auto"/>
            </w:tcBorders>
            <w:noWrap/>
          </w:tcPr>
          <w:p w14:paraId="02E24317" w14:textId="081D2AC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23.5</w:t>
            </w:r>
          </w:p>
        </w:tc>
        <w:tc>
          <w:tcPr>
            <w:tcW w:w="241" w:type="pct"/>
            <w:tcBorders>
              <w:bottom w:val="single" w:sz="4" w:space="0" w:color="auto"/>
            </w:tcBorders>
            <w:noWrap/>
          </w:tcPr>
          <w:p w14:paraId="3D346AD9" w14:textId="2917511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23.9</w:t>
            </w:r>
          </w:p>
        </w:tc>
        <w:tc>
          <w:tcPr>
            <w:tcW w:w="241" w:type="pct"/>
            <w:tcBorders>
              <w:bottom w:val="single" w:sz="4" w:space="0" w:color="auto"/>
            </w:tcBorders>
            <w:noWrap/>
          </w:tcPr>
          <w:p w14:paraId="1EF3E818" w14:textId="264BDF6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36.0</w:t>
            </w:r>
          </w:p>
        </w:tc>
        <w:tc>
          <w:tcPr>
            <w:tcW w:w="241" w:type="pct"/>
            <w:tcBorders>
              <w:bottom w:val="single" w:sz="4" w:space="0" w:color="auto"/>
            </w:tcBorders>
            <w:noWrap/>
          </w:tcPr>
          <w:p w14:paraId="0E1BA25C" w14:textId="44FA09E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45.4</w:t>
            </w:r>
          </w:p>
        </w:tc>
        <w:tc>
          <w:tcPr>
            <w:tcW w:w="241" w:type="pct"/>
            <w:tcBorders>
              <w:bottom w:val="single" w:sz="4" w:space="0" w:color="auto"/>
            </w:tcBorders>
            <w:noWrap/>
          </w:tcPr>
          <w:p w14:paraId="55305B64" w14:textId="0186537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29.7</w:t>
            </w:r>
          </w:p>
        </w:tc>
        <w:tc>
          <w:tcPr>
            <w:tcW w:w="241" w:type="pct"/>
            <w:tcBorders>
              <w:bottom w:val="single" w:sz="4" w:space="0" w:color="auto"/>
            </w:tcBorders>
            <w:noWrap/>
          </w:tcPr>
          <w:p w14:paraId="3B2EFF78" w14:textId="267E086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28.1</w:t>
            </w:r>
          </w:p>
        </w:tc>
        <w:tc>
          <w:tcPr>
            <w:tcW w:w="241" w:type="pct"/>
            <w:tcBorders>
              <w:bottom w:val="single" w:sz="4" w:space="0" w:color="auto"/>
            </w:tcBorders>
            <w:noWrap/>
          </w:tcPr>
          <w:p w14:paraId="150B66E7" w14:textId="673E6DF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35.6</w:t>
            </w:r>
          </w:p>
        </w:tc>
        <w:tc>
          <w:tcPr>
            <w:tcW w:w="241" w:type="pct"/>
            <w:tcBorders>
              <w:bottom w:val="single" w:sz="4" w:space="0" w:color="auto"/>
            </w:tcBorders>
            <w:noWrap/>
          </w:tcPr>
          <w:p w14:paraId="71776A41" w14:textId="797A236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42.7</w:t>
            </w:r>
          </w:p>
        </w:tc>
        <w:tc>
          <w:tcPr>
            <w:tcW w:w="241" w:type="pct"/>
            <w:tcBorders>
              <w:bottom w:val="single" w:sz="4" w:space="0" w:color="auto"/>
            </w:tcBorders>
            <w:noWrap/>
          </w:tcPr>
          <w:p w14:paraId="0D34449D" w14:textId="059BF72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33.9</w:t>
            </w:r>
          </w:p>
        </w:tc>
        <w:tc>
          <w:tcPr>
            <w:tcW w:w="241" w:type="pct"/>
            <w:tcBorders>
              <w:bottom w:val="single" w:sz="4" w:space="0" w:color="auto"/>
            </w:tcBorders>
            <w:noWrap/>
          </w:tcPr>
          <w:p w14:paraId="2938FE66" w14:textId="6D1647D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29.2</w:t>
            </w:r>
          </w:p>
        </w:tc>
        <w:tc>
          <w:tcPr>
            <w:tcW w:w="241" w:type="pct"/>
            <w:tcBorders>
              <w:bottom w:val="single" w:sz="4" w:space="0" w:color="auto"/>
            </w:tcBorders>
            <w:noWrap/>
          </w:tcPr>
          <w:p w14:paraId="0A844DD9" w14:textId="48AF5AF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21.7</w:t>
            </w:r>
          </w:p>
        </w:tc>
        <w:tc>
          <w:tcPr>
            <w:tcW w:w="240" w:type="pct"/>
            <w:tcBorders>
              <w:bottom w:val="single" w:sz="4" w:space="0" w:color="auto"/>
            </w:tcBorders>
            <w:noWrap/>
          </w:tcPr>
          <w:p w14:paraId="10AB398E" w14:textId="059CBF6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10.0</w:t>
            </w:r>
          </w:p>
        </w:tc>
      </w:tr>
      <w:tr w:rsidR="00E0155F" w:rsidRPr="008D342C" w14:paraId="7DF296F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06D816E1" w14:textId="77777777" w:rsidR="00E0155F" w:rsidRPr="008D342C" w:rsidRDefault="00E0155F" w:rsidP="00E0155F">
            <w:pPr>
              <w:rPr>
                <w:sz w:val="18"/>
              </w:rPr>
            </w:pPr>
            <w:r w:rsidRPr="008D342C">
              <w:t>Arts and Recreation Services agreements</w:t>
            </w:r>
          </w:p>
        </w:tc>
        <w:tc>
          <w:tcPr>
            <w:tcW w:w="241" w:type="pct"/>
            <w:tcBorders>
              <w:top w:val="single" w:sz="4" w:space="0" w:color="auto"/>
            </w:tcBorders>
            <w:noWrap/>
          </w:tcPr>
          <w:p w14:paraId="2AF26073" w14:textId="4F724AA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w:t>
            </w:r>
          </w:p>
        </w:tc>
        <w:tc>
          <w:tcPr>
            <w:tcW w:w="241" w:type="pct"/>
            <w:tcBorders>
              <w:top w:val="single" w:sz="4" w:space="0" w:color="auto"/>
            </w:tcBorders>
            <w:noWrap/>
          </w:tcPr>
          <w:p w14:paraId="2F6AE3C9" w14:textId="08D5283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9</w:t>
            </w:r>
          </w:p>
        </w:tc>
        <w:tc>
          <w:tcPr>
            <w:tcW w:w="241" w:type="pct"/>
            <w:tcBorders>
              <w:top w:val="single" w:sz="4" w:space="0" w:color="auto"/>
            </w:tcBorders>
            <w:noWrap/>
          </w:tcPr>
          <w:p w14:paraId="32B15EDA" w14:textId="2F03419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9</w:t>
            </w:r>
          </w:p>
        </w:tc>
        <w:tc>
          <w:tcPr>
            <w:tcW w:w="241" w:type="pct"/>
            <w:tcBorders>
              <w:top w:val="single" w:sz="4" w:space="0" w:color="auto"/>
            </w:tcBorders>
            <w:noWrap/>
          </w:tcPr>
          <w:p w14:paraId="599099F3" w14:textId="2C83D3C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6</w:t>
            </w:r>
          </w:p>
        </w:tc>
        <w:tc>
          <w:tcPr>
            <w:tcW w:w="241" w:type="pct"/>
            <w:tcBorders>
              <w:top w:val="single" w:sz="4" w:space="0" w:color="auto"/>
            </w:tcBorders>
            <w:noWrap/>
          </w:tcPr>
          <w:p w14:paraId="1B6EE76E" w14:textId="2D1E64D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w:t>
            </w:r>
          </w:p>
        </w:tc>
        <w:tc>
          <w:tcPr>
            <w:tcW w:w="241" w:type="pct"/>
            <w:tcBorders>
              <w:top w:val="single" w:sz="4" w:space="0" w:color="auto"/>
            </w:tcBorders>
            <w:noWrap/>
          </w:tcPr>
          <w:p w14:paraId="08B12CDF" w14:textId="7697CEF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w:t>
            </w:r>
          </w:p>
        </w:tc>
        <w:tc>
          <w:tcPr>
            <w:tcW w:w="241" w:type="pct"/>
            <w:tcBorders>
              <w:top w:val="single" w:sz="4" w:space="0" w:color="auto"/>
            </w:tcBorders>
            <w:noWrap/>
          </w:tcPr>
          <w:p w14:paraId="10132C8C" w14:textId="6F08B06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9</w:t>
            </w:r>
          </w:p>
        </w:tc>
        <w:tc>
          <w:tcPr>
            <w:tcW w:w="241" w:type="pct"/>
            <w:tcBorders>
              <w:top w:val="single" w:sz="4" w:space="0" w:color="auto"/>
            </w:tcBorders>
            <w:noWrap/>
          </w:tcPr>
          <w:p w14:paraId="4AA0BFEA" w14:textId="07FC5B1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9</w:t>
            </w:r>
          </w:p>
        </w:tc>
        <w:tc>
          <w:tcPr>
            <w:tcW w:w="241" w:type="pct"/>
            <w:tcBorders>
              <w:top w:val="single" w:sz="4" w:space="0" w:color="auto"/>
            </w:tcBorders>
            <w:noWrap/>
          </w:tcPr>
          <w:p w14:paraId="13EF51AC" w14:textId="71B22FC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13</w:t>
            </w:r>
          </w:p>
        </w:tc>
        <w:tc>
          <w:tcPr>
            <w:tcW w:w="241" w:type="pct"/>
            <w:tcBorders>
              <w:top w:val="single" w:sz="4" w:space="0" w:color="auto"/>
            </w:tcBorders>
            <w:noWrap/>
          </w:tcPr>
          <w:p w14:paraId="5F1CE8E8" w14:textId="0D41B0E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tcBorders>
              <w:top w:val="single" w:sz="4" w:space="0" w:color="auto"/>
            </w:tcBorders>
            <w:noWrap/>
          </w:tcPr>
          <w:p w14:paraId="731FF9AC" w14:textId="2C89FEF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9</w:t>
            </w:r>
          </w:p>
        </w:tc>
        <w:tc>
          <w:tcPr>
            <w:tcW w:w="241" w:type="pct"/>
            <w:tcBorders>
              <w:top w:val="single" w:sz="4" w:space="0" w:color="auto"/>
            </w:tcBorders>
            <w:noWrap/>
          </w:tcPr>
          <w:p w14:paraId="2CBA432E" w14:textId="4CF55C8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14</w:t>
            </w:r>
          </w:p>
        </w:tc>
        <w:tc>
          <w:tcPr>
            <w:tcW w:w="240" w:type="pct"/>
            <w:tcBorders>
              <w:top w:val="single" w:sz="4" w:space="0" w:color="auto"/>
            </w:tcBorders>
            <w:noWrap/>
          </w:tcPr>
          <w:p w14:paraId="00B013C2" w14:textId="2C987CF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9</w:t>
            </w:r>
          </w:p>
        </w:tc>
      </w:tr>
      <w:tr w:rsidR="00E0155F" w:rsidRPr="008D342C" w14:paraId="52CADA3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5E97A434" w14:textId="77777777" w:rsidR="00E0155F" w:rsidRPr="008D342C" w:rsidRDefault="00E0155F" w:rsidP="00E0155F">
            <w:pPr>
              <w:rPr>
                <w:sz w:val="18"/>
              </w:rPr>
            </w:pPr>
            <w:r w:rsidRPr="008D342C">
              <w:t>Arts and Recreation Services AAWI (%)</w:t>
            </w:r>
          </w:p>
        </w:tc>
        <w:tc>
          <w:tcPr>
            <w:tcW w:w="241" w:type="pct"/>
            <w:noWrap/>
          </w:tcPr>
          <w:p w14:paraId="7A835619" w14:textId="7135EEC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noWrap/>
          </w:tcPr>
          <w:p w14:paraId="1B8AFCEA" w14:textId="00CFAE7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2.2</w:t>
            </w:r>
          </w:p>
        </w:tc>
        <w:tc>
          <w:tcPr>
            <w:tcW w:w="241" w:type="pct"/>
            <w:noWrap/>
          </w:tcPr>
          <w:p w14:paraId="3E154BFD" w14:textId="226B30B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2.2</w:t>
            </w:r>
          </w:p>
        </w:tc>
        <w:tc>
          <w:tcPr>
            <w:tcW w:w="241" w:type="pct"/>
            <w:noWrap/>
          </w:tcPr>
          <w:p w14:paraId="5210FE7A" w14:textId="158D979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noWrap/>
          </w:tcPr>
          <w:p w14:paraId="70FF78CA" w14:textId="5D062EB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noWrap/>
          </w:tcPr>
          <w:p w14:paraId="13C9E1DC" w14:textId="56E4840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42EA6DCB" w14:textId="1799E80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2.2</w:t>
            </w:r>
          </w:p>
        </w:tc>
        <w:tc>
          <w:tcPr>
            <w:tcW w:w="241" w:type="pct"/>
            <w:noWrap/>
          </w:tcPr>
          <w:p w14:paraId="3682D96A" w14:textId="35FCA3E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54DB9B16" w14:textId="12CC893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noWrap/>
          </w:tcPr>
          <w:p w14:paraId="07D98432" w14:textId="6A02545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3EB1268A" w14:textId="4F47D20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3.3</w:t>
            </w:r>
          </w:p>
        </w:tc>
        <w:tc>
          <w:tcPr>
            <w:tcW w:w="241" w:type="pct"/>
            <w:noWrap/>
          </w:tcPr>
          <w:p w14:paraId="2D2054B3" w14:textId="02893B3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0" w:type="pct"/>
            <w:noWrap/>
          </w:tcPr>
          <w:p w14:paraId="4C5E2554" w14:textId="370EDB0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r>
      <w:tr w:rsidR="00E0155F" w:rsidRPr="008D342C" w14:paraId="2E22B81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4B231E04" w14:textId="77777777" w:rsidR="00E0155F" w:rsidRPr="008D342C" w:rsidRDefault="00E0155F" w:rsidP="00E0155F">
            <w:pPr>
              <w:rPr>
                <w:sz w:val="18"/>
              </w:rPr>
            </w:pPr>
            <w:r w:rsidRPr="008D342C">
              <w:t>Arts and Recreation Services duration (</w:t>
            </w:r>
            <w:r>
              <w:t>yrs.</w:t>
            </w:r>
            <w:r w:rsidRPr="008D342C">
              <w:t>)</w:t>
            </w:r>
          </w:p>
        </w:tc>
        <w:tc>
          <w:tcPr>
            <w:tcW w:w="241" w:type="pct"/>
            <w:tcBorders>
              <w:bottom w:val="nil"/>
            </w:tcBorders>
            <w:noWrap/>
          </w:tcPr>
          <w:p w14:paraId="1D4360B6" w14:textId="7F8C2C4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nil"/>
            </w:tcBorders>
            <w:noWrap/>
          </w:tcPr>
          <w:p w14:paraId="3CE1F71D" w14:textId="0142A56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tcBorders>
              <w:bottom w:val="nil"/>
            </w:tcBorders>
            <w:noWrap/>
          </w:tcPr>
          <w:p w14:paraId="43D1FAF0" w14:textId="12B9FE3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3.4</w:t>
            </w:r>
          </w:p>
        </w:tc>
        <w:tc>
          <w:tcPr>
            <w:tcW w:w="241" w:type="pct"/>
            <w:tcBorders>
              <w:bottom w:val="nil"/>
            </w:tcBorders>
            <w:noWrap/>
          </w:tcPr>
          <w:p w14:paraId="69949623" w14:textId="6C15219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0450AB76" w14:textId="3B77671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bottom w:val="nil"/>
            </w:tcBorders>
            <w:noWrap/>
          </w:tcPr>
          <w:p w14:paraId="25CE932E" w14:textId="2C554E4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tcBorders>
              <w:bottom w:val="nil"/>
            </w:tcBorders>
            <w:noWrap/>
          </w:tcPr>
          <w:p w14:paraId="00F0FFDD" w14:textId="770EB24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tcBorders>
              <w:bottom w:val="nil"/>
            </w:tcBorders>
            <w:noWrap/>
          </w:tcPr>
          <w:p w14:paraId="389484F2" w14:textId="31DC0B4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tcBorders>
              <w:bottom w:val="nil"/>
            </w:tcBorders>
            <w:noWrap/>
          </w:tcPr>
          <w:p w14:paraId="34BD1294" w14:textId="24AAA9B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tcBorders>
              <w:bottom w:val="nil"/>
            </w:tcBorders>
            <w:noWrap/>
          </w:tcPr>
          <w:p w14:paraId="547E94D3" w14:textId="4496FF1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tcBorders>
              <w:bottom w:val="nil"/>
            </w:tcBorders>
            <w:noWrap/>
          </w:tcPr>
          <w:p w14:paraId="1720536C" w14:textId="7554D21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bottom w:val="nil"/>
            </w:tcBorders>
            <w:noWrap/>
          </w:tcPr>
          <w:p w14:paraId="4E2D17DF" w14:textId="397FF3F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0" w:type="pct"/>
            <w:tcBorders>
              <w:bottom w:val="nil"/>
            </w:tcBorders>
            <w:noWrap/>
          </w:tcPr>
          <w:p w14:paraId="32F9A459" w14:textId="4C7D601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r>
      <w:tr w:rsidR="00E0155F" w:rsidRPr="008D342C" w14:paraId="3BAFB824"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4FDD27B" w14:textId="77777777" w:rsidR="00E0155F" w:rsidRPr="008D342C" w:rsidRDefault="00E0155F" w:rsidP="00E0155F">
            <w:pPr>
              <w:rPr>
                <w:sz w:val="18"/>
              </w:rPr>
            </w:pPr>
            <w:r w:rsidRPr="008D342C">
              <w:t>Arts and Recreation Services employees ('000)</w:t>
            </w:r>
          </w:p>
        </w:tc>
        <w:tc>
          <w:tcPr>
            <w:tcW w:w="241" w:type="pct"/>
            <w:tcBorders>
              <w:bottom w:val="single" w:sz="4" w:space="0" w:color="auto"/>
            </w:tcBorders>
            <w:noWrap/>
          </w:tcPr>
          <w:p w14:paraId="18807707" w14:textId="3F07DCA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1.5</w:t>
            </w:r>
          </w:p>
        </w:tc>
        <w:tc>
          <w:tcPr>
            <w:tcW w:w="241" w:type="pct"/>
            <w:tcBorders>
              <w:bottom w:val="single" w:sz="4" w:space="0" w:color="auto"/>
            </w:tcBorders>
            <w:noWrap/>
          </w:tcPr>
          <w:p w14:paraId="1362FFD1" w14:textId="1613B81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3.6</w:t>
            </w:r>
          </w:p>
        </w:tc>
        <w:tc>
          <w:tcPr>
            <w:tcW w:w="241" w:type="pct"/>
            <w:tcBorders>
              <w:bottom w:val="single" w:sz="4" w:space="0" w:color="auto"/>
            </w:tcBorders>
            <w:noWrap/>
          </w:tcPr>
          <w:p w14:paraId="57FCB836" w14:textId="61823AA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2.1</w:t>
            </w:r>
          </w:p>
        </w:tc>
        <w:tc>
          <w:tcPr>
            <w:tcW w:w="241" w:type="pct"/>
            <w:tcBorders>
              <w:bottom w:val="single" w:sz="4" w:space="0" w:color="auto"/>
            </w:tcBorders>
            <w:noWrap/>
          </w:tcPr>
          <w:p w14:paraId="1533CDCE" w14:textId="7CEA009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1.5</w:t>
            </w:r>
          </w:p>
        </w:tc>
        <w:tc>
          <w:tcPr>
            <w:tcW w:w="241" w:type="pct"/>
            <w:tcBorders>
              <w:bottom w:val="single" w:sz="4" w:space="0" w:color="auto"/>
            </w:tcBorders>
            <w:noWrap/>
          </w:tcPr>
          <w:p w14:paraId="7F6B17AC" w14:textId="117369E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1.5</w:t>
            </w:r>
          </w:p>
        </w:tc>
        <w:tc>
          <w:tcPr>
            <w:tcW w:w="241" w:type="pct"/>
            <w:tcBorders>
              <w:bottom w:val="single" w:sz="4" w:space="0" w:color="auto"/>
            </w:tcBorders>
            <w:noWrap/>
          </w:tcPr>
          <w:p w14:paraId="4A781865" w14:textId="343A7F3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1.5</w:t>
            </w:r>
          </w:p>
        </w:tc>
        <w:tc>
          <w:tcPr>
            <w:tcW w:w="241" w:type="pct"/>
            <w:tcBorders>
              <w:bottom w:val="single" w:sz="4" w:space="0" w:color="auto"/>
            </w:tcBorders>
            <w:noWrap/>
          </w:tcPr>
          <w:p w14:paraId="7C4CBEB8" w14:textId="6EC646C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1.3</w:t>
            </w:r>
          </w:p>
        </w:tc>
        <w:tc>
          <w:tcPr>
            <w:tcW w:w="241" w:type="pct"/>
            <w:tcBorders>
              <w:bottom w:val="single" w:sz="4" w:space="0" w:color="auto"/>
            </w:tcBorders>
            <w:noWrap/>
          </w:tcPr>
          <w:p w14:paraId="273D857E" w14:textId="4B291F8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3.3</w:t>
            </w:r>
          </w:p>
        </w:tc>
        <w:tc>
          <w:tcPr>
            <w:tcW w:w="241" w:type="pct"/>
            <w:tcBorders>
              <w:bottom w:val="single" w:sz="4" w:space="0" w:color="auto"/>
            </w:tcBorders>
            <w:noWrap/>
          </w:tcPr>
          <w:p w14:paraId="7E36F4EF" w14:textId="787B493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2.2</w:t>
            </w:r>
          </w:p>
        </w:tc>
        <w:tc>
          <w:tcPr>
            <w:tcW w:w="241" w:type="pct"/>
            <w:tcBorders>
              <w:bottom w:val="single" w:sz="4" w:space="0" w:color="auto"/>
            </w:tcBorders>
            <w:noWrap/>
          </w:tcPr>
          <w:p w14:paraId="1D5F5D94" w14:textId="24E5F90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4.7</w:t>
            </w:r>
          </w:p>
        </w:tc>
        <w:tc>
          <w:tcPr>
            <w:tcW w:w="241" w:type="pct"/>
            <w:tcBorders>
              <w:bottom w:val="single" w:sz="4" w:space="0" w:color="auto"/>
            </w:tcBorders>
            <w:noWrap/>
          </w:tcPr>
          <w:p w14:paraId="6E95A7D7" w14:textId="6B8574C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1.2</w:t>
            </w:r>
          </w:p>
        </w:tc>
        <w:tc>
          <w:tcPr>
            <w:tcW w:w="241" w:type="pct"/>
            <w:tcBorders>
              <w:bottom w:val="single" w:sz="4" w:space="0" w:color="auto"/>
            </w:tcBorders>
            <w:noWrap/>
          </w:tcPr>
          <w:p w14:paraId="7E54E255" w14:textId="283687C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6.1</w:t>
            </w:r>
          </w:p>
        </w:tc>
        <w:tc>
          <w:tcPr>
            <w:tcW w:w="240" w:type="pct"/>
            <w:tcBorders>
              <w:bottom w:val="single" w:sz="4" w:space="0" w:color="auto"/>
            </w:tcBorders>
            <w:noWrap/>
          </w:tcPr>
          <w:p w14:paraId="197BC134" w14:textId="5690AA5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6.6</w:t>
            </w:r>
          </w:p>
        </w:tc>
      </w:tr>
      <w:tr w:rsidR="00E0155F" w:rsidRPr="008D342C" w14:paraId="210F6DD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5F380528" w14:textId="77777777" w:rsidR="00E0155F" w:rsidRPr="008D342C" w:rsidRDefault="00E0155F" w:rsidP="00E0155F">
            <w:pPr>
              <w:rPr>
                <w:sz w:val="18"/>
              </w:rPr>
            </w:pPr>
            <w:r w:rsidRPr="008D342C">
              <w:t>Other Services agreements</w:t>
            </w:r>
          </w:p>
        </w:tc>
        <w:tc>
          <w:tcPr>
            <w:tcW w:w="241" w:type="pct"/>
            <w:tcBorders>
              <w:top w:val="single" w:sz="4" w:space="0" w:color="auto"/>
            </w:tcBorders>
            <w:noWrap/>
          </w:tcPr>
          <w:p w14:paraId="032AC5B2" w14:textId="6990729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38</w:t>
            </w:r>
          </w:p>
        </w:tc>
        <w:tc>
          <w:tcPr>
            <w:tcW w:w="241" w:type="pct"/>
            <w:tcBorders>
              <w:top w:val="single" w:sz="4" w:space="0" w:color="auto"/>
            </w:tcBorders>
            <w:noWrap/>
          </w:tcPr>
          <w:p w14:paraId="1AEF024D" w14:textId="434961A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13</w:t>
            </w:r>
          </w:p>
        </w:tc>
        <w:tc>
          <w:tcPr>
            <w:tcW w:w="241" w:type="pct"/>
            <w:tcBorders>
              <w:top w:val="single" w:sz="4" w:space="0" w:color="auto"/>
            </w:tcBorders>
            <w:noWrap/>
          </w:tcPr>
          <w:p w14:paraId="5E380623" w14:textId="54EFA26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20</w:t>
            </w:r>
          </w:p>
        </w:tc>
        <w:tc>
          <w:tcPr>
            <w:tcW w:w="241" w:type="pct"/>
            <w:tcBorders>
              <w:top w:val="single" w:sz="4" w:space="0" w:color="auto"/>
            </w:tcBorders>
            <w:noWrap/>
          </w:tcPr>
          <w:p w14:paraId="2650461B" w14:textId="2D6CD17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top w:val="single" w:sz="4" w:space="0" w:color="auto"/>
            </w:tcBorders>
            <w:noWrap/>
          </w:tcPr>
          <w:p w14:paraId="709E4808" w14:textId="67E56F3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top w:val="single" w:sz="4" w:space="0" w:color="auto"/>
            </w:tcBorders>
            <w:noWrap/>
          </w:tcPr>
          <w:p w14:paraId="033E4D07" w14:textId="5194B0D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14</w:t>
            </w:r>
          </w:p>
        </w:tc>
        <w:tc>
          <w:tcPr>
            <w:tcW w:w="241" w:type="pct"/>
            <w:tcBorders>
              <w:top w:val="single" w:sz="4" w:space="0" w:color="auto"/>
            </w:tcBorders>
            <w:noWrap/>
          </w:tcPr>
          <w:p w14:paraId="081DAB3C" w14:textId="47BD038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20</w:t>
            </w:r>
          </w:p>
        </w:tc>
        <w:tc>
          <w:tcPr>
            <w:tcW w:w="241" w:type="pct"/>
            <w:tcBorders>
              <w:top w:val="single" w:sz="4" w:space="0" w:color="auto"/>
            </w:tcBorders>
            <w:noWrap/>
          </w:tcPr>
          <w:p w14:paraId="753EDE49" w14:textId="1321366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37</w:t>
            </w:r>
          </w:p>
        </w:tc>
        <w:tc>
          <w:tcPr>
            <w:tcW w:w="241" w:type="pct"/>
            <w:tcBorders>
              <w:top w:val="single" w:sz="4" w:space="0" w:color="auto"/>
            </w:tcBorders>
            <w:noWrap/>
          </w:tcPr>
          <w:p w14:paraId="07E27DEA" w14:textId="7034DE9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tcBorders>
              <w:top w:val="single" w:sz="4" w:space="0" w:color="auto"/>
            </w:tcBorders>
            <w:noWrap/>
          </w:tcPr>
          <w:p w14:paraId="170537D4" w14:textId="1EDA2A7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top w:val="single" w:sz="4" w:space="0" w:color="auto"/>
            </w:tcBorders>
            <w:noWrap/>
          </w:tcPr>
          <w:p w14:paraId="3E3B6DDF" w14:textId="2A86602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top w:val="single" w:sz="4" w:space="0" w:color="auto"/>
            </w:tcBorders>
            <w:noWrap/>
          </w:tcPr>
          <w:p w14:paraId="08F2E426" w14:textId="454D701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14</w:t>
            </w:r>
          </w:p>
        </w:tc>
        <w:tc>
          <w:tcPr>
            <w:tcW w:w="240" w:type="pct"/>
            <w:tcBorders>
              <w:top w:val="single" w:sz="4" w:space="0" w:color="auto"/>
            </w:tcBorders>
            <w:noWrap/>
          </w:tcPr>
          <w:p w14:paraId="69273B00" w14:textId="7B75476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r>
      <w:tr w:rsidR="00E0155F" w:rsidRPr="008D342C" w14:paraId="4DDE511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67F631E3" w14:textId="77777777" w:rsidR="00E0155F" w:rsidRPr="008D342C" w:rsidRDefault="00E0155F" w:rsidP="00E0155F">
            <w:pPr>
              <w:rPr>
                <w:sz w:val="18"/>
              </w:rPr>
            </w:pPr>
            <w:r w:rsidRPr="008D342C">
              <w:t>Other Services AAWI (%)</w:t>
            </w:r>
          </w:p>
        </w:tc>
        <w:tc>
          <w:tcPr>
            <w:tcW w:w="241" w:type="pct"/>
            <w:noWrap/>
          </w:tcPr>
          <w:p w14:paraId="6AE4CEAB" w14:textId="175373A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noWrap/>
          </w:tcPr>
          <w:p w14:paraId="66D963F7" w14:textId="72A30F6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noWrap/>
          </w:tcPr>
          <w:p w14:paraId="3CDCDFA9" w14:textId="3099C87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noWrap/>
          </w:tcPr>
          <w:p w14:paraId="007D2393" w14:textId="042F4F5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noWrap/>
          </w:tcPr>
          <w:p w14:paraId="5BCA7553" w14:textId="1C01892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noWrap/>
          </w:tcPr>
          <w:p w14:paraId="0103D077" w14:textId="22BF260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w:t>
            </w:r>
          </w:p>
        </w:tc>
        <w:tc>
          <w:tcPr>
            <w:tcW w:w="241" w:type="pct"/>
            <w:noWrap/>
          </w:tcPr>
          <w:p w14:paraId="0A6125F9" w14:textId="22A7D34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noWrap/>
          </w:tcPr>
          <w:p w14:paraId="4BFA7289" w14:textId="4E6F743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noWrap/>
          </w:tcPr>
          <w:p w14:paraId="6208D622" w14:textId="7816162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2.1</w:t>
            </w:r>
          </w:p>
        </w:tc>
        <w:tc>
          <w:tcPr>
            <w:tcW w:w="241" w:type="pct"/>
            <w:noWrap/>
          </w:tcPr>
          <w:p w14:paraId="080BCF24" w14:textId="1AF246C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noWrap/>
          </w:tcPr>
          <w:p w14:paraId="48164410" w14:textId="264E06A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noWrap/>
          </w:tcPr>
          <w:p w14:paraId="193DE531" w14:textId="60775F7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2.1</w:t>
            </w:r>
          </w:p>
        </w:tc>
        <w:tc>
          <w:tcPr>
            <w:tcW w:w="240" w:type="pct"/>
            <w:noWrap/>
          </w:tcPr>
          <w:p w14:paraId="768E584C" w14:textId="1BADB3A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r>
      <w:tr w:rsidR="00E0155F" w:rsidRPr="008D342C" w14:paraId="23A40CC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64D9FEBA" w14:textId="77777777" w:rsidR="00E0155F" w:rsidRPr="008D342C" w:rsidRDefault="00E0155F" w:rsidP="00E0155F">
            <w:pPr>
              <w:rPr>
                <w:sz w:val="18"/>
              </w:rPr>
            </w:pPr>
            <w:r w:rsidRPr="008D342C">
              <w:t>Other Services duration (</w:t>
            </w:r>
            <w:r>
              <w:t>yrs.</w:t>
            </w:r>
            <w:r w:rsidRPr="008D342C">
              <w:t>)</w:t>
            </w:r>
          </w:p>
        </w:tc>
        <w:tc>
          <w:tcPr>
            <w:tcW w:w="241" w:type="pct"/>
            <w:tcBorders>
              <w:bottom w:val="nil"/>
            </w:tcBorders>
            <w:noWrap/>
          </w:tcPr>
          <w:p w14:paraId="1A0E0CD3" w14:textId="77EDDF0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2.4</w:t>
            </w:r>
          </w:p>
        </w:tc>
        <w:tc>
          <w:tcPr>
            <w:tcW w:w="241" w:type="pct"/>
            <w:tcBorders>
              <w:bottom w:val="nil"/>
            </w:tcBorders>
            <w:noWrap/>
          </w:tcPr>
          <w:p w14:paraId="280EB9AB" w14:textId="4CEEF98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2.0</w:t>
            </w:r>
          </w:p>
        </w:tc>
        <w:tc>
          <w:tcPr>
            <w:tcW w:w="241" w:type="pct"/>
            <w:tcBorders>
              <w:bottom w:val="nil"/>
            </w:tcBorders>
            <w:noWrap/>
          </w:tcPr>
          <w:p w14:paraId="57F5A5BE" w14:textId="58E984A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tcBorders>
              <w:bottom w:val="nil"/>
            </w:tcBorders>
            <w:noWrap/>
          </w:tcPr>
          <w:p w14:paraId="05E454F3" w14:textId="43F8CA0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239BA979" w14:textId="7174788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25C14D77" w14:textId="6826A4C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nil"/>
            </w:tcBorders>
            <w:noWrap/>
          </w:tcPr>
          <w:p w14:paraId="03C5A527" w14:textId="02C593F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tcBorders>
              <w:bottom w:val="nil"/>
            </w:tcBorders>
            <w:noWrap/>
          </w:tcPr>
          <w:p w14:paraId="505D7141" w14:textId="0335156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tcBorders>
              <w:bottom w:val="nil"/>
            </w:tcBorders>
            <w:noWrap/>
          </w:tcPr>
          <w:p w14:paraId="2BCEAB46" w14:textId="788F625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tcBorders>
              <w:bottom w:val="nil"/>
            </w:tcBorders>
            <w:noWrap/>
          </w:tcPr>
          <w:p w14:paraId="328D5C0C" w14:textId="0C1A4B8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tcBorders>
              <w:bottom w:val="nil"/>
            </w:tcBorders>
            <w:noWrap/>
          </w:tcPr>
          <w:p w14:paraId="7410F400" w14:textId="48AE7DD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tcBorders>
              <w:bottom w:val="nil"/>
            </w:tcBorders>
            <w:noWrap/>
          </w:tcPr>
          <w:p w14:paraId="496D9451" w14:textId="65C65C9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0" w:type="pct"/>
            <w:tcBorders>
              <w:bottom w:val="nil"/>
            </w:tcBorders>
            <w:noWrap/>
          </w:tcPr>
          <w:p w14:paraId="0BDFCC0F" w14:textId="49EDF2C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r>
      <w:tr w:rsidR="00E0155F" w:rsidRPr="008D342C" w14:paraId="4E8C1C9E"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678A0F85" w14:textId="77777777" w:rsidR="00E0155F" w:rsidRPr="008D342C" w:rsidRDefault="00E0155F" w:rsidP="00E0155F">
            <w:pPr>
              <w:rPr>
                <w:sz w:val="18"/>
              </w:rPr>
            </w:pPr>
            <w:r w:rsidRPr="008D342C">
              <w:t>Other Services employees ('000)</w:t>
            </w:r>
          </w:p>
        </w:tc>
        <w:tc>
          <w:tcPr>
            <w:tcW w:w="241" w:type="pct"/>
            <w:tcBorders>
              <w:bottom w:val="single" w:sz="4" w:space="0" w:color="auto"/>
            </w:tcBorders>
            <w:noWrap/>
          </w:tcPr>
          <w:p w14:paraId="36823F21" w14:textId="712A600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tcBorders>
              <w:bottom w:val="single" w:sz="4" w:space="0" w:color="auto"/>
            </w:tcBorders>
            <w:noWrap/>
          </w:tcPr>
          <w:p w14:paraId="3DBC9859" w14:textId="5EA34AA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1.2</w:t>
            </w:r>
          </w:p>
        </w:tc>
        <w:tc>
          <w:tcPr>
            <w:tcW w:w="241" w:type="pct"/>
            <w:tcBorders>
              <w:bottom w:val="single" w:sz="4" w:space="0" w:color="auto"/>
            </w:tcBorders>
            <w:noWrap/>
          </w:tcPr>
          <w:p w14:paraId="072D737D" w14:textId="5A81437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tcBorders>
              <w:bottom w:val="single" w:sz="4" w:space="0" w:color="auto"/>
            </w:tcBorders>
            <w:noWrap/>
          </w:tcPr>
          <w:p w14:paraId="75B43E20" w14:textId="60E682F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4.0</w:t>
            </w:r>
          </w:p>
        </w:tc>
        <w:tc>
          <w:tcPr>
            <w:tcW w:w="241" w:type="pct"/>
            <w:tcBorders>
              <w:bottom w:val="single" w:sz="4" w:space="0" w:color="auto"/>
            </w:tcBorders>
            <w:noWrap/>
          </w:tcPr>
          <w:p w14:paraId="1EC048EA" w14:textId="339F99F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1.0</w:t>
            </w:r>
          </w:p>
        </w:tc>
        <w:tc>
          <w:tcPr>
            <w:tcW w:w="241" w:type="pct"/>
            <w:tcBorders>
              <w:bottom w:val="single" w:sz="4" w:space="0" w:color="auto"/>
            </w:tcBorders>
            <w:noWrap/>
          </w:tcPr>
          <w:p w14:paraId="51B9F314" w14:textId="4D703B4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1.3</w:t>
            </w:r>
          </w:p>
        </w:tc>
        <w:tc>
          <w:tcPr>
            <w:tcW w:w="241" w:type="pct"/>
            <w:tcBorders>
              <w:bottom w:val="single" w:sz="4" w:space="0" w:color="auto"/>
            </w:tcBorders>
            <w:noWrap/>
          </w:tcPr>
          <w:p w14:paraId="65AF1756" w14:textId="39DB471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3.1</w:t>
            </w:r>
          </w:p>
        </w:tc>
        <w:tc>
          <w:tcPr>
            <w:tcW w:w="241" w:type="pct"/>
            <w:tcBorders>
              <w:bottom w:val="single" w:sz="4" w:space="0" w:color="auto"/>
            </w:tcBorders>
            <w:noWrap/>
          </w:tcPr>
          <w:p w14:paraId="091F2C9E" w14:textId="532C157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4.8</w:t>
            </w:r>
          </w:p>
        </w:tc>
        <w:tc>
          <w:tcPr>
            <w:tcW w:w="241" w:type="pct"/>
            <w:tcBorders>
              <w:bottom w:val="single" w:sz="4" w:space="0" w:color="auto"/>
            </w:tcBorders>
            <w:noWrap/>
          </w:tcPr>
          <w:p w14:paraId="0BFF4BDE" w14:textId="352DC3C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5.1</w:t>
            </w:r>
          </w:p>
        </w:tc>
        <w:tc>
          <w:tcPr>
            <w:tcW w:w="241" w:type="pct"/>
            <w:tcBorders>
              <w:bottom w:val="single" w:sz="4" w:space="0" w:color="auto"/>
            </w:tcBorders>
            <w:noWrap/>
          </w:tcPr>
          <w:p w14:paraId="5C0E4C67" w14:textId="61DAF87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3.4</w:t>
            </w:r>
          </w:p>
        </w:tc>
        <w:tc>
          <w:tcPr>
            <w:tcW w:w="241" w:type="pct"/>
            <w:tcBorders>
              <w:bottom w:val="single" w:sz="4" w:space="0" w:color="auto"/>
            </w:tcBorders>
            <w:noWrap/>
          </w:tcPr>
          <w:p w14:paraId="2B95F392" w14:textId="7B1F316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3.7</w:t>
            </w:r>
          </w:p>
        </w:tc>
        <w:tc>
          <w:tcPr>
            <w:tcW w:w="241" w:type="pct"/>
            <w:tcBorders>
              <w:bottom w:val="single" w:sz="4" w:space="0" w:color="auto"/>
            </w:tcBorders>
            <w:noWrap/>
          </w:tcPr>
          <w:p w14:paraId="32ADEDF3" w14:textId="501E50C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1.1</w:t>
            </w:r>
          </w:p>
        </w:tc>
        <w:tc>
          <w:tcPr>
            <w:tcW w:w="240" w:type="pct"/>
            <w:tcBorders>
              <w:bottom w:val="single" w:sz="4" w:space="0" w:color="auto"/>
            </w:tcBorders>
            <w:noWrap/>
          </w:tcPr>
          <w:p w14:paraId="558E48CF" w14:textId="2AD105C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1.3</w:t>
            </w:r>
          </w:p>
        </w:tc>
      </w:tr>
      <w:tr w:rsidR="00E0155F" w:rsidRPr="008D342C" w14:paraId="4730E1A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7032B70E" w14:textId="77777777" w:rsidR="00E0155F" w:rsidRPr="008D342C" w:rsidRDefault="00E0155F" w:rsidP="00E0155F">
            <w:pPr>
              <w:rPr>
                <w:sz w:val="18"/>
              </w:rPr>
            </w:pPr>
            <w:r w:rsidRPr="008D342C">
              <w:t>All sector agreements</w:t>
            </w:r>
          </w:p>
        </w:tc>
        <w:tc>
          <w:tcPr>
            <w:tcW w:w="241" w:type="pct"/>
            <w:tcBorders>
              <w:top w:val="single" w:sz="4" w:space="0" w:color="auto"/>
            </w:tcBorders>
            <w:noWrap/>
          </w:tcPr>
          <w:p w14:paraId="64A5963C" w14:textId="559529E2"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846</w:t>
            </w:r>
          </w:p>
        </w:tc>
        <w:tc>
          <w:tcPr>
            <w:tcW w:w="241" w:type="pct"/>
            <w:tcBorders>
              <w:top w:val="single" w:sz="4" w:space="0" w:color="auto"/>
            </w:tcBorders>
            <w:noWrap/>
          </w:tcPr>
          <w:p w14:paraId="3F816944" w14:textId="52599F5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679</w:t>
            </w:r>
          </w:p>
        </w:tc>
        <w:tc>
          <w:tcPr>
            <w:tcW w:w="241" w:type="pct"/>
            <w:tcBorders>
              <w:top w:val="single" w:sz="4" w:space="0" w:color="auto"/>
            </w:tcBorders>
            <w:noWrap/>
          </w:tcPr>
          <w:p w14:paraId="62B03E00" w14:textId="5E298DD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1048</w:t>
            </w:r>
          </w:p>
        </w:tc>
        <w:tc>
          <w:tcPr>
            <w:tcW w:w="241" w:type="pct"/>
            <w:tcBorders>
              <w:top w:val="single" w:sz="4" w:space="0" w:color="auto"/>
            </w:tcBorders>
            <w:noWrap/>
          </w:tcPr>
          <w:p w14:paraId="1E478036" w14:textId="5A97DF1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957</w:t>
            </w:r>
          </w:p>
        </w:tc>
        <w:tc>
          <w:tcPr>
            <w:tcW w:w="241" w:type="pct"/>
            <w:tcBorders>
              <w:top w:val="single" w:sz="4" w:space="0" w:color="auto"/>
            </w:tcBorders>
            <w:noWrap/>
          </w:tcPr>
          <w:p w14:paraId="380E54E9" w14:textId="1D7F8E6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1111</w:t>
            </w:r>
          </w:p>
        </w:tc>
        <w:tc>
          <w:tcPr>
            <w:tcW w:w="241" w:type="pct"/>
            <w:tcBorders>
              <w:top w:val="single" w:sz="4" w:space="0" w:color="auto"/>
            </w:tcBorders>
            <w:noWrap/>
          </w:tcPr>
          <w:p w14:paraId="18DC3874" w14:textId="49781F8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873</w:t>
            </w:r>
          </w:p>
        </w:tc>
        <w:tc>
          <w:tcPr>
            <w:tcW w:w="241" w:type="pct"/>
            <w:tcBorders>
              <w:top w:val="single" w:sz="4" w:space="0" w:color="auto"/>
            </w:tcBorders>
            <w:noWrap/>
          </w:tcPr>
          <w:p w14:paraId="536E6A65" w14:textId="76D8B0D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923</w:t>
            </w:r>
          </w:p>
        </w:tc>
        <w:tc>
          <w:tcPr>
            <w:tcW w:w="241" w:type="pct"/>
            <w:tcBorders>
              <w:top w:val="single" w:sz="4" w:space="0" w:color="auto"/>
            </w:tcBorders>
            <w:noWrap/>
          </w:tcPr>
          <w:p w14:paraId="4DF47DA1" w14:textId="49CE7D1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1331</w:t>
            </w:r>
          </w:p>
        </w:tc>
        <w:tc>
          <w:tcPr>
            <w:tcW w:w="241" w:type="pct"/>
            <w:tcBorders>
              <w:top w:val="single" w:sz="4" w:space="0" w:color="auto"/>
            </w:tcBorders>
            <w:noWrap/>
          </w:tcPr>
          <w:p w14:paraId="37847AA1" w14:textId="2FF4530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1580</w:t>
            </w:r>
          </w:p>
        </w:tc>
        <w:tc>
          <w:tcPr>
            <w:tcW w:w="241" w:type="pct"/>
            <w:tcBorders>
              <w:top w:val="single" w:sz="4" w:space="0" w:color="auto"/>
            </w:tcBorders>
            <w:noWrap/>
          </w:tcPr>
          <w:p w14:paraId="706156F7" w14:textId="7D35D4E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1248</w:t>
            </w:r>
          </w:p>
        </w:tc>
        <w:tc>
          <w:tcPr>
            <w:tcW w:w="241" w:type="pct"/>
            <w:tcBorders>
              <w:top w:val="single" w:sz="4" w:space="0" w:color="auto"/>
            </w:tcBorders>
            <w:noWrap/>
          </w:tcPr>
          <w:p w14:paraId="615231D2" w14:textId="21C7AD8F"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1126</w:t>
            </w:r>
          </w:p>
        </w:tc>
        <w:tc>
          <w:tcPr>
            <w:tcW w:w="241" w:type="pct"/>
            <w:tcBorders>
              <w:top w:val="single" w:sz="4" w:space="0" w:color="auto"/>
            </w:tcBorders>
            <w:noWrap/>
          </w:tcPr>
          <w:p w14:paraId="294E3B4E" w14:textId="0FC5A14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958</w:t>
            </w:r>
          </w:p>
        </w:tc>
        <w:tc>
          <w:tcPr>
            <w:tcW w:w="240" w:type="pct"/>
            <w:tcBorders>
              <w:top w:val="single" w:sz="4" w:space="0" w:color="auto"/>
            </w:tcBorders>
            <w:noWrap/>
          </w:tcPr>
          <w:p w14:paraId="3945D609" w14:textId="4F7EEF8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762</w:t>
            </w:r>
          </w:p>
        </w:tc>
      </w:tr>
      <w:tr w:rsidR="00E0155F" w:rsidRPr="008D342C" w14:paraId="44A3190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394E6B7C" w14:textId="77777777" w:rsidR="00E0155F" w:rsidRPr="008D342C" w:rsidRDefault="00E0155F" w:rsidP="00E0155F">
            <w:pPr>
              <w:rPr>
                <w:sz w:val="18"/>
              </w:rPr>
            </w:pPr>
            <w:r w:rsidRPr="008D342C">
              <w:t>All sectors AAWI (%)</w:t>
            </w:r>
          </w:p>
        </w:tc>
        <w:tc>
          <w:tcPr>
            <w:tcW w:w="241" w:type="pct"/>
            <w:noWrap/>
          </w:tcPr>
          <w:p w14:paraId="107E5263" w14:textId="509E026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1" w:type="pct"/>
            <w:noWrap/>
          </w:tcPr>
          <w:p w14:paraId="592B4760" w14:textId="1A9CD70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2.2</w:t>
            </w:r>
          </w:p>
        </w:tc>
        <w:tc>
          <w:tcPr>
            <w:tcW w:w="241" w:type="pct"/>
            <w:noWrap/>
          </w:tcPr>
          <w:p w14:paraId="6C5E1C8B" w14:textId="3AF22DC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2.5</w:t>
            </w:r>
          </w:p>
        </w:tc>
        <w:tc>
          <w:tcPr>
            <w:tcW w:w="241" w:type="pct"/>
            <w:noWrap/>
          </w:tcPr>
          <w:p w14:paraId="7179E532" w14:textId="4EF8167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6C5AB429" w14:textId="2F297DDA"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6EBE729E" w14:textId="2426CF80"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c>
          <w:tcPr>
            <w:tcW w:w="241" w:type="pct"/>
            <w:noWrap/>
          </w:tcPr>
          <w:p w14:paraId="1B3FFCA1" w14:textId="2F4420C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noWrap/>
          </w:tcPr>
          <w:p w14:paraId="00CB6F41" w14:textId="1B1FD90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1777BE06" w14:textId="27BE4ED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67C1A280" w14:textId="7E0C5BE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0A84084B" w14:textId="20B5FB8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063EE3BD" w14:textId="1380109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2.6</w:t>
            </w:r>
          </w:p>
        </w:tc>
        <w:tc>
          <w:tcPr>
            <w:tcW w:w="240" w:type="pct"/>
            <w:noWrap/>
          </w:tcPr>
          <w:p w14:paraId="35B38FDE" w14:textId="2572A78C"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r>
      <w:tr w:rsidR="00E0155F" w:rsidRPr="008D342C" w14:paraId="2F053ED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40050D05" w14:textId="77777777" w:rsidR="00E0155F" w:rsidRPr="008D342C" w:rsidRDefault="00E0155F" w:rsidP="00E0155F">
            <w:pPr>
              <w:rPr>
                <w:sz w:val="18"/>
              </w:rPr>
            </w:pPr>
            <w:r w:rsidRPr="008D342C">
              <w:t>All sectors duration (</w:t>
            </w:r>
            <w:r>
              <w:t>yrs.</w:t>
            </w:r>
            <w:r w:rsidRPr="008D342C">
              <w:t>)</w:t>
            </w:r>
          </w:p>
        </w:tc>
        <w:tc>
          <w:tcPr>
            <w:tcW w:w="241" w:type="pct"/>
            <w:noWrap/>
          </w:tcPr>
          <w:p w14:paraId="1CD157FA" w14:textId="1DE85DEB"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noWrap/>
          </w:tcPr>
          <w:p w14:paraId="2628DF86" w14:textId="04C16E1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c>
          <w:tcPr>
            <w:tcW w:w="241" w:type="pct"/>
            <w:noWrap/>
          </w:tcPr>
          <w:p w14:paraId="0913D905" w14:textId="1B0C6ED7"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noWrap/>
          </w:tcPr>
          <w:p w14:paraId="59795747" w14:textId="24C43AF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noWrap/>
          </w:tcPr>
          <w:p w14:paraId="1F161D0E" w14:textId="6B2189F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w:t>
            </w:r>
          </w:p>
        </w:tc>
        <w:tc>
          <w:tcPr>
            <w:tcW w:w="241" w:type="pct"/>
            <w:noWrap/>
          </w:tcPr>
          <w:p w14:paraId="2E6568E5" w14:textId="75D8B73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noWrap/>
          </w:tcPr>
          <w:p w14:paraId="0375E59F" w14:textId="13962B6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c>
          <w:tcPr>
            <w:tcW w:w="241" w:type="pct"/>
            <w:noWrap/>
          </w:tcPr>
          <w:p w14:paraId="5CF6C2BA" w14:textId="51067F6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c>
          <w:tcPr>
            <w:tcW w:w="241" w:type="pct"/>
            <w:noWrap/>
          </w:tcPr>
          <w:p w14:paraId="01993BBB" w14:textId="3BD7689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2.8</w:t>
            </w:r>
          </w:p>
        </w:tc>
        <w:tc>
          <w:tcPr>
            <w:tcW w:w="241" w:type="pct"/>
            <w:noWrap/>
          </w:tcPr>
          <w:p w14:paraId="6E952675" w14:textId="5343EF8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2.9</w:t>
            </w:r>
          </w:p>
        </w:tc>
        <w:tc>
          <w:tcPr>
            <w:tcW w:w="241" w:type="pct"/>
            <w:noWrap/>
          </w:tcPr>
          <w:p w14:paraId="6AF1592D" w14:textId="2176FDD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3.0</w:t>
            </w:r>
          </w:p>
        </w:tc>
        <w:tc>
          <w:tcPr>
            <w:tcW w:w="241" w:type="pct"/>
            <w:noWrap/>
          </w:tcPr>
          <w:p w14:paraId="47F716B2" w14:textId="65F3ACB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c>
          <w:tcPr>
            <w:tcW w:w="240" w:type="pct"/>
            <w:noWrap/>
          </w:tcPr>
          <w:p w14:paraId="6D2E9489" w14:textId="63F52B9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3.2</w:t>
            </w:r>
          </w:p>
        </w:tc>
      </w:tr>
      <w:tr w:rsidR="00E0155F" w:rsidRPr="008D342C" w14:paraId="33AA5FAF"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noWrap/>
            <w:hideMark/>
          </w:tcPr>
          <w:p w14:paraId="774957C2" w14:textId="77777777" w:rsidR="00E0155F" w:rsidRPr="008D342C" w:rsidRDefault="00E0155F" w:rsidP="00E0155F">
            <w:pPr>
              <w:rPr>
                <w:sz w:val="18"/>
              </w:rPr>
            </w:pPr>
            <w:r w:rsidRPr="008D342C">
              <w:t>All sectors employees ('000)</w:t>
            </w:r>
          </w:p>
        </w:tc>
        <w:tc>
          <w:tcPr>
            <w:tcW w:w="241" w:type="pct"/>
            <w:noWrap/>
          </w:tcPr>
          <w:p w14:paraId="53B8A583" w14:textId="35D2D74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114.2</w:t>
            </w:r>
          </w:p>
        </w:tc>
        <w:tc>
          <w:tcPr>
            <w:tcW w:w="241" w:type="pct"/>
            <w:noWrap/>
          </w:tcPr>
          <w:p w14:paraId="6DB26C20" w14:textId="48B71484"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236.2</w:t>
            </w:r>
          </w:p>
        </w:tc>
        <w:tc>
          <w:tcPr>
            <w:tcW w:w="241" w:type="pct"/>
            <w:noWrap/>
          </w:tcPr>
          <w:p w14:paraId="70EB0A26" w14:textId="7C48E49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149.9</w:t>
            </w:r>
          </w:p>
        </w:tc>
        <w:tc>
          <w:tcPr>
            <w:tcW w:w="241" w:type="pct"/>
            <w:noWrap/>
          </w:tcPr>
          <w:p w14:paraId="03F13DD5" w14:textId="3BB3200D"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126.3</w:t>
            </w:r>
          </w:p>
        </w:tc>
        <w:tc>
          <w:tcPr>
            <w:tcW w:w="241" w:type="pct"/>
            <w:noWrap/>
          </w:tcPr>
          <w:p w14:paraId="58DDC8C1" w14:textId="1F200CB9"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271.0</w:t>
            </w:r>
          </w:p>
        </w:tc>
        <w:tc>
          <w:tcPr>
            <w:tcW w:w="241" w:type="pct"/>
            <w:noWrap/>
          </w:tcPr>
          <w:p w14:paraId="4F6B6CAE" w14:textId="0556D996"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132.8</w:t>
            </w:r>
          </w:p>
        </w:tc>
        <w:tc>
          <w:tcPr>
            <w:tcW w:w="241" w:type="pct"/>
            <w:noWrap/>
          </w:tcPr>
          <w:p w14:paraId="67351D82" w14:textId="677F8515"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138.4</w:t>
            </w:r>
          </w:p>
        </w:tc>
        <w:tc>
          <w:tcPr>
            <w:tcW w:w="241" w:type="pct"/>
            <w:noWrap/>
          </w:tcPr>
          <w:p w14:paraId="7BB9FD4F" w14:textId="73DC5478"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367.7</w:t>
            </w:r>
          </w:p>
        </w:tc>
        <w:tc>
          <w:tcPr>
            <w:tcW w:w="241" w:type="pct"/>
            <w:noWrap/>
          </w:tcPr>
          <w:p w14:paraId="2937ADEC" w14:textId="5ADEDBCE"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195.3</w:t>
            </w:r>
          </w:p>
        </w:tc>
        <w:tc>
          <w:tcPr>
            <w:tcW w:w="241" w:type="pct"/>
            <w:noWrap/>
          </w:tcPr>
          <w:p w14:paraId="5817F1B4" w14:textId="404BC3A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168.5</w:t>
            </w:r>
          </w:p>
        </w:tc>
        <w:tc>
          <w:tcPr>
            <w:tcW w:w="241" w:type="pct"/>
            <w:noWrap/>
          </w:tcPr>
          <w:p w14:paraId="29A05E5C" w14:textId="594B9563"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201.8</w:t>
            </w:r>
          </w:p>
        </w:tc>
        <w:tc>
          <w:tcPr>
            <w:tcW w:w="241" w:type="pct"/>
            <w:noWrap/>
          </w:tcPr>
          <w:p w14:paraId="0850AC58" w14:textId="28C8EFC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145.6</w:t>
            </w:r>
          </w:p>
        </w:tc>
        <w:tc>
          <w:tcPr>
            <w:tcW w:w="240" w:type="pct"/>
            <w:noWrap/>
          </w:tcPr>
          <w:p w14:paraId="19F052EF" w14:textId="58E45C11" w:rsidR="00E0155F" w:rsidRPr="008D342C" w:rsidRDefault="00E0155F" w:rsidP="00E015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205F3">
              <w:t>142.6</w:t>
            </w:r>
          </w:p>
        </w:tc>
      </w:tr>
    </w:tbl>
    <w:p w14:paraId="2A2593A4"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7E9DD6F6" w14:textId="77777777" w:rsidR="00C16EAA" w:rsidRPr="008D342C" w:rsidRDefault="00C16EAA" w:rsidP="00C16EAA">
      <w:pPr>
        <w:rPr>
          <w:b/>
          <w:iCs/>
        </w:rPr>
      </w:pPr>
      <w:r w:rsidRPr="008D342C">
        <w:rPr>
          <w:b/>
          <w:iCs/>
        </w:rPr>
        <w:t xml:space="preserve">Notes: </w:t>
      </w:r>
    </w:p>
    <w:p w14:paraId="084C9A26" w14:textId="77777777" w:rsidR="00C16EAA" w:rsidRPr="008D342C" w:rsidRDefault="00C16EAA" w:rsidP="00C16EAA">
      <w:pPr>
        <w:keepNext/>
        <w:keepLines/>
        <w:numPr>
          <w:ilvl w:val="0"/>
          <w:numId w:val="26"/>
        </w:numPr>
        <w:rPr>
          <w:i/>
          <w:iCs/>
          <w:sz w:val="20"/>
        </w:rPr>
      </w:pPr>
      <w:r w:rsidRPr="008D342C">
        <w:rPr>
          <w:i/>
          <w:iCs/>
          <w:sz w:val="20"/>
        </w:rPr>
        <w:t xml:space="preserve">AAWI = Average Annualised Wage Increase per employee. </w:t>
      </w:r>
    </w:p>
    <w:p w14:paraId="7DC2642A" w14:textId="77777777" w:rsidR="00C16EAA" w:rsidRPr="008D342C" w:rsidRDefault="00C16EAA" w:rsidP="00C16EAA">
      <w:pPr>
        <w:keepNext/>
        <w:keepLines/>
        <w:numPr>
          <w:ilvl w:val="0"/>
          <w:numId w:val="26"/>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2589A096" w14:textId="77777777" w:rsidR="00C16EAA" w:rsidRPr="008D342C" w:rsidRDefault="00C16EAA" w:rsidP="00C16EAA">
      <w:pPr>
        <w:keepNext/>
        <w:keepLines/>
        <w:numPr>
          <w:ilvl w:val="0"/>
          <w:numId w:val="26"/>
        </w:numPr>
        <w:rPr>
          <w:i/>
          <w:iCs/>
          <w:sz w:val="20"/>
        </w:rPr>
      </w:pPr>
      <w:r w:rsidRPr="008D342C">
        <w:rPr>
          <w:i/>
          <w:iCs/>
          <w:sz w:val="20"/>
        </w:rPr>
        <w:t xml:space="preserve">The manufacturing category has been disaggregated into metals and non-metals industries. </w:t>
      </w:r>
    </w:p>
    <w:p w14:paraId="2BE261C0" w14:textId="77777777" w:rsidR="00C16EAA" w:rsidRPr="008D342C" w:rsidRDefault="00C16EAA" w:rsidP="00C16EAA">
      <w:pPr>
        <w:keepNext/>
        <w:keepLines/>
        <w:numPr>
          <w:ilvl w:val="0"/>
          <w:numId w:val="26"/>
        </w:numPr>
        <w:ind w:left="714" w:hanging="357"/>
        <w:rPr>
          <w:i/>
          <w:iCs/>
          <w:sz w:val="20"/>
        </w:rPr>
      </w:pPr>
      <w:r w:rsidRPr="008D342C">
        <w:rPr>
          <w:i/>
          <w:iCs/>
          <w:sz w:val="20"/>
        </w:rPr>
        <w:t>* Where asterisk occurs, there are no quantifiable agreements in this quarter so no AAWI is calculable.</w:t>
      </w:r>
    </w:p>
    <w:p w14:paraId="26CCD2A0" w14:textId="77777777" w:rsidR="00C16EAA" w:rsidRPr="008D342C" w:rsidRDefault="00C16EAA" w:rsidP="00C16EAA">
      <w:pPr>
        <w:numPr>
          <w:ilvl w:val="0"/>
          <w:numId w:val="26"/>
        </w:numPr>
        <w:spacing w:before="120"/>
        <w:contextualSpacing/>
        <w:rPr>
          <w:i/>
          <w:iCs/>
          <w:sz w:val="20"/>
          <w:szCs w:val="20"/>
        </w:rPr>
      </w:pPr>
      <w:r w:rsidRPr="008D342C">
        <w:rPr>
          <w:i/>
          <w:iCs/>
          <w:sz w:val="20"/>
          <w:szCs w:val="20"/>
        </w:rPr>
        <w:t>All estimates are rounded and are subject to revision. Revisions have been made to historical series.</w:t>
      </w:r>
    </w:p>
    <w:p w14:paraId="1AB90FBB" w14:textId="7E9BBA3E" w:rsidR="00C16EAA" w:rsidRPr="008D342C" w:rsidRDefault="00C16EAA" w:rsidP="00C16EAA">
      <w:pPr>
        <w:rPr>
          <w:i/>
          <w:iCs/>
        </w:rPr>
      </w:pPr>
      <w:r w:rsidRPr="008D342C">
        <w:rPr>
          <w:i/>
          <w:iCs/>
          <w:sz w:val="20"/>
        </w:rPr>
        <w:br/>
      </w:r>
      <w:r w:rsidRPr="00233563">
        <w:rPr>
          <w:b/>
          <w:iCs/>
        </w:rPr>
        <w:t>How to read:</w:t>
      </w:r>
      <w:r w:rsidRPr="00233563">
        <w:rPr>
          <w:i/>
          <w:iCs/>
        </w:rPr>
        <w:t xml:space="preserve"> </w:t>
      </w:r>
      <w:r w:rsidR="009522BF">
        <w:rPr>
          <w:i/>
          <w:iCs/>
        </w:rPr>
        <w:t>8</w:t>
      </w:r>
      <w:r w:rsidRPr="00233563">
        <w:rPr>
          <w:i/>
          <w:iCs/>
        </w:rPr>
        <w:t xml:space="preserve"> Agriculture, Forestry and Fishing agreements were approved in the </w:t>
      </w:r>
      <w:r w:rsidR="009522BF">
        <w:rPr>
          <w:i/>
          <w:iCs/>
        </w:rPr>
        <w:t>June</w:t>
      </w:r>
      <w:r>
        <w:rPr>
          <w:i/>
          <w:iCs/>
        </w:rPr>
        <w:t xml:space="preserve"> quarter 2020</w:t>
      </w:r>
      <w:r w:rsidRPr="00233563">
        <w:rPr>
          <w:i/>
          <w:iCs/>
        </w:rPr>
        <w:t xml:space="preserve">, covering </w:t>
      </w:r>
      <w:r w:rsidR="009522BF">
        <w:rPr>
          <w:i/>
          <w:iCs/>
        </w:rPr>
        <w:t>7</w:t>
      </w:r>
      <w:r>
        <w:rPr>
          <w:i/>
          <w:iCs/>
        </w:rPr>
        <w:t>00</w:t>
      </w:r>
      <w:r w:rsidRPr="00233563">
        <w:rPr>
          <w:i/>
          <w:iCs/>
        </w:rPr>
        <w:t xml:space="preserve"> employees. Their average AAWI was </w:t>
      </w:r>
      <w:r w:rsidR="009522BF">
        <w:rPr>
          <w:i/>
          <w:iCs/>
        </w:rPr>
        <w:t>3</w:t>
      </w:r>
      <w:r w:rsidRPr="00233563">
        <w:rPr>
          <w:i/>
          <w:iCs/>
        </w:rPr>
        <w:t>.</w:t>
      </w:r>
      <w:r>
        <w:rPr>
          <w:i/>
          <w:iCs/>
        </w:rPr>
        <w:t>4</w:t>
      </w:r>
      <w:r w:rsidRPr="00233563">
        <w:rPr>
          <w:i/>
          <w:iCs/>
        </w:rPr>
        <w:t xml:space="preserve"> per cent and their average duration was </w:t>
      </w:r>
      <w:r w:rsidR="009522BF">
        <w:rPr>
          <w:i/>
          <w:iCs/>
        </w:rPr>
        <w:t>2.4</w:t>
      </w:r>
      <w:r w:rsidRPr="00233563">
        <w:t> </w:t>
      </w:r>
      <w:r w:rsidRPr="00233563">
        <w:rPr>
          <w:i/>
          <w:iCs/>
        </w:rPr>
        <w:t>years.</w:t>
      </w:r>
    </w:p>
    <w:p w14:paraId="489D36F9" w14:textId="77777777" w:rsidR="00C16EAA" w:rsidRPr="008D342C" w:rsidRDefault="00C16EAA" w:rsidP="00C16EAA">
      <w:pPr>
        <w:rPr>
          <w:i/>
          <w:iCs/>
        </w:rPr>
      </w:pPr>
      <w:r w:rsidRPr="008D342C">
        <w:rPr>
          <w:i/>
          <w:iCs/>
        </w:rPr>
        <w:br w:type="page"/>
      </w:r>
    </w:p>
    <w:p w14:paraId="5252D795" w14:textId="70608EA7" w:rsidR="00C16EAA" w:rsidRPr="008D342C" w:rsidRDefault="00C16EAA" w:rsidP="00C16EAA">
      <w:pPr>
        <w:spacing w:before="200"/>
        <w:outlineLvl w:val="1"/>
        <w:rPr>
          <w:rFonts w:ascii="Calibri" w:eastAsiaTheme="majorEastAsia" w:hAnsi="Calibri" w:cstheme="majorBidi"/>
          <w:b/>
          <w:bCs/>
          <w:sz w:val="26"/>
          <w:szCs w:val="26"/>
        </w:rPr>
      </w:pPr>
      <w:r w:rsidRPr="008D342C">
        <w:rPr>
          <w:rFonts w:ascii="Calibri" w:eastAsiaTheme="majorEastAsia" w:hAnsi="Calibri" w:cstheme="majorBidi"/>
          <w:b/>
          <w:bCs/>
          <w:sz w:val="26"/>
          <w:szCs w:val="26"/>
        </w:rPr>
        <w:lastRenderedPageBreak/>
        <w:t>Table 8 - Agreements current on the last day of the quarter, by ANZSIC Division (</w:t>
      </w:r>
      <w:r w:rsidR="009522BF">
        <w:rPr>
          <w:rFonts w:ascii="Calibri" w:eastAsiaTheme="majorEastAsia" w:hAnsi="Calibri" w:cs="Arial"/>
          <w:b/>
          <w:bCs/>
          <w:sz w:val="26"/>
          <w:szCs w:val="26"/>
        </w:rPr>
        <w:t xml:space="preserve">June </w:t>
      </w:r>
      <w:r>
        <w:rPr>
          <w:rFonts w:ascii="Calibri" w:eastAsiaTheme="majorEastAsia" w:hAnsi="Calibri" w:cs="Arial"/>
          <w:b/>
          <w:bCs/>
          <w:sz w:val="26"/>
          <w:szCs w:val="26"/>
        </w:rPr>
        <w:t xml:space="preserve">quarter 2017 – </w:t>
      </w:r>
      <w:r w:rsidR="009522BF">
        <w:rPr>
          <w:rFonts w:ascii="Calibri" w:eastAsiaTheme="majorEastAsia" w:hAnsi="Calibri" w:cs="Arial"/>
          <w:b/>
          <w:bCs/>
          <w:sz w:val="26"/>
          <w:szCs w:val="26"/>
        </w:rPr>
        <w:t>June</w:t>
      </w:r>
      <w:r>
        <w:rPr>
          <w:rFonts w:ascii="Calibri" w:eastAsiaTheme="majorEastAsia" w:hAnsi="Calibri" w:cs="Arial"/>
          <w:b/>
          <w:bCs/>
          <w:sz w:val="26"/>
          <w:szCs w:val="26"/>
        </w:rPr>
        <w:t xml:space="preserve"> quarter 2020</w:t>
      </w:r>
      <w:r w:rsidRPr="008D342C">
        <w:rPr>
          <w:rFonts w:ascii="Calibri" w:eastAsiaTheme="majorEastAsia" w:hAnsi="Calibri" w:cstheme="majorBidi"/>
          <w:b/>
          <w:bCs/>
          <w:sz w:val="26"/>
          <w:szCs w:val="26"/>
        </w:rPr>
        <w:t>)</w:t>
      </w:r>
    </w:p>
    <w:tbl>
      <w:tblPr>
        <w:tblStyle w:val="Trends"/>
        <w:tblW w:w="15902" w:type="dxa"/>
        <w:tblInd w:w="-567" w:type="dxa"/>
        <w:tblLayout w:type="fixed"/>
        <w:tblLook w:val="04A0" w:firstRow="1" w:lastRow="0" w:firstColumn="1" w:lastColumn="0" w:noHBand="0" w:noVBand="1"/>
        <w:tblCaption w:val="Table 8 - Agreements current on the last day of the quarter, by ANZSIC Division (June quarter 2017 – June quarter 2020)"/>
        <w:tblDescription w:val="Table 8 - Agreements current on the last day of the quarter, by ANZSIC Division (June quarter 2017 – June quarter 2020)"/>
      </w:tblPr>
      <w:tblGrid>
        <w:gridCol w:w="5522"/>
        <w:gridCol w:w="799"/>
        <w:gridCol w:w="799"/>
        <w:gridCol w:w="799"/>
        <w:gridCol w:w="799"/>
        <w:gridCol w:w="799"/>
        <w:gridCol w:w="799"/>
        <w:gridCol w:w="798"/>
        <w:gridCol w:w="798"/>
        <w:gridCol w:w="798"/>
        <w:gridCol w:w="798"/>
        <w:gridCol w:w="798"/>
        <w:gridCol w:w="798"/>
        <w:gridCol w:w="798"/>
      </w:tblGrid>
      <w:tr w:rsidR="009522BF" w:rsidRPr="008D342C" w14:paraId="200DE433" w14:textId="77777777" w:rsidTr="00B57D44">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shd w:val="clear" w:color="auto" w:fill="385065"/>
            <w:hideMark/>
          </w:tcPr>
          <w:p w14:paraId="4F2542E6" w14:textId="77777777" w:rsidR="009522BF" w:rsidRPr="008D342C" w:rsidRDefault="009522BF" w:rsidP="009522BF">
            <w:pPr>
              <w:rPr>
                <w:color w:val="FFFFFF" w:themeColor="background2"/>
                <w:sz w:val="18"/>
              </w:rPr>
            </w:pPr>
            <w:r w:rsidRPr="008D342C">
              <w:rPr>
                <w:color w:val="FFFFFF" w:themeColor="background2"/>
                <w:sz w:val="18"/>
              </w:rPr>
              <w:t>FOR AGREEMENTS CURRENT AT THE END OF THE NOMINATED QUARTER</w:t>
            </w:r>
          </w:p>
        </w:tc>
        <w:tc>
          <w:tcPr>
            <w:tcW w:w="251" w:type="pct"/>
            <w:tcBorders>
              <w:bottom w:val="nil"/>
            </w:tcBorders>
            <w:shd w:val="clear" w:color="auto" w:fill="385065"/>
            <w:noWrap/>
            <w:hideMark/>
          </w:tcPr>
          <w:p w14:paraId="63844E3D" w14:textId="4AE8A129"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6"/>
                <w:szCs w:val="16"/>
              </w:rPr>
            </w:pPr>
            <w:r w:rsidRPr="009522BF">
              <w:rPr>
                <w:color w:val="FFFFFF" w:themeColor="background2"/>
                <w:sz w:val="16"/>
                <w:szCs w:val="16"/>
              </w:rPr>
              <w:t>Jun-17</w:t>
            </w:r>
          </w:p>
        </w:tc>
        <w:tc>
          <w:tcPr>
            <w:tcW w:w="251" w:type="pct"/>
            <w:tcBorders>
              <w:bottom w:val="nil"/>
            </w:tcBorders>
            <w:shd w:val="clear" w:color="auto" w:fill="385065"/>
            <w:noWrap/>
            <w:hideMark/>
          </w:tcPr>
          <w:p w14:paraId="65BA6E72" w14:textId="708EB53E"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9522BF">
              <w:rPr>
                <w:color w:val="FFFFFF" w:themeColor="background2"/>
                <w:sz w:val="16"/>
                <w:szCs w:val="16"/>
              </w:rPr>
              <w:t>Sep-17</w:t>
            </w:r>
          </w:p>
        </w:tc>
        <w:tc>
          <w:tcPr>
            <w:tcW w:w="251" w:type="pct"/>
            <w:tcBorders>
              <w:bottom w:val="nil"/>
            </w:tcBorders>
            <w:shd w:val="clear" w:color="auto" w:fill="385065"/>
            <w:noWrap/>
            <w:hideMark/>
          </w:tcPr>
          <w:p w14:paraId="3C2C0805" w14:textId="07217960"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9522BF">
              <w:rPr>
                <w:color w:val="FFFFFF" w:themeColor="background2"/>
                <w:sz w:val="16"/>
                <w:szCs w:val="16"/>
              </w:rPr>
              <w:t>Dec-17</w:t>
            </w:r>
          </w:p>
        </w:tc>
        <w:tc>
          <w:tcPr>
            <w:tcW w:w="251" w:type="pct"/>
            <w:tcBorders>
              <w:bottom w:val="nil"/>
            </w:tcBorders>
            <w:shd w:val="clear" w:color="auto" w:fill="385065"/>
            <w:noWrap/>
            <w:hideMark/>
          </w:tcPr>
          <w:p w14:paraId="003C8448" w14:textId="0E0941EF"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9522BF">
              <w:rPr>
                <w:color w:val="FFFFFF" w:themeColor="background2"/>
                <w:sz w:val="16"/>
                <w:szCs w:val="16"/>
              </w:rPr>
              <w:t>Mar-18</w:t>
            </w:r>
          </w:p>
        </w:tc>
        <w:tc>
          <w:tcPr>
            <w:tcW w:w="251" w:type="pct"/>
            <w:tcBorders>
              <w:bottom w:val="nil"/>
            </w:tcBorders>
            <w:shd w:val="clear" w:color="auto" w:fill="385065"/>
            <w:noWrap/>
            <w:hideMark/>
          </w:tcPr>
          <w:p w14:paraId="2CAB772E" w14:textId="08F5F41F"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9522BF">
              <w:rPr>
                <w:color w:val="FFFFFF" w:themeColor="background2"/>
                <w:sz w:val="16"/>
                <w:szCs w:val="16"/>
              </w:rPr>
              <w:t>Jun-18</w:t>
            </w:r>
          </w:p>
        </w:tc>
        <w:tc>
          <w:tcPr>
            <w:tcW w:w="251" w:type="pct"/>
            <w:tcBorders>
              <w:bottom w:val="nil"/>
            </w:tcBorders>
            <w:shd w:val="clear" w:color="auto" w:fill="385065"/>
            <w:noWrap/>
            <w:hideMark/>
          </w:tcPr>
          <w:p w14:paraId="4907DBF4" w14:textId="2F170134"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9522BF">
              <w:rPr>
                <w:color w:val="FFFFFF" w:themeColor="background2"/>
                <w:sz w:val="16"/>
                <w:szCs w:val="16"/>
              </w:rPr>
              <w:t>Sep-18</w:t>
            </w:r>
          </w:p>
        </w:tc>
        <w:tc>
          <w:tcPr>
            <w:tcW w:w="251" w:type="pct"/>
            <w:tcBorders>
              <w:bottom w:val="nil"/>
            </w:tcBorders>
            <w:shd w:val="clear" w:color="auto" w:fill="385065"/>
            <w:noWrap/>
            <w:hideMark/>
          </w:tcPr>
          <w:p w14:paraId="4D8E095D" w14:textId="32777B04"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9522BF">
              <w:rPr>
                <w:color w:val="FFFFFF" w:themeColor="background2"/>
                <w:sz w:val="16"/>
                <w:szCs w:val="16"/>
              </w:rPr>
              <w:t>Dec-18</w:t>
            </w:r>
          </w:p>
        </w:tc>
        <w:tc>
          <w:tcPr>
            <w:tcW w:w="251" w:type="pct"/>
            <w:tcBorders>
              <w:bottom w:val="nil"/>
            </w:tcBorders>
            <w:shd w:val="clear" w:color="auto" w:fill="385065"/>
            <w:noWrap/>
            <w:hideMark/>
          </w:tcPr>
          <w:p w14:paraId="5D0A19F0" w14:textId="080D5009"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9522BF">
              <w:rPr>
                <w:color w:val="FFFFFF" w:themeColor="background2"/>
                <w:sz w:val="16"/>
                <w:szCs w:val="16"/>
              </w:rPr>
              <w:t>Mar-19</w:t>
            </w:r>
          </w:p>
        </w:tc>
        <w:tc>
          <w:tcPr>
            <w:tcW w:w="251" w:type="pct"/>
            <w:tcBorders>
              <w:bottom w:val="nil"/>
            </w:tcBorders>
            <w:shd w:val="clear" w:color="auto" w:fill="385065"/>
            <w:noWrap/>
            <w:hideMark/>
          </w:tcPr>
          <w:p w14:paraId="6791EE44" w14:textId="5AF743E9"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9522BF">
              <w:rPr>
                <w:color w:val="FFFFFF" w:themeColor="background2"/>
                <w:sz w:val="16"/>
                <w:szCs w:val="16"/>
              </w:rPr>
              <w:t>Jun-19</w:t>
            </w:r>
          </w:p>
        </w:tc>
        <w:tc>
          <w:tcPr>
            <w:tcW w:w="251" w:type="pct"/>
            <w:tcBorders>
              <w:bottom w:val="nil"/>
            </w:tcBorders>
            <w:shd w:val="clear" w:color="auto" w:fill="385065"/>
            <w:noWrap/>
            <w:hideMark/>
          </w:tcPr>
          <w:p w14:paraId="646E9DFD" w14:textId="0C177F97"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9522BF">
              <w:rPr>
                <w:color w:val="FFFFFF" w:themeColor="background2"/>
                <w:sz w:val="16"/>
                <w:szCs w:val="16"/>
              </w:rPr>
              <w:t>Sep-19</w:t>
            </w:r>
          </w:p>
        </w:tc>
        <w:tc>
          <w:tcPr>
            <w:tcW w:w="251" w:type="pct"/>
            <w:tcBorders>
              <w:bottom w:val="nil"/>
            </w:tcBorders>
            <w:shd w:val="clear" w:color="auto" w:fill="385065"/>
            <w:noWrap/>
            <w:hideMark/>
          </w:tcPr>
          <w:p w14:paraId="02AFD359" w14:textId="4F1DF838"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9522BF">
              <w:rPr>
                <w:color w:val="FFFFFF" w:themeColor="background2"/>
                <w:sz w:val="16"/>
                <w:szCs w:val="16"/>
              </w:rPr>
              <w:t>Dec-19</w:t>
            </w:r>
          </w:p>
        </w:tc>
        <w:tc>
          <w:tcPr>
            <w:tcW w:w="251" w:type="pct"/>
            <w:tcBorders>
              <w:bottom w:val="nil"/>
            </w:tcBorders>
            <w:shd w:val="clear" w:color="auto" w:fill="385065"/>
            <w:noWrap/>
            <w:hideMark/>
          </w:tcPr>
          <w:p w14:paraId="2E4BA80B" w14:textId="6308F36E"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9522BF">
              <w:rPr>
                <w:color w:val="FFFFFF" w:themeColor="background2"/>
                <w:sz w:val="16"/>
                <w:szCs w:val="16"/>
              </w:rPr>
              <w:t>Mar-20</w:t>
            </w:r>
          </w:p>
        </w:tc>
        <w:tc>
          <w:tcPr>
            <w:tcW w:w="251" w:type="pct"/>
            <w:tcBorders>
              <w:bottom w:val="nil"/>
            </w:tcBorders>
            <w:shd w:val="clear" w:color="auto" w:fill="385065"/>
            <w:noWrap/>
            <w:hideMark/>
          </w:tcPr>
          <w:p w14:paraId="277A7602" w14:textId="7BC7E028"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9522BF">
              <w:rPr>
                <w:color w:val="FFFFFF" w:themeColor="background2"/>
                <w:sz w:val="16"/>
                <w:szCs w:val="16"/>
              </w:rPr>
              <w:t>Jun-20</w:t>
            </w:r>
          </w:p>
        </w:tc>
      </w:tr>
      <w:tr w:rsidR="009522BF" w:rsidRPr="008D342C" w14:paraId="2755B0D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4FF83837" w14:textId="77777777" w:rsidR="009522BF" w:rsidRPr="008D342C" w:rsidRDefault="009522BF" w:rsidP="009522BF">
            <w:pPr>
              <w:rPr>
                <w:sz w:val="18"/>
              </w:rPr>
            </w:pPr>
            <w:r w:rsidRPr="008D342C">
              <w:t>Agriculture, Forestry and Fishing agreements</w:t>
            </w:r>
          </w:p>
        </w:tc>
        <w:tc>
          <w:tcPr>
            <w:tcW w:w="251" w:type="pct"/>
            <w:tcBorders>
              <w:bottom w:val="nil"/>
            </w:tcBorders>
            <w:noWrap/>
          </w:tcPr>
          <w:p w14:paraId="00917EF6" w14:textId="217FB62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154</w:t>
            </w:r>
          </w:p>
        </w:tc>
        <w:tc>
          <w:tcPr>
            <w:tcW w:w="251" w:type="pct"/>
            <w:tcBorders>
              <w:bottom w:val="nil"/>
            </w:tcBorders>
            <w:noWrap/>
          </w:tcPr>
          <w:p w14:paraId="68C042D6" w14:textId="135B82C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135</w:t>
            </w:r>
          </w:p>
        </w:tc>
        <w:tc>
          <w:tcPr>
            <w:tcW w:w="251" w:type="pct"/>
            <w:tcBorders>
              <w:bottom w:val="nil"/>
            </w:tcBorders>
            <w:noWrap/>
          </w:tcPr>
          <w:p w14:paraId="32D0F0AC" w14:textId="0C04F98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140</w:t>
            </w:r>
          </w:p>
        </w:tc>
        <w:tc>
          <w:tcPr>
            <w:tcW w:w="251" w:type="pct"/>
            <w:tcBorders>
              <w:bottom w:val="nil"/>
            </w:tcBorders>
            <w:noWrap/>
          </w:tcPr>
          <w:p w14:paraId="14ADCF21" w14:textId="355125C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141</w:t>
            </w:r>
          </w:p>
        </w:tc>
        <w:tc>
          <w:tcPr>
            <w:tcW w:w="251" w:type="pct"/>
            <w:tcBorders>
              <w:bottom w:val="nil"/>
            </w:tcBorders>
            <w:noWrap/>
          </w:tcPr>
          <w:p w14:paraId="6AEFD3E4" w14:textId="037C49B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149</w:t>
            </w:r>
          </w:p>
        </w:tc>
        <w:tc>
          <w:tcPr>
            <w:tcW w:w="251" w:type="pct"/>
            <w:tcBorders>
              <w:bottom w:val="nil"/>
            </w:tcBorders>
            <w:noWrap/>
          </w:tcPr>
          <w:p w14:paraId="0DA0C6CB" w14:textId="65EF991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137</w:t>
            </w:r>
          </w:p>
        </w:tc>
        <w:tc>
          <w:tcPr>
            <w:tcW w:w="251" w:type="pct"/>
            <w:tcBorders>
              <w:bottom w:val="nil"/>
            </w:tcBorders>
            <w:noWrap/>
          </w:tcPr>
          <w:p w14:paraId="6BF7220D" w14:textId="0EAD042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138</w:t>
            </w:r>
          </w:p>
        </w:tc>
        <w:tc>
          <w:tcPr>
            <w:tcW w:w="251" w:type="pct"/>
            <w:tcBorders>
              <w:bottom w:val="nil"/>
            </w:tcBorders>
            <w:noWrap/>
          </w:tcPr>
          <w:p w14:paraId="02E2316E" w14:textId="6BCC771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169</w:t>
            </w:r>
          </w:p>
        </w:tc>
        <w:tc>
          <w:tcPr>
            <w:tcW w:w="251" w:type="pct"/>
            <w:tcBorders>
              <w:bottom w:val="nil"/>
            </w:tcBorders>
            <w:noWrap/>
          </w:tcPr>
          <w:p w14:paraId="3A8F013C" w14:textId="3F30125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181</w:t>
            </w:r>
          </w:p>
        </w:tc>
        <w:tc>
          <w:tcPr>
            <w:tcW w:w="251" w:type="pct"/>
            <w:tcBorders>
              <w:bottom w:val="nil"/>
            </w:tcBorders>
            <w:noWrap/>
          </w:tcPr>
          <w:p w14:paraId="1B2F1E16" w14:textId="6C57FF0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165</w:t>
            </w:r>
          </w:p>
        </w:tc>
        <w:tc>
          <w:tcPr>
            <w:tcW w:w="251" w:type="pct"/>
            <w:tcBorders>
              <w:bottom w:val="nil"/>
            </w:tcBorders>
            <w:noWrap/>
          </w:tcPr>
          <w:p w14:paraId="79A200D0" w14:textId="5F12A40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183</w:t>
            </w:r>
          </w:p>
        </w:tc>
        <w:tc>
          <w:tcPr>
            <w:tcW w:w="251" w:type="pct"/>
            <w:tcBorders>
              <w:bottom w:val="nil"/>
            </w:tcBorders>
            <w:noWrap/>
          </w:tcPr>
          <w:p w14:paraId="57062F10" w14:textId="29F31F7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178</w:t>
            </w:r>
          </w:p>
        </w:tc>
        <w:tc>
          <w:tcPr>
            <w:tcW w:w="251" w:type="pct"/>
            <w:tcBorders>
              <w:bottom w:val="nil"/>
            </w:tcBorders>
            <w:noWrap/>
          </w:tcPr>
          <w:p w14:paraId="23484A43" w14:textId="6B8608E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175</w:t>
            </w:r>
          </w:p>
        </w:tc>
      </w:tr>
      <w:tr w:rsidR="009522BF" w:rsidRPr="008D342C" w14:paraId="18DE287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1D6D693E" w14:textId="77777777" w:rsidR="009522BF" w:rsidRPr="008D342C" w:rsidRDefault="009522BF" w:rsidP="009522BF">
            <w:pPr>
              <w:rPr>
                <w:sz w:val="18"/>
              </w:rPr>
            </w:pPr>
            <w:r w:rsidRPr="008D342C">
              <w:t>Agriculture, Forestry and Fishing AAWI (%)</w:t>
            </w:r>
          </w:p>
        </w:tc>
        <w:tc>
          <w:tcPr>
            <w:tcW w:w="251" w:type="pct"/>
            <w:tcBorders>
              <w:bottom w:val="nil"/>
            </w:tcBorders>
            <w:noWrap/>
          </w:tcPr>
          <w:p w14:paraId="096B3A28" w14:textId="51F67FD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tcBorders>
              <w:bottom w:val="nil"/>
            </w:tcBorders>
            <w:noWrap/>
          </w:tcPr>
          <w:p w14:paraId="71A2C0B5" w14:textId="30B9650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tcBorders>
              <w:bottom w:val="nil"/>
            </w:tcBorders>
            <w:noWrap/>
          </w:tcPr>
          <w:p w14:paraId="0BC7D818" w14:textId="69FA653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tcBorders>
              <w:bottom w:val="nil"/>
            </w:tcBorders>
            <w:noWrap/>
          </w:tcPr>
          <w:p w14:paraId="0CB9B969" w14:textId="2DF4E56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tcBorders>
              <w:bottom w:val="nil"/>
            </w:tcBorders>
            <w:noWrap/>
          </w:tcPr>
          <w:p w14:paraId="4C0A9675" w14:textId="776EEE1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tcBorders>
              <w:bottom w:val="nil"/>
            </w:tcBorders>
            <w:noWrap/>
          </w:tcPr>
          <w:p w14:paraId="4D3AF1E0" w14:textId="48D5240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tcBorders>
              <w:bottom w:val="nil"/>
            </w:tcBorders>
            <w:noWrap/>
          </w:tcPr>
          <w:p w14:paraId="695E0360" w14:textId="575B7E8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tcBorders>
              <w:bottom w:val="nil"/>
            </w:tcBorders>
            <w:noWrap/>
          </w:tcPr>
          <w:p w14:paraId="56B47462" w14:textId="5D04E30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tcBorders>
              <w:bottom w:val="nil"/>
            </w:tcBorders>
            <w:noWrap/>
          </w:tcPr>
          <w:p w14:paraId="63E1ACC4" w14:textId="2434B19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tcBorders>
              <w:bottom w:val="nil"/>
            </w:tcBorders>
            <w:noWrap/>
          </w:tcPr>
          <w:p w14:paraId="63ADBAE2" w14:textId="32859F4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tcBorders>
              <w:bottom w:val="nil"/>
            </w:tcBorders>
            <w:noWrap/>
          </w:tcPr>
          <w:p w14:paraId="1AE76E95" w14:textId="423A411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tcBorders>
              <w:bottom w:val="nil"/>
            </w:tcBorders>
            <w:noWrap/>
          </w:tcPr>
          <w:p w14:paraId="3B8A14FC" w14:textId="5345997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tcBorders>
              <w:bottom w:val="nil"/>
            </w:tcBorders>
            <w:noWrap/>
          </w:tcPr>
          <w:p w14:paraId="3B53CCA2" w14:textId="5A061BD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2.5</w:t>
            </w:r>
          </w:p>
        </w:tc>
      </w:tr>
      <w:tr w:rsidR="009522BF" w:rsidRPr="008D342C" w14:paraId="0DA80C4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1DC306E5" w14:textId="77777777" w:rsidR="009522BF" w:rsidRPr="008D342C" w:rsidRDefault="009522BF" w:rsidP="009522BF">
            <w:pPr>
              <w:rPr>
                <w:sz w:val="18"/>
              </w:rPr>
            </w:pPr>
            <w:r w:rsidRPr="008D342C">
              <w:t>Agriculture, Forestry and Fishing duration (</w:t>
            </w:r>
            <w:r>
              <w:t>yrs.</w:t>
            </w:r>
            <w:r w:rsidRPr="008D342C">
              <w:t>)</w:t>
            </w:r>
          </w:p>
        </w:tc>
        <w:tc>
          <w:tcPr>
            <w:tcW w:w="251" w:type="pct"/>
            <w:tcBorders>
              <w:bottom w:val="nil"/>
            </w:tcBorders>
            <w:noWrap/>
          </w:tcPr>
          <w:p w14:paraId="5DEC325E" w14:textId="6A1C3B1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49551C4F" w14:textId="7DA1365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3.4</w:t>
            </w:r>
          </w:p>
        </w:tc>
        <w:tc>
          <w:tcPr>
            <w:tcW w:w="251" w:type="pct"/>
            <w:tcBorders>
              <w:bottom w:val="nil"/>
            </w:tcBorders>
            <w:noWrap/>
          </w:tcPr>
          <w:p w14:paraId="612BEC92" w14:textId="3393784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w:t>
            </w:r>
          </w:p>
        </w:tc>
        <w:tc>
          <w:tcPr>
            <w:tcW w:w="251" w:type="pct"/>
            <w:tcBorders>
              <w:bottom w:val="nil"/>
            </w:tcBorders>
            <w:noWrap/>
          </w:tcPr>
          <w:p w14:paraId="6D1F9020" w14:textId="7041E6A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w:t>
            </w:r>
          </w:p>
        </w:tc>
        <w:tc>
          <w:tcPr>
            <w:tcW w:w="251" w:type="pct"/>
            <w:tcBorders>
              <w:bottom w:val="nil"/>
            </w:tcBorders>
            <w:noWrap/>
          </w:tcPr>
          <w:p w14:paraId="6EE91BD3" w14:textId="5F5FA91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w:t>
            </w:r>
          </w:p>
        </w:tc>
        <w:tc>
          <w:tcPr>
            <w:tcW w:w="251" w:type="pct"/>
            <w:tcBorders>
              <w:bottom w:val="nil"/>
            </w:tcBorders>
            <w:noWrap/>
          </w:tcPr>
          <w:p w14:paraId="7FDD65C2" w14:textId="63D7F8B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w:t>
            </w:r>
          </w:p>
        </w:tc>
        <w:tc>
          <w:tcPr>
            <w:tcW w:w="251" w:type="pct"/>
            <w:tcBorders>
              <w:bottom w:val="nil"/>
            </w:tcBorders>
            <w:noWrap/>
          </w:tcPr>
          <w:p w14:paraId="6B95CA45" w14:textId="00336AD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w:t>
            </w:r>
          </w:p>
        </w:tc>
        <w:tc>
          <w:tcPr>
            <w:tcW w:w="251" w:type="pct"/>
            <w:tcBorders>
              <w:bottom w:val="nil"/>
            </w:tcBorders>
            <w:noWrap/>
          </w:tcPr>
          <w:p w14:paraId="6C7DB093" w14:textId="4CED497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3.6</w:t>
            </w:r>
          </w:p>
        </w:tc>
        <w:tc>
          <w:tcPr>
            <w:tcW w:w="251" w:type="pct"/>
            <w:tcBorders>
              <w:bottom w:val="nil"/>
            </w:tcBorders>
            <w:noWrap/>
          </w:tcPr>
          <w:p w14:paraId="2CEBECD1" w14:textId="6A20D55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3.6</w:t>
            </w:r>
          </w:p>
        </w:tc>
        <w:tc>
          <w:tcPr>
            <w:tcW w:w="251" w:type="pct"/>
            <w:tcBorders>
              <w:bottom w:val="nil"/>
            </w:tcBorders>
            <w:noWrap/>
          </w:tcPr>
          <w:p w14:paraId="71E8D9AD" w14:textId="2162CF2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3.7</w:t>
            </w:r>
          </w:p>
        </w:tc>
        <w:tc>
          <w:tcPr>
            <w:tcW w:w="251" w:type="pct"/>
            <w:tcBorders>
              <w:bottom w:val="nil"/>
            </w:tcBorders>
            <w:noWrap/>
          </w:tcPr>
          <w:p w14:paraId="0CF3B431" w14:textId="6FA6361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3.7</w:t>
            </w:r>
          </w:p>
        </w:tc>
        <w:tc>
          <w:tcPr>
            <w:tcW w:w="251" w:type="pct"/>
            <w:tcBorders>
              <w:bottom w:val="nil"/>
            </w:tcBorders>
            <w:noWrap/>
          </w:tcPr>
          <w:p w14:paraId="7C547677" w14:textId="1122C21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3.7</w:t>
            </w:r>
          </w:p>
        </w:tc>
        <w:tc>
          <w:tcPr>
            <w:tcW w:w="251" w:type="pct"/>
            <w:tcBorders>
              <w:bottom w:val="nil"/>
            </w:tcBorders>
            <w:noWrap/>
          </w:tcPr>
          <w:p w14:paraId="4F51BC0D" w14:textId="466AA9F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3.6</w:t>
            </w:r>
          </w:p>
        </w:tc>
      </w:tr>
      <w:tr w:rsidR="009522BF" w:rsidRPr="008D342C" w14:paraId="3BF86620"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02EBB333" w14:textId="77777777" w:rsidR="009522BF" w:rsidRPr="008D342C" w:rsidRDefault="009522BF" w:rsidP="009522BF">
            <w:pPr>
              <w:rPr>
                <w:sz w:val="18"/>
              </w:rPr>
            </w:pPr>
            <w:r w:rsidRPr="008D342C">
              <w:t>Agriculture, Forestry and Fishing employees ('000)</w:t>
            </w:r>
          </w:p>
        </w:tc>
        <w:tc>
          <w:tcPr>
            <w:tcW w:w="251" w:type="pct"/>
            <w:tcBorders>
              <w:bottom w:val="single" w:sz="4" w:space="0" w:color="auto"/>
            </w:tcBorders>
            <w:noWrap/>
          </w:tcPr>
          <w:p w14:paraId="27464FDF" w14:textId="6354D47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12.8</w:t>
            </w:r>
          </w:p>
        </w:tc>
        <w:tc>
          <w:tcPr>
            <w:tcW w:w="251" w:type="pct"/>
            <w:tcBorders>
              <w:bottom w:val="single" w:sz="4" w:space="0" w:color="auto"/>
            </w:tcBorders>
            <w:noWrap/>
          </w:tcPr>
          <w:p w14:paraId="4F72D529" w14:textId="7A5A045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12.1</w:t>
            </w:r>
          </w:p>
        </w:tc>
        <w:tc>
          <w:tcPr>
            <w:tcW w:w="251" w:type="pct"/>
            <w:tcBorders>
              <w:bottom w:val="single" w:sz="4" w:space="0" w:color="auto"/>
            </w:tcBorders>
            <w:noWrap/>
          </w:tcPr>
          <w:p w14:paraId="03686AC1" w14:textId="63E8B88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12.3</w:t>
            </w:r>
          </w:p>
        </w:tc>
        <w:tc>
          <w:tcPr>
            <w:tcW w:w="251" w:type="pct"/>
            <w:tcBorders>
              <w:bottom w:val="single" w:sz="4" w:space="0" w:color="auto"/>
            </w:tcBorders>
            <w:noWrap/>
          </w:tcPr>
          <w:p w14:paraId="57D40DF5" w14:textId="6600EB3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12.6</w:t>
            </w:r>
          </w:p>
        </w:tc>
        <w:tc>
          <w:tcPr>
            <w:tcW w:w="251" w:type="pct"/>
            <w:tcBorders>
              <w:bottom w:val="single" w:sz="4" w:space="0" w:color="auto"/>
            </w:tcBorders>
            <w:noWrap/>
          </w:tcPr>
          <w:p w14:paraId="7D285168" w14:textId="16022A9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12.9</w:t>
            </w:r>
          </w:p>
        </w:tc>
        <w:tc>
          <w:tcPr>
            <w:tcW w:w="251" w:type="pct"/>
            <w:tcBorders>
              <w:bottom w:val="single" w:sz="4" w:space="0" w:color="auto"/>
            </w:tcBorders>
            <w:noWrap/>
          </w:tcPr>
          <w:p w14:paraId="0EC80815" w14:textId="1363082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12.5</w:t>
            </w:r>
          </w:p>
        </w:tc>
        <w:tc>
          <w:tcPr>
            <w:tcW w:w="251" w:type="pct"/>
            <w:tcBorders>
              <w:bottom w:val="single" w:sz="4" w:space="0" w:color="auto"/>
            </w:tcBorders>
            <w:noWrap/>
          </w:tcPr>
          <w:p w14:paraId="2AEAC680" w14:textId="1D39788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12.3</w:t>
            </w:r>
          </w:p>
        </w:tc>
        <w:tc>
          <w:tcPr>
            <w:tcW w:w="251" w:type="pct"/>
            <w:tcBorders>
              <w:bottom w:val="single" w:sz="4" w:space="0" w:color="auto"/>
            </w:tcBorders>
            <w:noWrap/>
          </w:tcPr>
          <w:p w14:paraId="0BCDF12C" w14:textId="5569C46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14.4</w:t>
            </w:r>
          </w:p>
        </w:tc>
        <w:tc>
          <w:tcPr>
            <w:tcW w:w="251" w:type="pct"/>
            <w:tcBorders>
              <w:bottom w:val="single" w:sz="4" w:space="0" w:color="auto"/>
            </w:tcBorders>
            <w:noWrap/>
          </w:tcPr>
          <w:p w14:paraId="76A9E233" w14:textId="2B59926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15.3</w:t>
            </w:r>
          </w:p>
        </w:tc>
        <w:tc>
          <w:tcPr>
            <w:tcW w:w="251" w:type="pct"/>
            <w:tcBorders>
              <w:bottom w:val="single" w:sz="4" w:space="0" w:color="auto"/>
            </w:tcBorders>
            <w:noWrap/>
          </w:tcPr>
          <w:p w14:paraId="6E57A7B9" w14:textId="32F12B2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13.2</w:t>
            </w:r>
          </w:p>
        </w:tc>
        <w:tc>
          <w:tcPr>
            <w:tcW w:w="251" w:type="pct"/>
            <w:tcBorders>
              <w:bottom w:val="single" w:sz="4" w:space="0" w:color="auto"/>
            </w:tcBorders>
            <w:noWrap/>
          </w:tcPr>
          <w:p w14:paraId="33CA654F" w14:textId="6BB92C7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15.8</w:t>
            </w:r>
          </w:p>
        </w:tc>
        <w:tc>
          <w:tcPr>
            <w:tcW w:w="251" w:type="pct"/>
            <w:tcBorders>
              <w:bottom w:val="single" w:sz="4" w:space="0" w:color="auto"/>
            </w:tcBorders>
            <w:noWrap/>
          </w:tcPr>
          <w:p w14:paraId="769D6056" w14:textId="7D5F7E4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15.7</w:t>
            </w:r>
          </w:p>
        </w:tc>
        <w:tc>
          <w:tcPr>
            <w:tcW w:w="251" w:type="pct"/>
            <w:tcBorders>
              <w:bottom w:val="single" w:sz="4" w:space="0" w:color="auto"/>
            </w:tcBorders>
            <w:noWrap/>
          </w:tcPr>
          <w:p w14:paraId="0E85BEE1" w14:textId="6A2E687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15.9</w:t>
            </w:r>
          </w:p>
        </w:tc>
      </w:tr>
      <w:tr w:rsidR="009522BF" w:rsidRPr="008D342C" w14:paraId="1481E22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4372AFCB" w14:textId="77777777" w:rsidR="009522BF" w:rsidRPr="008D342C" w:rsidRDefault="009522BF" w:rsidP="009522BF">
            <w:pPr>
              <w:rPr>
                <w:sz w:val="18"/>
              </w:rPr>
            </w:pPr>
            <w:r w:rsidRPr="008D342C">
              <w:t>Mining agreements</w:t>
            </w:r>
          </w:p>
        </w:tc>
        <w:tc>
          <w:tcPr>
            <w:tcW w:w="251" w:type="pct"/>
            <w:tcBorders>
              <w:top w:val="single" w:sz="4" w:space="0" w:color="auto"/>
            </w:tcBorders>
            <w:noWrap/>
          </w:tcPr>
          <w:p w14:paraId="21CED43E" w14:textId="278CCF5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391</w:t>
            </w:r>
          </w:p>
        </w:tc>
        <w:tc>
          <w:tcPr>
            <w:tcW w:w="251" w:type="pct"/>
            <w:tcBorders>
              <w:top w:val="single" w:sz="4" w:space="0" w:color="auto"/>
            </w:tcBorders>
            <w:noWrap/>
          </w:tcPr>
          <w:p w14:paraId="16B10BAB" w14:textId="698BD66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363</w:t>
            </w:r>
          </w:p>
        </w:tc>
        <w:tc>
          <w:tcPr>
            <w:tcW w:w="251" w:type="pct"/>
            <w:tcBorders>
              <w:top w:val="single" w:sz="4" w:space="0" w:color="auto"/>
            </w:tcBorders>
            <w:noWrap/>
          </w:tcPr>
          <w:p w14:paraId="21195AFE" w14:textId="7ECE136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362</w:t>
            </w:r>
          </w:p>
        </w:tc>
        <w:tc>
          <w:tcPr>
            <w:tcW w:w="251" w:type="pct"/>
            <w:tcBorders>
              <w:top w:val="single" w:sz="4" w:space="0" w:color="auto"/>
            </w:tcBorders>
            <w:noWrap/>
          </w:tcPr>
          <w:p w14:paraId="64C47AC4" w14:textId="10B521A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362</w:t>
            </w:r>
          </w:p>
        </w:tc>
        <w:tc>
          <w:tcPr>
            <w:tcW w:w="251" w:type="pct"/>
            <w:tcBorders>
              <w:top w:val="single" w:sz="4" w:space="0" w:color="auto"/>
            </w:tcBorders>
            <w:noWrap/>
          </w:tcPr>
          <w:p w14:paraId="60A6AFC1" w14:textId="35ACE9A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358</w:t>
            </w:r>
          </w:p>
        </w:tc>
        <w:tc>
          <w:tcPr>
            <w:tcW w:w="251" w:type="pct"/>
            <w:tcBorders>
              <w:top w:val="single" w:sz="4" w:space="0" w:color="auto"/>
            </w:tcBorders>
            <w:noWrap/>
          </w:tcPr>
          <w:p w14:paraId="75B1774C" w14:textId="168C20C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326</w:t>
            </w:r>
          </w:p>
        </w:tc>
        <w:tc>
          <w:tcPr>
            <w:tcW w:w="251" w:type="pct"/>
            <w:tcBorders>
              <w:top w:val="single" w:sz="4" w:space="0" w:color="auto"/>
            </w:tcBorders>
            <w:noWrap/>
          </w:tcPr>
          <w:p w14:paraId="343A85F0" w14:textId="61D4A66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310</w:t>
            </w:r>
          </w:p>
        </w:tc>
        <w:tc>
          <w:tcPr>
            <w:tcW w:w="251" w:type="pct"/>
            <w:tcBorders>
              <w:top w:val="single" w:sz="4" w:space="0" w:color="auto"/>
            </w:tcBorders>
            <w:noWrap/>
          </w:tcPr>
          <w:p w14:paraId="44310E3F" w14:textId="2D02806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338</w:t>
            </w:r>
          </w:p>
        </w:tc>
        <w:tc>
          <w:tcPr>
            <w:tcW w:w="251" w:type="pct"/>
            <w:tcBorders>
              <w:top w:val="single" w:sz="4" w:space="0" w:color="auto"/>
            </w:tcBorders>
            <w:noWrap/>
          </w:tcPr>
          <w:p w14:paraId="28FC5A5C" w14:textId="4B555D2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359</w:t>
            </w:r>
          </w:p>
        </w:tc>
        <w:tc>
          <w:tcPr>
            <w:tcW w:w="251" w:type="pct"/>
            <w:tcBorders>
              <w:top w:val="single" w:sz="4" w:space="0" w:color="auto"/>
            </w:tcBorders>
            <w:noWrap/>
          </w:tcPr>
          <w:p w14:paraId="74233C3B" w14:textId="311E9D4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375</w:t>
            </w:r>
          </w:p>
        </w:tc>
        <w:tc>
          <w:tcPr>
            <w:tcW w:w="251" w:type="pct"/>
            <w:tcBorders>
              <w:top w:val="single" w:sz="4" w:space="0" w:color="auto"/>
            </w:tcBorders>
            <w:noWrap/>
          </w:tcPr>
          <w:p w14:paraId="06CAA836" w14:textId="5B650A8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376</w:t>
            </w:r>
          </w:p>
        </w:tc>
        <w:tc>
          <w:tcPr>
            <w:tcW w:w="251" w:type="pct"/>
            <w:tcBorders>
              <w:top w:val="single" w:sz="4" w:space="0" w:color="auto"/>
            </w:tcBorders>
            <w:noWrap/>
          </w:tcPr>
          <w:p w14:paraId="27A3CE00" w14:textId="12AA5E4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395</w:t>
            </w:r>
          </w:p>
        </w:tc>
        <w:tc>
          <w:tcPr>
            <w:tcW w:w="251" w:type="pct"/>
            <w:tcBorders>
              <w:top w:val="single" w:sz="4" w:space="0" w:color="auto"/>
            </w:tcBorders>
            <w:noWrap/>
          </w:tcPr>
          <w:p w14:paraId="52229A2F" w14:textId="03452E6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389</w:t>
            </w:r>
          </w:p>
        </w:tc>
      </w:tr>
      <w:tr w:rsidR="009522BF" w:rsidRPr="008D342C" w14:paraId="203BC28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55CDCD48" w14:textId="77777777" w:rsidR="009522BF" w:rsidRPr="008D342C" w:rsidRDefault="009522BF" w:rsidP="009522BF">
            <w:pPr>
              <w:rPr>
                <w:sz w:val="18"/>
              </w:rPr>
            </w:pPr>
            <w:r w:rsidRPr="008D342C">
              <w:t>Mining AAWI (%)</w:t>
            </w:r>
          </w:p>
        </w:tc>
        <w:tc>
          <w:tcPr>
            <w:tcW w:w="251" w:type="pct"/>
            <w:noWrap/>
          </w:tcPr>
          <w:p w14:paraId="53491833" w14:textId="318831A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2.3</w:t>
            </w:r>
          </w:p>
        </w:tc>
        <w:tc>
          <w:tcPr>
            <w:tcW w:w="251" w:type="pct"/>
            <w:noWrap/>
          </w:tcPr>
          <w:p w14:paraId="36323C96" w14:textId="3732CA5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2.2</w:t>
            </w:r>
          </w:p>
        </w:tc>
        <w:tc>
          <w:tcPr>
            <w:tcW w:w="251" w:type="pct"/>
            <w:noWrap/>
          </w:tcPr>
          <w:p w14:paraId="404B1B16" w14:textId="4448B24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2.0</w:t>
            </w:r>
          </w:p>
        </w:tc>
        <w:tc>
          <w:tcPr>
            <w:tcW w:w="251" w:type="pct"/>
            <w:noWrap/>
          </w:tcPr>
          <w:p w14:paraId="1C5AF79B" w14:textId="6A2E20C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2.0</w:t>
            </w:r>
          </w:p>
        </w:tc>
        <w:tc>
          <w:tcPr>
            <w:tcW w:w="251" w:type="pct"/>
            <w:noWrap/>
          </w:tcPr>
          <w:p w14:paraId="68D9BC43" w14:textId="010A106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2.0</w:t>
            </w:r>
          </w:p>
        </w:tc>
        <w:tc>
          <w:tcPr>
            <w:tcW w:w="251" w:type="pct"/>
            <w:noWrap/>
          </w:tcPr>
          <w:p w14:paraId="04185712" w14:textId="3254847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2.0</w:t>
            </w:r>
          </w:p>
        </w:tc>
        <w:tc>
          <w:tcPr>
            <w:tcW w:w="251" w:type="pct"/>
            <w:noWrap/>
          </w:tcPr>
          <w:p w14:paraId="34D10343" w14:textId="0414034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2.1</w:t>
            </w:r>
          </w:p>
        </w:tc>
        <w:tc>
          <w:tcPr>
            <w:tcW w:w="251" w:type="pct"/>
            <w:noWrap/>
          </w:tcPr>
          <w:p w14:paraId="5177043F" w14:textId="2587E3C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2.1</w:t>
            </w:r>
          </w:p>
        </w:tc>
        <w:tc>
          <w:tcPr>
            <w:tcW w:w="251" w:type="pct"/>
            <w:noWrap/>
          </w:tcPr>
          <w:p w14:paraId="5DEAB5BC" w14:textId="6529276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2.3</w:t>
            </w:r>
          </w:p>
        </w:tc>
        <w:tc>
          <w:tcPr>
            <w:tcW w:w="251" w:type="pct"/>
            <w:noWrap/>
          </w:tcPr>
          <w:p w14:paraId="104AC6C4" w14:textId="197FE43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2.3</w:t>
            </w:r>
          </w:p>
        </w:tc>
        <w:tc>
          <w:tcPr>
            <w:tcW w:w="251" w:type="pct"/>
            <w:noWrap/>
          </w:tcPr>
          <w:p w14:paraId="1FB7FC09" w14:textId="285848B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2.3</w:t>
            </w:r>
          </w:p>
        </w:tc>
        <w:tc>
          <w:tcPr>
            <w:tcW w:w="251" w:type="pct"/>
            <w:noWrap/>
          </w:tcPr>
          <w:p w14:paraId="704CACE6" w14:textId="2E36FD9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2.3</w:t>
            </w:r>
          </w:p>
        </w:tc>
        <w:tc>
          <w:tcPr>
            <w:tcW w:w="251" w:type="pct"/>
            <w:noWrap/>
          </w:tcPr>
          <w:p w14:paraId="4891E645" w14:textId="340CF0D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2.3</w:t>
            </w:r>
          </w:p>
        </w:tc>
      </w:tr>
      <w:tr w:rsidR="009522BF" w:rsidRPr="008D342C" w14:paraId="7DF5279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2FA195BF" w14:textId="77777777" w:rsidR="009522BF" w:rsidRPr="008D342C" w:rsidRDefault="009522BF" w:rsidP="009522BF">
            <w:pPr>
              <w:rPr>
                <w:sz w:val="18"/>
              </w:rPr>
            </w:pPr>
            <w:r w:rsidRPr="008D342C">
              <w:t>Mining duration (</w:t>
            </w:r>
            <w:r>
              <w:t>yrs.</w:t>
            </w:r>
            <w:r w:rsidRPr="008D342C">
              <w:t>)</w:t>
            </w:r>
          </w:p>
        </w:tc>
        <w:tc>
          <w:tcPr>
            <w:tcW w:w="251" w:type="pct"/>
            <w:tcBorders>
              <w:bottom w:val="nil"/>
            </w:tcBorders>
            <w:noWrap/>
          </w:tcPr>
          <w:p w14:paraId="64FA93C8" w14:textId="7B61E26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3.4</w:t>
            </w:r>
          </w:p>
        </w:tc>
        <w:tc>
          <w:tcPr>
            <w:tcW w:w="251" w:type="pct"/>
            <w:tcBorders>
              <w:bottom w:val="nil"/>
            </w:tcBorders>
            <w:noWrap/>
          </w:tcPr>
          <w:p w14:paraId="7C043FDC" w14:textId="04C06C0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w:t>
            </w:r>
          </w:p>
        </w:tc>
        <w:tc>
          <w:tcPr>
            <w:tcW w:w="251" w:type="pct"/>
            <w:tcBorders>
              <w:bottom w:val="nil"/>
            </w:tcBorders>
            <w:noWrap/>
          </w:tcPr>
          <w:p w14:paraId="4A12E3D1" w14:textId="2EC5FC8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w:t>
            </w:r>
          </w:p>
        </w:tc>
        <w:tc>
          <w:tcPr>
            <w:tcW w:w="251" w:type="pct"/>
            <w:tcBorders>
              <w:bottom w:val="nil"/>
            </w:tcBorders>
            <w:noWrap/>
          </w:tcPr>
          <w:p w14:paraId="51BA9D5F" w14:textId="2FF8A0A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3.4</w:t>
            </w:r>
          </w:p>
        </w:tc>
        <w:tc>
          <w:tcPr>
            <w:tcW w:w="251" w:type="pct"/>
            <w:tcBorders>
              <w:bottom w:val="nil"/>
            </w:tcBorders>
            <w:noWrap/>
          </w:tcPr>
          <w:p w14:paraId="7F34142F" w14:textId="2D72E42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0BF744A4" w14:textId="792E296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2810FAE8" w14:textId="5AA17AA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2E765A05" w14:textId="21C08F7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0D682D17" w14:textId="7C5A7FF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70967277" w14:textId="45669AD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56B23863" w14:textId="6B2A009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0E2A233B" w14:textId="797B97D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01964C2E" w14:textId="634D390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3.3</w:t>
            </w:r>
          </w:p>
        </w:tc>
      </w:tr>
      <w:tr w:rsidR="009522BF" w:rsidRPr="008D342C" w14:paraId="198D2B3D"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40FCFCD6" w14:textId="77777777" w:rsidR="009522BF" w:rsidRPr="008D342C" w:rsidRDefault="009522BF" w:rsidP="009522BF">
            <w:pPr>
              <w:rPr>
                <w:sz w:val="18"/>
              </w:rPr>
            </w:pPr>
            <w:r w:rsidRPr="008D342C">
              <w:t>Mining employees ('000)</w:t>
            </w:r>
          </w:p>
        </w:tc>
        <w:tc>
          <w:tcPr>
            <w:tcW w:w="251" w:type="pct"/>
            <w:tcBorders>
              <w:bottom w:val="single" w:sz="4" w:space="0" w:color="auto"/>
            </w:tcBorders>
            <w:noWrap/>
          </w:tcPr>
          <w:p w14:paraId="447C8478" w14:textId="005EF7A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40.8</w:t>
            </w:r>
          </w:p>
        </w:tc>
        <w:tc>
          <w:tcPr>
            <w:tcW w:w="251" w:type="pct"/>
            <w:tcBorders>
              <w:bottom w:val="single" w:sz="4" w:space="0" w:color="auto"/>
            </w:tcBorders>
            <w:noWrap/>
          </w:tcPr>
          <w:p w14:paraId="77F2CA8E" w14:textId="3C31F8F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38.1</w:t>
            </w:r>
          </w:p>
        </w:tc>
        <w:tc>
          <w:tcPr>
            <w:tcW w:w="251" w:type="pct"/>
            <w:tcBorders>
              <w:bottom w:val="single" w:sz="4" w:space="0" w:color="auto"/>
            </w:tcBorders>
            <w:noWrap/>
          </w:tcPr>
          <w:p w14:paraId="3851970F" w14:textId="0843C83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38.8</w:t>
            </w:r>
          </w:p>
        </w:tc>
        <w:tc>
          <w:tcPr>
            <w:tcW w:w="251" w:type="pct"/>
            <w:tcBorders>
              <w:bottom w:val="single" w:sz="4" w:space="0" w:color="auto"/>
            </w:tcBorders>
            <w:noWrap/>
          </w:tcPr>
          <w:p w14:paraId="2D1CDC76" w14:textId="6E93D0C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38.8</w:t>
            </w:r>
          </w:p>
        </w:tc>
        <w:tc>
          <w:tcPr>
            <w:tcW w:w="251" w:type="pct"/>
            <w:tcBorders>
              <w:bottom w:val="single" w:sz="4" w:space="0" w:color="auto"/>
            </w:tcBorders>
            <w:noWrap/>
          </w:tcPr>
          <w:p w14:paraId="474275AE" w14:textId="56F10A9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40.3</w:t>
            </w:r>
          </w:p>
        </w:tc>
        <w:tc>
          <w:tcPr>
            <w:tcW w:w="251" w:type="pct"/>
            <w:tcBorders>
              <w:bottom w:val="single" w:sz="4" w:space="0" w:color="auto"/>
            </w:tcBorders>
            <w:noWrap/>
          </w:tcPr>
          <w:p w14:paraId="5BA973BE" w14:textId="0E75987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37.5</w:t>
            </w:r>
          </w:p>
        </w:tc>
        <w:tc>
          <w:tcPr>
            <w:tcW w:w="251" w:type="pct"/>
            <w:tcBorders>
              <w:bottom w:val="single" w:sz="4" w:space="0" w:color="auto"/>
            </w:tcBorders>
            <w:noWrap/>
          </w:tcPr>
          <w:p w14:paraId="0ECA3092" w14:textId="7D60D33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35.6</w:t>
            </w:r>
          </w:p>
        </w:tc>
        <w:tc>
          <w:tcPr>
            <w:tcW w:w="251" w:type="pct"/>
            <w:tcBorders>
              <w:bottom w:val="single" w:sz="4" w:space="0" w:color="auto"/>
            </w:tcBorders>
            <w:noWrap/>
          </w:tcPr>
          <w:p w14:paraId="7DB5FDC5" w14:textId="0170652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39.1</w:t>
            </w:r>
          </w:p>
        </w:tc>
        <w:tc>
          <w:tcPr>
            <w:tcW w:w="251" w:type="pct"/>
            <w:tcBorders>
              <w:bottom w:val="single" w:sz="4" w:space="0" w:color="auto"/>
            </w:tcBorders>
            <w:noWrap/>
          </w:tcPr>
          <w:p w14:paraId="49D55944" w14:textId="56D95FD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39.0</w:t>
            </w:r>
          </w:p>
        </w:tc>
        <w:tc>
          <w:tcPr>
            <w:tcW w:w="251" w:type="pct"/>
            <w:tcBorders>
              <w:bottom w:val="single" w:sz="4" w:space="0" w:color="auto"/>
            </w:tcBorders>
            <w:noWrap/>
          </w:tcPr>
          <w:p w14:paraId="18CE525C" w14:textId="16C5171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45.2</w:t>
            </w:r>
          </w:p>
        </w:tc>
        <w:tc>
          <w:tcPr>
            <w:tcW w:w="251" w:type="pct"/>
            <w:tcBorders>
              <w:bottom w:val="single" w:sz="4" w:space="0" w:color="auto"/>
            </w:tcBorders>
            <w:noWrap/>
          </w:tcPr>
          <w:p w14:paraId="3E3A3FEE" w14:textId="71D4FE2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48.2</w:t>
            </w:r>
          </w:p>
        </w:tc>
        <w:tc>
          <w:tcPr>
            <w:tcW w:w="251" w:type="pct"/>
            <w:tcBorders>
              <w:bottom w:val="single" w:sz="4" w:space="0" w:color="auto"/>
            </w:tcBorders>
            <w:noWrap/>
          </w:tcPr>
          <w:p w14:paraId="5BB36341" w14:textId="6CC2931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51.0</w:t>
            </w:r>
          </w:p>
        </w:tc>
        <w:tc>
          <w:tcPr>
            <w:tcW w:w="251" w:type="pct"/>
            <w:tcBorders>
              <w:bottom w:val="single" w:sz="4" w:space="0" w:color="auto"/>
            </w:tcBorders>
            <w:noWrap/>
          </w:tcPr>
          <w:p w14:paraId="0BF38DA2" w14:textId="3DACD1F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51.1</w:t>
            </w:r>
          </w:p>
        </w:tc>
      </w:tr>
      <w:tr w:rsidR="009522BF" w:rsidRPr="008D342C" w14:paraId="7ABF574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57C07D27" w14:textId="77777777" w:rsidR="009522BF" w:rsidRPr="008D342C" w:rsidRDefault="009522BF" w:rsidP="009522BF">
            <w:pPr>
              <w:rPr>
                <w:sz w:val="18"/>
              </w:rPr>
            </w:pPr>
            <w:r w:rsidRPr="008D342C">
              <w:t>Manufacturing agreements</w:t>
            </w:r>
          </w:p>
        </w:tc>
        <w:tc>
          <w:tcPr>
            <w:tcW w:w="251" w:type="pct"/>
            <w:tcBorders>
              <w:top w:val="single" w:sz="4" w:space="0" w:color="auto"/>
            </w:tcBorders>
            <w:noWrap/>
          </w:tcPr>
          <w:p w14:paraId="0E8E31A4" w14:textId="7ED0339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2288</w:t>
            </w:r>
          </w:p>
        </w:tc>
        <w:tc>
          <w:tcPr>
            <w:tcW w:w="251" w:type="pct"/>
            <w:tcBorders>
              <w:top w:val="single" w:sz="4" w:space="0" w:color="auto"/>
            </w:tcBorders>
            <w:noWrap/>
          </w:tcPr>
          <w:p w14:paraId="00130659" w14:textId="39B1B2D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2013</w:t>
            </w:r>
          </w:p>
        </w:tc>
        <w:tc>
          <w:tcPr>
            <w:tcW w:w="251" w:type="pct"/>
            <w:tcBorders>
              <w:top w:val="single" w:sz="4" w:space="0" w:color="auto"/>
            </w:tcBorders>
            <w:noWrap/>
          </w:tcPr>
          <w:p w14:paraId="74E7266C" w14:textId="556C5C0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2033</w:t>
            </w:r>
          </w:p>
        </w:tc>
        <w:tc>
          <w:tcPr>
            <w:tcW w:w="251" w:type="pct"/>
            <w:tcBorders>
              <w:top w:val="single" w:sz="4" w:space="0" w:color="auto"/>
            </w:tcBorders>
            <w:noWrap/>
          </w:tcPr>
          <w:p w14:paraId="62B9EFE0" w14:textId="28DB5A9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2001</w:t>
            </w:r>
          </w:p>
        </w:tc>
        <w:tc>
          <w:tcPr>
            <w:tcW w:w="251" w:type="pct"/>
            <w:tcBorders>
              <w:top w:val="single" w:sz="4" w:space="0" w:color="auto"/>
            </w:tcBorders>
            <w:noWrap/>
          </w:tcPr>
          <w:p w14:paraId="1234488F" w14:textId="446546D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1972</w:t>
            </w:r>
          </w:p>
        </w:tc>
        <w:tc>
          <w:tcPr>
            <w:tcW w:w="251" w:type="pct"/>
            <w:tcBorders>
              <w:top w:val="single" w:sz="4" w:space="0" w:color="auto"/>
            </w:tcBorders>
            <w:noWrap/>
          </w:tcPr>
          <w:p w14:paraId="7AD043CD" w14:textId="6AC1B46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1718</w:t>
            </w:r>
          </w:p>
        </w:tc>
        <w:tc>
          <w:tcPr>
            <w:tcW w:w="251" w:type="pct"/>
            <w:tcBorders>
              <w:top w:val="single" w:sz="4" w:space="0" w:color="auto"/>
            </w:tcBorders>
            <w:noWrap/>
          </w:tcPr>
          <w:p w14:paraId="22C615F9" w14:textId="408D9AF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1697</w:t>
            </w:r>
          </w:p>
        </w:tc>
        <w:tc>
          <w:tcPr>
            <w:tcW w:w="251" w:type="pct"/>
            <w:tcBorders>
              <w:top w:val="single" w:sz="4" w:space="0" w:color="auto"/>
            </w:tcBorders>
            <w:noWrap/>
          </w:tcPr>
          <w:p w14:paraId="2445A6BC" w14:textId="6E0B564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1732</w:t>
            </w:r>
          </w:p>
        </w:tc>
        <w:tc>
          <w:tcPr>
            <w:tcW w:w="251" w:type="pct"/>
            <w:tcBorders>
              <w:top w:val="single" w:sz="4" w:space="0" w:color="auto"/>
            </w:tcBorders>
            <w:noWrap/>
          </w:tcPr>
          <w:p w14:paraId="1F1A3365" w14:textId="40B0A06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1880</w:t>
            </w:r>
          </w:p>
        </w:tc>
        <w:tc>
          <w:tcPr>
            <w:tcW w:w="251" w:type="pct"/>
            <w:tcBorders>
              <w:top w:val="single" w:sz="4" w:space="0" w:color="auto"/>
            </w:tcBorders>
            <w:noWrap/>
          </w:tcPr>
          <w:p w14:paraId="4B326CE7" w14:textId="18B5A31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1816</w:t>
            </w:r>
          </w:p>
        </w:tc>
        <w:tc>
          <w:tcPr>
            <w:tcW w:w="251" w:type="pct"/>
            <w:tcBorders>
              <w:top w:val="single" w:sz="4" w:space="0" w:color="auto"/>
            </w:tcBorders>
            <w:noWrap/>
          </w:tcPr>
          <w:p w14:paraId="6888B122" w14:textId="6921B4C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1853</w:t>
            </w:r>
          </w:p>
        </w:tc>
        <w:tc>
          <w:tcPr>
            <w:tcW w:w="251" w:type="pct"/>
            <w:tcBorders>
              <w:top w:val="single" w:sz="4" w:space="0" w:color="auto"/>
            </w:tcBorders>
            <w:noWrap/>
          </w:tcPr>
          <w:p w14:paraId="5F004FAC" w14:textId="0B297AD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1919</w:t>
            </w:r>
          </w:p>
        </w:tc>
        <w:tc>
          <w:tcPr>
            <w:tcW w:w="251" w:type="pct"/>
            <w:tcBorders>
              <w:top w:val="single" w:sz="4" w:space="0" w:color="auto"/>
            </w:tcBorders>
            <w:noWrap/>
          </w:tcPr>
          <w:p w14:paraId="29FD7006" w14:textId="2B4A9D2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1899</w:t>
            </w:r>
          </w:p>
        </w:tc>
      </w:tr>
      <w:tr w:rsidR="009522BF" w:rsidRPr="008D342C" w14:paraId="50C3E4A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1984AC2B" w14:textId="77777777" w:rsidR="009522BF" w:rsidRPr="008D342C" w:rsidRDefault="009522BF" w:rsidP="009522BF">
            <w:pPr>
              <w:rPr>
                <w:sz w:val="18"/>
              </w:rPr>
            </w:pPr>
            <w:r w:rsidRPr="008D342C">
              <w:t>Manufacturing AAWI (%)</w:t>
            </w:r>
          </w:p>
        </w:tc>
        <w:tc>
          <w:tcPr>
            <w:tcW w:w="251" w:type="pct"/>
            <w:noWrap/>
          </w:tcPr>
          <w:p w14:paraId="11CDB1E2" w14:textId="4E31D8E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noWrap/>
          </w:tcPr>
          <w:p w14:paraId="1B2DF0CA" w14:textId="0E62C8A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4C7B2603" w14:textId="17B8E3D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2B6E1682" w14:textId="38AF3B9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396255C4" w14:textId="2AF5E87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0C810032" w14:textId="736D7CB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noWrap/>
          </w:tcPr>
          <w:p w14:paraId="4BF13649" w14:textId="5DD44FF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noWrap/>
          </w:tcPr>
          <w:p w14:paraId="7FBC6A3A" w14:textId="5F2465D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noWrap/>
          </w:tcPr>
          <w:p w14:paraId="7A443FDB" w14:textId="219AC39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noWrap/>
          </w:tcPr>
          <w:p w14:paraId="2752C074" w14:textId="69CCB3A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noWrap/>
          </w:tcPr>
          <w:p w14:paraId="2CADDA6A" w14:textId="3EE961E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noWrap/>
          </w:tcPr>
          <w:p w14:paraId="24A0D7CC" w14:textId="346BBFE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noWrap/>
          </w:tcPr>
          <w:p w14:paraId="498364EE" w14:textId="55B2760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2.5</w:t>
            </w:r>
          </w:p>
        </w:tc>
      </w:tr>
      <w:tr w:rsidR="009522BF" w:rsidRPr="008D342C" w14:paraId="15AE578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06281E4F" w14:textId="77777777" w:rsidR="009522BF" w:rsidRPr="008D342C" w:rsidRDefault="009522BF" w:rsidP="009522BF">
            <w:pPr>
              <w:rPr>
                <w:sz w:val="18"/>
              </w:rPr>
            </w:pPr>
            <w:r w:rsidRPr="008D342C">
              <w:t>Manufacturing duration (</w:t>
            </w:r>
            <w:r>
              <w:t>yrs.</w:t>
            </w:r>
            <w:r w:rsidRPr="008D342C">
              <w:t>)</w:t>
            </w:r>
          </w:p>
        </w:tc>
        <w:tc>
          <w:tcPr>
            <w:tcW w:w="251" w:type="pct"/>
            <w:tcBorders>
              <w:bottom w:val="nil"/>
            </w:tcBorders>
            <w:noWrap/>
          </w:tcPr>
          <w:p w14:paraId="4C1F7A4A" w14:textId="7A8A152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6EA34E8F" w14:textId="0AD03E3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0A09B073" w14:textId="28685FE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30C2DFDB" w14:textId="164E9FD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3F129140" w14:textId="73C57E9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465B2309" w14:textId="1EEFF00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315BE17E" w14:textId="25E9F21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2CE674B8" w14:textId="70AD6E9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2018776F" w14:textId="3FECA22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65AAA6D4" w14:textId="19336F2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5ECEF41F" w14:textId="1DFF711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447832B0" w14:textId="40DC7F4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523D5337" w14:textId="404FF77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3.0</w:t>
            </w:r>
          </w:p>
        </w:tc>
      </w:tr>
      <w:tr w:rsidR="009522BF" w:rsidRPr="008D342C" w14:paraId="18F9B757"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5C616548" w14:textId="77777777" w:rsidR="009522BF" w:rsidRPr="008D342C" w:rsidRDefault="009522BF" w:rsidP="009522BF">
            <w:pPr>
              <w:rPr>
                <w:sz w:val="18"/>
              </w:rPr>
            </w:pPr>
            <w:r w:rsidRPr="008D342C">
              <w:t>Manufacturing employees ('000)</w:t>
            </w:r>
          </w:p>
        </w:tc>
        <w:tc>
          <w:tcPr>
            <w:tcW w:w="251" w:type="pct"/>
            <w:tcBorders>
              <w:bottom w:val="single" w:sz="4" w:space="0" w:color="auto"/>
            </w:tcBorders>
            <w:noWrap/>
          </w:tcPr>
          <w:p w14:paraId="1F7769AE" w14:textId="6131320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145.1</w:t>
            </w:r>
          </w:p>
        </w:tc>
        <w:tc>
          <w:tcPr>
            <w:tcW w:w="251" w:type="pct"/>
            <w:tcBorders>
              <w:bottom w:val="single" w:sz="4" w:space="0" w:color="auto"/>
            </w:tcBorders>
            <w:noWrap/>
          </w:tcPr>
          <w:p w14:paraId="431DE89D" w14:textId="4BAB665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129.6</w:t>
            </w:r>
          </w:p>
        </w:tc>
        <w:tc>
          <w:tcPr>
            <w:tcW w:w="251" w:type="pct"/>
            <w:tcBorders>
              <w:bottom w:val="single" w:sz="4" w:space="0" w:color="auto"/>
            </w:tcBorders>
            <w:noWrap/>
          </w:tcPr>
          <w:p w14:paraId="6D71B5E9" w14:textId="3ED7E27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132.3</w:t>
            </w:r>
          </w:p>
        </w:tc>
        <w:tc>
          <w:tcPr>
            <w:tcW w:w="251" w:type="pct"/>
            <w:tcBorders>
              <w:bottom w:val="single" w:sz="4" w:space="0" w:color="auto"/>
            </w:tcBorders>
            <w:noWrap/>
          </w:tcPr>
          <w:p w14:paraId="3E5C948B" w14:textId="445988C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126.8</w:t>
            </w:r>
          </w:p>
        </w:tc>
        <w:tc>
          <w:tcPr>
            <w:tcW w:w="251" w:type="pct"/>
            <w:tcBorders>
              <w:bottom w:val="single" w:sz="4" w:space="0" w:color="auto"/>
            </w:tcBorders>
            <w:noWrap/>
          </w:tcPr>
          <w:p w14:paraId="00BB7DBA" w14:textId="6F8AE80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126.3</w:t>
            </w:r>
          </w:p>
        </w:tc>
        <w:tc>
          <w:tcPr>
            <w:tcW w:w="251" w:type="pct"/>
            <w:tcBorders>
              <w:bottom w:val="single" w:sz="4" w:space="0" w:color="auto"/>
            </w:tcBorders>
            <w:noWrap/>
          </w:tcPr>
          <w:p w14:paraId="33D30B42" w14:textId="378A840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109.8</w:t>
            </w:r>
          </w:p>
        </w:tc>
        <w:tc>
          <w:tcPr>
            <w:tcW w:w="251" w:type="pct"/>
            <w:tcBorders>
              <w:bottom w:val="single" w:sz="4" w:space="0" w:color="auto"/>
            </w:tcBorders>
            <w:noWrap/>
          </w:tcPr>
          <w:p w14:paraId="4263AFC8" w14:textId="5304698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110.1</w:t>
            </w:r>
          </w:p>
        </w:tc>
        <w:tc>
          <w:tcPr>
            <w:tcW w:w="251" w:type="pct"/>
            <w:tcBorders>
              <w:bottom w:val="single" w:sz="4" w:space="0" w:color="auto"/>
            </w:tcBorders>
            <w:noWrap/>
          </w:tcPr>
          <w:p w14:paraId="055B519B" w14:textId="2F92184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117.7</w:t>
            </w:r>
          </w:p>
        </w:tc>
        <w:tc>
          <w:tcPr>
            <w:tcW w:w="251" w:type="pct"/>
            <w:tcBorders>
              <w:bottom w:val="single" w:sz="4" w:space="0" w:color="auto"/>
            </w:tcBorders>
            <w:noWrap/>
          </w:tcPr>
          <w:p w14:paraId="1B565D1C" w14:textId="005FA70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128.9</w:t>
            </w:r>
          </w:p>
        </w:tc>
        <w:tc>
          <w:tcPr>
            <w:tcW w:w="251" w:type="pct"/>
            <w:tcBorders>
              <w:bottom w:val="single" w:sz="4" w:space="0" w:color="auto"/>
            </w:tcBorders>
            <w:noWrap/>
          </w:tcPr>
          <w:p w14:paraId="5B3EBEAE" w14:textId="621E19F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125.1</w:t>
            </w:r>
          </w:p>
        </w:tc>
        <w:tc>
          <w:tcPr>
            <w:tcW w:w="251" w:type="pct"/>
            <w:tcBorders>
              <w:bottom w:val="single" w:sz="4" w:space="0" w:color="auto"/>
            </w:tcBorders>
            <w:noWrap/>
          </w:tcPr>
          <w:p w14:paraId="11260C4E" w14:textId="26648F8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135.0</w:t>
            </w:r>
          </w:p>
        </w:tc>
        <w:tc>
          <w:tcPr>
            <w:tcW w:w="251" w:type="pct"/>
            <w:tcBorders>
              <w:bottom w:val="single" w:sz="4" w:space="0" w:color="auto"/>
            </w:tcBorders>
            <w:noWrap/>
          </w:tcPr>
          <w:p w14:paraId="7BB2BFCF" w14:textId="5102BEC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140.1</w:t>
            </w:r>
          </w:p>
        </w:tc>
        <w:tc>
          <w:tcPr>
            <w:tcW w:w="251" w:type="pct"/>
            <w:tcBorders>
              <w:bottom w:val="single" w:sz="4" w:space="0" w:color="auto"/>
            </w:tcBorders>
            <w:noWrap/>
          </w:tcPr>
          <w:p w14:paraId="1375603D" w14:textId="0BC4D27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139.4</w:t>
            </w:r>
          </w:p>
        </w:tc>
      </w:tr>
      <w:tr w:rsidR="009522BF" w:rsidRPr="008D342C" w14:paraId="3848BB1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3EFB3A68" w14:textId="77777777" w:rsidR="009522BF" w:rsidRPr="008D342C" w:rsidRDefault="009522BF" w:rsidP="009522BF">
            <w:pPr>
              <w:rPr>
                <w:sz w:val="18"/>
              </w:rPr>
            </w:pPr>
            <w:r w:rsidRPr="008D342C">
              <w:t>Non-metal manufacturing agreements</w:t>
            </w:r>
          </w:p>
        </w:tc>
        <w:tc>
          <w:tcPr>
            <w:tcW w:w="251" w:type="pct"/>
            <w:tcBorders>
              <w:top w:val="single" w:sz="4" w:space="0" w:color="auto"/>
            </w:tcBorders>
            <w:noWrap/>
          </w:tcPr>
          <w:p w14:paraId="46FC6B4B" w14:textId="312E8A0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1456</w:t>
            </w:r>
          </w:p>
        </w:tc>
        <w:tc>
          <w:tcPr>
            <w:tcW w:w="251" w:type="pct"/>
            <w:tcBorders>
              <w:top w:val="single" w:sz="4" w:space="0" w:color="auto"/>
            </w:tcBorders>
            <w:noWrap/>
          </w:tcPr>
          <w:p w14:paraId="5CACE8F9" w14:textId="18B145D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1310</w:t>
            </w:r>
          </w:p>
        </w:tc>
        <w:tc>
          <w:tcPr>
            <w:tcW w:w="251" w:type="pct"/>
            <w:tcBorders>
              <w:top w:val="single" w:sz="4" w:space="0" w:color="auto"/>
            </w:tcBorders>
            <w:noWrap/>
          </w:tcPr>
          <w:p w14:paraId="7072724B" w14:textId="7D050B7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1316</w:t>
            </w:r>
          </w:p>
        </w:tc>
        <w:tc>
          <w:tcPr>
            <w:tcW w:w="251" w:type="pct"/>
            <w:tcBorders>
              <w:top w:val="single" w:sz="4" w:space="0" w:color="auto"/>
            </w:tcBorders>
            <w:noWrap/>
          </w:tcPr>
          <w:p w14:paraId="71979F47" w14:textId="0BDEA01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1293</w:t>
            </w:r>
          </w:p>
        </w:tc>
        <w:tc>
          <w:tcPr>
            <w:tcW w:w="251" w:type="pct"/>
            <w:tcBorders>
              <w:top w:val="single" w:sz="4" w:space="0" w:color="auto"/>
            </w:tcBorders>
            <w:noWrap/>
          </w:tcPr>
          <w:p w14:paraId="60C666B2" w14:textId="5D0A77E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1273</w:t>
            </w:r>
          </w:p>
        </w:tc>
        <w:tc>
          <w:tcPr>
            <w:tcW w:w="251" w:type="pct"/>
            <w:tcBorders>
              <w:top w:val="single" w:sz="4" w:space="0" w:color="auto"/>
            </w:tcBorders>
            <w:noWrap/>
          </w:tcPr>
          <w:p w14:paraId="365E96E7" w14:textId="0D87FCD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1124</w:t>
            </w:r>
          </w:p>
        </w:tc>
        <w:tc>
          <w:tcPr>
            <w:tcW w:w="251" w:type="pct"/>
            <w:tcBorders>
              <w:top w:val="single" w:sz="4" w:space="0" w:color="auto"/>
            </w:tcBorders>
            <w:noWrap/>
          </w:tcPr>
          <w:p w14:paraId="65CFE665" w14:textId="44D5DB9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1118</w:t>
            </w:r>
          </w:p>
        </w:tc>
        <w:tc>
          <w:tcPr>
            <w:tcW w:w="251" w:type="pct"/>
            <w:tcBorders>
              <w:top w:val="single" w:sz="4" w:space="0" w:color="auto"/>
            </w:tcBorders>
            <w:noWrap/>
          </w:tcPr>
          <w:p w14:paraId="73C69FA8" w14:textId="667AD31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1139</w:t>
            </w:r>
          </w:p>
        </w:tc>
        <w:tc>
          <w:tcPr>
            <w:tcW w:w="251" w:type="pct"/>
            <w:tcBorders>
              <w:top w:val="single" w:sz="4" w:space="0" w:color="auto"/>
            </w:tcBorders>
            <w:noWrap/>
          </w:tcPr>
          <w:p w14:paraId="25E7F09C" w14:textId="792904F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1225</w:t>
            </w:r>
          </w:p>
        </w:tc>
        <w:tc>
          <w:tcPr>
            <w:tcW w:w="251" w:type="pct"/>
            <w:tcBorders>
              <w:top w:val="single" w:sz="4" w:space="0" w:color="auto"/>
            </w:tcBorders>
            <w:noWrap/>
          </w:tcPr>
          <w:p w14:paraId="4E065ED2" w14:textId="3BA8705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1174</w:t>
            </w:r>
          </w:p>
        </w:tc>
        <w:tc>
          <w:tcPr>
            <w:tcW w:w="251" w:type="pct"/>
            <w:tcBorders>
              <w:top w:val="single" w:sz="4" w:space="0" w:color="auto"/>
            </w:tcBorders>
            <w:noWrap/>
          </w:tcPr>
          <w:p w14:paraId="6570896F" w14:textId="3CAF0AA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1207</w:t>
            </w:r>
          </w:p>
        </w:tc>
        <w:tc>
          <w:tcPr>
            <w:tcW w:w="251" w:type="pct"/>
            <w:tcBorders>
              <w:top w:val="single" w:sz="4" w:space="0" w:color="auto"/>
            </w:tcBorders>
            <w:noWrap/>
          </w:tcPr>
          <w:p w14:paraId="29555DCA" w14:textId="68C3572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1262</w:t>
            </w:r>
          </w:p>
        </w:tc>
        <w:tc>
          <w:tcPr>
            <w:tcW w:w="251" w:type="pct"/>
            <w:tcBorders>
              <w:top w:val="single" w:sz="4" w:space="0" w:color="auto"/>
            </w:tcBorders>
            <w:noWrap/>
          </w:tcPr>
          <w:p w14:paraId="4AFBC887" w14:textId="02327C8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1249</w:t>
            </w:r>
          </w:p>
        </w:tc>
      </w:tr>
      <w:tr w:rsidR="009522BF" w:rsidRPr="008D342C" w14:paraId="6EBB3C5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593DFEE0" w14:textId="77777777" w:rsidR="009522BF" w:rsidRPr="008D342C" w:rsidRDefault="009522BF" w:rsidP="009522BF">
            <w:pPr>
              <w:rPr>
                <w:sz w:val="18"/>
              </w:rPr>
            </w:pPr>
            <w:r w:rsidRPr="008D342C">
              <w:t>Non-metal manufacturing AAWI (%)</w:t>
            </w:r>
          </w:p>
        </w:tc>
        <w:tc>
          <w:tcPr>
            <w:tcW w:w="251" w:type="pct"/>
            <w:noWrap/>
          </w:tcPr>
          <w:p w14:paraId="3A67C6F2" w14:textId="44E0C34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3A47F726" w14:textId="5174840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75E14059" w14:textId="15923ED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5D6E847A" w14:textId="2FFD173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noWrap/>
          </w:tcPr>
          <w:p w14:paraId="73DD16C2" w14:textId="4FB06CA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noWrap/>
          </w:tcPr>
          <w:p w14:paraId="03BEF389" w14:textId="2DF93DC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noWrap/>
          </w:tcPr>
          <w:p w14:paraId="4F918757" w14:textId="0759D98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noWrap/>
          </w:tcPr>
          <w:p w14:paraId="1D01F3C4" w14:textId="0AA4F43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noWrap/>
          </w:tcPr>
          <w:p w14:paraId="6EF173E7" w14:textId="2ACE8E7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noWrap/>
          </w:tcPr>
          <w:p w14:paraId="3FF84C9E" w14:textId="3B67A39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noWrap/>
          </w:tcPr>
          <w:p w14:paraId="33A03239" w14:textId="5B3C313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noWrap/>
          </w:tcPr>
          <w:p w14:paraId="23B392F8" w14:textId="1A3ACEA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noWrap/>
          </w:tcPr>
          <w:p w14:paraId="3B19FAE7" w14:textId="4BD1A5F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2.5</w:t>
            </w:r>
          </w:p>
        </w:tc>
      </w:tr>
      <w:tr w:rsidR="009522BF" w:rsidRPr="008D342C" w14:paraId="7C29E9A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2006E04D" w14:textId="77777777" w:rsidR="009522BF" w:rsidRPr="008D342C" w:rsidRDefault="009522BF" w:rsidP="009522BF">
            <w:pPr>
              <w:rPr>
                <w:sz w:val="18"/>
              </w:rPr>
            </w:pPr>
            <w:r w:rsidRPr="008D342C">
              <w:t>Non-metal manufacturing duration (</w:t>
            </w:r>
            <w:r>
              <w:t>yrs.</w:t>
            </w:r>
            <w:r w:rsidRPr="008D342C">
              <w:t>)</w:t>
            </w:r>
          </w:p>
        </w:tc>
        <w:tc>
          <w:tcPr>
            <w:tcW w:w="251" w:type="pct"/>
            <w:tcBorders>
              <w:bottom w:val="nil"/>
            </w:tcBorders>
            <w:noWrap/>
          </w:tcPr>
          <w:p w14:paraId="42D7A5D7" w14:textId="68AE43D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660207F6" w14:textId="06F451C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76F866EB" w14:textId="3672FAA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32913D8F" w14:textId="3B800A8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08F357EA" w14:textId="6AFC271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7A8071FD" w14:textId="34ECB7F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2CA1E9C7" w14:textId="3BD1188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5A923C4D" w14:textId="3C9660A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37203AFA" w14:textId="27D5856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6A835CF6" w14:textId="2E877B8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4C9248E5" w14:textId="22C97A0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230358E0" w14:textId="085765F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5275617D" w14:textId="667308E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3.0</w:t>
            </w:r>
          </w:p>
        </w:tc>
      </w:tr>
      <w:tr w:rsidR="009522BF" w:rsidRPr="008D342C" w14:paraId="1DA6F2D2"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6EF48A92" w14:textId="77777777" w:rsidR="009522BF" w:rsidRPr="008D342C" w:rsidRDefault="009522BF" w:rsidP="009522BF">
            <w:pPr>
              <w:rPr>
                <w:sz w:val="18"/>
              </w:rPr>
            </w:pPr>
            <w:r w:rsidRPr="008D342C">
              <w:t>Non-metal manufacturing employees ('000)</w:t>
            </w:r>
          </w:p>
        </w:tc>
        <w:tc>
          <w:tcPr>
            <w:tcW w:w="251" w:type="pct"/>
            <w:tcBorders>
              <w:bottom w:val="single" w:sz="4" w:space="0" w:color="auto"/>
            </w:tcBorders>
            <w:noWrap/>
          </w:tcPr>
          <w:p w14:paraId="3674EF29" w14:textId="5F36C58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98.2</w:t>
            </w:r>
          </w:p>
        </w:tc>
        <w:tc>
          <w:tcPr>
            <w:tcW w:w="251" w:type="pct"/>
            <w:tcBorders>
              <w:bottom w:val="single" w:sz="4" w:space="0" w:color="auto"/>
            </w:tcBorders>
            <w:noWrap/>
          </w:tcPr>
          <w:p w14:paraId="3F07D5EE" w14:textId="06331F1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87.3</w:t>
            </w:r>
          </w:p>
        </w:tc>
        <w:tc>
          <w:tcPr>
            <w:tcW w:w="251" w:type="pct"/>
            <w:tcBorders>
              <w:bottom w:val="single" w:sz="4" w:space="0" w:color="auto"/>
            </w:tcBorders>
            <w:noWrap/>
          </w:tcPr>
          <w:p w14:paraId="2AA6E3BA" w14:textId="33B4074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86.2</w:t>
            </w:r>
          </w:p>
        </w:tc>
        <w:tc>
          <w:tcPr>
            <w:tcW w:w="251" w:type="pct"/>
            <w:tcBorders>
              <w:bottom w:val="single" w:sz="4" w:space="0" w:color="auto"/>
            </w:tcBorders>
            <w:noWrap/>
          </w:tcPr>
          <w:p w14:paraId="5F7B2F5C" w14:textId="2ED3461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83.4</w:t>
            </w:r>
          </w:p>
        </w:tc>
        <w:tc>
          <w:tcPr>
            <w:tcW w:w="251" w:type="pct"/>
            <w:tcBorders>
              <w:bottom w:val="single" w:sz="4" w:space="0" w:color="auto"/>
            </w:tcBorders>
            <w:noWrap/>
          </w:tcPr>
          <w:p w14:paraId="13D4BFA1" w14:textId="33D7926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83.1</w:t>
            </w:r>
          </w:p>
        </w:tc>
        <w:tc>
          <w:tcPr>
            <w:tcW w:w="251" w:type="pct"/>
            <w:tcBorders>
              <w:bottom w:val="single" w:sz="4" w:space="0" w:color="auto"/>
            </w:tcBorders>
            <w:noWrap/>
          </w:tcPr>
          <w:p w14:paraId="63C849D8" w14:textId="024D0CB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74.1</w:t>
            </w:r>
          </w:p>
        </w:tc>
        <w:tc>
          <w:tcPr>
            <w:tcW w:w="251" w:type="pct"/>
            <w:tcBorders>
              <w:bottom w:val="single" w:sz="4" w:space="0" w:color="auto"/>
            </w:tcBorders>
            <w:noWrap/>
          </w:tcPr>
          <w:p w14:paraId="15C5D2D1" w14:textId="7675F1A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74.5</w:t>
            </w:r>
          </w:p>
        </w:tc>
        <w:tc>
          <w:tcPr>
            <w:tcW w:w="251" w:type="pct"/>
            <w:tcBorders>
              <w:bottom w:val="single" w:sz="4" w:space="0" w:color="auto"/>
            </w:tcBorders>
            <w:noWrap/>
          </w:tcPr>
          <w:p w14:paraId="61354C41" w14:textId="2640DB5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80.8</w:t>
            </w:r>
          </w:p>
        </w:tc>
        <w:tc>
          <w:tcPr>
            <w:tcW w:w="251" w:type="pct"/>
            <w:tcBorders>
              <w:bottom w:val="single" w:sz="4" w:space="0" w:color="auto"/>
            </w:tcBorders>
            <w:noWrap/>
          </w:tcPr>
          <w:p w14:paraId="54BB3985" w14:textId="4067403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86.6</w:t>
            </w:r>
          </w:p>
        </w:tc>
        <w:tc>
          <w:tcPr>
            <w:tcW w:w="251" w:type="pct"/>
            <w:tcBorders>
              <w:bottom w:val="single" w:sz="4" w:space="0" w:color="auto"/>
            </w:tcBorders>
            <w:noWrap/>
          </w:tcPr>
          <w:p w14:paraId="2D9A9057" w14:textId="38221E7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84.0</w:t>
            </w:r>
          </w:p>
        </w:tc>
        <w:tc>
          <w:tcPr>
            <w:tcW w:w="251" w:type="pct"/>
            <w:tcBorders>
              <w:bottom w:val="single" w:sz="4" w:space="0" w:color="auto"/>
            </w:tcBorders>
            <w:noWrap/>
          </w:tcPr>
          <w:p w14:paraId="1DA01819" w14:textId="4719606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91.0</w:t>
            </w:r>
          </w:p>
        </w:tc>
        <w:tc>
          <w:tcPr>
            <w:tcW w:w="251" w:type="pct"/>
            <w:tcBorders>
              <w:bottom w:val="single" w:sz="4" w:space="0" w:color="auto"/>
            </w:tcBorders>
            <w:noWrap/>
          </w:tcPr>
          <w:p w14:paraId="21C93D4B" w14:textId="53C3946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95.0</w:t>
            </w:r>
          </w:p>
        </w:tc>
        <w:tc>
          <w:tcPr>
            <w:tcW w:w="251" w:type="pct"/>
            <w:tcBorders>
              <w:bottom w:val="single" w:sz="4" w:space="0" w:color="auto"/>
            </w:tcBorders>
            <w:noWrap/>
          </w:tcPr>
          <w:p w14:paraId="4041214A" w14:textId="2161418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92.9</w:t>
            </w:r>
          </w:p>
        </w:tc>
      </w:tr>
      <w:tr w:rsidR="009522BF" w:rsidRPr="008D342C" w14:paraId="09CFEEE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28BE1B16" w14:textId="77777777" w:rsidR="009522BF" w:rsidRPr="008D342C" w:rsidRDefault="009522BF" w:rsidP="009522BF">
            <w:pPr>
              <w:rPr>
                <w:sz w:val="18"/>
              </w:rPr>
            </w:pPr>
            <w:r w:rsidRPr="008D342C">
              <w:t>Metal manufacturing agreements</w:t>
            </w:r>
          </w:p>
        </w:tc>
        <w:tc>
          <w:tcPr>
            <w:tcW w:w="251" w:type="pct"/>
            <w:tcBorders>
              <w:top w:val="single" w:sz="4" w:space="0" w:color="auto"/>
            </w:tcBorders>
            <w:noWrap/>
          </w:tcPr>
          <w:p w14:paraId="2021E8B2" w14:textId="71309CB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832</w:t>
            </w:r>
          </w:p>
        </w:tc>
        <w:tc>
          <w:tcPr>
            <w:tcW w:w="251" w:type="pct"/>
            <w:tcBorders>
              <w:top w:val="single" w:sz="4" w:space="0" w:color="auto"/>
            </w:tcBorders>
            <w:noWrap/>
          </w:tcPr>
          <w:p w14:paraId="4FE8B600" w14:textId="27A3824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703</w:t>
            </w:r>
          </w:p>
        </w:tc>
        <w:tc>
          <w:tcPr>
            <w:tcW w:w="251" w:type="pct"/>
            <w:tcBorders>
              <w:top w:val="single" w:sz="4" w:space="0" w:color="auto"/>
            </w:tcBorders>
            <w:noWrap/>
          </w:tcPr>
          <w:p w14:paraId="2D9B06D3" w14:textId="3BFF6AF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717</w:t>
            </w:r>
          </w:p>
        </w:tc>
        <w:tc>
          <w:tcPr>
            <w:tcW w:w="251" w:type="pct"/>
            <w:tcBorders>
              <w:top w:val="single" w:sz="4" w:space="0" w:color="auto"/>
            </w:tcBorders>
            <w:noWrap/>
          </w:tcPr>
          <w:p w14:paraId="2F61AAEA" w14:textId="0C9698B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708</w:t>
            </w:r>
          </w:p>
        </w:tc>
        <w:tc>
          <w:tcPr>
            <w:tcW w:w="251" w:type="pct"/>
            <w:tcBorders>
              <w:top w:val="single" w:sz="4" w:space="0" w:color="auto"/>
            </w:tcBorders>
            <w:noWrap/>
          </w:tcPr>
          <w:p w14:paraId="50E699D0" w14:textId="4D09413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699</w:t>
            </w:r>
          </w:p>
        </w:tc>
        <w:tc>
          <w:tcPr>
            <w:tcW w:w="251" w:type="pct"/>
            <w:tcBorders>
              <w:top w:val="single" w:sz="4" w:space="0" w:color="auto"/>
            </w:tcBorders>
            <w:noWrap/>
          </w:tcPr>
          <w:p w14:paraId="39A7B35A" w14:textId="75C29BA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594</w:t>
            </w:r>
          </w:p>
        </w:tc>
        <w:tc>
          <w:tcPr>
            <w:tcW w:w="251" w:type="pct"/>
            <w:tcBorders>
              <w:top w:val="single" w:sz="4" w:space="0" w:color="auto"/>
            </w:tcBorders>
            <w:noWrap/>
          </w:tcPr>
          <w:p w14:paraId="71986806" w14:textId="02B33D7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579</w:t>
            </w:r>
          </w:p>
        </w:tc>
        <w:tc>
          <w:tcPr>
            <w:tcW w:w="251" w:type="pct"/>
            <w:tcBorders>
              <w:top w:val="single" w:sz="4" w:space="0" w:color="auto"/>
            </w:tcBorders>
            <w:noWrap/>
          </w:tcPr>
          <w:p w14:paraId="7EDB9055" w14:textId="079FF33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593</w:t>
            </w:r>
          </w:p>
        </w:tc>
        <w:tc>
          <w:tcPr>
            <w:tcW w:w="251" w:type="pct"/>
            <w:tcBorders>
              <w:top w:val="single" w:sz="4" w:space="0" w:color="auto"/>
            </w:tcBorders>
            <w:noWrap/>
          </w:tcPr>
          <w:p w14:paraId="483D0B48" w14:textId="4652754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655</w:t>
            </w:r>
          </w:p>
        </w:tc>
        <w:tc>
          <w:tcPr>
            <w:tcW w:w="251" w:type="pct"/>
            <w:tcBorders>
              <w:top w:val="single" w:sz="4" w:space="0" w:color="auto"/>
            </w:tcBorders>
            <w:noWrap/>
          </w:tcPr>
          <w:p w14:paraId="68E6B37A" w14:textId="3E3DFAA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642</w:t>
            </w:r>
          </w:p>
        </w:tc>
        <w:tc>
          <w:tcPr>
            <w:tcW w:w="251" w:type="pct"/>
            <w:tcBorders>
              <w:top w:val="single" w:sz="4" w:space="0" w:color="auto"/>
            </w:tcBorders>
            <w:noWrap/>
          </w:tcPr>
          <w:p w14:paraId="758045DB" w14:textId="25568BA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646</w:t>
            </w:r>
          </w:p>
        </w:tc>
        <w:tc>
          <w:tcPr>
            <w:tcW w:w="251" w:type="pct"/>
            <w:tcBorders>
              <w:top w:val="single" w:sz="4" w:space="0" w:color="auto"/>
            </w:tcBorders>
            <w:noWrap/>
          </w:tcPr>
          <w:p w14:paraId="5504CA09" w14:textId="06BC95F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657</w:t>
            </w:r>
          </w:p>
        </w:tc>
        <w:tc>
          <w:tcPr>
            <w:tcW w:w="251" w:type="pct"/>
            <w:tcBorders>
              <w:top w:val="single" w:sz="4" w:space="0" w:color="auto"/>
            </w:tcBorders>
            <w:noWrap/>
          </w:tcPr>
          <w:p w14:paraId="33C78F44" w14:textId="0B9703F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650</w:t>
            </w:r>
          </w:p>
        </w:tc>
      </w:tr>
      <w:tr w:rsidR="009522BF" w:rsidRPr="008D342C" w14:paraId="2CC098C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090E0864" w14:textId="77777777" w:rsidR="009522BF" w:rsidRPr="008D342C" w:rsidRDefault="009522BF" w:rsidP="009522BF">
            <w:pPr>
              <w:rPr>
                <w:sz w:val="18"/>
              </w:rPr>
            </w:pPr>
            <w:r w:rsidRPr="008D342C">
              <w:t>Metal manufacturing AAWI (%)</w:t>
            </w:r>
          </w:p>
        </w:tc>
        <w:tc>
          <w:tcPr>
            <w:tcW w:w="251" w:type="pct"/>
            <w:noWrap/>
          </w:tcPr>
          <w:p w14:paraId="7A649554" w14:textId="4B00EE7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noWrap/>
          </w:tcPr>
          <w:p w14:paraId="7FC1AFC6" w14:textId="0677BEA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noWrap/>
          </w:tcPr>
          <w:p w14:paraId="44812D4D" w14:textId="2515FC2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noWrap/>
          </w:tcPr>
          <w:p w14:paraId="2AB3ABE1" w14:textId="7CE1754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49D5A676" w14:textId="389BF5E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245FE0E6" w14:textId="4313AA0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noWrap/>
          </w:tcPr>
          <w:p w14:paraId="0D439DD7" w14:textId="0494C56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noWrap/>
          </w:tcPr>
          <w:p w14:paraId="760B031D" w14:textId="039A7B9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noWrap/>
          </w:tcPr>
          <w:p w14:paraId="1F8370B7" w14:textId="6C0DA6E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noWrap/>
          </w:tcPr>
          <w:p w14:paraId="1087D5A7" w14:textId="6BD07F3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noWrap/>
          </w:tcPr>
          <w:p w14:paraId="461C31D9" w14:textId="65DF1CD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noWrap/>
          </w:tcPr>
          <w:p w14:paraId="42B124ED" w14:textId="34BB022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noWrap/>
          </w:tcPr>
          <w:p w14:paraId="20E282CC" w14:textId="59DB30D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2.6</w:t>
            </w:r>
          </w:p>
        </w:tc>
      </w:tr>
      <w:tr w:rsidR="009522BF" w:rsidRPr="008D342C" w14:paraId="5112C38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73B143B5" w14:textId="77777777" w:rsidR="009522BF" w:rsidRPr="008D342C" w:rsidRDefault="009522BF" w:rsidP="009522BF">
            <w:pPr>
              <w:rPr>
                <w:sz w:val="18"/>
              </w:rPr>
            </w:pPr>
            <w:r w:rsidRPr="008D342C">
              <w:t>Metal manufacturing duration (</w:t>
            </w:r>
            <w:r>
              <w:t>yrs.</w:t>
            </w:r>
            <w:r w:rsidRPr="008D342C">
              <w:t>)</w:t>
            </w:r>
          </w:p>
        </w:tc>
        <w:tc>
          <w:tcPr>
            <w:tcW w:w="251" w:type="pct"/>
            <w:tcBorders>
              <w:bottom w:val="nil"/>
            </w:tcBorders>
            <w:noWrap/>
          </w:tcPr>
          <w:p w14:paraId="727F72E8" w14:textId="47F8696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1E682DBD" w14:textId="5CA7748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1DAF5E17" w14:textId="51A6DE7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6BB95532" w14:textId="56D08AF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40064BE3" w14:textId="1306C63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4C9A0C85" w14:textId="0F00955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4CDF27FA" w14:textId="327E2C9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280D7D9C" w14:textId="53B48CE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289890B5" w14:textId="046E6EC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7FF42AB8" w14:textId="3F80BD1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5517D32C" w14:textId="390A04E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0E0D226B" w14:textId="420E5D6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28EE17C6" w14:textId="0C246C6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2.9</w:t>
            </w:r>
          </w:p>
        </w:tc>
      </w:tr>
      <w:tr w:rsidR="009522BF" w:rsidRPr="008D342C" w14:paraId="54902721"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57E4A9AD" w14:textId="77777777" w:rsidR="009522BF" w:rsidRPr="008D342C" w:rsidRDefault="009522BF" w:rsidP="009522BF">
            <w:pPr>
              <w:rPr>
                <w:sz w:val="18"/>
              </w:rPr>
            </w:pPr>
            <w:r w:rsidRPr="008D342C">
              <w:t>Metal manufacturing employees ('000)</w:t>
            </w:r>
          </w:p>
        </w:tc>
        <w:tc>
          <w:tcPr>
            <w:tcW w:w="251" w:type="pct"/>
            <w:tcBorders>
              <w:bottom w:val="single" w:sz="4" w:space="0" w:color="auto"/>
            </w:tcBorders>
            <w:noWrap/>
          </w:tcPr>
          <w:p w14:paraId="7A4E2730" w14:textId="401C4B8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46.9</w:t>
            </w:r>
          </w:p>
        </w:tc>
        <w:tc>
          <w:tcPr>
            <w:tcW w:w="251" w:type="pct"/>
            <w:tcBorders>
              <w:bottom w:val="single" w:sz="4" w:space="0" w:color="auto"/>
            </w:tcBorders>
            <w:noWrap/>
          </w:tcPr>
          <w:p w14:paraId="2342585F" w14:textId="3519119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42.3</w:t>
            </w:r>
          </w:p>
        </w:tc>
        <w:tc>
          <w:tcPr>
            <w:tcW w:w="251" w:type="pct"/>
            <w:tcBorders>
              <w:bottom w:val="single" w:sz="4" w:space="0" w:color="auto"/>
            </w:tcBorders>
            <w:noWrap/>
          </w:tcPr>
          <w:p w14:paraId="4344F8C6" w14:textId="4239358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46.0</w:t>
            </w:r>
          </w:p>
        </w:tc>
        <w:tc>
          <w:tcPr>
            <w:tcW w:w="251" w:type="pct"/>
            <w:tcBorders>
              <w:bottom w:val="single" w:sz="4" w:space="0" w:color="auto"/>
            </w:tcBorders>
            <w:noWrap/>
          </w:tcPr>
          <w:p w14:paraId="4808899D" w14:textId="08555D6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43.4</w:t>
            </w:r>
          </w:p>
        </w:tc>
        <w:tc>
          <w:tcPr>
            <w:tcW w:w="251" w:type="pct"/>
            <w:tcBorders>
              <w:bottom w:val="single" w:sz="4" w:space="0" w:color="auto"/>
            </w:tcBorders>
            <w:noWrap/>
          </w:tcPr>
          <w:p w14:paraId="0A942308" w14:textId="16BAAF8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43.2</w:t>
            </w:r>
          </w:p>
        </w:tc>
        <w:tc>
          <w:tcPr>
            <w:tcW w:w="251" w:type="pct"/>
            <w:tcBorders>
              <w:bottom w:val="single" w:sz="4" w:space="0" w:color="auto"/>
            </w:tcBorders>
            <w:noWrap/>
          </w:tcPr>
          <w:p w14:paraId="701098F5" w14:textId="722C3BD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35.7</w:t>
            </w:r>
          </w:p>
        </w:tc>
        <w:tc>
          <w:tcPr>
            <w:tcW w:w="251" w:type="pct"/>
            <w:tcBorders>
              <w:bottom w:val="single" w:sz="4" w:space="0" w:color="auto"/>
            </w:tcBorders>
            <w:noWrap/>
          </w:tcPr>
          <w:p w14:paraId="47C8F1E7" w14:textId="224DA0C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35.5</w:t>
            </w:r>
          </w:p>
        </w:tc>
        <w:tc>
          <w:tcPr>
            <w:tcW w:w="251" w:type="pct"/>
            <w:tcBorders>
              <w:bottom w:val="single" w:sz="4" w:space="0" w:color="auto"/>
            </w:tcBorders>
            <w:noWrap/>
          </w:tcPr>
          <w:p w14:paraId="02F51159" w14:textId="0BA3872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36.9</w:t>
            </w:r>
          </w:p>
        </w:tc>
        <w:tc>
          <w:tcPr>
            <w:tcW w:w="251" w:type="pct"/>
            <w:tcBorders>
              <w:bottom w:val="single" w:sz="4" w:space="0" w:color="auto"/>
            </w:tcBorders>
            <w:noWrap/>
          </w:tcPr>
          <w:p w14:paraId="0EA7426D" w14:textId="5D00BE5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42.3</w:t>
            </w:r>
          </w:p>
        </w:tc>
        <w:tc>
          <w:tcPr>
            <w:tcW w:w="251" w:type="pct"/>
            <w:tcBorders>
              <w:bottom w:val="single" w:sz="4" w:space="0" w:color="auto"/>
            </w:tcBorders>
            <w:noWrap/>
          </w:tcPr>
          <w:p w14:paraId="41AC00D4" w14:textId="4AB1F5A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41.1</w:t>
            </w:r>
          </w:p>
        </w:tc>
        <w:tc>
          <w:tcPr>
            <w:tcW w:w="251" w:type="pct"/>
            <w:tcBorders>
              <w:bottom w:val="single" w:sz="4" w:space="0" w:color="auto"/>
            </w:tcBorders>
            <w:noWrap/>
          </w:tcPr>
          <w:p w14:paraId="7EA89C74" w14:textId="6D800A0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44.0</w:t>
            </w:r>
          </w:p>
        </w:tc>
        <w:tc>
          <w:tcPr>
            <w:tcW w:w="251" w:type="pct"/>
            <w:tcBorders>
              <w:bottom w:val="single" w:sz="4" w:space="0" w:color="auto"/>
            </w:tcBorders>
            <w:noWrap/>
          </w:tcPr>
          <w:p w14:paraId="25870D5F" w14:textId="0644706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45.1</w:t>
            </w:r>
          </w:p>
        </w:tc>
        <w:tc>
          <w:tcPr>
            <w:tcW w:w="251" w:type="pct"/>
            <w:tcBorders>
              <w:bottom w:val="single" w:sz="4" w:space="0" w:color="auto"/>
            </w:tcBorders>
            <w:noWrap/>
          </w:tcPr>
          <w:p w14:paraId="4918B979" w14:textId="3851E15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46.5</w:t>
            </w:r>
          </w:p>
        </w:tc>
      </w:tr>
      <w:tr w:rsidR="009522BF" w:rsidRPr="008D342C" w14:paraId="5262C44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393A0477" w14:textId="77777777" w:rsidR="009522BF" w:rsidRPr="008D342C" w:rsidRDefault="009522BF" w:rsidP="009522BF">
            <w:pPr>
              <w:rPr>
                <w:sz w:val="18"/>
              </w:rPr>
            </w:pPr>
            <w:r w:rsidRPr="008D342C">
              <w:t>Electricity, Gas, Water and Waste Services agreements</w:t>
            </w:r>
          </w:p>
        </w:tc>
        <w:tc>
          <w:tcPr>
            <w:tcW w:w="251" w:type="pct"/>
            <w:tcBorders>
              <w:top w:val="single" w:sz="4" w:space="0" w:color="auto"/>
            </w:tcBorders>
            <w:noWrap/>
          </w:tcPr>
          <w:p w14:paraId="01CA1D27" w14:textId="7481C34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406</w:t>
            </w:r>
          </w:p>
        </w:tc>
        <w:tc>
          <w:tcPr>
            <w:tcW w:w="251" w:type="pct"/>
            <w:tcBorders>
              <w:top w:val="single" w:sz="4" w:space="0" w:color="auto"/>
            </w:tcBorders>
            <w:noWrap/>
          </w:tcPr>
          <w:p w14:paraId="41CD256E" w14:textId="63C74BA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356</w:t>
            </w:r>
          </w:p>
        </w:tc>
        <w:tc>
          <w:tcPr>
            <w:tcW w:w="251" w:type="pct"/>
            <w:tcBorders>
              <w:top w:val="single" w:sz="4" w:space="0" w:color="auto"/>
            </w:tcBorders>
            <w:noWrap/>
          </w:tcPr>
          <w:p w14:paraId="7621B2A5" w14:textId="6F8F322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366</w:t>
            </w:r>
          </w:p>
        </w:tc>
        <w:tc>
          <w:tcPr>
            <w:tcW w:w="251" w:type="pct"/>
            <w:tcBorders>
              <w:top w:val="single" w:sz="4" w:space="0" w:color="auto"/>
            </w:tcBorders>
            <w:noWrap/>
          </w:tcPr>
          <w:p w14:paraId="05CF51F1" w14:textId="630CA42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347</w:t>
            </w:r>
          </w:p>
        </w:tc>
        <w:tc>
          <w:tcPr>
            <w:tcW w:w="251" w:type="pct"/>
            <w:tcBorders>
              <w:top w:val="single" w:sz="4" w:space="0" w:color="auto"/>
            </w:tcBorders>
            <w:noWrap/>
          </w:tcPr>
          <w:p w14:paraId="7D873089" w14:textId="38E9664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357</w:t>
            </w:r>
          </w:p>
        </w:tc>
        <w:tc>
          <w:tcPr>
            <w:tcW w:w="251" w:type="pct"/>
            <w:tcBorders>
              <w:top w:val="single" w:sz="4" w:space="0" w:color="auto"/>
            </w:tcBorders>
            <w:noWrap/>
          </w:tcPr>
          <w:p w14:paraId="465DFB7E" w14:textId="17B3EBC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322</w:t>
            </w:r>
          </w:p>
        </w:tc>
        <w:tc>
          <w:tcPr>
            <w:tcW w:w="251" w:type="pct"/>
            <w:tcBorders>
              <w:top w:val="single" w:sz="4" w:space="0" w:color="auto"/>
            </w:tcBorders>
            <w:noWrap/>
          </w:tcPr>
          <w:p w14:paraId="1E85F734" w14:textId="16CB52C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333</w:t>
            </w:r>
          </w:p>
        </w:tc>
        <w:tc>
          <w:tcPr>
            <w:tcW w:w="251" w:type="pct"/>
            <w:tcBorders>
              <w:top w:val="single" w:sz="4" w:space="0" w:color="auto"/>
            </w:tcBorders>
            <w:noWrap/>
          </w:tcPr>
          <w:p w14:paraId="146944FC" w14:textId="013EA5E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349</w:t>
            </w:r>
          </w:p>
        </w:tc>
        <w:tc>
          <w:tcPr>
            <w:tcW w:w="251" w:type="pct"/>
            <w:tcBorders>
              <w:top w:val="single" w:sz="4" w:space="0" w:color="auto"/>
            </w:tcBorders>
            <w:noWrap/>
          </w:tcPr>
          <w:p w14:paraId="258828C7" w14:textId="3D31CFC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361</w:t>
            </w:r>
          </w:p>
        </w:tc>
        <w:tc>
          <w:tcPr>
            <w:tcW w:w="251" w:type="pct"/>
            <w:tcBorders>
              <w:top w:val="single" w:sz="4" w:space="0" w:color="auto"/>
            </w:tcBorders>
            <w:noWrap/>
          </w:tcPr>
          <w:p w14:paraId="73911ABA" w14:textId="2D0A15F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366</w:t>
            </w:r>
          </w:p>
        </w:tc>
        <w:tc>
          <w:tcPr>
            <w:tcW w:w="251" w:type="pct"/>
            <w:tcBorders>
              <w:top w:val="single" w:sz="4" w:space="0" w:color="auto"/>
            </w:tcBorders>
            <w:noWrap/>
          </w:tcPr>
          <w:p w14:paraId="20BB59DE" w14:textId="08639EE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378</w:t>
            </w:r>
          </w:p>
        </w:tc>
        <w:tc>
          <w:tcPr>
            <w:tcW w:w="251" w:type="pct"/>
            <w:tcBorders>
              <w:top w:val="single" w:sz="4" w:space="0" w:color="auto"/>
            </w:tcBorders>
            <w:noWrap/>
          </w:tcPr>
          <w:p w14:paraId="4E735CB5" w14:textId="2124ED5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391</w:t>
            </w:r>
          </w:p>
        </w:tc>
        <w:tc>
          <w:tcPr>
            <w:tcW w:w="251" w:type="pct"/>
            <w:tcBorders>
              <w:top w:val="single" w:sz="4" w:space="0" w:color="auto"/>
            </w:tcBorders>
            <w:noWrap/>
          </w:tcPr>
          <w:p w14:paraId="3AB87B66" w14:textId="6A19D17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387</w:t>
            </w:r>
          </w:p>
        </w:tc>
      </w:tr>
      <w:tr w:rsidR="009522BF" w:rsidRPr="008D342C" w14:paraId="05B7895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320FE767" w14:textId="77777777" w:rsidR="009522BF" w:rsidRPr="008D342C" w:rsidRDefault="009522BF" w:rsidP="009522BF">
            <w:pPr>
              <w:rPr>
                <w:sz w:val="18"/>
              </w:rPr>
            </w:pPr>
            <w:r w:rsidRPr="008D342C">
              <w:t>Electricity, Gas, Water and Waste Services AAWI (%)</w:t>
            </w:r>
          </w:p>
        </w:tc>
        <w:tc>
          <w:tcPr>
            <w:tcW w:w="251" w:type="pct"/>
            <w:noWrap/>
          </w:tcPr>
          <w:p w14:paraId="272D2293" w14:textId="4A57AE8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noWrap/>
          </w:tcPr>
          <w:p w14:paraId="0994382C" w14:textId="66DE563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noWrap/>
          </w:tcPr>
          <w:p w14:paraId="163BB080" w14:textId="2C5CB0C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noWrap/>
          </w:tcPr>
          <w:p w14:paraId="0AEEE10A" w14:textId="4E8BF3F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noWrap/>
          </w:tcPr>
          <w:p w14:paraId="093BFB80" w14:textId="137AFC1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noWrap/>
          </w:tcPr>
          <w:p w14:paraId="5D2C202F" w14:textId="488F9D6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noWrap/>
          </w:tcPr>
          <w:p w14:paraId="00DB9E3E" w14:textId="7912DFF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noWrap/>
          </w:tcPr>
          <w:p w14:paraId="04526AF9" w14:textId="3EFB7B6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noWrap/>
          </w:tcPr>
          <w:p w14:paraId="68DE79A5" w14:textId="7D63B8A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noWrap/>
          </w:tcPr>
          <w:p w14:paraId="39ED9434" w14:textId="10B3DB1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noWrap/>
          </w:tcPr>
          <w:p w14:paraId="6A5B60A3" w14:textId="01D8015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noWrap/>
          </w:tcPr>
          <w:p w14:paraId="4E972D92" w14:textId="6D88C36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noWrap/>
          </w:tcPr>
          <w:p w14:paraId="18BC2A82" w14:textId="40B0558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2.9</w:t>
            </w:r>
          </w:p>
        </w:tc>
      </w:tr>
      <w:tr w:rsidR="009522BF" w:rsidRPr="008D342C" w14:paraId="5F7E39F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6D1D3083" w14:textId="77777777" w:rsidR="009522BF" w:rsidRPr="008D342C" w:rsidRDefault="009522BF" w:rsidP="009522BF">
            <w:pPr>
              <w:rPr>
                <w:sz w:val="18"/>
              </w:rPr>
            </w:pPr>
            <w:r w:rsidRPr="008D342C">
              <w:t>Electricity, Gas, Water and Waste Services duration (</w:t>
            </w:r>
            <w:r>
              <w:t>yrs.</w:t>
            </w:r>
            <w:r w:rsidRPr="008D342C">
              <w:t>)</w:t>
            </w:r>
          </w:p>
        </w:tc>
        <w:tc>
          <w:tcPr>
            <w:tcW w:w="251" w:type="pct"/>
            <w:tcBorders>
              <w:bottom w:val="nil"/>
            </w:tcBorders>
            <w:noWrap/>
          </w:tcPr>
          <w:p w14:paraId="13DB043C" w14:textId="1899BD6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543E21FA" w14:textId="541C44A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6EAA45CA" w14:textId="5FAD109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15444BA6" w14:textId="1B7A2ED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7816DD1E" w14:textId="4A86353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202DC27C" w14:textId="1095D98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168AC8D2" w14:textId="7EF0267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6546D57C" w14:textId="0586106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tcBorders>
              <w:bottom w:val="nil"/>
            </w:tcBorders>
            <w:noWrap/>
          </w:tcPr>
          <w:p w14:paraId="6978F4E6" w14:textId="0B034F0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60580940" w14:textId="6518964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2C67B318" w14:textId="706E3D7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214E6734" w14:textId="1AEEEC5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57D9F44E" w14:textId="43EE758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3.1</w:t>
            </w:r>
          </w:p>
        </w:tc>
      </w:tr>
      <w:tr w:rsidR="009522BF" w:rsidRPr="008D342C" w14:paraId="24C34D64" w14:textId="77777777" w:rsidTr="00B57D44">
        <w:trPr>
          <w:trHeight w:val="22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088191B8" w14:textId="77777777" w:rsidR="009522BF" w:rsidRPr="008D342C" w:rsidRDefault="009522BF" w:rsidP="009522BF">
            <w:pPr>
              <w:rPr>
                <w:sz w:val="18"/>
              </w:rPr>
            </w:pPr>
            <w:r w:rsidRPr="008D342C">
              <w:t>Electricity, Gas, Water and Waste Services Employees ('000)</w:t>
            </w:r>
          </w:p>
        </w:tc>
        <w:tc>
          <w:tcPr>
            <w:tcW w:w="251" w:type="pct"/>
            <w:tcBorders>
              <w:bottom w:val="single" w:sz="4" w:space="0" w:color="auto"/>
            </w:tcBorders>
            <w:noWrap/>
          </w:tcPr>
          <w:p w14:paraId="6DBFF80A" w14:textId="7020FAA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46.7</w:t>
            </w:r>
          </w:p>
        </w:tc>
        <w:tc>
          <w:tcPr>
            <w:tcW w:w="251" w:type="pct"/>
            <w:tcBorders>
              <w:bottom w:val="single" w:sz="4" w:space="0" w:color="auto"/>
            </w:tcBorders>
            <w:noWrap/>
          </w:tcPr>
          <w:p w14:paraId="789B7A4F" w14:textId="2DB683E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38.8</w:t>
            </w:r>
          </w:p>
        </w:tc>
        <w:tc>
          <w:tcPr>
            <w:tcW w:w="251" w:type="pct"/>
            <w:tcBorders>
              <w:bottom w:val="single" w:sz="4" w:space="0" w:color="auto"/>
            </w:tcBorders>
            <w:noWrap/>
          </w:tcPr>
          <w:p w14:paraId="7FB03171" w14:textId="6DCFCCA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47.3</w:t>
            </w:r>
          </w:p>
        </w:tc>
        <w:tc>
          <w:tcPr>
            <w:tcW w:w="251" w:type="pct"/>
            <w:tcBorders>
              <w:bottom w:val="single" w:sz="4" w:space="0" w:color="auto"/>
            </w:tcBorders>
            <w:noWrap/>
          </w:tcPr>
          <w:p w14:paraId="2565A8EC" w14:textId="18D5BED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39.8</w:t>
            </w:r>
          </w:p>
        </w:tc>
        <w:tc>
          <w:tcPr>
            <w:tcW w:w="251" w:type="pct"/>
            <w:tcBorders>
              <w:bottom w:val="single" w:sz="4" w:space="0" w:color="auto"/>
            </w:tcBorders>
            <w:noWrap/>
          </w:tcPr>
          <w:p w14:paraId="480E3CBA" w14:textId="43A5A39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45.6</w:t>
            </w:r>
          </w:p>
        </w:tc>
        <w:tc>
          <w:tcPr>
            <w:tcW w:w="251" w:type="pct"/>
            <w:tcBorders>
              <w:bottom w:val="single" w:sz="4" w:space="0" w:color="auto"/>
            </w:tcBorders>
            <w:noWrap/>
          </w:tcPr>
          <w:p w14:paraId="653C80FD" w14:textId="18C7DE4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48.2</w:t>
            </w:r>
          </w:p>
        </w:tc>
        <w:tc>
          <w:tcPr>
            <w:tcW w:w="251" w:type="pct"/>
            <w:tcBorders>
              <w:bottom w:val="single" w:sz="4" w:space="0" w:color="auto"/>
            </w:tcBorders>
            <w:noWrap/>
          </w:tcPr>
          <w:p w14:paraId="5D2D4672" w14:textId="79BD2A2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51.0</w:t>
            </w:r>
          </w:p>
        </w:tc>
        <w:tc>
          <w:tcPr>
            <w:tcW w:w="251" w:type="pct"/>
            <w:tcBorders>
              <w:bottom w:val="single" w:sz="4" w:space="0" w:color="auto"/>
            </w:tcBorders>
            <w:noWrap/>
          </w:tcPr>
          <w:p w14:paraId="2CF469C5" w14:textId="6987406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53.5</w:t>
            </w:r>
          </w:p>
        </w:tc>
        <w:tc>
          <w:tcPr>
            <w:tcW w:w="251" w:type="pct"/>
            <w:tcBorders>
              <w:bottom w:val="single" w:sz="4" w:space="0" w:color="auto"/>
            </w:tcBorders>
            <w:noWrap/>
          </w:tcPr>
          <w:p w14:paraId="378A62B0" w14:textId="4A7D0A9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54.0</w:t>
            </w:r>
          </w:p>
        </w:tc>
        <w:tc>
          <w:tcPr>
            <w:tcW w:w="251" w:type="pct"/>
            <w:tcBorders>
              <w:bottom w:val="single" w:sz="4" w:space="0" w:color="auto"/>
            </w:tcBorders>
            <w:noWrap/>
          </w:tcPr>
          <w:p w14:paraId="52F8D5A6" w14:textId="1CAAA5C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51.6</w:t>
            </w:r>
          </w:p>
        </w:tc>
        <w:tc>
          <w:tcPr>
            <w:tcW w:w="251" w:type="pct"/>
            <w:tcBorders>
              <w:bottom w:val="single" w:sz="4" w:space="0" w:color="auto"/>
            </w:tcBorders>
            <w:noWrap/>
          </w:tcPr>
          <w:p w14:paraId="2F2927BC" w14:textId="72669A1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52.1</w:t>
            </w:r>
          </w:p>
        </w:tc>
        <w:tc>
          <w:tcPr>
            <w:tcW w:w="251" w:type="pct"/>
            <w:tcBorders>
              <w:bottom w:val="single" w:sz="4" w:space="0" w:color="auto"/>
            </w:tcBorders>
            <w:noWrap/>
          </w:tcPr>
          <w:p w14:paraId="58E61663" w14:textId="67EFCAD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51.8</w:t>
            </w:r>
          </w:p>
        </w:tc>
        <w:tc>
          <w:tcPr>
            <w:tcW w:w="251" w:type="pct"/>
            <w:tcBorders>
              <w:bottom w:val="single" w:sz="4" w:space="0" w:color="auto"/>
            </w:tcBorders>
            <w:noWrap/>
          </w:tcPr>
          <w:p w14:paraId="0DF5AB8F" w14:textId="149AC30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52.7</w:t>
            </w:r>
          </w:p>
        </w:tc>
      </w:tr>
      <w:tr w:rsidR="009522BF" w:rsidRPr="008D342C" w14:paraId="7BACB32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737CB0E5" w14:textId="77777777" w:rsidR="009522BF" w:rsidRPr="008D342C" w:rsidRDefault="009522BF" w:rsidP="009522BF">
            <w:pPr>
              <w:rPr>
                <w:sz w:val="18"/>
              </w:rPr>
            </w:pPr>
            <w:r w:rsidRPr="008D342C">
              <w:t>Construction agreements</w:t>
            </w:r>
          </w:p>
        </w:tc>
        <w:tc>
          <w:tcPr>
            <w:tcW w:w="251" w:type="pct"/>
            <w:tcBorders>
              <w:top w:val="single" w:sz="4" w:space="0" w:color="auto"/>
            </w:tcBorders>
            <w:noWrap/>
          </w:tcPr>
          <w:p w14:paraId="119B2A8B" w14:textId="485C022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4549</w:t>
            </w:r>
          </w:p>
        </w:tc>
        <w:tc>
          <w:tcPr>
            <w:tcW w:w="251" w:type="pct"/>
            <w:tcBorders>
              <w:top w:val="single" w:sz="4" w:space="0" w:color="auto"/>
            </w:tcBorders>
            <w:noWrap/>
          </w:tcPr>
          <w:p w14:paraId="08BBD8F6" w14:textId="08CF5EF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4194</w:t>
            </w:r>
          </w:p>
        </w:tc>
        <w:tc>
          <w:tcPr>
            <w:tcW w:w="251" w:type="pct"/>
            <w:tcBorders>
              <w:top w:val="single" w:sz="4" w:space="0" w:color="auto"/>
            </w:tcBorders>
            <w:noWrap/>
          </w:tcPr>
          <w:p w14:paraId="297F0D44" w14:textId="2BAEF1D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4255</w:t>
            </w:r>
          </w:p>
        </w:tc>
        <w:tc>
          <w:tcPr>
            <w:tcW w:w="251" w:type="pct"/>
            <w:tcBorders>
              <w:top w:val="single" w:sz="4" w:space="0" w:color="auto"/>
            </w:tcBorders>
            <w:noWrap/>
          </w:tcPr>
          <w:p w14:paraId="0A2CB084" w14:textId="4CE87CF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4280</w:t>
            </w:r>
          </w:p>
        </w:tc>
        <w:tc>
          <w:tcPr>
            <w:tcW w:w="251" w:type="pct"/>
            <w:tcBorders>
              <w:top w:val="single" w:sz="4" w:space="0" w:color="auto"/>
            </w:tcBorders>
            <w:noWrap/>
          </w:tcPr>
          <w:p w14:paraId="6F7C5E04" w14:textId="7F0389D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4271</w:t>
            </w:r>
          </w:p>
        </w:tc>
        <w:tc>
          <w:tcPr>
            <w:tcW w:w="251" w:type="pct"/>
            <w:tcBorders>
              <w:top w:val="single" w:sz="4" w:space="0" w:color="auto"/>
            </w:tcBorders>
            <w:noWrap/>
          </w:tcPr>
          <w:p w14:paraId="112FA3C9" w14:textId="20DA9E5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3375</w:t>
            </w:r>
          </w:p>
        </w:tc>
        <w:tc>
          <w:tcPr>
            <w:tcW w:w="251" w:type="pct"/>
            <w:tcBorders>
              <w:top w:val="single" w:sz="4" w:space="0" w:color="auto"/>
            </w:tcBorders>
            <w:noWrap/>
          </w:tcPr>
          <w:p w14:paraId="6BAB11E3" w14:textId="5223E61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3325</w:t>
            </w:r>
          </w:p>
        </w:tc>
        <w:tc>
          <w:tcPr>
            <w:tcW w:w="251" w:type="pct"/>
            <w:tcBorders>
              <w:top w:val="single" w:sz="4" w:space="0" w:color="auto"/>
            </w:tcBorders>
            <w:noWrap/>
          </w:tcPr>
          <w:p w14:paraId="1CDA1054" w14:textId="165C793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2918</w:t>
            </w:r>
          </w:p>
        </w:tc>
        <w:tc>
          <w:tcPr>
            <w:tcW w:w="251" w:type="pct"/>
            <w:tcBorders>
              <w:top w:val="single" w:sz="4" w:space="0" w:color="auto"/>
            </w:tcBorders>
            <w:noWrap/>
          </w:tcPr>
          <w:p w14:paraId="74B1187D" w14:textId="1C1BB62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3151</w:t>
            </w:r>
          </w:p>
        </w:tc>
        <w:tc>
          <w:tcPr>
            <w:tcW w:w="251" w:type="pct"/>
            <w:tcBorders>
              <w:top w:val="single" w:sz="4" w:space="0" w:color="auto"/>
            </w:tcBorders>
            <w:noWrap/>
          </w:tcPr>
          <w:p w14:paraId="49057988" w14:textId="2A86254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3034</w:t>
            </w:r>
          </w:p>
        </w:tc>
        <w:tc>
          <w:tcPr>
            <w:tcW w:w="251" w:type="pct"/>
            <w:tcBorders>
              <w:top w:val="single" w:sz="4" w:space="0" w:color="auto"/>
            </w:tcBorders>
            <w:noWrap/>
          </w:tcPr>
          <w:p w14:paraId="721435A3" w14:textId="4B5A03C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2748</w:t>
            </w:r>
          </w:p>
        </w:tc>
        <w:tc>
          <w:tcPr>
            <w:tcW w:w="251" w:type="pct"/>
            <w:tcBorders>
              <w:top w:val="single" w:sz="4" w:space="0" w:color="auto"/>
            </w:tcBorders>
            <w:noWrap/>
          </w:tcPr>
          <w:p w14:paraId="0C5AA940" w14:textId="3D4DE29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2732</w:t>
            </w:r>
          </w:p>
        </w:tc>
        <w:tc>
          <w:tcPr>
            <w:tcW w:w="251" w:type="pct"/>
            <w:tcBorders>
              <w:top w:val="single" w:sz="4" w:space="0" w:color="auto"/>
            </w:tcBorders>
            <w:noWrap/>
          </w:tcPr>
          <w:p w14:paraId="0D1BB99F" w14:textId="70EF780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2803</w:t>
            </w:r>
          </w:p>
        </w:tc>
      </w:tr>
      <w:tr w:rsidR="009522BF" w:rsidRPr="008D342C" w14:paraId="4F74446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2B62717B" w14:textId="77777777" w:rsidR="009522BF" w:rsidRPr="008D342C" w:rsidRDefault="009522BF" w:rsidP="009522BF">
            <w:pPr>
              <w:rPr>
                <w:sz w:val="18"/>
              </w:rPr>
            </w:pPr>
            <w:r w:rsidRPr="008D342C">
              <w:t>Construction AAWI (%)</w:t>
            </w:r>
          </w:p>
        </w:tc>
        <w:tc>
          <w:tcPr>
            <w:tcW w:w="251" w:type="pct"/>
            <w:tcBorders>
              <w:bottom w:val="nil"/>
            </w:tcBorders>
            <w:noWrap/>
          </w:tcPr>
          <w:p w14:paraId="7AA85512" w14:textId="77AE1AA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4.4</w:t>
            </w:r>
          </w:p>
        </w:tc>
        <w:tc>
          <w:tcPr>
            <w:tcW w:w="251" w:type="pct"/>
            <w:tcBorders>
              <w:bottom w:val="nil"/>
            </w:tcBorders>
            <w:noWrap/>
          </w:tcPr>
          <w:p w14:paraId="26D48821" w14:textId="634AEAF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4.3</w:t>
            </w:r>
          </w:p>
        </w:tc>
        <w:tc>
          <w:tcPr>
            <w:tcW w:w="251" w:type="pct"/>
            <w:tcBorders>
              <w:bottom w:val="nil"/>
            </w:tcBorders>
            <w:noWrap/>
          </w:tcPr>
          <w:p w14:paraId="427725BE" w14:textId="49D9290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4.3</w:t>
            </w:r>
          </w:p>
        </w:tc>
        <w:tc>
          <w:tcPr>
            <w:tcW w:w="251" w:type="pct"/>
            <w:tcBorders>
              <w:bottom w:val="nil"/>
            </w:tcBorders>
            <w:noWrap/>
          </w:tcPr>
          <w:p w14:paraId="6FEFB600" w14:textId="433A861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4.5</w:t>
            </w:r>
          </w:p>
        </w:tc>
        <w:tc>
          <w:tcPr>
            <w:tcW w:w="251" w:type="pct"/>
            <w:tcBorders>
              <w:bottom w:val="nil"/>
            </w:tcBorders>
            <w:noWrap/>
          </w:tcPr>
          <w:p w14:paraId="5A25FEE2" w14:textId="2986816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4.7</w:t>
            </w:r>
          </w:p>
        </w:tc>
        <w:tc>
          <w:tcPr>
            <w:tcW w:w="251" w:type="pct"/>
            <w:tcBorders>
              <w:bottom w:val="nil"/>
            </w:tcBorders>
            <w:noWrap/>
          </w:tcPr>
          <w:p w14:paraId="7EAFF8B1" w14:textId="27937EB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4.2</w:t>
            </w:r>
          </w:p>
        </w:tc>
        <w:tc>
          <w:tcPr>
            <w:tcW w:w="251" w:type="pct"/>
            <w:tcBorders>
              <w:bottom w:val="nil"/>
            </w:tcBorders>
            <w:noWrap/>
          </w:tcPr>
          <w:p w14:paraId="3FE4A147" w14:textId="71C9343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4.3</w:t>
            </w:r>
          </w:p>
        </w:tc>
        <w:tc>
          <w:tcPr>
            <w:tcW w:w="251" w:type="pct"/>
            <w:tcBorders>
              <w:bottom w:val="nil"/>
            </w:tcBorders>
            <w:noWrap/>
          </w:tcPr>
          <w:p w14:paraId="410BE7C0" w14:textId="3C9B72B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00C68B1E" w14:textId="5ACAE62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5BD3B39F" w14:textId="6F7B958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639EBDAB" w14:textId="3D34201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5BDF256E" w14:textId="3A6983D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1AABE4C6" w14:textId="3A072C6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3.3</w:t>
            </w:r>
          </w:p>
        </w:tc>
      </w:tr>
      <w:tr w:rsidR="009522BF" w:rsidRPr="008D342C" w14:paraId="2AB9C7D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3A717119" w14:textId="77777777" w:rsidR="009522BF" w:rsidRPr="008D342C" w:rsidRDefault="009522BF" w:rsidP="009522BF">
            <w:pPr>
              <w:rPr>
                <w:sz w:val="18"/>
              </w:rPr>
            </w:pPr>
            <w:r w:rsidRPr="008D342C">
              <w:t>Construction duration (</w:t>
            </w:r>
            <w:r>
              <w:t>yrs.</w:t>
            </w:r>
            <w:r w:rsidRPr="008D342C">
              <w:t>)</w:t>
            </w:r>
          </w:p>
        </w:tc>
        <w:tc>
          <w:tcPr>
            <w:tcW w:w="251" w:type="pct"/>
            <w:tcBorders>
              <w:bottom w:val="nil"/>
            </w:tcBorders>
            <w:noWrap/>
          </w:tcPr>
          <w:p w14:paraId="2D0C96B6" w14:textId="60C7CE1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56FE9AA9" w14:textId="34BF22D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0080175F" w14:textId="37F31FE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4D0D400C" w14:textId="1D91C62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105EF078" w14:textId="47ACC0F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253BDDF3" w14:textId="10FE675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04BE6928" w14:textId="3877F52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17D4C7A6" w14:textId="4BB7EEE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58FBF3E9" w14:textId="723BC5B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54C90BDB" w14:textId="584DD8B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3FD8C513" w14:textId="78A12A1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7A0D2EAF" w14:textId="50A642C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66C4E609" w14:textId="3ED4622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3.3</w:t>
            </w:r>
          </w:p>
        </w:tc>
      </w:tr>
      <w:tr w:rsidR="009522BF" w:rsidRPr="008D342C" w14:paraId="345FD17F" w14:textId="77777777" w:rsidTr="00B57D44">
        <w:trPr>
          <w:trHeight w:val="258"/>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3434D535" w14:textId="77777777" w:rsidR="009522BF" w:rsidRPr="008D342C" w:rsidRDefault="009522BF" w:rsidP="009522BF">
            <w:pPr>
              <w:rPr>
                <w:sz w:val="18"/>
              </w:rPr>
            </w:pPr>
            <w:r w:rsidRPr="008D342C">
              <w:t>Construction employees ('000)</w:t>
            </w:r>
          </w:p>
        </w:tc>
        <w:tc>
          <w:tcPr>
            <w:tcW w:w="251" w:type="pct"/>
            <w:tcBorders>
              <w:bottom w:val="single" w:sz="4" w:space="0" w:color="auto"/>
            </w:tcBorders>
            <w:noWrap/>
          </w:tcPr>
          <w:p w14:paraId="69E41204" w14:textId="679AC47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112.7</w:t>
            </w:r>
          </w:p>
        </w:tc>
        <w:tc>
          <w:tcPr>
            <w:tcW w:w="251" w:type="pct"/>
            <w:tcBorders>
              <w:bottom w:val="single" w:sz="4" w:space="0" w:color="auto"/>
            </w:tcBorders>
            <w:noWrap/>
          </w:tcPr>
          <w:p w14:paraId="6D941365" w14:textId="56172CD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95.4</w:t>
            </w:r>
          </w:p>
        </w:tc>
        <w:tc>
          <w:tcPr>
            <w:tcW w:w="251" w:type="pct"/>
            <w:tcBorders>
              <w:bottom w:val="single" w:sz="4" w:space="0" w:color="auto"/>
            </w:tcBorders>
            <w:noWrap/>
          </w:tcPr>
          <w:p w14:paraId="64B8F1C4" w14:textId="62206D1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99.9</w:t>
            </w:r>
          </w:p>
        </w:tc>
        <w:tc>
          <w:tcPr>
            <w:tcW w:w="251" w:type="pct"/>
            <w:tcBorders>
              <w:bottom w:val="single" w:sz="4" w:space="0" w:color="auto"/>
            </w:tcBorders>
            <w:noWrap/>
          </w:tcPr>
          <w:p w14:paraId="261FD195" w14:textId="298A089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94.9</w:t>
            </w:r>
          </w:p>
        </w:tc>
        <w:tc>
          <w:tcPr>
            <w:tcW w:w="251" w:type="pct"/>
            <w:tcBorders>
              <w:bottom w:val="single" w:sz="4" w:space="0" w:color="auto"/>
            </w:tcBorders>
            <w:noWrap/>
          </w:tcPr>
          <w:p w14:paraId="2DB811C1" w14:textId="40ACF96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94.5</w:t>
            </w:r>
          </w:p>
        </w:tc>
        <w:tc>
          <w:tcPr>
            <w:tcW w:w="251" w:type="pct"/>
            <w:tcBorders>
              <w:bottom w:val="single" w:sz="4" w:space="0" w:color="auto"/>
            </w:tcBorders>
            <w:noWrap/>
          </w:tcPr>
          <w:p w14:paraId="098DDDAD" w14:textId="76262DE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76.3</w:t>
            </w:r>
          </w:p>
        </w:tc>
        <w:tc>
          <w:tcPr>
            <w:tcW w:w="251" w:type="pct"/>
            <w:tcBorders>
              <w:bottom w:val="single" w:sz="4" w:space="0" w:color="auto"/>
            </w:tcBorders>
            <w:noWrap/>
          </w:tcPr>
          <w:p w14:paraId="227DF10B" w14:textId="1479E13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74.7</w:t>
            </w:r>
          </w:p>
        </w:tc>
        <w:tc>
          <w:tcPr>
            <w:tcW w:w="251" w:type="pct"/>
            <w:tcBorders>
              <w:bottom w:val="single" w:sz="4" w:space="0" w:color="auto"/>
            </w:tcBorders>
            <w:noWrap/>
          </w:tcPr>
          <w:p w14:paraId="5494F981" w14:textId="657D6B7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64.4</w:t>
            </w:r>
          </w:p>
        </w:tc>
        <w:tc>
          <w:tcPr>
            <w:tcW w:w="251" w:type="pct"/>
            <w:tcBorders>
              <w:bottom w:val="single" w:sz="4" w:space="0" w:color="auto"/>
            </w:tcBorders>
            <w:noWrap/>
          </w:tcPr>
          <w:p w14:paraId="7234A0C7" w14:textId="127B51E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72.0</w:t>
            </w:r>
          </w:p>
        </w:tc>
        <w:tc>
          <w:tcPr>
            <w:tcW w:w="251" w:type="pct"/>
            <w:tcBorders>
              <w:bottom w:val="single" w:sz="4" w:space="0" w:color="auto"/>
            </w:tcBorders>
            <w:noWrap/>
          </w:tcPr>
          <w:p w14:paraId="6808E71B" w14:textId="0F28941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70.4</w:t>
            </w:r>
          </w:p>
        </w:tc>
        <w:tc>
          <w:tcPr>
            <w:tcW w:w="251" w:type="pct"/>
            <w:tcBorders>
              <w:bottom w:val="single" w:sz="4" w:space="0" w:color="auto"/>
            </w:tcBorders>
            <w:noWrap/>
          </w:tcPr>
          <w:p w14:paraId="3896D78B" w14:textId="3C30226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69.5</w:t>
            </w:r>
          </w:p>
        </w:tc>
        <w:tc>
          <w:tcPr>
            <w:tcW w:w="251" w:type="pct"/>
            <w:tcBorders>
              <w:bottom w:val="single" w:sz="4" w:space="0" w:color="auto"/>
            </w:tcBorders>
            <w:noWrap/>
          </w:tcPr>
          <w:p w14:paraId="0DD7B615" w14:textId="60D00C1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70.9</w:t>
            </w:r>
          </w:p>
        </w:tc>
        <w:tc>
          <w:tcPr>
            <w:tcW w:w="251" w:type="pct"/>
            <w:tcBorders>
              <w:bottom w:val="single" w:sz="4" w:space="0" w:color="auto"/>
            </w:tcBorders>
            <w:noWrap/>
          </w:tcPr>
          <w:p w14:paraId="2770FB27" w14:textId="603479C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75.9</w:t>
            </w:r>
          </w:p>
        </w:tc>
      </w:tr>
      <w:tr w:rsidR="009522BF" w:rsidRPr="008D342C" w14:paraId="74F1B6F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5AF4D62B" w14:textId="77777777" w:rsidR="009522BF" w:rsidRPr="008D342C" w:rsidRDefault="009522BF" w:rsidP="009522BF">
            <w:pPr>
              <w:rPr>
                <w:sz w:val="18"/>
              </w:rPr>
            </w:pPr>
            <w:r w:rsidRPr="008D342C">
              <w:t>Wholesale Trade agreements</w:t>
            </w:r>
          </w:p>
        </w:tc>
        <w:tc>
          <w:tcPr>
            <w:tcW w:w="251" w:type="pct"/>
            <w:tcBorders>
              <w:top w:val="single" w:sz="4" w:space="0" w:color="auto"/>
              <w:bottom w:val="nil"/>
            </w:tcBorders>
            <w:noWrap/>
          </w:tcPr>
          <w:p w14:paraId="7DC91213" w14:textId="0A52B8C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496</w:t>
            </w:r>
          </w:p>
        </w:tc>
        <w:tc>
          <w:tcPr>
            <w:tcW w:w="251" w:type="pct"/>
            <w:tcBorders>
              <w:top w:val="single" w:sz="4" w:space="0" w:color="auto"/>
              <w:bottom w:val="nil"/>
            </w:tcBorders>
            <w:noWrap/>
          </w:tcPr>
          <w:p w14:paraId="25C756AB" w14:textId="5FFFBA5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443</w:t>
            </w:r>
          </w:p>
        </w:tc>
        <w:tc>
          <w:tcPr>
            <w:tcW w:w="251" w:type="pct"/>
            <w:tcBorders>
              <w:top w:val="single" w:sz="4" w:space="0" w:color="auto"/>
              <w:bottom w:val="nil"/>
            </w:tcBorders>
            <w:noWrap/>
          </w:tcPr>
          <w:p w14:paraId="6B54AA05" w14:textId="21378BC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466</w:t>
            </w:r>
          </w:p>
        </w:tc>
        <w:tc>
          <w:tcPr>
            <w:tcW w:w="251" w:type="pct"/>
            <w:tcBorders>
              <w:top w:val="single" w:sz="4" w:space="0" w:color="auto"/>
              <w:bottom w:val="nil"/>
            </w:tcBorders>
            <w:noWrap/>
          </w:tcPr>
          <w:p w14:paraId="2A0B8218" w14:textId="2AD14B2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453</w:t>
            </w:r>
          </w:p>
        </w:tc>
        <w:tc>
          <w:tcPr>
            <w:tcW w:w="251" w:type="pct"/>
            <w:tcBorders>
              <w:top w:val="single" w:sz="4" w:space="0" w:color="auto"/>
              <w:bottom w:val="nil"/>
            </w:tcBorders>
            <w:noWrap/>
          </w:tcPr>
          <w:p w14:paraId="168AAB5D" w14:textId="6D6A4CA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455</w:t>
            </w:r>
          </w:p>
        </w:tc>
        <w:tc>
          <w:tcPr>
            <w:tcW w:w="251" w:type="pct"/>
            <w:tcBorders>
              <w:top w:val="single" w:sz="4" w:space="0" w:color="auto"/>
              <w:bottom w:val="nil"/>
            </w:tcBorders>
            <w:noWrap/>
          </w:tcPr>
          <w:p w14:paraId="60DCBDB0" w14:textId="42BF269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412</w:t>
            </w:r>
          </w:p>
        </w:tc>
        <w:tc>
          <w:tcPr>
            <w:tcW w:w="251" w:type="pct"/>
            <w:tcBorders>
              <w:top w:val="single" w:sz="4" w:space="0" w:color="auto"/>
              <w:bottom w:val="nil"/>
            </w:tcBorders>
            <w:noWrap/>
          </w:tcPr>
          <w:p w14:paraId="0F65FDE7" w14:textId="43BBC00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424</w:t>
            </w:r>
          </w:p>
        </w:tc>
        <w:tc>
          <w:tcPr>
            <w:tcW w:w="251" w:type="pct"/>
            <w:tcBorders>
              <w:top w:val="single" w:sz="4" w:space="0" w:color="auto"/>
              <w:bottom w:val="nil"/>
            </w:tcBorders>
            <w:noWrap/>
          </w:tcPr>
          <w:p w14:paraId="56CA4F26" w14:textId="77004F6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455</w:t>
            </w:r>
          </w:p>
        </w:tc>
        <w:tc>
          <w:tcPr>
            <w:tcW w:w="251" w:type="pct"/>
            <w:tcBorders>
              <w:top w:val="single" w:sz="4" w:space="0" w:color="auto"/>
              <w:bottom w:val="nil"/>
            </w:tcBorders>
            <w:noWrap/>
          </w:tcPr>
          <w:p w14:paraId="2A4B428B" w14:textId="37221C1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443</w:t>
            </w:r>
          </w:p>
        </w:tc>
        <w:tc>
          <w:tcPr>
            <w:tcW w:w="251" w:type="pct"/>
            <w:tcBorders>
              <w:top w:val="single" w:sz="4" w:space="0" w:color="auto"/>
              <w:bottom w:val="nil"/>
            </w:tcBorders>
            <w:noWrap/>
          </w:tcPr>
          <w:p w14:paraId="24448AE4" w14:textId="641908D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368</w:t>
            </w:r>
          </w:p>
        </w:tc>
        <w:tc>
          <w:tcPr>
            <w:tcW w:w="251" w:type="pct"/>
            <w:tcBorders>
              <w:top w:val="single" w:sz="4" w:space="0" w:color="auto"/>
              <w:bottom w:val="nil"/>
            </w:tcBorders>
            <w:noWrap/>
          </w:tcPr>
          <w:p w14:paraId="74910FBC" w14:textId="612275B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355</w:t>
            </w:r>
          </w:p>
        </w:tc>
        <w:tc>
          <w:tcPr>
            <w:tcW w:w="251" w:type="pct"/>
            <w:tcBorders>
              <w:top w:val="single" w:sz="4" w:space="0" w:color="auto"/>
              <w:bottom w:val="nil"/>
            </w:tcBorders>
            <w:noWrap/>
          </w:tcPr>
          <w:p w14:paraId="7C15A75D" w14:textId="66BA8EA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344</w:t>
            </w:r>
          </w:p>
        </w:tc>
        <w:tc>
          <w:tcPr>
            <w:tcW w:w="251" w:type="pct"/>
            <w:tcBorders>
              <w:top w:val="single" w:sz="4" w:space="0" w:color="auto"/>
              <w:bottom w:val="nil"/>
            </w:tcBorders>
            <w:noWrap/>
          </w:tcPr>
          <w:p w14:paraId="65C29597" w14:textId="5BCB61B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337</w:t>
            </w:r>
          </w:p>
        </w:tc>
      </w:tr>
      <w:tr w:rsidR="009522BF" w:rsidRPr="008D342C" w14:paraId="0E84BF9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78051E42" w14:textId="77777777" w:rsidR="009522BF" w:rsidRPr="008D342C" w:rsidRDefault="009522BF" w:rsidP="009522BF">
            <w:pPr>
              <w:rPr>
                <w:sz w:val="18"/>
              </w:rPr>
            </w:pPr>
            <w:r w:rsidRPr="008D342C">
              <w:t>Wholesale Trade AAWI (%)</w:t>
            </w:r>
          </w:p>
        </w:tc>
        <w:tc>
          <w:tcPr>
            <w:tcW w:w="251" w:type="pct"/>
            <w:tcBorders>
              <w:bottom w:val="nil"/>
            </w:tcBorders>
            <w:noWrap/>
          </w:tcPr>
          <w:p w14:paraId="7766C5FB" w14:textId="69427BD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tcBorders>
              <w:bottom w:val="nil"/>
            </w:tcBorders>
            <w:noWrap/>
          </w:tcPr>
          <w:p w14:paraId="3CC61FB3" w14:textId="56BCD36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tcBorders>
              <w:bottom w:val="nil"/>
            </w:tcBorders>
            <w:noWrap/>
          </w:tcPr>
          <w:p w14:paraId="17BAF710" w14:textId="7E8AB68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tcBorders>
              <w:bottom w:val="nil"/>
            </w:tcBorders>
            <w:noWrap/>
          </w:tcPr>
          <w:p w14:paraId="7AA4DCE7" w14:textId="6A6C712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tcBorders>
              <w:bottom w:val="nil"/>
            </w:tcBorders>
            <w:noWrap/>
          </w:tcPr>
          <w:p w14:paraId="21BB7DAF" w14:textId="7F7FCF6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tcBorders>
              <w:bottom w:val="nil"/>
            </w:tcBorders>
            <w:noWrap/>
          </w:tcPr>
          <w:p w14:paraId="30D16E7A" w14:textId="1613D47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tcBorders>
              <w:bottom w:val="nil"/>
            </w:tcBorders>
            <w:noWrap/>
          </w:tcPr>
          <w:p w14:paraId="6D88183B" w14:textId="04F441F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tcBorders>
              <w:bottom w:val="nil"/>
            </w:tcBorders>
            <w:noWrap/>
          </w:tcPr>
          <w:p w14:paraId="19168E71" w14:textId="76597D4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tcBorders>
              <w:bottom w:val="nil"/>
            </w:tcBorders>
            <w:noWrap/>
          </w:tcPr>
          <w:p w14:paraId="11633409" w14:textId="0975001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tcBorders>
              <w:bottom w:val="nil"/>
            </w:tcBorders>
            <w:noWrap/>
          </w:tcPr>
          <w:p w14:paraId="25CFEC7A" w14:textId="00CCDC8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tcBorders>
              <w:bottom w:val="nil"/>
            </w:tcBorders>
            <w:noWrap/>
          </w:tcPr>
          <w:p w14:paraId="34AFC86E" w14:textId="3FAF200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tcBorders>
              <w:bottom w:val="nil"/>
            </w:tcBorders>
            <w:noWrap/>
          </w:tcPr>
          <w:p w14:paraId="56A90212" w14:textId="3A46F8A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tcBorders>
              <w:bottom w:val="nil"/>
            </w:tcBorders>
            <w:noWrap/>
          </w:tcPr>
          <w:p w14:paraId="2CC14BC6" w14:textId="58F8C9D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2.6</w:t>
            </w:r>
          </w:p>
        </w:tc>
      </w:tr>
      <w:tr w:rsidR="009522BF" w:rsidRPr="008D342C" w14:paraId="597B100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15B7342A" w14:textId="77777777" w:rsidR="009522BF" w:rsidRPr="008D342C" w:rsidRDefault="009522BF" w:rsidP="009522BF">
            <w:pPr>
              <w:rPr>
                <w:sz w:val="18"/>
              </w:rPr>
            </w:pPr>
            <w:r w:rsidRPr="008D342C">
              <w:t>Wholesale Trade duration (</w:t>
            </w:r>
            <w:r>
              <w:t>yrs.</w:t>
            </w:r>
            <w:r w:rsidRPr="008D342C">
              <w:t>)</w:t>
            </w:r>
          </w:p>
        </w:tc>
        <w:tc>
          <w:tcPr>
            <w:tcW w:w="251" w:type="pct"/>
            <w:tcBorders>
              <w:bottom w:val="nil"/>
            </w:tcBorders>
            <w:noWrap/>
          </w:tcPr>
          <w:p w14:paraId="3058F218" w14:textId="0D295DA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tcBorders>
              <w:bottom w:val="nil"/>
            </w:tcBorders>
            <w:noWrap/>
          </w:tcPr>
          <w:p w14:paraId="5F4C5D75" w14:textId="31C538D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tcBorders>
              <w:bottom w:val="nil"/>
            </w:tcBorders>
            <w:noWrap/>
          </w:tcPr>
          <w:p w14:paraId="0FAA2A13" w14:textId="48EFF1C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tcBorders>
              <w:bottom w:val="nil"/>
            </w:tcBorders>
            <w:noWrap/>
          </w:tcPr>
          <w:p w14:paraId="0E1CC2D8" w14:textId="32FCA93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tcBorders>
              <w:bottom w:val="nil"/>
            </w:tcBorders>
            <w:noWrap/>
          </w:tcPr>
          <w:p w14:paraId="006B84D5" w14:textId="5EFD7BF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tcBorders>
              <w:bottom w:val="nil"/>
            </w:tcBorders>
            <w:noWrap/>
          </w:tcPr>
          <w:p w14:paraId="37D380DF" w14:textId="1186DE7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tcBorders>
              <w:bottom w:val="nil"/>
            </w:tcBorders>
            <w:noWrap/>
          </w:tcPr>
          <w:p w14:paraId="4803CC45" w14:textId="036238D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tcBorders>
              <w:bottom w:val="nil"/>
            </w:tcBorders>
            <w:noWrap/>
          </w:tcPr>
          <w:p w14:paraId="54C04F87" w14:textId="189E7ED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70B7CD6D" w14:textId="30DBF24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5650B134" w14:textId="2AECC37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70AAF33A" w14:textId="5FDCF05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6941E204" w14:textId="5B00131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1F88ADAA" w14:textId="1F123CD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3.3</w:t>
            </w:r>
          </w:p>
        </w:tc>
      </w:tr>
      <w:tr w:rsidR="009522BF" w:rsidRPr="008D342C" w14:paraId="55D612D1" w14:textId="77777777" w:rsidTr="00B57D44">
        <w:trPr>
          <w:trHeight w:val="1370"/>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61238C86" w14:textId="77777777" w:rsidR="009522BF" w:rsidRPr="008D342C" w:rsidRDefault="009522BF" w:rsidP="009522BF">
            <w:pPr>
              <w:rPr>
                <w:sz w:val="18"/>
              </w:rPr>
            </w:pPr>
            <w:r w:rsidRPr="008D342C">
              <w:t>Wholesale Trade employees ('000)</w:t>
            </w:r>
          </w:p>
        </w:tc>
        <w:tc>
          <w:tcPr>
            <w:tcW w:w="251" w:type="pct"/>
            <w:tcBorders>
              <w:bottom w:val="nil"/>
            </w:tcBorders>
            <w:noWrap/>
          </w:tcPr>
          <w:p w14:paraId="2BD2EDA9" w14:textId="5829E38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32.7</w:t>
            </w:r>
          </w:p>
        </w:tc>
        <w:tc>
          <w:tcPr>
            <w:tcW w:w="251" w:type="pct"/>
            <w:tcBorders>
              <w:bottom w:val="nil"/>
            </w:tcBorders>
            <w:noWrap/>
          </w:tcPr>
          <w:p w14:paraId="55F44555" w14:textId="5CFC447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27.4</w:t>
            </w:r>
          </w:p>
        </w:tc>
        <w:tc>
          <w:tcPr>
            <w:tcW w:w="251" w:type="pct"/>
            <w:tcBorders>
              <w:bottom w:val="nil"/>
            </w:tcBorders>
            <w:noWrap/>
          </w:tcPr>
          <w:p w14:paraId="1714BF06" w14:textId="603A82D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29.5</w:t>
            </w:r>
          </w:p>
        </w:tc>
        <w:tc>
          <w:tcPr>
            <w:tcW w:w="251" w:type="pct"/>
            <w:tcBorders>
              <w:bottom w:val="nil"/>
            </w:tcBorders>
            <w:noWrap/>
          </w:tcPr>
          <w:p w14:paraId="11F1074C" w14:textId="0FAEF71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26.5</w:t>
            </w:r>
          </w:p>
        </w:tc>
        <w:tc>
          <w:tcPr>
            <w:tcW w:w="251" w:type="pct"/>
            <w:tcBorders>
              <w:bottom w:val="nil"/>
            </w:tcBorders>
            <w:noWrap/>
          </w:tcPr>
          <w:p w14:paraId="66B1B856" w14:textId="728F11D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26.6</w:t>
            </w:r>
          </w:p>
        </w:tc>
        <w:tc>
          <w:tcPr>
            <w:tcW w:w="251" w:type="pct"/>
            <w:tcBorders>
              <w:bottom w:val="nil"/>
            </w:tcBorders>
            <w:noWrap/>
          </w:tcPr>
          <w:p w14:paraId="4AF9B141" w14:textId="053858B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25.6</w:t>
            </w:r>
          </w:p>
        </w:tc>
        <w:tc>
          <w:tcPr>
            <w:tcW w:w="251" w:type="pct"/>
            <w:tcBorders>
              <w:bottom w:val="nil"/>
            </w:tcBorders>
            <w:noWrap/>
          </w:tcPr>
          <w:p w14:paraId="6811E7AC" w14:textId="669CFE3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27.2</w:t>
            </w:r>
          </w:p>
        </w:tc>
        <w:tc>
          <w:tcPr>
            <w:tcW w:w="251" w:type="pct"/>
            <w:tcBorders>
              <w:bottom w:val="nil"/>
            </w:tcBorders>
            <w:noWrap/>
          </w:tcPr>
          <w:p w14:paraId="11F1A241" w14:textId="14360BD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27.4</w:t>
            </w:r>
          </w:p>
        </w:tc>
        <w:tc>
          <w:tcPr>
            <w:tcW w:w="251" w:type="pct"/>
            <w:tcBorders>
              <w:bottom w:val="nil"/>
            </w:tcBorders>
            <w:noWrap/>
          </w:tcPr>
          <w:p w14:paraId="7DEA593F" w14:textId="189A703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27.4</w:t>
            </w:r>
          </w:p>
        </w:tc>
        <w:tc>
          <w:tcPr>
            <w:tcW w:w="251" w:type="pct"/>
            <w:tcBorders>
              <w:bottom w:val="nil"/>
            </w:tcBorders>
            <w:noWrap/>
          </w:tcPr>
          <w:p w14:paraId="226ECA96" w14:textId="058B86B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20.0</w:t>
            </w:r>
          </w:p>
        </w:tc>
        <w:tc>
          <w:tcPr>
            <w:tcW w:w="251" w:type="pct"/>
            <w:tcBorders>
              <w:bottom w:val="nil"/>
            </w:tcBorders>
            <w:noWrap/>
          </w:tcPr>
          <w:p w14:paraId="0F5EAA59" w14:textId="375C917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26.1</w:t>
            </w:r>
          </w:p>
        </w:tc>
        <w:tc>
          <w:tcPr>
            <w:tcW w:w="251" w:type="pct"/>
            <w:tcBorders>
              <w:bottom w:val="nil"/>
            </w:tcBorders>
            <w:noWrap/>
          </w:tcPr>
          <w:p w14:paraId="3DB9C13E" w14:textId="203247E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26.2</w:t>
            </w:r>
          </w:p>
        </w:tc>
        <w:tc>
          <w:tcPr>
            <w:tcW w:w="251" w:type="pct"/>
            <w:tcBorders>
              <w:bottom w:val="nil"/>
            </w:tcBorders>
            <w:noWrap/>
          </w:tcPr>
          <w:p w14:paraId="1A37481C" w14:textId="6FCCECD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26.0</w:t>
            </w:r>
          </w:p>
        </w:tc>
      </w:tr>
      <w:tr w:rsidR="009522BF" w:rsidRPr="008D342C" w14:paraId="375C38D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nil"/>
            </w:tcBorders>
            <w:noWrap/>
            <w:hideMark/>
          </w:tcPr>
          <w:p w14:paraId="109CC20E" w14:textId="77777777" w:rsidR="009522BF" w:rsidRPr="008D342C" w:rsidRDefault="009522BF" w:rsidP="009522BF">
            <w:pPr>
              <w:rPr>
                <w:sz w:val="18"/>
              </w:rPr>
            </w:pPr>
            <w:r w:rsidRPr="008D342C">
              <w:lastRenderedPageBreak/>
              <w:t>Retail Trade agreements</w:t>
            </w:r>
          </w:p>
        </w:tc>
        <w:tc>
          <w:tcPr>
            <w:tcW w:w="251" w:type="pct"/>
            <w:tcBorders>
              <w:top w:val="nil"/>
            </w:tcBorders>
            <w:noWrap/>
          </w:tcPr>
          <w:p w14:paraId="68CD5CAA" w14:textId="6D4F8B1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233</w:t>
            </w:r>
          </w:p>
        </w:tc>
        <w:tc>
          <w:tcPr>
            <w:tcW w:w="251" w:type="pct"/>
            <w:tcBorders>
              <w:top w:val="nil"/>
            </w:tcBorders>
            <w:noWrap/>
          </w:tcPr>
          <w:p w14:paraId="2968CDD6" w14:textId="19E8968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206</w:t>
            </w:r>
          </w:p>
        </w:tc>
        <w:tc>
          <w:tcPr>
            <w:tcW w:w="251" w:type="pct"/>
            <w:tcBorders>
              <w:top w:val="nil"/>
            </w:tcBorders>
            <w:noWrap/>
          </w:tcPr>
          <w:p w14:paraId="34AD49AF" w14:textId="6895155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213</w:t>
            </w:r>
          </w:p>
        </w:tc>
        <w:tc>
          <w:tcPr>
            <w:tcW w:w="251" w:type="pct"/>
            <w:tcBorders>
              <w:top w:val="nil"/>
            </w:tcBorders>
            <w:noWrap/>
          </w:tcPr>
          <w:p w14:paraId="76F0883A" w14:textId="11758E0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200</w:t>
            </w:r>
          </w:p>
        </w:tc>
        <w:tc>
          <w:tcPr>
            <w:tcW w:w="251" w:type="pct"/>
            <w:tcBorders>
              <w:top w:val="nil"/>
            </w:tcBorders>
            <w:noWrap/>
          </w:tcPr>
          <w:p w14:paraId="04A7081E" w14:textId="604BE71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179</w:t>
            </w:r>
          </w:p>
        </w:tc>
        <w:tc>
          <w:tcPr>
            <w:tcW w:w="251" w:type="pct"/>
            <w:tcBorders>
              <w:top w:val="nil"/>
            </w:tcBorders>
            <w:noWrap/>
          </w:tcPr>
          <w:p w14:paraId="16EF21DF" w14:textId="7DF2062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150</w:t>
            </w:r>
          </w:p>
        </w:tc>
        <w:tc>
          <w:tcPr>
            <w:tcW w:w="251" w:type="pct"/>
            <w:tcBorders>
              <w:top w:val="nil"/>
            </w:tcBorders>
            <w:noWrap/>
          </w:tcPr>
          <w:p w14:paraId="6EF3199D" w14:textId="2EDB835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152</w:t>
            </w:r>
          </w:p>
        </w:tc>
        <w:tc>
          <w:tcPr>
            <w:tcW w:w="251" w:type="pct"/>
            <w:tcBorders>
              <w:top w:val="nil"/>
            </w:tcBorders>
            <w:noWrap/>
          </w:tcPr>
          <w:p w14:paraId="7F2A7F50" w14:textId="4D79C8B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160</w:t>
            </w:r>
          </w:p>
        </w:tc>
        <w:tc>
          <w:tcPr>
            <w:tcW w:w="251" w:type="pct"/>
            <w:tcBorders>
              <w:top w:val="nil"/>
            </w:tcBorders>
            <w:noWrap/>
          </w:tcPr>
          <w:p w14:paraId="1C6313D4" w14:textId="79E0281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163</w:t>
            </w:r>
          </w:p>
        </w:tc>
        <w:tc>
          <w:tcPr>
            <w:tcW w:w="251" w:type="pct"/>
            <w:tcBorders>
              <w:top w:val="nil"/>
            </w:tcBorders>
            <w:noWrap/>
          </w:tcPr>
          <w:p w14:paraId="1FFC77EC" w14:textId="7184BF0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162</w:t>
            </w:r>
          </w:p>
        </w:tc>
        <w:tc>
          <w:tcPr>
            <w:tcW w:w="251" w:type="pct"/>
            <w:tcBorders>
              <w:top w:val="nil"/>
            </w:tcBorders>
            <w:noWrap/>
          </w:tcPr>
          <w:p w14:paraId="33914C49" w14:textId="50EB902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170</w:t>
            </w:r>
          </w:p>
        </w:tc>
        <w:tc>
          <w:tcPr>
            <w:tcW w:w="251" w:type="pct"/>
            <w:tcBorders>
              <w:top w:val="nil"/>
            </w:tcBorders>
            <w:noWrap/>
          </w:tcPr>
          <w:p w14:paraId="68286528" w14:textId="3F6D43E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165</w:t>
            </w:r>
          </w:p>
        </w:tc>
        <w:tc>
          <w:tcPr>
            <w:tcW w:w="251" w:type="pct"/>
            <w:tcBorders>
              <w:top w:val="nil"/>
            </w:tcBorders>
            <w:noWrap/>
          </w:tcPr>
          <w:p w14:paraId="70BDAB29" w14:textId="1A9B11D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167</w:t>
            </w:r>
          </w:p>
        </w:tc>
      </w:tr>
      <w:tr w:rsidR="009522BF" w:rsidRPr="008D342C" w14:paraId="583208D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67FE183A" w14:textId="77777777" w:rsidR="009522BF" w:rsidRPr="008D342C" w:rsidRDefault="009522BF" w:rsidP="009522BF">
            <w:pPr>
              <w:rPr>
                <w:sz w:val="18"/>
              </w:rPr>
            </w:pPr>
            <w:r w:rsidRPr="008D342C">
              <w:t>Retail Trade AAWI (%)</w:t>
            </w:r>
          </w:p>
        </w:tc>
        <w:tc>
          <w:tcPr>
            <w:tcW w:w="251" w:type="pct"/>
            <w:noWrap/>
          </w:tcPr>
          <w:p w14:paraId="19F44DC7" w14:textId="4339AA4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noWrap/>
          </w:tcPr>
          <w:p w14:paraId="4C588390" w14:textId="3C1BF7F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noWrap/>
          </w:tcPr>
          <w:p w14:paraId="7ABC14F5" w14:textId="6DA0E51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noWrap/>
          </w:tcPr>
          <w:p w14:paraId="1C7CFF8E" w14:textId="0CADBDF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noWrap/>
          </w:tcPr>
          <w:p w14:paraId="0264AA81" w14:textId="27D0DB3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noWrap/>
          </w:tcPr>
          <w:p w14:paraId="6AEDC804" w14:textId="487AEA0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2.3</w:t>
            </w:r>
          </w:p>
        </w:tc>
        <w:tc>
          <w:tcPr>
            <w:tcW w:w="251" w:type="pct"/>
            <w:noWrap/>
          </w:tcPr>
          <w:p w14:paraId="3F1F214A" w14:textId="226356B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2.4</w:t>
            </w:r>
          </w:p>
        </w:tc>
        <w:tc>
          <w:tcPr>
            <w:tcW w:w="251" w:type="pct"/>
            <w:noWrap/>
          </w:tcPr>
          <w:p w14:paraId="284CEA94" w14:textId="0CD60CD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29CFE950" w14:textId="6003D8D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283668B9" w14:textId="6C2DEFB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4A5C3FB2" w14:textId="7A91245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noWrap/>
          </w:tcPr>
          <w:p w14:paraId="50047C3C" w14:textId="132F611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571EEB34" w14:textId="65BC3CE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2.7</w:t>
            </w:r>
          </w:p>
        </w:tc>
      </w:tr>
      <w:tr w:rsidR="009522BF" w:rsidRPr="008D342C" w14:paraId="44742BBE" w14:textId="77777777" w:rsidTr="00B57D44">
        <w:trPr>
          <w:trHeight w:val="80"/>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128965D0" w14:textId="77777777" w:rsidR="009522BF" w:rsidRPr="008D342C" w:rsidRDefault="009522BF" w:rsidP="009522BF">
            <w:pPr>
              <w:rPr>
                <w:sz w:val="18"/>
              </w:rPr>
            </w:pPr>
            <w:r w:rsidRPr="008D342C">
              <w:t>Retail Trade duration (</w:t>
            </w:r>
            <w:r>
              <w:t>yrs.</w:t>
            </w:r>
            <w:r w:rsidRPr="008D342C">
              <w:t>)</w:t>
            </w:r>
          </w:p>
        </w:tc>
        <w:tc>
          <w:tcPr>
            <w:tcW w:w="251" w:type="pct"/>
            <w:tcBorders>
              <w:bottom w:val="nil"/>
            </w:tcBorders>
            <w:noWrap/>
          </w:tcPr>
          <w:p w14:paraId="3C13AA44" w14:textId="0B83B70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5977B40A" w14:textId="440D7CD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3.4</w:t>
            </w:r>
          </w:p>
        </w:tc>
        <w:tc>
          <w:tcPr>
            <w:tcW w:w="251" w:type="pct"/>
            <w:tcBorders>
              <w:bottom w:val="nil"/>
            </w:tcBorders>
            <w:noWrap/>
          </w:tcPr>
          <w:p w14:paraId="6042CC75" w14:textId="72A86A1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7DAA82C3" w14:textId="7B7B377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11676003" w14:textId="2B7C8FF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2.4</w:t>
            </w:r>
          </w:p>
        </w:tc>
        <w:tc>
          <w:tcPr>
            <w:tcW w:w="251" w:type="pct"/>
            <w:tcBorders>
              <w:bottom w:val="nil"/>
            </w:tcBorders>
            <w:noWrap/>
          </w:tcPr>
          <w:p w14:paraId="45DB1F97" w14:textId="35F60BE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2.3</w:t>
            </w:r>
          </w:p>
        </w:tc>
        <w:tc>
          <w:tcPr>
            <w:tcW w:w="251" w:type="pct"/>
            <w:tcBorders>
              <w:bottom w:val="nil"/>
            </w:tcBorders>
            <w:noWrap/>
          </w:tcPr>
          <w:p w14:paraId="0257CF28" w14:textId="6DD6968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2.4</w:t>
            </w:r>
          </w:p>
        </w:tc>
        <w:tc>
          <w:tcPr>
            <w:tcW w:w="251" w:type="pct"/>
            <w:tcBorders>
              <w:bottom w:val="nil"/>
            </w:tcBorders>
            <w:noWrap/>
          </w:tcPr>
          <w:p w14:paraId="7DB2E933" w14:textId="56DCA28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53A94828" w14:textId="67086A9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20421667" w14:textId="49FE7DB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2262282A" w14:textId="202F12A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2AAB9652" w14:textId="0454749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13B29112" w14:textId="1D7502D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3.6</w:t>
            </w:r>
          </w:p>
        </w:tc>
      </w:tr>
      <w:tr w:rsidR="009522BF" w:rsidRPr="008D342C" w14:paraId="70E0D331"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37BEE773" w14:textId="77777777" w:rsidR="009522BF" w:rsidRPr="008D342C" w:rsidRDefault="009522BF" w:rsidP="009522BF">
            <w:pPr>
              <w:rPr>
                <w:sz w:val="18"/>
              </w:rPr>
            </w:pPr>
            <w:r w:rsidRPr="008D342C">
              <w:t>Retail Trade employees ('000)</w:t>
            </w:r>
          </w:p>
        </w:tc>
        <w:tc>
          <w:tcPr>
            <w:tcW w:w="251" w:type="pct"/>
            <w:tcBorders>
              <w:bottom w:val="single" w:sz="4" w:space="0" w:color="auto"/>
            </w:tcBorders>
            <w:noWrap/>
          </w:tcPr>
          <w:p w14:paraId="31C1EEEF" w14:textId="389228C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56.8</w:t>
            </w:r>
          </w:p>
        </w:tc>
        <w:tc>
          <w:tcPr>
            <w:tcW w:w="251" w:type="pct"/>
            <w:tcBorders>
              <w:bottom w:val="single" w:sz="4" w:space="0" w:color="auto"/>
            </w:tcBorders>
            <w:noWrap/>
          </w:tcPr>
          <w:p w14:paraId="77F81D97" w14:textId="041CF28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51.6</w:t>
            </w:r>
          </w:p>
        </w:tc>
        <w:tc>
          <w:tcPr>
            <w:tcW w:w="251" w:type="pct"/>
            <w:tcBorders>
              <w:bottom w:val="single" w:sz="4" w:space="0" w:color="auto"/>
            </w:tcBorders>
            <w:noWrap/>
          </w:tcPr>
          <w:p w14:paraId="049410BC" w14:textId="779D01E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52.7</w:t>
            </w:r>
          </w:p>
        </w:tc>
        <w:tc>
          <w:tcPr>
            <w:tcW w:w="251" w:type="pct"/>
            <w:tcBorders>
              <w:bottom w:val="single" w:sz="4" w:space="0" w:color="auto"/>
            </w:tcBorders>
            <w:noWrap/>
          </w:tcPr>
          <w:p w14:paraId="3F52BEE9" w14:textId="1FA3C84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43.7</w:t>
            </w:r>
          </w:p>
        </w:tc>
        <w:tc>
          <w:tcPr>
            <w:tcW w:w="251" w:type="pct"/>
            <w:tcBorders>
              <w:bottom w:val="single" w:sz="4" w:space="0" w:color="auto"/>
            </w:tcBorders>
            <w:noWrap/>
          </w:tcPr>
          <w:p w14:paraId="6472B67A" w14:textId="7040DB8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121.0</w:t>
            </w:r>
          </w:p>
        </w:tc>
        <w:tc>
          <w:tcPr>
            <w:tcW w:w="251" w:type="pct"/>
            <w:tcBorders>
              <w:bottom w:val="single" w:sz="4" w:space="0" w:color="auto"/>
            </w:tcBorders>
            <w:noWrap/>
          </w:tcPr>
          <w:p w14:paraId="1FCF4B40" w14:textId="5B3E720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104.7</w:t>
            </w:r>
          </w:p>
        </w:tc>
        <w:tc>
          <w:tcPr>
            <w:tcW w:w="251" w:type="pct"/>
            <w:tcBorders>
              <w:bottom w:val="single" w:sz="4" w:space="0" w:color="auto"/>
            </w:tcBorders>
            <w:noWrap/>
          </w:tcPr>
          <w:p w14:paraId="6E86A36C" w14:textId="52D8739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109.9</w:t>
            </w:r>
          </w:p>
        </w:tc>
        <w:tc>
          <w:tcPr>
            <w:tcW w:w="251" w:type="pct"/>
            <w:tcBorders>
              <w:bottom w:val="single" w:sz="4" w:space="0" w:color="auto"/>
            </w:tcBorders>
            <w:noWrap/>
          </w:tcPr>
          <w:p w14:paraId="3E3869E2" w14:textId="40C08EC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231.1</w:t>
            </w:r>
          </w:p>
        </w:tc>
        <w:tc>
          <w:tcPr>
            <w:tcW w:w="251" w:type="pct"/>
            <w:tcBorders>
              <w:bottom w:val="single" w:sz="4" w:space="0" w:color="auto"/>
            </w:tcBorders>
            <w:noWrap/>
          </w:tcPr>
          <w:p w14:paraId="1542E27D" w14:textId="2746CDB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236.6</w:t>
            </w:r>
          </w:p>
        </w:tc>
        <w:tc>
          <w:tcPr>
            <w:tcW w:w="251" w:type="pct"/>
            <w:tcBorders>
              <w:bottom w:val="single" w:sz="4" w:space="0" w:color="auto"/>
            </w:tcBorders>
            <w:noWrap/>
          </w:tcPr>
          <w:p w14:paraId="41F791A7" w14:textId="1A9FE38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264.5</w:t>
            </w:r>
          </w:p>
        </w:tc>
        <w:tc>
          <w:tcPr>
            <w:tcW w:w="251" w:type="pct"/>
            <w:tcBorders>
              <w:bottom w:val="single" w:sz="4" w:space="0" w:color="auto"/>
            </w:tcBorders>
            <w:noWrap/>
          </w:tcPr>
          <w:p w14:paraId="519B8F01" w14:textId="000283D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325.0</w:t>
            </w:r>
          </w:p>
        </w:tc>
        <w:tc>
          <w:tcPr>
            <w:tcW w:w="251" w:type="pct"/>
            <w:tcBorders>
              <w:bottom w:val="single" w:sz="4" w:space="0" w:color="auto"/>
            </w:tcBorders>
            <w:noWrap/>
          </w:tcPr>
          <w:p w14:paraId="57CA0350" w14:textId="5A833A3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337.0</w:t>
            </w:r>
          </w:p>
        </w:tc>
        <w:tc>
          <w:tcPr>
            <w:tcW w:w="251" w:type="pct"/>
            <w:tcBorders>
              <w:bottom w:val="single" w:sz="4" w:space="0" w:color="auto"/>
            </w:tcBorders>
            <w:noWrap/>
          </w:tcPr>
          <w:p w14:paraId="7BEDE7C1" w14:textId="429A5C5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262.4</w:t>
            </w:r>
          </w:p>
        </w:tc>
      </w:tr>
      <w:tr w:rsidR="009522BF" w:rsidRPr="008D342C" w14:paraId="6AB6FFA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7C12F735" w14:textId="77777777" w:rsidR="009522BF" w:rsidRPr="008D342C" w:rsidRDefault="009522BF" w:rsidP="009522BF">
            <w:pPr>
              <w:rPr>
                <w:sz w:val="18"/>
              </w:rPr>
            </w:pPr>
            <w:r w:rsidRPr="008D342C">
              <w:t>Accommodation and Food Services agreements</w:t>
            </w:r>
          </w:p>
        </w:tc>
        <w:tc>
          <w:tcPr>
            <w:tcW w:w="251" w:type="pct"/>
            <w:tcBorders>
              <w:top w:val="single" w:sz="4" w:space="0" w:color="auto"/>
            </w:tcBorders>
            <w:noWrap/>
          </w:tcPr>
          <w:p w14:paraId="7EA2A88E" w14:textId="5D90112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387</w:t>
            </w:r>
          </w:p>
        </w:tc>
        <w:tc>
          <w:tcPr>
            <w:tcW w:w="251" w:type="pct"/>
            <w:tcBorders>
              <w:top w:val="single" w:sz="4" w:space="0" w:color="auto"/>
            </w:tcBorders>
            <w:noWrap/>
          </w:tcPr>
          <w:p w14:paraId="41295CFA" w14:textId="461CC99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351</w:t>
            </w:r>
          </w:p>
        </w:tc>
        <w:tc>
          <w:tcPr>
            <w:tcW w:w="251" w:type="pct"/>
            <w:tcBorders>
              <w:top w:val="single" w:sz="4" w:space="0" w:color="auto"/>
            </w:tcBorders>
            <w:noWrap/>
          </w:tcPr>
          <w:p w14:paraId="6AE0B35E" w14:textId="61AEF4A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326</w:t>
            </w:r>
          </w:p>
        </w:tc>
        <w:tc>
          <w:tcPr>
            <w:tcW w:w="251" w:type="pct"/>
            <w:tcBorders>
              <w:top w:val="single" w:sz="4" w:space="0" w:color="auto"/>
            </w:tcBorders>
            <w:noWrap/>
          </w:tcPr>
          <w:p w14:paraId="494E011A" w14:textId="3298B60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295</w:t>
            </w:r>
          </w:p>
        </w:tc>
        <w:tc>
          <w:tcPr>
            <w:tcW w:w="251" w:type="pct"/>
            <w:tcBorders>
              <w:top w:val="single" w:sz="4" w:space="0" w:color="auto"/>
            </w:tcBorders>
            <w:noWrap/>
          </w:tcPr>
          <w:p w14:paraId="508D2846" w14:textId="333D1A4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294</w:t>
            </w:r>
          </w:p>
        </w:tc>
        <w:tc>
          <w:tcPr>
            <w:tcW w:w="251" w:type="pct"/>
            <w:tcBorders>
              <w:top w:val="single" w:sz="4" w:space="0" w:color="auto"/>
            </w:tcBorders>
            <w:noWrap/>
          </w:tcPr>
          <w:p w14:paraId="524ED980" w14:textId="43BC1EC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246</w:t>
            </w:r>
          </w:p>
        </w:tc>
        <w:tc>
          <w:tcPr>
            <w:tcW w:w="251" w:type="pct"/>
            <w:tcBorders>
              <w:top w:val="single" w:sz="4" w:space="0" w:color="auto"/>
            </w:tcBorders>
            <w:noWrap/>
          </w:tcPr>
          <w:p w14:paraId="35FAD5B3" w14:textId="4C1A7F1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234</w:t>
            </w:r>
          </w:p>
        </w:tc>
        <w:tc>
          <w:tcPr>
            <w:tcW w:w="251" w:type="pct"/>
            <w:tcBorders>
              <w:top w:val="single" w:sz="4" w:space="0" w:color="auto"/>
            </w:tcBorders>
            <w:noWrap/>
          </w:tcPr>
          <w:p w14:paraId="72E4F177" w14:textId="0EA4DD9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224</w:t>
            </w:r>
          </w:p>
        </w:tc>
        <w:tc>
          <w:tcPr>
            <w:tcW w:w="251" w:type="pct"/>
            <w:tcBorders>
              <w:top w:val="single" w:sz="4" w:space="0" w:color="auto"/>
            </w:tcBorders>
            <w:noWrap/>
          </w:tcPr>
          <w:p w14:paraId="54106055" w14:textId="303D79E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213</w:t>
            </w:r>
          </w:p>
        </w:tc>
        <w:tc>
          <w:tcPr>
            <w:tcW w:w="251" w:type="pct"/>
            <w:tcBorders>
              <w:top w:val="single" w:sz="4" w:space="0" w:color="auto"/>
            </w:tcBorders>
            <w:noWrap/>
          </w:tcPr>
          <w:p w14:paraId="134C91B2" w14:textId="12884AA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202</w:t>
            </w:r>
          </w:p>
        </w:tc>
        <w:tc>
          <w:tcPr>
            <w:tcW w:w="251" w:type="pct"/>
            <w:tcBorders>
              <w:top w:val="single" w:sz="4" w:space="0" w:color="auto"/>
            </w:tcBorders>
            <w:noWrap/>
          </w:tcPr>
          <w:p w14:paraId="7B7E13F4" w14:textId="21EAED0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191</w:t>
            </w:r>
          </w:p>
        </w:tc>
        <w:tc>
          <w:tcPr>
            <w:tcW w:w="251" w:type="pct"/>
            <w:tcBorders>
              <w:top w:val="single" w:sz="4" w:space="0" w:color="auto"/>
            </w:tcBorders>
            <w:noWrap/>
          </w:tcPr>
          <w:p w14:paraId="2ED083FC" w14:textId="03BC7F1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173</w:t>
            </w:r>
          </w:p>
        </w:tc>
        <w:tc>
          <w:tcPr>
            <w:tcW w:w="251" w:type="pct"/>
            <w:tcBorders>
              <w:top w:val="single" w:sz="4" w:space="0" w:color="auto"/>
            </w:tcBorders>
            <w:noWrap/>
          </w:tcPr>
          <w:p w14:paraId="10641645" w14:textId="1FB5188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162</w:t>
            </w:r>
          </w:p>
        </w:tc>
      </w:tr>
      <w:tr w:rsidR="009522BF" w:rsidRPr="008D342C" w14:paraId="088F079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09797D90" w14:textId="77777777" w:rsidR="009522BF" w:rsidRPr="008D342C" w:rsidRDefault="009522BF" w:rsidP="009522BF">
            <w:pPr>
              <w:rPr>
                <w:sz w:val="18"/>
              </w:rPr>
            </w:pPr>
            <w:r w:rsidRPr="008D342C">
              <w:t>Accommodation and Food Services AAWI (%)</w:t>
            </w:r>
          </w:p>
        </w:tc>
        <w:tc>
          <w:tcPr>
            <w:tcW w:w="251" w:type="pct"/>
            <w:noWrap/>
          </w:tcPr>
          <w:p w14:paraId="14D2A806" w14:textId="07DAF61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noWrap/>
          </w:tcPr>
          <w:p w14:paraId="7084B62F" w14:textId="0E9BB7F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2E4E1845" w14:textId="582CC49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noWrap/>
          </w:tcPr>
          <w:p w14:paraId="0505D7D3" w14:textId="2AB95DE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4C357B70" w14:textId="4979E6E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3ACD63F6" w14:textId="307E66C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noWrap/>
          </w:tcPr>
          <w:p w14:paraId="748099E6" w14:textId="36A784E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noWrap/>
          </w:tcPr>
          <w:p w14:paraId="049CFBFA" w14:textId="7C428EB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157B5D32" w14:textId="3D1B9E9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38B3038F" w14:textId="5FC87D6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469C47DC" w14:textId="0624CAD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747DA4A0" w14:textId="6EE6EF9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132188EF" w14:textId="335520D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2.7</w:t>
            </w:r>
          </w:p>
        </w:tc>
      </w:tr>
      <w:tr w:rsidR="009522BF" w:rsidRPr="008D342C" w14:paraId="69F0F09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72226891" w14:textId="77777777" w:rsidR="009522BF" w:rsidRPr="008D342C" w:rsidRDefault="009522BF" w:rsidP="009522BF">
            <w:pPr>
              <w:rPr>
                <w:sz w:val="18"/>
              </w:rPr>
            </w:pPr>
            <w:r w:rsidRPr="008D342C">
              <w:t>Accommodation and Food Services duration (</w:t>
            </w:r>
            <w:r>
              <w:t>yrs.</w:t>
            </w:r>
            <w:r w:rsidRPr="008D342C">
              <w:t>)</w:t>
            </w:r>
          </w:p>
        </w:tc>
        <w:tc>
          <w:tcPr>
            <w:tcW w:w="251" w:type="pct"/>
            <w:tcBorders>
              <w:bottom w:val="nil"/>
            </w:tcBorders>
            <w:noWrap/>
          </w:tcPr>
          <w:p w14:paraId="2D127E89" w14:textId="5128168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3.4</w:t>
            </w:r>
          </w:p>
        </w:tc>
        <w:tc>
          <w:tcPr>
            <w:tcW w:w="251" w:type="pct"/>
            <w:tcBorders>
              <w:bottom w:val="nil"/>
            </w:tcBorders>
            <w:noWrap/>
          </w:tcPr>
          <w:p w14:paraId="398D0AFD" w14:textId="230EB01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3.6</w:t>
            </w:r>
          </w:p>
        </w:tc>
        <w:tc>
          <w:tcPr>
            <w:tcW w:w="251" w:type="pct"/>
            <w:tcBorders>
              <w:bottom w:val="nil"/>
            </w:tcBorders>
            <w:noWrap/>
          </w:tcPr>
          <w:p w14:paraId="72EB4EBE" w14:textId="2D891FA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3.6</w:t>
            </w:r>
          </w:p>
        </w:tc>
        <w:tc>
          <w:tcPr>
            <w:tcW w:w="251" w:type="pct"/>
            <w:tcBorders>
              <w:bottom w:val="nil"/>
            </w:tcBorders>
            <w:noWrap/>
          </w:tcPr>
          <w:p w14:paraId="4838D020" w14:textId="5513EEC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3.6</w:t>
            </w:r>
          </w:p>
        </w:tc>
        <w:tc>
          <w:tcPr>
            <w:tcW w:w="251" w:type="pct"/>
            <w:tcBorders>
              <w:bottom w:val="nil"/>
            </w:tcBorders>
            <w:noWrap/>
          </w:tcPr>
          <w:p w14:paraId="46953444" w14:textId="7BE5619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3.6</w:t>
            </w:r>
          </w:p>
        </w:tc>
        <w:tc>
          <w:tcPr>
            <w:tcW w:w="251" w:type="pct"/>
            <w:tcBorders>
              <w:bottom w:val="nil"/>
            </w:tcBorders>
            <w:noWrap/>
          </w:tcPr>
          <w:p w14:paraId="6502E9F8" w14:textId="31C7568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3.6</w:t>
            </w:r>
          </w:p>
        </w:tc>
        <w:tc>
          <w:tcPr>
            <w:tcW w:w="251" w:type="pct"/>
            <w:tcBorders>
              <w:bottom w:val="nil"/>
            </w:tcBorders>
            <w:noWrap/>
          </w:tcPr>
          <w:p w14:paraId="3BD6C40F" w14:textId="465FB9F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3.6</w:t>
            </w:r>
          </w:p>
        </w:tc>
        <w:tc>
          <w:tcPr>
            <w:tcW w:w="251" w:type="pct"/>
            <w:tcBorders>
              <w:bottom w:val="nil"/>
            </w:tcBorders>
            <w:noWrap/>
          </w:tcPr>
          <w:p w14:paraId="392C3BAE" w14:textId="6686678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3.6</w:t>
            </w:r>
          </w:p>
        </w:tc>
        <w:tc>
          <w:tcPr>
            <w:tcW w:w="251" w:type="pct"/>
            <w:tcBorders>
              <w:bottom w:val="nil"/>
            </w:tcBorders>
            <w:noWrap/>
          </w:tcPr>
          <w:p w14:paraId="70FA5FF2" w14:textId="6ECE948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w:t>
            </w:r>
          </w:p>
        </w:tc>
        <w:tc>
          <w:tcPr>
            <w:tcW w:w="251" w:type="pct"/>
            <w:tcBorders>
              <w:bottom w:val="nil"/>
            </w:tcBorders>
            <w:noWrap/>
          </w:tcPr>
          <w:p w14:paraId="503FA9AB" w14:textId="4EC6861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3.4</w:t>
            </w:r>
          </w:p>
        </w:tc>
        <w:tc>
          <w:tcPr>
            <w:tcW w:w="251" w:type="pct"/>
            <w:tcBorders>
              <w:bottom w:val="nil"/>
            </w:tcBorders>
            <w:noWrap/>
          </w:tcPr>
          <w:p w14:paraId="355CEE8C" w14:textId="437C1AA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49383A24" w14:textId="158C1C0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3.4</w:t>
            </w:r>
          </w:p>
        </w:tc>
        <w:tc>
          <w:tcPr>
            <w:tcW w:w="251" w:type="pct"/>
            <w:tcBorders>
              <w:bottom w:val="nil"/>
            </w:tcBorders>
            <w:noWrap/>
          </w:tcPr>
          <w:p w14:paraId="0D1B4349" w14:textId="2CAF7DF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3.8</w:t>
            </w:r>
          </w:p>
        </w:tc>
      </w:tr>
      <w:tr w:rsidR="009522BF" w:rsidRPr="008D342C" w14:paraId="55F33DAE"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5B4A4C49" w14:textId="77777777" w:rsidR="009522BF" w:rsidRPr="008D342C" w:rsidRDefault="009522BF" w:rsidP="009522BF">
            <w:pPr>
              <w:rPr>
                <w:sz w:val="18"/>
              </w:rPr>
            </w:pPr>
            <w:r w:rsidRPr="008D342C">
              <w:t>Accommodation and Food Services Employees ('000)</w:t>
            </w:r>
          </w:p>
        </w:tc>
        <w:tc>
          <w:tcPr>
            <w:tcW w:w="251" w:type="pct"/>
            <w:tcBorders>
              <w:bottom w:val="single" w:sz="4" w:space="0" w:color="auto"/>
            </w:tcBorders>
            <w:noWrap/>
          </w:tcPr>
          <w:p w14:paraId="4C5D6349" w14:textId="2E41CD3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37.6</w:t>
            </w:r>
          </w:p>
        </w:tc>
        <w:tc>
          <w:tcPr>
            <w:tcW w:w="251" w:type="pct"/>
            <w:tcBorders>
              <w:bottom w:val="single" w:sz="4" w:space="0" w:color="auto"/>
            </w:tcBorders>
            <w:noWrap/>
          </w:tcPr>
          <w:p w14:paraId="35B6CE66" w14:textId="61BD332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31.4</w:t>
            </w:r>
          </w:p>
        </w:tc>
        <w:tc>
          <w:tcPr>
            <w:tcW w:w="251" w:type="pct"/>
            <w:tcBorders>
              <w:bottom w:val="single" w:sz="4" w:space="0" w:color="auto"/>
            </w:tcBorders>
            <w:noWrap/>
          </w:tcPr>
          <w:p w14:paraId="4118E197" w14:textId="1D2A91B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24.0</w:t>
            </w:r>
          </w:p>
        </w:tc>
        <w:tc>
          <w:tcPr>
            <w:tcW w:w="251" w:type="pct"/>
            <w:tcBorders>
              <w:bottom w:val="single" w:sz="4" w:space="0" w:color="auto"/>
            </w:tcBorders>
            <w:noWrap/>
          </w:tcPr>
          <w:p w14:paraId="72934315" w14:textId="6DCF5C1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23.5</w:t>
            </w:r>
          </w:p>
        </w:tc>
        <w:tc>
          <w:tcPr>
            <w:tcW w:w="251" w:type="pct"/>
            <w:tcBorders>
              <w:bottom w:val="single" w:sz="4" w:space="0" w:color="auto"/>
            </w:tcBorders>
            <w:noWrap/>
          </w:tcPr>
          <w:p w14:paraId="168165AE" w14:textId="44FEEFA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23.8</w:t>
            </w:r>
          </w:p>
        </w:tc>
        <w:tc>
          <w:tcPr>
            <w:tcW w:w="251" w:type="pct"/>
            <w:tcBorders>
              <w:bottom w:val="single" w:sz="4" w:space="0" w:color="auto"/>
            </w:tcBorders>
            <w:noWrap/>
          </w:tcPr>
          <w:p w14:paraId="7D269129" w14:textId="7A2A51C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20.8</w:t>
            </w:r>
          </w:p>
        </w:tc>
        <w:tc>
          <w:tcPr>
            <w:tcW w:w="251" w:type="pct"/>
            <w:tcBorders>
              <w:bottom w:val="single" w:sz="4" w:space="0" w:color="auto"/>
            </w:tcBorders>
            <w:noWrap/>
          </w:tcPr>
          <w:p w14:paraId="4B9BC0A3" w14:textId="469F6C8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19.9</w:t>
            </w:r>
          </w:p>
        </w:tc>
        <w:tc>
          <w:tcPr>
            <w:tcW w:w="251" w:type="pct"/>
            <w:tcBorders>
              <w:bottom w:val="single" w:sz="4" w:space="0" w:color="auto"/>
            </w:tcBorders>
            <w:noWrap/>
          </w:tcPr>
          <w:p w14:paraId="313A190A" w14:textId="705EB49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18.5</w:t>
            </w:r>
          </w:p>
        </w:tc>
        <w:tc>
          <w:tcPr>
            <w:tcW w:w="251" w:type="pct"/>
            <w:tcBorders>
              <w:bottom w:val="single" w:sz="4" w:space="0" w:color="auto"/>
            </w:tcBorders>
            <w:noWrap/>
          </w:tcPr>
          <w:p w14:paraId="1CDF56B9" w14:textId="1D6B90E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18.5</w:t>
            </w:r>
          </w:p>
        </w:tc>
        <w:tc>
          <w:tcPr>
            <w:tcW w:w="251" w:type="pct"/>
            <w:tcBorders>
              <w:bottom w:val="single" w:sz="4" w:space="0" w:color="auto"/>
            </w:tcBorders>
            <w:noWrap/>
          </w:tcPr>
          <w:p w14:paraId="3F0EB2A0" w14:textId="24CC005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20.3</w:t>
            </w:r>
          </w:p>
        </w:tc>
        <w:tc>
          <w:tcPr>
            <w:tcW w:w="251" w:type="pct"/>
            <w:tcBorders>
              <w:bottom w:val="single" w:sz="4" w:space="0" w:color="auto"/>
            </w:tcBorders>
            <w:noWrap/>
          </w:tcPr>
          <w:p w14:paraId="31E77F8A" w14:textId="56D75A2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17.9</w:t>
            </w:r>
          </w:p>
        </w:tc>
        <w:tc>
          <w:tcPr>
            <w:tcW w:w="251" w:type="pct"/>
            <w:tcBorders>
              <w:bottom w:val="single" w:sz="4" w:space="0" w:color="auto"/>
            </w:tcBorders>
            <w:noWrap/>
          </w:tcPr>
          <w:p w14:paraId="19149BB0" w14:textId="28F14BA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17.3</w:t>
            </w:r>
          </w:p>
        </w:tc>
        <w:tc>
          <w:tcPr>
            <w:tcW w:w="251" w:type="pct"/>
            <w:tcBorders>
              <w:bottom w:val="single" w:sz="4" w:space="0" w:color="auto"/>
            </w:tcBorders>
            <w:noWrap/>
          </w:tcPr>
          <w:p w14:paraId="46A57E83" w14:textId="5035D21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53.9</w:t>
            </w:r>
          </w:p>
        </w:tc>
      </w:tr>
      <w:tr w:rsidR="009522BF" w:rsidRPr="008D342C" w14:paraId="45B7256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6F923119" w14:textId="77777777" w:rsidR="009522BF" w:rsidRPr="008D342C" w:rsidRDefault="009522BF" w:rsidP="009522BF">
            <w:pPr>
              <w:rPr>
                <w:sz w:val="18"/>
              </w:rPr>
            </w:pPr>
            <w:r w:rsidRPr="008D342C">
              <w:t>Transport, Postal and Warehousing agreements</w:t>
            </w:r>
          </w:p>
        </w:tc>
        <w:tc>
          <w:tcPr>
            <w:tcW w:w="251" w:type="pct"/>
            <w:tcBorders>
              <w:top w:val="single" w:sz="4" w:space="0" w:color="auto"/>
            </w:tcBorders>
            <w:noWrap/>
          </w:tcPr>
          <w:p w14:paraId="567273B5" w14:textId="6201015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1139</w:t>
            </w:r>
          </w:p>
        </w:tc>
        <w:tc>
          <w:tcPr>
            <w:tcW w:w="251" w:type="pct"/>
            <w:tcBorders>
              <w:top w:val="single" w:sz="4" w:space="0" w:color="auto"/>
            </w:tcBorders>
            <w:noWrap/>
          </w:tcPr>
          <w:p w14:paraId="7FCDC8AE" w14:textId="21A2C84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1027</w:t>
            </w:r>
          </w:p>
        </w:tc>
        <w:tc>
          <w:tcPr>
            <w:tcW w:w="251" w:type="pct"/>
            <w:tcBorders>
              <w:top w:val="single" w:sz="4" w:space="0" w:color="auto"/>
            </w:tcBorders>
            <w:noWrap/>
          </w:tcPr>
          <w:p w14:paraId="1498CAED" w14:textId="2202087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1034</w:t>
            </w:r>
          </w:p>
        </w:tc>
        <w:tc>
          <w:tcPr>
            <w:tcW w:w="251" w:type="pct"/>
            <w:tcBorders>
              <w:top w:val="single" w:sz="4" w:space="0" w:color="auto"/>
            </w:tcBorders>
            <w:noWrap/>
          </w:tcPr>
          <w:p w14:paraId="44ADA88F" w14:textId="0B8FF3B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1024</w:t>
            </w:r>
          </w:p>
        </w:tc>
        <w:tc>
          <w:tcPr>
            <w:tcW w:w="251" w:type="pct"/>
            <w:tcBorders>
              <w:top w:val="single" w:sz="4" w:space="0" w:color="auto"/>
            </w:tcBorders>
            <w:noWrap/>
          </w:tcPr>
          <w:p w14:paraId="55285435" w14:textId="42CF44B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1018</w:t>
            </w:r>
          </w:p>
        </w:tc>
        <w:tc>
          <w:tcPr>
            <w:tcW w:w="251" w:type="pct"/>
            <w:tcBorders>
              <w:top w:val="single" w:sz="4" w:space="0" w:color="auto"/>
            </w:tcBorders>
            <w:noWrap/>
          </w:tcPr>
          <w:p w14:paraId="0733626E" w14:textId="10C2855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950</w:t>
            </w:r>
          </w:p>
        </w:tc>
        <w:tc>
          <w:tcPr>
            <w:tcW w:w="251" w:type="pct"/>
            <w:tcBorders>
              <w:top w:val="single" w:sz="4" w:space="0" w:color="auto"/>
            </w:tcBorders>
            <w:noWrap/>
          </w:tcPr>
          <w:p w14:paraId="5953BC06" w14:textId="30F9386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921</w:t>
            </w:r>
          </w:p>
        </w:tc>
        <w:tc>
          <w:tcPr>
            <w:tcW w:w="251" w:type="pct"/>
            <w:tcBorders>
              <w:top w:val="single" w:sz="4" w:space="0" w:color="auto"/>
            </w:tcBorders>
            <w:noWrap/>
          </w:tcPr>
          <w:p w14:paraId="7C611681" w14:textId="7415596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928</w:t>
            </w:r>
          </w:p>
        </w:tc>
        <w:tc>
          <w:tcPr>
            <w:tcW w:w="251" w:type="pct"/>
            <w:tcBorders>
              <w:top w:val="single" w:sz="4" w:space="0" w:color="auto"/>
            </w:tcBorders>
            <w:noWrap/>
          </w:tcPr>
          <w:p w14:paraId="33A95B62" w14:textId="5629469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1057</w:t>
            </w:r>
          </w:p>
        </w:tc>
        <w:tc>
          <w:tcPr>
            <w:tcW w:w="251" w:type="pct"/>
            <w:tcBorders>
              <w:top w:val="single" w:sz="4" w:space="0" w:color="auto"/>
            </w:tcBorders>
            <w:noWrap/>
          </w:tcPr>
          <w:p w14:paraId="032396A5" w14:textId="346B13B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1053</w:t>
            </w:r>
          </w:p>
        </w:tc>
        <w:tc>
          <w:tcPr>
            <w:tcW w:w="251" w:type="pct"/>
            <w:tcBorders>
              <w:top w:val="single" w:sz="4" w:space="0" w:color="auto"/>
            </w:tcBorders>
            <w:noWrap/>
          </w:tcPr>
          <w:p w14:paraId="0756FBD5" w14:textId="2DA5BC3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1115</w:t>
            </w:r>
          </w:p>
        </w:tc>
        <w:tc>
          <w:tcPr>
            <w:tcW w:w="251" w:type="pct"/>
            <w:tcBorders>
              <w:top w:val="single" w:sz="4" w:space="0" w:color="auto"/>
            </w:tcBorders>
            <w:noWrap/>
          </w:tcPr>
          <w:p w14:paraId="2F07BD39" w14:textId="7C0C23A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1139</w:t>
            </w:r>
          </w:p>
        </w:tc>
        <w:tc>
          <w:tcPr>
            <w:tcW w:w="251" w:type="pct"/>
            <w:tcBorders>
              <w:top w:val="single" w:sz="4" w:space="0" w:color="auto"/>
            </w:tcBorders>
            <w:noWrap/>
          </w:tcPr>
          <w:p w14:paraId="56F30FEF" w14:textId="10391FB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1144</w:t>
            </w:r>
          </w:p>
        </w:tc>
      </w:tr>
      <w:tr w:rsidR="009522BF" w:rsidRPr="008D342C" w14:paraId="710D9BA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1E235716" w14:textId="77777777" w:rsidR="009522BF" w:rsidRPr="008D342C" w:rsidRDefault="009522BF" w:rsidP="009522BF">
            <w:pPr>
              <w:rPr>
                <w:sz w:val="18"/>
              </w:rPr>
            </w:pPr>
            <w:r w:rsidRPr="008D342C">
              <w:t>Transport, Postal and Warehousing AAWI (%)</w:t>
            </w:r>
          </w:p>
        </w:tc>
        <w:tc>
          <w:tcPr>
            <w:tcW w:w="251" w:type="pct"/>
            <w:noWrap/>
          </w:tcPr>
          <w:p w14:paraId="4CD098F8" w14:textId="61D117E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noWrap/>
          </w:tcPr>
          <w:p w14:paraId="798941D9" w14:textId="36CB51A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21B02748" w14:textId="517C979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noWrap/>
          </w:tcPr>
          <w:p w14:paraId="7DDFBBF6" w14:textId="7F5FB61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noWrap/>
          </w:tcPr>
          <w:p w14:paraId="0B3ABF29" w14:textId="720E12D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noWrap/>
          </w:tcPr>
          <w:p w14:paraId="67C445DC" w14:textId="14D7C11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noWrap/>
          </w:tcPr>
          <w:p w14:paraId="6FB8EB13" w14:textId="576EF58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noWrap/>
          </w:tcPr>
          <w:p w14:paraId="241F3629" w14:textId="4DFED7E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noWrap/>
          </w:tcPr>
          <w:p w14:paraId="5C6D78EB" w14:textId="457B9D0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noWrap/>
          </w:tcPr>
          <w:p w14:paraId="6EC4A7C9" w14:textId="19B8795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noWrap/>
          </w:tcPr>
          <w:p w14:paraId="0965B0C0" w14:textId="6A487EF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noWrap/>
          </w:tcPr>
          <w:p w14:paraId="1D3A6A6D" w14:textId="00CDAD4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noWrap/>
          </w:tcPr>
          <w:p w14:paraId="6511A5AC" w14:textId="101D73F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2.6</w:t>
            </w:r>
          </w:p>
        </w:tc>
      </w:tr>
      <w:tr w:rsidR="009522BF" w:rsidRPr="008D342C" w14:paraId="04BA390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32199CFA" w14:textId="77777777" w:rsidR="009522BF" w:rsidRPr="008D342C" w:rsidRDefault="009522BF" w:rsidP="009522BF">
            <w:pPr>
              <w:rPr>
                <w:sz w:val="18"/>
              </w:rPr>
            </w:pPr>
            <w:r w:rsidRPr="008D342C">
              <w:t>Transport, Postal and Warehousing duration (</w:t>
            </w:r>
            <w:r>
              <w:t>yrs.</w:t>
            </w:r>
            <w:r w:rsidRPr="008D342C">
              <w:t>)</w:t>
            </w:r>
          </w:p>
        </w:tc>
        <w:tc>
          <w:tcPr>
            <w:tcW w:w="251" w:type="pct"/>
            <w:tcBorders>
              <w:bottom w:val="nil"/>
            </w:tcBorders>
            <w:noWrap/>
          </w:tcPr>
          <w:p w14:paraId="1BA802F5" w14:textId="78D40C1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17862635" w14:textId="41E2445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10747162" w14:textId="7509415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5E2E83EF" w14:textId="6DD2608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39883EAB" w14:textId="639810B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3AD8ED9A" w14:textId="6E9A446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2F2011BA" w14:textId="09F76B7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7C54CBCE" w14:textId="36D81AA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5C1BA9BA" w14:textId="6E1F394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2C4B2335" w14:textId="0370D3E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59926B8A" w14:textId="692E603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61346B51" w14:textId="11675C4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3305E8A1" w14:textId="77DC490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3.1</w:t>
            </w:r>
          </w:p>
        </w:tc>
      </w:tr>
      <w:tr w:rsidR="009522BF" w:rsidRPr="008D342C" w14:paraId="2DF456F2"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772AF239" w14:textId="77777777" w:rsidR="009522BF" w:rsidRPr="008D342C" w:rsidRDefault="009522BF" w:rsidP="009522BF">
            <w:pPr>
              <w:rPr>
                <w:sz w:val="18"/>
              </w:rPr>
            </w:pPr>
            <w:r w:rsidRPr="008D342C">
              <w:t>Transport, Postal and Warehousing employees ('000)</w:t>
            </w:r>
          </w:p>
        </w:tc>
        <w:tc>
          <w:tcPr>
            <w:tcW w:w="251" w:type="pct"/>
            <w:tcBorders>
              <w:bottom w:val="single" w:sz="4" w:space="0" w:color="auto"/>
            </w:tcBorders>
            <w:noWrap/>
          </w:tcPr>
          <w:p w14:paraId="459B5A62" w14:textId="31DEDA8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147.9</w:t>
            </w:r>
          </w:p>
        </w:tc>
        <w:tc>
          <w:tcPr>
            <w:tcW w:w="251" w:type="pct"/>
            <w:tcBorders>
              <w:bottom w:val="single" w:sz="4" w:space="0" w:color="auto"/>
            </w:tcBorders>
            <w:noWrap/>
          </w:tcPr>
          <w:p w14:paraId="73E74E2B" w14:textId="32E84B5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154.5</w:t>
            </w:r>
          </w:p>
        </w:tc>
        <w:tc>
          <w:tcPr>
            <w:tcW w:w="251" w:type="pct"/>
            <w:tcBorders>
              <w:bottom w:val="single" w:sz="4" w:space="0" w:color="auto"/>
            </w:tcBorders>
            <w:noWrap/>
          </w:tcPr>
          <w:p w14:paraId="0BAECF65" w14:textId="4AC248B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153.6</w:t>
            </w:r>
          </w:p>
        </w:tc>
        <w:tc>
          <w:tcPr>
            <w:tcW w:w="251" w:type="pct"/>
            <w:tcBorders>
              <w:bottom w:val="single" w:sz="4" w:space="0" w:color="auto"/>
            </w:tcBorders>
            <w:noWrap/>
          </w:tcPr>
          <w:p w14:paraId="4C570E43" w14:textId="59E01B0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149.4</w:t>
            </w:r>
          </w:p>
        </w:tc>
        <w:tc>
          <w:tcPr>
            <w:tcW w:w="251" w:type="pct"/>
            <w:tcBorders>
              <w:bottom w:val="single" w:sz="4" w:space="0" w:color="auto"/>
            </w:tcBorders>
            <w:noWrap/>
          </w:tcPr>
          <w:p w14:paraId="42CAFF80" w14:textId="51C1CF0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165.4</w:t>
            </w:r>
          </w:p>
        </w:tc>
        <w:tc>
          <w:tcPr>
            <w:tcW w:w="251" w:type="pct"/>
            <w:tcBorders>
              <w:bottom w:val="single" w:sz="4" w:space="0" w:color="auto"/>
            </w:tcBorders>
            <w:noWrap/>
          </w:tcPr>
          <w:p w14:paraId="00B89F34" w14:textId="2B10431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160.6</w:t>
            </w:r>
          </w:p>
        </w:tc>
        <w:tc>
          <w:tcPr>
            <w:tcW w:w="251" w:type="pct"/>
            <w:tcBorders>
              <w:bottom w:val="single" w:sz="4" w:space="0" w:color="auto"/>
            </w:tcBorders>
            <w:noWrap/>
          </w:tcPr>
          <w:p w14:paraId="45C04F3A" w14:textId="46171DB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163.5</w:t>
            </w:r>
          </w:p>
        </w:tc>
        <w:tc>
          <w:tcPr>
            <w:tcW w:w="251" w:type="pct"/>
            <w:tcBorders>
              <w:bottom w:val="single" w:sz="4" w:space="0" w:color="auto"/>
            </w:tcBorders>
            <w:noWrap/>
          </w:tcPr>
          <w:p w14:paraId="7DAC4CE5" w14:textId="1B20CF9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160.4</w:t>
            </w:r>
          </w:p>
        </w:tc>
        <w:tc>
          <w:tcPr>
            <w:tcW w:w="251" w:type="pct"/>
            <w:tcBorders>
              <w:bottom w:val="single" w:sz="4" w:space="0" w:color="auto"/>
            </w:tcBorders>
            <w:noWrap/>
          </w:tcPr>
          <w:p w14:paraId="560ED6EA" w14:textId="5A0BC70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173.9</w:t>
            </w:r>
          </w:p>
        </w:tc>
        <w:tc>
          <w:tcPr>
            <w:tcW w:w="251" w:type="pct"/>
            <w:tcBorders>
              <w:bottom w:val="single" w:sz="4" w:space="0" w:color="auto"/>
            </w:tcBorders>
            <w:noWrap/>
          </w:tcPr>
          <w:p w14:paraId="1257B43D" w14:textId="07AE680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167.2</w:t>
            </w:r>
          </w:p>
        </w:tc>
        <w:tc>
          <w:tcPr>
            <w:tcW w:w="251" w:type="pct"/>
            <w:tcBorders>
              <w:bottom w:val="single" w:sz="4" w:space="0" w:color="auto"/>
            </w:tcBorders>
            <w:noWrap/>
          </w:tcPr>
          <w:p w14:paraId="49AA4AD9" w14:textId="45BDBCE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178.0</w:t>
            </w:r>
          </w:p>
        </w:tc>
        <w:tc>
          <w:tcPr>
            <w:tcW w:w="251" w:type="pct"/>
            <w:tcBorders>
              <w:bottom w:val="single" w:sz="4" w:space="0" w:color="auto"/>
            </w:tcBorders>
            <w:noWrap/>
          </w:tcPr>
          <w:p w14:paraId="250633A3" w14:textId="34D354F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179.3</w:t>
            </w:r>
          </w:p>
        </w:tc>
        <w:tc>
          <w:tcPr>
            <w:tcW w:w="251" w:type="pct"/>
            <w:tcBorders>
              <w:bottom w:val="single" w:sz="4" w:space="0" w:color="auto"/>
            </w:tcBorders>
            <w:noWrap/>
          </w:tcPr>
          <w:p w14:paraId="79F7AEA8" w14:textId="75B8474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185.9</w:t>
            </w:r>
          </w:p>
        </w:tc>
      </w:tr>
      <w:tr w:rsidR="009522BF" w:rsidRPr="008D342C" w14:paraId="5F478F8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11B85BC2" w14:textId="77777777" w:rsidR="009522BF" w:rsidRPr="008D342C" w:rsidRDefault="009522BF" w:rsidP="009522BF">
            <w:pPr>
              <w:rPr>
                <w:sz w:val="18"/>
              </w:rPr>
            </w:pPr>
            <w:r w:rsidRPr="008D342C">
              <w:t>Information Media and Telecommunications agreements</w:t>
            </w:r>
          </w:p>
        </w:tc>
        <w:tc>
          <w:tcPr>
            <w:tcW w:w="251" w:type="pct"/>
            <w:tcBorders>
              <w:top w:val="single" w:sz="4" w:space="0" w:color="auto"/>
            </w:tcBorders>
            <w:noWrap/>
          </w:tcPr>
          <w:p w14:paraId="68A4CCC8" w14:textId="176CDD2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94</w:t>
            </w:r>
          </w:p>
        </w:tc>
        <w:tc>
          <w:tcPr>
            <w:tcW w:w="251" w:type="pct"/>
            <w:tcBorders>
              <w:top w:val="single" w:sz="4" w:space="0" w:color="auto"/>
            </w:tcBorders>
            <w:noWrap/>
          </w:tcPr>
          <w:p w14:paraId="15511469" w14:textId="5401DF5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82</w:t>
            </w:r>
          </w:p>
        </w:tc>
        <w:tc>
          <w:tcPr>
            <w:tcW w:w="251" w:type="pct"/>
            <w:tcBorders>
              <w:top w:val="single" w:sz="4" w:space="0" w:color="auto"/>
            </w:tcBorders>
            <w:noWrap/>
          </w:tcPr>
          <w:p w14:paraId="6288CE5E" w14:textId="7B6DB00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74</w:t>
            </w:r>
          </w:p>
        </w:tc>
        <w:tc>
          <w:tcPr>
            <w:tcW w:w="251" w:type="pct"/>
            <w:tcBorders>
              <w:top w:val="single" w:sz="4" w:space="0" w:color="auto"/>
            </w:tcBorders>
            <w:noWrap/>
          </w:tcPr>
          <w:p w14:paraId="3561DE44" w14:textId="0E058D6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69</w:t>
            </w:r>
          </w:p>
        </w:tc>
        <w:tc>
          <w:tcPr>
            <w:tcW w:w="251" w:type="pct"/>
            <w:tcBorders>
              <w:top w:val="single" w:sz="4" w:space="0" w:color="auto"/>
            </w:tcBorders>
            <w:noWrap/>
          </w:tcPr>
          <w:p w14:paraId="0698A2AF" w14:textId="20F11D1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69</w:t>
            </w:r>
          </w:p>
        </w:tc>
        <w:tc>
          <w:tcPr>
            <w:tcW w:w="251" w:type="pct"/>
            <w:tcBorders>
              <w:top w:val="single" w:sz="4" w:space="0" w:color="auto"/>
            </w:tcBorders>
            <w:noWrap/>
          </w:tcPr>
          <w:p w14:paraId="28A5CE18" w14:textId="68CB148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60</w:t>
            </w:r>
          </w:p>
        </w:tc>
        <w:tc>
          <w:tcPr>
            <w:tcW w:w="251" w:type="pct"/>
            <w:tcBorders>
              <w:top w:val="single" w:sz="4" w:space="0" w:color="auto"/>
            </w:tcBorders>
            <w:noWrap/>
          </w:tcPr>
          <w:p w14:paraId="7BE0433C" w14:textId="2738887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60</w:t>
            </w:r>
          </w:p>
        </w:tc>
        <w:tc>
          <w:tcPr>
            <w:tcW w:w="251" w:type="pct"/>
            <w:tcBorders>
              <w:top w:val="single" w:sz="4" w:space="0" w:color="auto"/>
            </w:tcBorders>
            <w:noWrap/>
          </w:tcPr>
          <w:p w14:paraId="658050CD" w14:textId="5760356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63</w:t>
            </w:r>
          </w:p>
        </w:tc>
        <w:tc>
          <w:tcPr>
            <w:tcW w:w="251" w:type="pct"/>
            <w:tcBorders>
              <w:top w:val="single" w:sz="4" w:space="0" w:color="auto"/>
            </w:tcBorders>
            <w:noWrap/>
          </w:tcPr>
          <w:p w14:paraId="06A8B9FE" w14:textId="37BD3B9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71</w:t>
            </w:r>
          </w:p>
        </w:tc>
        <w:tc>
          <w:tcPr>
            <w:tcW w:w="251" w:type="pct"/>
            <w:tcBorders>
              <w:top w:val="single" w:sz="4" w:space="0" w:color="auto"/>
            </w:tcBorders>
            <w:noWrap/>
          </w:tcPr>
          <w:p w14:paraId="11F3FFDF" w14:textId="557DB2F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72</w:t>
            </w:r>
          </w:p>
        </w:tc>
        <w:tc>
          <w:tcPr>
            <w:tcW w:w="251" w:type="pct"/>
            <w:tcBorders>
              <w:top w:val="single" w:sz="4" w:space="0" w:color="auto"/>
            </w:tcBorders>
            <w:noWrap/>
          </w:tcPr>
          <w:p w14:paraId="58ABC322" w14:textId="15079B5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74</w:t>
            </w:r>
          </w:p>
        </w:tc>
        <w:tc>
          <w:tcPr>
            <w:tcW w:w="251" w:type="pct"/>
            <w:tcBorders>
              <w:top w:val="single" w:sz="4" w:space="0" w:color="auto"/>
            </w:tcBorders>
            <w:noWrap/>
          </w:tcPr>
          <w:p w14:paraId="5069E73C" w14:textId="15001EA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74</w:t>
            </w:r>
          </w:p>
        </w:tc>
        <w:tc>
          <w:tcPr>
            <w:tcW w:w="251" w:type="pct"/>
            <w:tcBorders>
              <w:top w:val="single" w:sz="4" w:space="0" w:color="auto"/>
            </w:tcBorders>
            <w:noWrap/>
          </w:tcPr>
          <w:p w14:paraId="09D8DA9E" w14:textId="072A76E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71</w:t>
            </w:r>
          </w:p>
        </w:tc>
      </w:tr>
      <w:tr w:rsidR="009522BF" w:rsidRPr="008D342C" w14:paraId="1A31592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575912DE" w14:textId="77777777" w:rsidR="009522BF" w:rsidRPr="008D342C" w:rsidRDefault="009522BF" w:rsidP="009522BF">
            <w:pPr>
              <w:rPr>
                <w:sz w:val="18"/>
              </w:rPr>
            </w:pPr>
            <w:r w:rsidRPr="008D342C">
              <w:t>Information Media and Telecommunications AAWI (%)</w:t>
            </w:r>
          </w:p>
        </w:tc>
        <w:tc>
          <w:tcPr>
            <w:tcW w:w="251" w:type="pct"/>
            <w:noWrap/>
          </w:tcPr>
          <w:p w14:paraId="0F35A1AC" w14:textId="0F4F4E0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noWrap/>
          </w:tcPr>
          <w:p w14:paraId="178800DA" w14:textId="6CB205C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noWrap/>
          </w:tcPr>
          <w:p w14:paraId="57957BF8" w14:textId="45C1042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noWrap/>
          </w:tcPr>
          <w:p w14:paraId="1CC1AB98" w14:textId="5598D5F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noWrap/>
          </w:tcPr>
          <w:p w14:paraId="4CE0992B" w14:textId="2F55309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noWrap/>
          </w:tcPr>
          <w:p w14:paraId="5F60F43D" w14:textId="474C508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noWrap/>
          </w:tcPr>
          <w:p w14:paraId="2586BE66" w14:textId="0CD94C7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2.1</w:t>
            </w:r>
          </w:p>
        </w:tc>
        <w:tc>
          <w:tcPr>
            <w:tcW w:w="251" w:type="pct"/>
            <w:noWrap/>
          </w:tcPr>
          <w:p w14:paraId="3D431AA8" w14:textId="1219D92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2.2</w:t>
            </w:r>
          </w:p>
        </w:tc>
        <w:tc>
          <w:tcPr>
            <w:tcW w:w="251" w:type="pct"/>
            <w:noWrap/>
          </w:tcPr>
          <w:p w14:paraId="5262836F" w14:textId="1413421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2.1</w:t>
            </w:r>
          </w:p>
        </w:tc>
        <w:tc>
          <w:tcPr>
            <w:tcW w:w="251" w:type="pct"/>
            <w:noWrap/>
          </w:tcPr>
          <w:p w14:paraId="28592273" w14:textId="20E7EAA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2.1</w:t>
            </w:r>
          </w:p>
        </w:tc>
        <w:tc>
          <w:tcPr>
            <w:tcW w:w="251" w:type="pct"/>
            <w:noWrap/>
          </w:tcPr>
          <w:p w14:paraId="7E8B698B" w14:textId="4ABF315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2.0</w:t>
            </w:r>
          </w:p>
        </w:tc>
        <w:tc>
          <w:tcPr>
            <w:tcW w:w="251" w:type="pct"/>
            <w:noWrap/>
          </w:tcPr>
          <w:p w14:paraId="455CFC8C" w14:textId="1B7FD49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2.0</w:t>
            </w:r>
          </w:p>
        </w:tc>
        <w:tc>
          <w:tcPr>
            <w:tcW w:w="251" w:type="pct"/>
            <w:noWrap/>
          </w:tcPr>
          <w:p w14:paraId="1B5154DD" w14:textId="38DDB06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2.0</w:t>
            </w:r>
          </w:p>
        </w:tc>
      </w:tr>
      <w:tr w:rsidR="009522BF" w:rsidRPr="008D342C" w14:paraId="2538401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723545B0" w14:textId="77777777" w:rsidR="009522BF" w:rsidRPr="008D342C" w:rsidRDefault="009522BF" w:rsidP="009522BF">
            <w:pPr>
              <w:rPr>
                <w:sz w:val="18"/>
              </w:rPr>
            </w:pPr>
            <w:r w:rsidRPr="008D342C">
              <w:t>Information Media and Telecommunications duration (</w:t>
            </w:r>
            <w:r>
              <w:t>yrs.</w:t>
            </w:r>
            <w:r w:rsidRPr="008D342C">
              <w:t>)</w:t>
            </w:r>
          </w:p>
        </w:tc>
        <w:tc>
          <w:tcPr>
            <w:tcW w:w="251" w:type="pct"/>
            <w:tcBorders>
              <w:bottom w:val="nil"/>
            </w:tcBorders>
            <w:noWrap/>
          </w:tcPr>
          <w:p w14:paraId="00BF7710" w14:textId="4B62C5E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tcBorders>
              <w:bottom w:val="nil"/>
            </w:tcBorders>
            <w:noWrap/>
          </w:tcPr>
          <w:p w14:paraId="4C4759AF" w14:textId="37D1E37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tcBorders>
              <w:bottom w:val="nil"/>
            </w:tcBorders>
            <w:noWrap/>
          </w:tcPr>
          <w:p w14:paraId="6848633E" w14:textId="374CA88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tcBorders>
              <w:bottom w:val="nil"/>
            </w:tcBorders>
            <w:noWrap/>
          </w:tcPr>
          <w:p w14:paraId="3C143091" w14:textId="462D13F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tcBorders>
              <w:bottom w:val="nil"/>
            </w:tcBorders>
            <w:noWrap/>
          </w:tcPr>
          <w:p w14:paraId="6D980BDB" w14:textId="089750E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tcBorders>
              <w:bottom w:val="nil"/>
            </w:tcBorders>
            <w:noWrap/>
          </w:tcPr>
          <w:p w14:paraId="7D0BC0F3" w14:textId="445915F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tcBorders>
              <w:bottom w:val="nil"/>
            </w:tcBorders>
            <w:noWrap/>
          </w:tcPr>
          <w:p w14:paraId="46F615CD" w14:textId="27598B3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tcBorders>
              <w:bottom w:val="nil"/>
            </w:tcBorders>
            <w:noWrap/>
          </w:tcPr>
          <w:p w14:paraId="69AF261F" w14:textId="384F4A3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tcBorders>
              <w:bottom w:val="nil"/>
            </w:tcBorders>
            <w:noWrap/>
          </w:tcPr>
          <w:p w14:paraId="7F566C7E" w14:textId="7F91AD2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tcBorders>
              <w:bottom w:val="nil"/>
            </w:tcBorders>
            <w:noWrap/>
          </w:tcPr>
          <w:p w14:paraId="318D19EE" w14:textId="77CF400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tcBorders>
              <w:bottom w:val="nil"/>
            </w:tcBorders>
            <w:noWrap/>
          </w:tcPr>
          <w:p w14:paraId="0D28988E" w14:textId="47EB320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tcBorders>
              <w:bottom w:val="nil"/>
            </w:tcBorders>
            <w:noWrap/>
          </w:tcPr>
          <w:p w14:paraId="697131F0" w14:textId="60C7CE8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tcBorders>
              <w:bottom w:val="nil"/>
            </w:tcBorders>
            <w:noWrap/>
          </w:tcPr>
          <w:p w14:paraId="3695A06D" w14:textId="02693B5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1.9</w:t>
            </w:r>
          </w:p>
        </w:tc>
      </w:tr>
      <w:tr w:rsidR="009522BF" w:rsidRPr="008D342C" w14:paraId="1D001A42"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79FF07DE" w14:textId="77777777" w:rsidR="009522BF" w:rsidRPr="008D342C" w:rsidRDefault="009522BF" w:rsidP="009522BF">
            <w:pPr>
              <w:rPr>
                <w:sz w:val="18"/>
              </w:rPr>
            </w:pPr>
            <w:r w:rsidRPr="008D342C">
              <w:t>Information Media and Telecommunications employees ('000)</w:t>
            </w:r>
          </w:p>
        </w:tc>
        <w:tc>
          <w:tcPr>
            <w:tcW w:w="251" w:type="pct"/>
            <w:tcBorders>
              <w:bottom w:val="single" w:sz="4" w:space="0" w:color="auto"/>
            </w:tcBorders>
            <w:noWrap/>
          </w:tcPr>
          <w:p w14:paraId="47DDD03A" w14:textId="479E880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45.8</w:t>
            </w:r>
          </w:p>
        </w:tc>
        <w:tc>
          <w:tcPr>
            <w:tcW w:w="251" w:type="pct"/>
            <w:tcBorders>
              <w:bottom w:val="single" w:sz="4" w:space="0" w:color="auto"/>
            </w:tcBorders>
            <w:noWrap/>
          </w:tcPr>
          <w:p w14:paraId="238A0F39" w14:textId="6DDF866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44.9</w:t>
            </w:r>
          </w:p>
        </w:tc>
        <w:tc>
          <w:tcPr>
            <w:tcW w:w="251" w:type="pct"/>
            <w:tcBorders>
              <w:bottom w:val="single" w:sz="4" w:space="0" w:color="auto"/>
            </w:tcBorders>
            <w:noWrap/>
          </w:tcPr>
          <w:p w14:paraId="0276C27F" w14:textId="5535131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45.2</w:t>
            </w:r>
          </w:p>
        </w:tc>
        <w:tc>
          <w:tcPr>
            <w:tcW w:w="251" w:type="pct"/>
            <w:tcBorders>
              <w:bottom w:val="single" w:sz="4" w:space="0" w:color="auto"/>
            </w:tcBorders>
            <w:noWrap/>
          </w:tcPr>
          <w:p w14:paraId="21102BE0" w14:textId="7501CEB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42.6</w:t>
            </w:r>
          </w:p>
        </w:tc>
        <w:tc>
          <w:tcPr>
            <w:tcW w:w="251" w:type="pct"/>
            <w:tcBorders>
              <w:bottom w:val="single" w:sz="4" w:space="0" w:color="auto"/>
            </w:tcBorders>
            <w:noWrap/>
          </w:tcPr>
          <w:p w14:paraId="046FEA87" w14:textId="0674F7A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43.2</w:t>
            </w:r>
          </w:p>
        </w:tc>
        <w:tc>
          <w:tcPr>
            <w:tcW w:w="251" w:type="pct"/>
            <w:tcBorders>
              <w:bottom w:val="single" w:sz="4" w:space="0" w:color="auto"/>
            </w:tcBorders>
            <w:noWrap/>
          </w:tcPr>
          <w:p w14:paraId="5484DF5C" w14:textId="27F51EC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40.3</w:t>
            </w:r>
          </w:p>
        </w:tc>
        <w:tc>
          <w:tcPr>
            <w:tcW w:w="251" w:type="pct"/>
            <w:tcBorders>
              <w:bottom w:val="single" w:sz="4" w:space="0" w:color="auto"/>
            </w:tcBorders>
            <w:noWrap/>
          </w:tcPr>
          <w:p w14:paraId="0879AD9C" w14:textId="12CA146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7.6</w:t>
            </w:r>
          </w:p>
        </w:tc>
        <w:tc>
          <w:tcPr>
            <w:tcW w:w="251" w:type="pct"/>
            <w:tcBorders>
              <w:bottom w:val="single" w:sz="4" w:space="0" w:color="auto"/>
            </w:tcBorders>
            <w:noWrap/>
          </w:tcPr>
          <w:p w14:paraId="3F05DD57" w14:textId="61EBF56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7.8</w:t>
            </w:r>
          </w:p>
        </w:tc>
        <w:tc>
          <w:tcPr>
            <w:tcW w:w="251" w:type="pct"/>
            <w:tcBorders>
              <w:bottom w:val="single" w:sz="4" w:space="0" w:color="auto"/>
            </w:tcBorders>
            <w:noWrap/>
          </w:tcPr>
          <w:p w14:paraId="5F0917C3" w14:textId="016CE75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14.0</w:t>
            </w:r>
          </w:p>
        </w:tc>
        <w:tc>
          <w:tcPr>
            <w:tcW w:w="251" w:type="pct"/>
            <w:tcBorders>
              <w:bottom w:val="single" w:sz="4" w:space="0" w:color="auto"/>
            </w:tcBorders>
            <w:noWrap/>
          </w:tcPr>
          <w:p w14:paraId="7AE186C7" w14:textId="01F141F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14.7</w:t>
            </w:r>
          </w:p>
        </w:tc>
        <w:tc>
          <w:tcPr>
            <w:tcW w:w="251" w:type="pct"/>
            <w:tcBorders>
              <w:bottom w:val="single" w:sz="4" w:space="0" w:color="auto"/>
            </w:tcBorders>
            <w:noWrap/>
          </w:tcPr>
          <w:p w14:paraId="38FC728F" w14:textId="24F5F9F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14.7</w:t>
            </w:r>
          </w:p>
        </w:tc>
        <w:tc>
          <w:tcPr>
            <w:tcW w:w="251" w:type="pct"/>
            <w:tcBorders>
              <w:bottom w:val="single" w:sz="4" w:space="0" w:color="auto"/>
            </w:tcBorders>
            <w:noWrap/>
          </w:tcPr>
          <w:p w14:paraId="47C3B1F0" w14:textId="3850F18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13.8</w:t>
            </w:r>
          </w:p>
        </w:tc>
        <w:tc>
          <w:tcPr>
            <w:tcW w:w="251" w:type="pct"/>
            <w:tcBorders>
              <w:bottom w:val="single" w:sz="4" w:space="0" w:color="auto"/>
            </w:tcBorders>
            <w:noWrap/>
          </w:tcPr>
          <w:p w14:paraId="398E23CC" w14:textId="0BD7ECF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33.9</w:t>
            </w:r>
          </w:p>
        </w:tc>
      </w:tr>
      <w:tr w:rsidR="009522BF" w:rsidRPr="008D342C" w14:paraId="2D16BE0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27FC24F4" w14:textId="77777777" w:rsidR="009522BF" w:rsidRPr="008D342C" w:rsidRDefault="009522BF" w:rsidP="009522BF">
            <w:pPr>
              <w:rPr>
                <w:sz w:val="18"/>
              </w:rPr>
            </w:pPr>
            <w:r w:rsidRPr="008D342C">
              <w:t>Financial and Insurance Services agreements</w:t>
            </w:r>
          </w:p>
        </w:tc>
        <w:tc>
          <w:tcPr>
            <w:tcW w:w="251" w:type="pct"/>
            <w:tcBorders>
              <w:top w:val="single" w:sz="4" w:space="0" w:color="auto"/>
            </w:tcBorders>
            <w:noWrap/>
          </w:tcPr>
          <w:p w14:paraId="0F22695A" w14:textId="495D3EF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132</w:t>
            </w:r>
          </w:p>
        </w:tc>
        <w:tc>
          <w:tcPr>
            <w:tcW w:w="251" w:type="pct"/>
            <w:tcBorders>
              <w:top w:val="single" w:sz="4" w:space="0" w:color="auto"/>
            </w:tcBorders>
            <w:noWrap/>
          </w:tcPr>
          <w:p w14:paraId="36306AD4" w14:textId="1596AEE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106</w:t>
            </w:r>
          </w:p>
        </w:tc>
        <w:tc>
          <w:tcPr>
            <w:tcW w:w="251" w:type="pct"/>
            <w:tcBorders>
              <w:top w:val="single" w:sz="4" w:space="0" w:color="auto"/>
            </w:tcBorders>
            <w:noWrap/>
          </w:tcPr>
          <w:p w14:paraId="7A7F0547" w14:textId="6FBBB55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110</w:t>
            </w:r>
          </w:p>
        </w:tc>
        <w:tc>
          <w:tcPr>
            <w:tcW w:w="251" w:type="pct"/>
            <w:tcBorders>
              <w:top w:val="single" w:sz="4" w:space="0" w:color="auto"/>
            </w:tcBorders>
            <w:noWrap/>
          </w:tcPr>
          <w:p w14:paraId="75FA72D2" w14:textId="26F9E6F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113</w:t>
            </w:r>
          </w:p>
        </w:tc>
        <w:tc>
          <w:tcPr>
            <w:tcW w:w="251" w:type="pct"/>
            <w:tcBorders>
              <w:top w:val="single" w:sz="4" w:space="0" w:color="auto"/>
            </w:tcBorders>
            <w:noWrap/>
          </w:tcPr>
          <w:p w14:paraId="2413D036" w14:textId="352ECB5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119</w:t>
            </w:r>
          </w:p>
        </w:tc>
        <w:tc>
          <w:tcPr>
            <w:tcW w:w="251" w:type="pct"/>
            <w:tcBorders>
              <w:top w:val="single" w:sz="4" w:space="0" w:color="auto"/>
            </w:tcBorders>
            <w:noWrap/>
          </w:tcPr>
          <w:p w14:paraId="27276D14" w14:textId="1B2D875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103</w:t>
            </w:r>
          </w:p>
        </w:tc>
        <w:tc>
          <w:tcPr>
            <w:tcW w:w="251" w:type="pct"/>
            <w:tcBorders>
              <w:top w:val="single" w:sz="4" w:space="0" w:color="auto"/>
            </w:tcBorders>
            <w:noWrap/>
          </w:tcPr>
          <w:p w14:paraId="2E905A5B" w14:textId="56A6F8E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102</w:t>
            </w:r>
          </w:p>
        </w:tc>
        <w:tc>
          <w:tcPr>
            <w:tcW w:w="251" w:type="pct"/>
            <w:tcBorders>
              <w:top w:val="single" w:sz="4" w:space="0" w:color="auto"/>
            </w:tcBorders>
            <w:noWrap/>
          </w:tcPr>
          <w:p w14:paraId="72E71079" w14:textId="714DD04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105</w:t>
            </w:r>
          </w:p>
        </w:tc>
        <w:tc>
          <w:tcPr>
            <w:tcW w:w="251" w:type="pct"/>
            <w:tcBorders>
              <w:top w:val="single" w:sz="4" w:space="0" w:color="auto"/>
            </w:tcBorders>
            <w:noWrap/>
          </w:tcPr>
          <w:p w14:paraId="256FF3BC" w14:textId="2BC3D47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110</w:t>
            </w:r>
          </w:p>
        </w:tc>
        <w:tc>
          <w:tcPr>
            <w:tcW w:w="251" w:type="pct"/>
            <w:tcBorders>
              <w:top w:val="single" w:sz="4" w:space="0" w:color="auto"/>
            </w:tcBorders>
            <w:noWrap/>
          </w:tcPr>
          <w:p w14:paraId="52E63DDA" w14:textId="317FDB6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90</w:t>
            </w:r>
          </w:p>
        </w:tc>
        <w:tc>
          <w:tcPr>
            <w:tcW w:w="251" w:type="pct"/>
            <w:tcBorders>
              <w:top w:val="single" w:sz="4" w:space="0" w:color="auto"/>
            </w:tcBorders>
            <w:noWrap/>
          </w:tcPr>
          <w:p w14:paraId="65DFA3C4" w14:textId="339A40C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93</w:t>
            </w:r>
          </w:p>
        </w:tc>
        <w:tc>
          <w:tcPr>
            <w:tcW w:w="251" w:type="pct"/>
            <w:tcBorders>
              <w:top w:val="single" w:sz="4" w:space="0" w:color="auto"/>
            </w:tcBorders>
            <w:noWrap/>
          </w:tcPr>
          <w:p w14:paraId="4F9A92A9" w14:textId="11DEF35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100</w:t>
            </w:r>
          </w:p>
        </w:tc>
        <w:tc>
          <w:tcPr>
            <w:tcW w:w="251" w:type="pct"/>
            <w:tcBorders>
              <w:top w:val="single" w:sz="4" w:space="0" w:color="auto"/>
            </w:tcBorders>
            <w:noWrap/>
          </w:tcPr>
          <w:p w14:paraId="77F92BEB" w14:textId="1AE9EB5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96</w:t>
            </w:r>
          </w:p>
        </w:tc>
      </w:tr>
      <w:tr w:rsidR="009522BF" w:rsidRPr="008D342C" w14:paraId="007D14C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5C83C191" w14:textId="77777777" w:rsidR="009522BF" w:rsidRPr="008D342C" w:rsidRDefault="009522BF" w:rsidP="009522BF">
            <w:pPr>
              <w:rPr>
                <w:sz w:val="18"/>
              </w:rPr>
            </w:pPr>
            <w:r w:rsidRPr="008D342C">
              <w:t>Financial and Insurance Services AAWI (%)</w:t>
            </w:r>
          </w:p>
        </w:tc>
        <w:tc>
          <w:tcPr>
            <w:tcW w:w="251" w:type="pct"/>
            <w:noWrap/>
          </w:tcPr>
          <w:p w14:paraId="45A5C106" w14:textId="47A1047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noWrap/>
          </w:tcPr>
          <w:p w14:paraId="02EAEBDC" w14:textId="05EF1FC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noWrap/>
          </w:tcPr>
          <w:p w14:paraId="096700E3" w14:textId="47C7B26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noWrap/>
          </w:tcPr>
          <w:p w14:paraId="4F99AD27" w14:textId="1AA2043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noWrap/>
          </w:tcPr>
          <w:p w14:paraId="559493D7" w14:textId="71BC83D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noWrap/>
          </w:tcPr>
          <w:p w14:paraId="3FF87220" w14:textId="521AB28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noWrap/>
          </w:tcPr>
          <w:p w14:paraId="393F195B" w14:textId="441B4CA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44BC88D5" w14:textId="71C072E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0FDA25E1" w14:textId="2698B7F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3EEBDBB1" w14:textId="17BDC96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7957DC8E" w14:textId="514CF06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3AB529D3" w14:textId="6465309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53124F67" w14:textId="6E23E94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2.7</w:t>
            </w:r>
          </w:p>
        </w:tc>
      </w:tr>
      <w:tr w:rsidR="009522BF" w:rsidRPr="008D342C" w14:paraId="76D0EEA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5992375C" w14:textId="77777777" w:rsidR="009522BF" w:rsidRPr="008D342C" w:rsidRDefault="009522BF" w:rsidP="009522BF">
            <w:pPr>
              <w:rPr>
                <w:sz w:val="18"/>
              </w:rPr>
            </w:pPr>
            <w:r w:rsidRPr="008D342C">
              <w:t>Financial and Insurance Services duration (</w:t>
            </w:r>
            <w:r>
              <w:t>yrs.</w:t>
            </w:r>
            <w:r w:rsidRPr="008D342C">
              <w:t>)</w:t>
            </w:r>
          </w:p>
        </w:tc>
        <w:tc>
          <w:tcPr>
            <w:tcW w:w="251" w:type="pct"/>
            <w:tcBorders>
              <w:bottom w:val="nil"/>
            </w:tcBorders>
            <w:noWrap/>
          </w:tcPr>
          <w:p w14:paraId="596298F1" w14:textId="65CE66D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tcBorders>
              <w:bottom w:val="nil"/>
            </w:tcBorders>
            <w:noWrap/>
          </w:tcPr>
          <w:p w14:paraId="369236A9" w14:textId="34D76EF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2247B475" w14:textId="2490E24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33E2B5C9" w14:textId="22A9FE7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1B64AC39" w14:textId="2A3F1F4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002FD623" w14:textId="33C4DF1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46369E82" w14:textId="370E6A6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386BB7FF" w14:textId="2676F98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177E808A" w14:textId="339104E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6B15EBDF" w14:textId="2E05680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4306BDA0" w14:textId="46A9469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74A58773" w14:textId="0CAB287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0D4A4F4D" w14:textId="53B65FE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3.0</w:t>
            </w:r>
          </w:p>
        </w:tc>
      </w:tr>
      <w:tr w:rsidR="009522BF" w:rsidRPr="008D342C" w14:paraId="7F941888" w14:textId="77777777" w:rsidTr="00B57D44">
        <w:trPr>
          <w:trHeight w:val="8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4860408E" w14:textId="77777777" w:rsidR="009522BF" w:rsidRPr="008D342C" w:rsidRDefault="009522BF" w:rsidP="009522BF">
            <w:pPr>
              <w:rPr>
                <w:sz w:val="18"/>
              </w:rPr>
            </w:pPr>
            <w:r w:rsidRPr="008D342C">
              <w:t>Financial and Insurance Services employees ('000)</w:t>
            </w:r>
          </w:p>
        </w:tc>
        <w:tc>
          <w:tcPr>
            <w:tcW w:w="251" w:type="pct"/>
            <w:tcBorders>
              <w:bottom w:val="single" w:sz="4" w:space="0" w:color="auto"/>
            </w:tcBorders>
            <w:noWrap/>
          </w:tcPr>
          <w:p w14:paraId="2F9950F1" w14:textId="6DF76E6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170.0</w:t>
            </w:r>
          </w:p>
        </w:tc>
        <w:tc>
          <w:tcPr>
            <w:tcW w:w="251" w:type="pct"/>
            <w:tcBorders>
              <w:bottom w:val="single" w:sz="4" w:space="0" w:color="auto"/>
            </w:tcBorders>
            <w:noWrap/>
          </w:tcPr>
          <w:p w14:paraId="27C300B9" w14:textId="3F2CBC0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138.8</w:t>
            </w:r>
          </w:p>
        </w:tc>
        <w:tc>
          <w:tcPr>
            <w:tcW w:w="251" w:type="pct"/>
            <w:tcBorders>
              <w:bottom w:val="single" w:sz="4" w:space="0" w:color="auto"/>
            </w:tcBorders>
            <w:noWrap/>
          </w:tcPr>
          <w:p w14:paraId="7EFF8482" w14:textId="4F12FEC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140.8</w:t>
            </w:r>
          </w:p>
        </w:tc>
        <w:tc>
          <w:tcPr>
            <w:tcW w:w="251" w:type="pct"/>
            <w:tcBorders>
              <w:bottom w:val="single" w:sz="4" w:space="0" w:color="auto"/>
            </w:tcBorders>
            <w:noWrap/>
          </w:tcPr>
          <w:p w14:paraId="2B8B5E1F" w14:textId="050CD9B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141.6</w:t>
            </w:r>
          </w:p>
        </w:tc>
        <w:tc>
          <w:tcPr>
            <w:tcW w:w="251" w:type="pct"/>
            <w:tcBorders>
              <w:bottom w:val="single" w:sz="4" w:space="0" w:color="auto"/>
            </w:tcBorders>
            <w:noWrap/>
          </w:tcPr>
          <w:p w14:paraId="1CA69E82" w14:textId="3EF670E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140.5</w:t>
            </w:r>
          </w:p>
        </w:tc>
        <w:tc>
          <w:tcPr>
            <w:tcW w:w="251" w:type="pct"/>
            <w:tcBorders>
              <w:bottom w:val="single" w:sz="4" w:space="0" w:color="auto"/>
            </w:tcBorders>
            <w:noWrap/>
          </w:tcPr>
          <w:p w14:paraId="3F1BB380" w14:textId="78A19F3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137.8</w:t>
            </w:r>
          </w:p>
        </w:tc>
        <w:tc>
          <w:tcPr>
            <w:tcW w:w="251" w:type="pct"/>
            <w:tcBorders>
              <w:bottom w:val="single" w:sz="4" w:space="0" w:color="auto"/>
            </w:tcBorders>
            <w:noWrap/>
          </w:tcPr>
          <w:p w14:paraId="24C1F9E9" w14:textId="647C1B5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103.1</w:t>
            </w:r>
          </w:p>
        </w:tc>
        <w:tc>
          <w:tcPr>
            <w:tcW w:w="251" w:type="pct"/>
            <w:tcBorders>
              <w:bottom w:val="single" w:sz="4" w:space="0" w:color="auto"/>
            </w:tcBorders>
            <w:noWrap/>
          </w:tcPr>
          <w:p w14:paraId="409D3344" w14:textId="665240F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103.8</w:t>
            </w:r>
          </w:p>
        </w:tc>
        <w:tc>
          <w:tcPr>
            <w:tcW w:w="251" w:type="pct"/>
            <w:tcBorders>
              <w:bottom w:val="single" w:sz="4" w:space="0" w:color="auto"/>
            </w:tcBorders>
            <w:noWrap/>
          </w:tcPr>
          <w:p w14:paraId="69C48673" w14:textId="391AB41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105.6</w:t>
            </w:r>
          </w:p>
        </w:tc>
        <w:tc>
          <w:tcPr>
            <w:tcW w:w="251" w:type="pct"/>
            <w:tcBorders>
              <w:bottom w:val="single" w:sz="4" w:space="0" w:color="auto"/>
            </w:tcBorders>
            <w:noWrap/>
          </w:tcPr>
          <w:p w14:paraId="3366E64F" w14:textId="0EA26FC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96.5</w:t>
            </w:r>
          </w:p>
        </w:tc>
        <w:tc>
          <w:tcPr>
            <w:tcW w:w="251" w:type="pct"/>
            <w:tcBorders>
              <w:bottom w:val="single" w:sz="4" w:space="0" w:color="auto"/>
            </w:tcBorders>
            <w:noWrap/>
          </w:tcPr>
          <w:p w14:paraId="0D9E3A32" w14:textId="13CE575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67.2</w:t>
            </w:r>
          </w:p>
        </w:tc>
        <w:tc>
          <w:tcPr>
            <w:tcW w:w="251" w:type="pct"/>
            <w:tcBorders>
              <w:bottom w:val="single" w:sz="4" w:space="0" w:color="auto"/>
            </w:tcBorders>
            <w:noWrap/>
          </w:tcPr>
          <w:p w14:paraId="0A2B4D4F" w14:textId="130DDFC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69.6</w:t>
            </w:r>
          </w:p>
        </w:tc>
        <w:tc>
          <w:tcPr>
            <w:tcW w:w="251" w:type="pct"/>
            <w:tcBorders>
              <w:bottom w:val="single" w:sz="4" w:space="0" w:color="auto"/>
            </w:tcBorders>
            <w:noWrap/>
          </w:tcPr>
          <w:p w14:paraId="3A418B91" w14:textId="69F6B41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54.3</w:t>
            </w:r>
          </w:p>
        </w:tc>
      </w:tr>
      <w:tr w:rsidR="009522BF" w:rsidRPr="008D342C" w14:paraId="325C8D8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6F7E17F5" w14:textId="77777777" w:rsidR="009522BF" w:rsidRPr="008D342C" w:rsidRDefault="009522BF" w:rsidP="009522BF">
            <w:pPr>
              <w:rPr>
                <w:sz w:val="18"/>
              </w:rPr>
            </w:pPr>
            <w:r w:rsidRPr="008D342C">
              <w:t>Rental, Hiring and Real Estate Services agreements</w:t>
            </w:r>
          </w:p>
        </w:tc>
        <w:tc>
          <w:tcPr>
            <w:tcW w:w="251" w:type="pct"/>
            <w:tcBorders>
              <w:top w:val="single" w:sz="4" w:space="0" w:color="auto"/>
            </w:tcBorders>
            <w:noWrap/>
          </w:tcPr>
          <w:p w14:paraId="536A0A43" w14:textId="73AFE99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285</w:t>
            </w:r>
          </w:p>
        </w:tc>
        <w:tc>
          <w:tcPr>
            <w:tcW w:w="251" w:type="pct"/>
            <w:tcBorders>
              <w:top w:val="single" w:sz="4" w:space="0" w:color="auto"/>
            </w:tcBorders>
            <w:noWrap/>
          </w:tcPr>
          <w:p w14:paraId="26189AB6" w14:textId="793876C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257</w:t>
            </w:r>
          </w:p>
        </w:tc>
        <w:tc>
          <w:tcPr>
            <w:tcW w:w="251" w:type="pct"/>
            <w:tcBorders>
              <w:top w:val="single" w:sz="4" w:space="0" w:color="auto"/>
            </w:tcBorders>
            <w:noWrap/>
          </w:tcPr>
          <w:p w14:paraId="18F400F3" w14:textId="463F6BD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242</w:t>
            </w:r>
          </w:p>
        </w:tc>
        <w:tc>
          <w:tcPr>
            <w:tcW w:w="251" w:type="pct"/>
            <w:tcBorders>
              <w:top w:val="single" w:sz="4" w:space="0" w:color="auto"/>
            </w:tcBorders>
            <w:noWrap/>
          </w:tcPr>
          <w:p w14:paraId="63D53308" w14:textId="1FE82F9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227</w:t>
            </w:r>
          </w:p>
        </w:tc>
        <w:tc>
          <w:tcPr>
            <w:tcW w:w="251" w:type="pct"/>
            <w:tcBorders>
              <w:top w:val="single" w:sz="4" w:space="0" w:color="auto"/>
            </w:tcBorders>
            <w:noWrap/>
          </w:tcPr>
          <w:p w14:paraId="0513A20F" w14:textId="17061F1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224</w:t>
            </w:r>
          </w:p>
        </w:tc>
        <w:tc>
          <w:tcPr>
            <w:tcW w:w="251" w:type="pct"/>
            <w:tcBorders>
              <w:top w:val="single" w:sz="4" w:space="0" w:color="auto"/>
            </w:tcBorders>
            <w:noWrap/>
          </w:tcPr>
          <w:p w14:paraId="5D3CDF5B" w14:textId="1ED7F12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181</w:t>
            </w:r>
          </w:p>
        </w:tc>
        <w:tc>
          <w:tcPr>
            <w:tcW w:w="251" w:type="pct"/>
            <w:tcBorders>
              <w:top w:val="single" w:sz="4" w:space="0" w:color="auto"/>
            </w:tcBorders>
            <w:noWrap/>
          </w:tcPr>
          <w:p w14:paraId="035191F6" w14:textId="33BB79C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172</w:t>
            </w:r>
          </w:p>
        </w:tc>
        <w:tc>
          <w:tcPr>
            <w:tcW w:w="251" w:type="pct"/>
            <w:tcBorders>
              <w:top w:val="single" w:sz="4" w:space="0" w:color="auto"/>
            </w:tcBorders>
            <w:noWrap/>
          </w:tcPr>
          <w:p w14:paraId="6B592D0F" w14:textId="4A4BF90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146</w:t>
            </w:r>
          </w:p>
        </w:tc>
        <w:tc>
          <w:tcPr>
            <w:tcW w:w="251" w:type="pct"/>
            <w:tcBorders>
              <w:top w:val="single" w:sz="4" w:space="0" w:color="auto"/>
            </w:tcBorders>
            <w:noWrap/>
          </w:tcPr>
          <w:p w14:paraId="5722761C" w14:textId="5B9E19E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140</w:t>
            </w:r>
          </w:p>
        </w:tc>
        <w:tc>
          <w:tcPr>
            <w:tcW w:w="251" w:type="pct"/>
            <w:tcBorders>
              <w:top w:val="single" w:sz="4" w:space="0" w:color="auto"/>
            </w:tcBorders>
            <w:noWrap/>
          </w:tcPr>
          <w:p w14:paraId="601A0309" w14:textId="689A05F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107</w:t>
            </w:r>
          </w:p>
        </w:tc>
        <w:tc>
          <w:tcPr>
            <w:tcW w:w="251" w:type="pct"/>
            <w:tcBorders>
              <w:top w:val="single" w:sz="4" w:space="0" w:color="auto"/>
            </w:tcBorders>
            <w:noWrap/>
          </w:tcPr>
          <w:p w14:paraId="60F35B91" w14:textId="0496117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97</w:t>
            </w:r>
          </w:p>
        </w:tc>
        <w:tc>
          <w:tcPr>
            <w:tcW w:w="251" w:type="pct"/>
            <w:tcBorders>
              <w:top w:val="single" w:sz="4" w:space="0" w:color="auto"/>
            </w:tcBorders>
            <w:noWrap/>
          </w:tcPr>
          <w:p w14:paraId="730CA7B5" w14:textId="09C283A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85</w:t>
            </w:r>
          </w:p>
        </w:tc>
        <w:tc>
          <w:tcPr>
            <w:tcW w:w="251" w:type="pct"/>
            <w:tcBorders>
              <w:top w:val="single" w:sz="4" w:space="0" w:color="auto"/>
            </w:tcBorders>
            <w:noWrap/>
          </w:tcPr>
          <w:p w14:paraId="478AC962" w14:textId="09E870C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76</w:t>
            </w:r>
          </w:p>
        </w:tc>
      </w:tr>
      <w:tr w:rsidR="009522BF" w:rsidRPr="008D342C" w14:paraId="5FBB04B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23AED847" w14:textId="77777777" w:rsidR="009522BF" w:rsidRPr="008D342C" w:rsidRDefault="009522BF" w:rsidP="009522BF">
            <w:pPr>
              <w:rPr>
                <w:sz w:val="18"/>
              </w:rPr>
            </w:pPr>
            <w:r w:rsidRPr="008D342C">
              <w:t>Rental, Hiring and Real Estate Services AAWI (%)</w:t>
            </w:r>
          </w:p>
        </w:tc>
        <w:tc>
          <w:tcPr>
            <w:tcW w:w="251" w:type="pct"/>
            <w:noWrap/>
          </w:tcPr>
          <w:p w14:paraId="05ABD9EA" w14:textId="5FA6F85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3.4</w:t>
            </w:r>
          </w:p>
        </w:tc>
        <w:tc>
          <w:tcPr>
            <w:tcW w:w="251" w:type="pct"/>
            <w:noWrap/>
          </w:tcPr>
          <w:p w14:paraId="2CD38960" w14:textId="1E65BC8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noWrap/>
          </w:tcPr>
          <w:p w14:paraId="4A49F786" w14:textId="3637EB7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12A9ACBE" w14:textId="61CFBA4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1254BF6E" w14:textId="4D6446C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5840A099" w14:textId="631C33E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noWrap/>
          </w:tcPr>
          <w:p w14:paraId="425DEBEB" w14:textId="331195D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noWrap/>
          </w:tcPr>
          <w:p w14:paraId="28306426" w14:textId="0858E0D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2.4</w:t>
            </w:r>
          </w:p>
        </w:tc>
        <w:tc>
          <w:tcPr>
            <w:tcW w:w="251" w:type="pct"/>
            <w:noWrap/>
          </w:tcPr>
          <w:p w14:paraId="637ECE1C" w14:textId="0B48F03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2.4</w:t>
            </w:r>
          </w:p>
        </w:tc>
        <w:tc>
          <w:tcPr>
            <w:tcW w:w="251" w:type="pct"/>
            <w:noWrap/>
          </w:tcPr>
          <w:p w14:paraId="12B5ECE1" w14:textId="6DDBA14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2.2</w:t>
            </w:r>
          </w:p>
        </w:tc>
        <w:tc>
          <w:tcPr>
            <w:tcW w:w="251" w:type="pct"/>
            <w:noWrap/>
          </w:tcPr>
          <w:p w14:paraId="684D2C02" w14:textId="2702F0C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2.3</w:t>
            </w:r>
          </w:p>
        </w:tc>
        <w:tc>
          <w:tcPr>
            <w:tcW w:w="251" w:type="pct"/>
            <w:noWrap/>
          </w:tcPr>
          <w:p w14:paraId="739E325F" w14:textId="3C17780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2.3</w:t>
            </w:r>
          </w:p>
        </w:tc>
        <w:tc>
          <w:tcPr>
            <w:tcW w:w="251" w:type="pct"/>
            <w:noWrap/>
          </w:tcPr>
          <w:p w14:paraId="16FF6B10" w14:textId="2161522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2.4</w:t>
            </w:r>
          </w:p>
        </w:tc>
      </w:tr>
      <w:tr w:rsidR="009522BF" w:rsidRPr="008D342C" w14:paraId="4DD93BF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24B12B17" w14:textId="77777777" w:rsidR="009522BF" w:rsidRPr="008D342C" w:rsidRDefault="009522BF" w:rsidP="009522BF">
            <w:pPr>
              <w:rPr>
                <w:sz w:val="18"/>
              </w:rPr>
            </w:pPr>
            <w:r w:rsidRPr="008D342C">
              <w:t>Rental, Hiring and Real Estate Services duration (</w:t>
            </w:r>
            <w:r>
              <w:t>yrs.</w:t>
            </w:r>
            <w:r w:rsidRPr="008D342C">
              <w:t>)</w:t>
            </w:r>
          </w:p>
        </w:tc>
        <w:tc>
          <w:tcPr>
            <w:tcW w:w="251" w:type="pct"/>
            <w:tcBorders>
              <w:bottom w:val="nil"/>
            </w:tcBorders>
            <w:noWrap/>
          </w:tcPr>
          <w:p w14:paraId="3BCECAD3" w14:textId="507C85E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3.4</w:t>
            </w:r>
          </w:p>
        </w:tc>
        <w:tc>
          <w:tcPr>
            <w:tcW w:w="251" w:type="pct"/>
            <w:tcBorders>
              <w:bottom w:val="nil"/>
            </w:tcBorders>
            <w:noWrap/>
          </w:tcPr>
          <w:p w14:paraId="0747E6B5" w14:textId="7227526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3.4</w:t>
            </w:r>
          </w:p>
        </w:tc>
        <w:tc>
          <w:tcPr>
            <w:tcW w:w="251" w:type="pct"/>
            <w:tcBorders>
              <w:bottom w:val="nil"/>
            </w:tcBorders>
            <w:noWrap/>
          </w:tcPr>
          <w:p w14:paraId="6C6A705D" w14:textId="2FCD9AA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4A658BFB" w14:textId="393B002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34B8011D" w14:textId="2BE3382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120F82B7" w14:textId="1CDE967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78165D66" w14:textId="556169B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0D0A17BB" w14:textId="1B9AC80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573D1635" w14:textId="0DE754E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5D89CEB6" w14:textId="5FE9218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0ACC05B2" w14:textId="5E91DB8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50032E84" w14:textId="1DE11E4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251C6847" w14:textId="200A5AE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3.5</w:t>
            </w:r>
          </w:p>
        </w:tc>
      </w:tr>
      <w:tr w:rsidR="009522BF" w:rsidRPr="008D342C" w14:paraId="776AF039" w14:textId="77777777" w:rsidTr="00B57D44">
        <w:trPr>
          <w:trHeight w:val="258"/>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21DE5A35" w14:textId="77777777" w:rsidR="009522BF" w:rsidRPr="008D342C" w:rsidRDefault="009522BF" w:rsidP="009522BF">
            <w:pPr>
              <w:rPr>
                <w:sz w:val="18"/>
              </w:rPr>
            </w:pPr>
            <w:r w:rsidRPr="008D342C">
              <w:t>Rental, Hiring and Real Estate Services employees ('000)</w:t>
            </w:r>
          </w:p>
        </w:tc>
        <w:tc>
          <w:tcPr>
            <w:tcW w:w="251" w:type="pct"/>
            <w:tcBorders>
              <w:bottom w:val="single" w:sz="4" w:space="0" w:color="auto"/>
            </w:tcBorders>
            <w:noWrap/>
          </w:tcPr>
          <w:p w14:paraId="6A37772C" w14:textId="128C6A4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7.2</w:t>
            </w:r>
          </w:p>
        </w:tc>
        <w:tc>
          <w:tcPr>
            <w:tcW w:w="251" w:type="pct"/>
            <w:tcBorders>
              <w:bottom w:val="single" w:sz="4" w:space="0" w:color="auto"/>
            </w:tcBorders>
            <w:noWrap/>
          </w:tcPr>
          <w:p w14:paraId="6CE3BD9B" w14:textId="66687E2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8.5</w:t>
            </w:r>
          </w:p>
        </w:tc>
        <w:tc>
          <w:tcPr>
            <w:tcW w:w="251" w:type="pct"/>
            <w:tcBorders>
              <w:bottom w:val="single" w:sz="4" w:space="0" w:color="auto"/>
            </w:tcBorders>
            <w:noWrap/>
          </w:tcPr>
          <w:p w14:paraId="77EDCF5A" w14:textId="1E3EC41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8.4</w:t>
            </w:r>
          </w:p>
        </w:tc>
        <w:tc>
          <w:tcPr>
            <w:tcW w:w="251" w:type="pct"/>
            <w:tcBorders>
              <w:bottom w:val="single" w:sz="4" w:space="0" w:color="auto"/>
            </w:tcBorders>
            <w:noWrap/>
          </w:tcPr>
          <w:p w14:paraId="7938AD32" w14:textId="300CAFC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8.2</w:t>
            </w:r>
          </w:p>
        </w:tc>
        <w:tc>
          <w:tcPr>
            <w:tcW w:w="251" w:type="pct"/>
            <w:tcBorders>
              <w:bottom w:val="single" w:sz="4" w:space="0" w:color="auto"/>
            </w:tcBorders>
            <w:noWrap/>
          </w:tcPr>
          <w:p w14:paraId="0E5960F6" w14:textId="62437ED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8.2</w:t>
            </w:r>
          </w:p>
        </w:tc>
        <w:tc>
          <w:tcPr>
            <w:tcW w:w="251" w:type="pct"/>
            <w:tcBorders>
              <w:bottom w:val="single" w:sz="4" w:space="0" w:color="auto"/>
            </w:tcBorders>
            <w:noWrap/>
          </w:tcPr>
          <w:p w14:paraId="15E97258" w14:textId="49D52C1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7.2</w:t>
            </w:r>
          </w:p>
        </w:tc>
        <w:tc>
          <w:tcPr>
            <w:tcW w:w="251" w:type="pct"/>
            <w:tcBorders>
              <w:bottom w:val="single" w:sz="4" w:space="0" w:color="auto"/>
            </w:tcBorders>
            <w:noWrap/>
          </w:tcPr>
          <w:p w14:paraId="37D45D8E" w14:textId="0AD2A47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6.8</w:t>
            </w:r>
          </w:p>
        </w:tc>
        <w:tc>
          <w:tcPr>
            <w:tcW w:w="251" w:type="pct"/>
            <w:tcBorders>
              <w:bottom w:val="single" w:sz="4" w:space="0" w:color="auto"/>
            </w:tcBorders>
            <w:noWrap/>
          </w:tcPr>
          <w:p w14:paraId="6915E447" w14:textId="38AFB2F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6.2</w:t>
            </w:r>
          </w:p>
        </w:tc>
        <w:tc>
          <w:tcPr>
            <w:tcW w:w="251" w:type="pct"/>
            <w:tcBorders>
              <w:bottom w:val="single" w:sz="4" w:space="0" w:color="auto"/>
            </w:tcBorders>
            <w:noWrap/>
          </w:tcPr>
          <w:p w14:paraId="07E373E1" w14:textId="10DFB74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5.8</w:t>
            </w:r>
          </w:p>
        </w:tc>
        <w:tc>
          <w:tcPr>
            <w:tcW w:w="251" w:type="pct"/>
            <w:tcBorders>
              <w:bottom w:val="single" w:sz="4" w:space="0" w:color="auto"/>
            </w:tcBorders>
            <w:noWrap/>
          </w:tcPr>
          <w:p w14:paraId="3BE12A6C" w14:textId="4829D9F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5.2</w:t>
            </w:r>
          </w:p>
        </w:tc>
        <w:tc>
          <w:tcPr>
            <w:tcW w:w="251" w:type="pct"/>
            <w:tcBorders>
              <w:bottom w:val="single" w:sz="4" w:space="0" w:color="auto"/>
            </w:tcBorders>
            <w:noWrap/>
          </w:tcPr>
          <w:p w14:paraId="4825471A" w14:textId="63F9D42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5.4</w:t>
            </w:r>
          </w:p>
        </w:tc>
        <w:tc>
          <w:tcPr>
            <w:tcW w:w="251" w:type="pct"/>
            <w:tcBorders>
              <w:bottom w:val="single" w:sz="4" w:space="0" w:color="auto"/>
            </w:tcBorders>
            <w:noWrap/>
          </w:tcPr>
          <w:p w14:paraId="5925906D" w14:textId="45DA9E9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5.2</w:t>
            </w:r>
          </w:p>
        </w:tc>
        <w:tc>
          <w:tcPr>
            <w:tcW w:w="251" w:type="pct"/>
            <w:tcBorders>
              <w:bottom w:val="single" w:sz="4" w:space="0" w:color="auto"/>
            </w:tcBorders>
            <w:noWrap/>
          </w:tcPr>
          <w:p w14:paraId="11229997" w14:textId="43B3926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4.0</w:t>
            </w:r>
          </w:p>
        </w:tc>
      </w:tr>
      <w:tr w:rsidR="009522BF" w:rsidRPr="008D342C" w14:paraId="5332FA1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5C8EA7A7" w14:textId="77777777" w:rsidR="009522BF" w:rsidRPr="008D342C" w:rsidRDefault="009522BF" w:rsidP="009522BF">
            <w:pPr>
              <w:rPr>
                <w:sz w:val="18"/>
              </w:rPr>
            </w:pPr>
            <w:r w:rsidRPr="008D342C">
              <w:t>Professional, Scientific and Technical Services agreements</w:t>
            </w:r>
          </w:p>
        </w:tc>
        <w:tc>
          <w:tcPr>
            <w:tcW w:w="251" w:type="pct"/>
            <w:tcBorders>
              <w:top w:val="single" w:sz="4" w:space="0" w:color="auto"/>
            </w:tcBorders>
            <w:noWrap/>
          </w:tcPr>
          <w:p w14:paraId="67C28FB3" w14:textId="24EE0C7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394</w:t>
            </w:r>
          </w:p>
        </w:tc>
        <w:tc>
          <w:tcPr>
            <w:tcW w:w="251" w:type="pct"/>
            <w:tcBorders>
              <w:top w:val="single" w:sz="4" w:space="0" w:color="auto"/>
            </w:tcBorders>
            <w:noWrap/>
          </w:tcPr>
          <w:p w14:paraId="2E0FC4A8" w14:textId="50CB427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358</w:t>
            </w:r>
          </w:p>
        </w:tc>
        <w:tc>
          <w:tcPr>
            <w:tcW w:w="251" w:type="pct"/>
            <w:tcBorders>
              <w:top w:val="single" w:sz="4" w:space="0" w:color="auto"/>
            </w:tcBorders>
            <w:noWrap/>
          </w:tcPr>
          <w:p w14:paraId="2DF839D3" w14:textId="5AD779D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369</w:t>
            </w:r>
          </w:p>
        </w:tc>
        <w:tc>
          <w:tcPr>
            <w:tcW w:w="251" w:type="pct"/>
            <w:tcBorders>
              <w:top w:val="single" w:sz="4" w:space="0" w:color="auto"/>
            </w:tcBorders>
            <w:noWrap/>
          </w:tcPr>
          <w:p w14:paraId="26CF107F" w14:textId="313894A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354</w:t>
            </w:r>
          </w:p>
        </w:tc>
        <w:tc>
          <w:tcPr>
            <w:tcW w:w="251" w:type="pct"/>
            <w:tcBorders>
              <w:top w:val="single" w:sz="4" w:space="0" w:color="auto"/>
            </w:tcBorders>
            <w:noWrap/>
          </w:tcPr>
          <w:p w14:paraId="70B89E7E" w14:textId="5E2BD52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353</w:t>
            </w:r>
          </w:p>
        </w:tc>
        <w:tc>
          <w:tcPr>
            <w:tcW w:w="251" w:type="pct"/>
            <w:tcBorders>
              <w:top w:val="single" w:sz="4" w:space="0" w:color="auto"/>
            </w:tcBorders>
            <w:noWrap/>
          </w:tcPr>
          <w:p w14:paraId="75A5371D" w14:textId="15A6477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307</w:t>
            </w:r>
          </w:p>
        </w:tc>
        <w:tc>
          <w:tcPr>
            <w:tcW w:w="251" w:type="pct"/>
            <w:tcBorders>
              <w:top w:val="single" w:sz="4" w:space="0" w:color="auto"/>
            </w:tcBorders>
            <w:noWrap/>
          </w:tcPr>
          <w:p w14:paraId="5E4050BD" w14:textId="589665C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298</w:t>
            </w:r>
          </w:p>
        </w:tc>
        <w:tc>
          <w:tcPr>
            <w:tcW w:w="251" w:type="pct"/>
            <w:tcBorders>
              <w:top w:val="single" w:sz="4" w:space="0" w:color="auto"/>
            </w:tcBorders>
            <w:noWrap/>
          </w:tcPr>
          <w:p w14:paraId="64665094" w14:textId="416D2B4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296</w:t>
            </w:r>
          </w:p>
        </w:tc>
        <w:tc>
          <w:tcPr>
            <w:tcW w:w="251" w:type="pct"/>
            <w:tcBorders>
              <w:top w:val="single" w:sz="4" w:space="0" w:color="auto"/>
            </w:tcBorders>
            <w:noWrap/>
          </w:tcPr>
          <w:p w14:paraId="442E2983" w14:textId="67D1696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290</w:t>
            </w:r>
          </w:p>
        </w:tc>
        <w:tc>
          <w:tcPr>
            <w:tcW w:w="251" w:type="pct"/>
            <w:tcBorders>
              <w:top w:val="single" w:sz="4" w:space="0" w:color="auto"/>
            </w:tcBorders>
            <w:noWrap/>
          </w:tcPr>
          <w:p w14:paraId="39FB6812" w14:textId="4519D3D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258</w:t>
            </w:r>
          </w:p>
        </w:tc>
        <w:tc>
          <w:tcPr>
            <w:tcW w:w="251" w:type="pct"/>
            <w:tcBorders>
              <w:top w:val="single" w:sz="4" w:space="0" w:color="auto"/>
            </w:tcBorders>
            <w:noWrap/>
          </w:tcPr>
          <w:p w14:paraId="7CD46070" w14:textId="1308D69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241</w:t>
            </w:r>
          </w:p>
        </w:tc>
        <w:tc>
          <w:tcPr>
            <w:tcW w:w="251" w:type="pct"/>
            <w:tcBorders>
              <w:top w:val="single" w:sz="4" w:space="0" w:color="auto"/>
            </w:tcBorders>
            <w:noWrap/>
          </w:tcPr>
          <w:p w14:paraId="7A84AA16" w14:textId="5030EAC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230</w:t>
            </w:r>
          </w:p>
        </w:tc>
        <w:tc>
          <w:tcPr>
            <w:tcW w:w="251" w:type="pct"/>
            <w:tcBorders>
              <w:top w:val="single" w:sz="4" w:space="0" w:color="auto"/>
            </w:tcBorders>
            <w:noWrap/>
          </w:tcPr>
          <w:p w14:paraId="4E7E0281" w14:textId="1C88BE4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221</w:t>
            </w:r>
          </w:p>
        </w:tc>
      </w:tr>
      <w:tr w:rsidR="009522BF" w:rsidRPr="008D342C" w14:paraId="38FDCAF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65B0F50F" w14:textId="77777777" w:rsidR="009522BF" w:rsidRPr="008D342C" w:rsidRDefault="009522BF" w:rsidP="009522BF">
            <w:pPr>
              <w:rPr>
                <w:sz w:val="18"/>
              </w:rPr>
            </w:pPr>
            <w:r w:rsidRPr="008D342C">
              <w:t>Professional, Scientific and Technical Services AAWI (%)</w:t>
            </w:r>
          </w:p>
        </w:tc>
        <w:tc>
          <w:tcPr>
            <w:tcW w:w="251" w:type="pct"/>
            <w:noWrap/>
          </w:tcPr>
          <w:p w14:paraId="50B61CD6" w14:textId="2F74213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noWrap/>
          </w:tcPr>
          <w:p w14:paraId="757D1628" w14:textId="1A894E4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5AC7E342" w14:textId="6089C1D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41663604" w14:textId="0A8A72D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09330588" w14:textId="4988E30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0567F03A" w14:textId="3D56D8B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noWrap/>
          </w:tcPr>
          <w:p w14:paraId="7F778EEC" w14:textId="4124D94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noWrap/>
          </w:tcPr>
          <w:p w14:paraId="28B2FA3B" w14:textId="370495F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2.4</w:t>
            </w:r>
          </w:p>
        </w:tc>
        <w:tc>
          <w:tcPr>
            <w:tcW w:w="251" w:type="pct"/>
            <w:noWrap/>
          </w:tcPr>
          <w:p w14:paraId="75368511" w14:textId="1F2CE0C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2.4</w:t>
            </w:r>
          </w:p>
        </w:tc>
        <w:tc>
          <w:tcPr>
            <w:tcW w:w="251" w:type="pct"/>
            <w:noWrap/>
          </w:tcPr>
          <w:p w14:paraId="479BE2FF" w14:textId="2EDE259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2.4</w:t>
            </w:r>
          </w:p>
        </w:tc>
        <w:tc>
          <w:tcPr>
            <w:tcW w:w="251" w:type="pct"/>
            <w:noWrap/>
          </w:tcPr>
          <w:p w14:paraId="42603A5C" w14:textId="2A26D52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2.4</w:t>
            </w:r>
          </w:p>
        </w:tc>
        <w:tc>
          <w:tcPr>
            <w:tcW w:w="251" w:type="pct"/>
            <w:noWrap/>
          </w:tcPr>
          <w:p w14:paraId="00ABC094" w14:textId="0305B73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2.4</w:t>
            </w:r>
          </w:p>
        </w:tc>
        <w:tc>
          <w:tcPr>
            <w:tcW w:w="251" w:type="pct"/>
            <w:noWrap/>
          </w:tcPr>
          <w:p w14:paraId="5807A97B" w14:textId="3BF2B69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2.4</w:t>
            </w:r>
          </w:p>
        </w:tc>
      </w:tr>
      <w:tr w:rsidR="009522BF" w:rsidRPr="008D342C" w14:paraId="5B2A356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7B6077FD" w14:textId="77777777" w:rsidR="009522BF" w:rsidRPr="008D342C" w:rsidRDefault="009522BF" w:rsidP="009522BF">
            <w:pPr>
              <w:rPr>
                <w:sz w:val="18"/>
                <w:lang w:val="fr-CA"/>
              </w:rPr>
            </w:pPr>
            <w:r w:rsidRPr="008D342C">
              <w:t>Professional, Scientific and Technical Services duration (</w:t>
            </w:r>
            <w:r>
              <w:t>yrs.</w:t>
            </w:r>
            <w:r w:rsidRPr="008D342C">
              <w:t>)</w:t>
            </w:r>
          </w:p>
        </w:tc>
        <w:tc>
          <w:tcPr>
            <w:tcW w:w="251" w:type="pct"/>
            <w:tcBorders>
              <w:bottom w:val="nil"/>
            </w:tcBorders>
            <w:noWrap/>
          </w:tcPr>
          <w:p w14:paraId="3EE81454" w14:textId="4740786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6860B840" w14:textId="1E85086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61895201" w14:textId="3153DC4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6C1BD9A3" w14:textId="234EE60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037923ED" w14:textId="354E8F3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5963E92D" w14:textId="7A30CE3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68F55862" w14:textId="28E7520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274C9D2A" w14:textId="166663E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41362DDF" w14:textId="70AF34A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568AA724" w14:textId="6675D3D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203AF5D5" w14:textId="03E7B58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10F5B97C" w14:textId="298319A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3DD97A00" w14:textId="3C4502D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3.2</w:t>
            </w:r>
          </w:p>
        </w:tc>
      </w:tr>
      <w:tr w:rsidR="009522BF" w:rsidRPr="008D342C" w14:paraId="215E6A66" w14:textId="77777777" w:rsidTr="00B57D44">
        <w:trPr>
          <w:trHeight w:val="215"/>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7D509838" w14:textId="77777777" w:rsidR="009522BF" w:rsidRPr="008D342C" w:rsidRDefault="009522BF" w:rsidP="009522BF">
            <w:pPr>
              <w:rPr>
                <w:sz w:val="18"/>
                <w:lang w:val="fr-CA"/>
              </w:rPr>
            </w:pPr>
            <w:r w:rsidRPr="008D342C">
              <w:t>Professional, Scientific and Technical Services employees ('000)</w:t>
            </w:r>
          </w:p>
        </w:tc>
        <w:tc>
          <w:tcPr>
            <w:tcW w:w="251" w:type="pct"/>
            <w:tcBorders>
              <w:bottom w:val="single" w:sz="4" w:space="0" w:color="auto"/>
            </w:tcBorders>
            <w:noWrap/>
          </w:tcPr>
          <w:p w14:paraId="17ECA5B1" w14:textId="56AE9E3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29.2</w:t>
            </w:r>
          </w:p>
        </w:tc>
        <w:tc>
          <w:tcPr>
            <w:tcW w:w="251" w:type="pct"/>
            <w:tcBorders>
              <w:bottom w:val="single" w:sz="4" w:space="0" w:color="auto"/>
            </w:tcBorders>
            <w:noWrap/>
          </w:tcPr>
          <w:p w14:paraId="6C9D28D3" w14:textId="7862C6D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30.6</w:t>
            </w:r>
          </w:p>
        </w:tc>
        <w:tc>
          <w:tcPr>
            <w:tcW w:w="251" w:type="pct"/>
            <w:tcBorders>
              <w:bottom w:val="single" w:sz="4" w:space="0" w:color="auto"/>
            </w:tcBorders>
            <w:noWrap/>
          </w:tcPr>
          <w:p w14:paraId="64342953" w14:textId="5D9FAA4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29.2</w:t>
            </w:r>
          </w:p>
        </w:tc>
        <w:tc>
          <w:tcPr>
            <w:tcW w:w="251" w:type="pct"/>
            <w:tcBorders>
              <w:bottom w:val="single" w:sz="4" w:space="0" w:color="auto"/>
            </w:tcBorders>
            <w:noWrap/>
          </w:tcPr>
          <w:p w14:paraId="40224CF7" w14:textId="39C39B8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27.4</w:t>
            </w:r>
          </w:p>
        </w:tc>
        <w:tc>
          <w:tcPr>
            <w:tcW w:w="251" w:type="pct"/>
            <w:tcBorders>
              <w:bottom w:val="single" w:sz="4" w:space="0" w:color="auto"/>
            </w:tcBorders>
            <w:noWrap/>
          </w:tcPr>
          <w:p w14:paraId="7EEF6436" w14:textId="750D21F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28.6</w:t>
            </w:r>
          </w:p>
        </w:tc>
        <w:tc>
          <w:tcPr>
            <w:tcW w:w="251" w:type="pct"/>
            <w:tcBorders>
              <w:bottom w:val="single" w:sz="4" w:space="0" w:color="auto"/>
            </w:tcBorders>
            <w:noWrap/>
          </w:tcPr>
          <w:p w14:paraId="40E46C92" w14:textId="3BABA95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30.4</w:t>
            </w:r>
          </w:p>
        </w:tc>
        <w:tc>
          <w:tcPr>
            <w:tcW w:w="251" w:type="pct"/>
            <w:tcBorders>
              <w:bottom w:val="single" w:sz="4" w:space="0" w:color="auto"/>
            </w:tcBorders>
            <w:noWrap/>
          </w:tcPr>
          <w:p w14:paraId="1625E7BF" w14:textId="7D7B2D4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30.2</w:t>
            </w:r>
          </w:p>
        </w:tc>
        <w:tc>
          <w:tcPr>
            <w:tcW w:w="251" w:type="pct"/>
            <w:tcBorders>
              <w:bottom w:val="single" w:sz="4" w:space="0" w:color="auto"/>
            </w:tcBorders>
            <w:noWrap/>
          </w:tcPr>
          <w:p w14:paraId="47384189" w14:textId="5D352D2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30.0</w:t>
            </w:r>
          </w:p>
        </w:tc>
        <w:tc>
          <w:tcPr>
            <w:tcW w:w="251" w:type="pct"/>
            <w:tcBorders>
              <w:bottom w:val="single" w:sz="4" w:space="0" w:color="auto"/>
            </w:tcBorders>
            <w:noWrap/>
          </w:tcPr>
          <w:p w14:paraId="5436F29E" w14:textId="6ACD799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30.1</w:t>
            </w:r>
          </w:p>
        </w:tc>
        <w:tc>
          <w:tcPr>
            <w:tcW w:w="251" w:type="pct"/>
            <w:tcBorders>
              <w:bottom w:val="single" w:sz="4" w:space="0" w:color="auto"/>
            </w:tcBorders>
            <w:noWrap/>
          </w:tcPr>
          <w:p w14:paraId="5B068D09" w14:textId="78861DA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28.8</w:t>
            </w:r>
          </w:p>
        </w:tc>
        <w:tc>
          <w:tcPr>
            <w:tcW w:w="251" w:type="pct"/>
            <w:tcBorders>
              <w:bottom w:val="single" w:sz="4" w:space="0" w:color="auto"/>
            </w:tcBorders>
            <w:noWrap/>
          </w:tcPr>
          <w:p w14:paraId="255D72DB" w14:textId="41E31F6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27.7</w:t>
            </w:r>
          </w:p>
        </w:tc>
        <w:tc>
          <w:tcPr>
            <w:tcW w:w="251" w:type="pct"/>
            <w:tcBorders>
              <w:bottom w:val="single" w:sz="4" w:space="0" w:color="auto"/>
            </w:tcBorders>
            <w:noWrap/>
          </w:tcPr>
          <w:p w14:paraId="0D0BF435" w14:textId="59D2E03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27.0</w:t>
            </w:r>
          </w:p>
        </w:tc>
        <w:tc>
          <w:tcPr>
            <w:tcW w:w="251" w:type="pct"/>
            <w:tcBorders>
              <w:bottom w:val="single" w:sz="4" w:space="0" w:color="auto"/>
            </w:tcBorders>
            <w:noWrap/>
          </w:tcPr>
          <w:p w14:paraId="1EA45505" w14:textId="5A1D12A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27.3</w:t>
            </w:r>
          </w:p>
        </w:tc>
      </w:tr>
      <w:tr w:rsidR="009522BF" w:rsidRPr="008D342C" w14:paraId="3B1DE1D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3E248CC4" w14:textId="77777777" w:rsidR="009522BF" w:rsidRPr="008D342C" w:rsidRDefault="009522BF" w:rsidP="009522BF">
            <w:pPr>
              <w:rPr>
                <w:sz w:val="18"/>
              </w:rPr>
            </w:pPr>
            <w:r w:rsidRPr="008D342C">
              <w:t>Administrative and Support Services agreements</w:t>
            </w:r>
          </w:p>
        </w:tc>
        <w:tc>
          <w:tcPr>
            <w:tcW w:w="251" w:type="pct"/>
            <w:tcBorders>
              <w:top w:val="single" w:sz="4" w:space="0" w:color="auto"/>
              <w:bottom w:val="nil"/>
            </w:tcBorders>
            <w:noWrap/>
          </w:tcPr>
          <w:p w14:paraId="1B392082" w14:textId="3238E26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564</w:t>
            </w:r>
          </w:p>
        </w:tc>
        <w:tc>
          <w:tcPr>
            <w:tcW w:w="251" w:type="pct"/>
            <w:tcBorders>
              <w:top w:val="single" w:sz="4" w:space="0" w:color="auto"/>
              <w:bottom w:val="nil"/>
            </w:tcBorders>
            <w:noWrap/>
          </w:tcPr>
          <w:p w14:paraId="79A0E4E1" w14:textId="1B3C1B1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475</w:t>
            </w:r>
          </w:p>
        </w:tc>
        <w:tc>
          <w:tcPr>
            <w:tcW w:w="251" w:type="pct"/>
            <w:tcBorders>
              <w:top w:val="single" w:sz="4" w:space="0" w:color="auto"/>
              <w:bottom w:val="nil"/>
            </w:tcBorders>
            <w:noWrap/>
          </w:tcPr>
          <w:p w14:paraId="2C797AC9" w14:textId="2367A3E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466</w:t>
            </w:r>
          </w:p>
        </w:tc>
        <w:tc>
          <w:tcPr>
            <w:tcW w:w="251" w:type="pct"/>
            <w:tcBorders>
              <w:top w:val="single" w:sz="4" w:space="0" w:color="auto"/>
              <w:bottom w:val="nil"/>
            </w:tcBorders>
            <w:noWrap/>
          </w:tcPr>
          <w:p w14:paraId="4B682BFD" w14:textId="7720B39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452</w:t>
            </w:r>
          </w:p>
        </w:tc>
        <w:tc>
          <w:tcPr>
            <w:tcW w:w="251" w:type="pct"/>
            <w:tcBorders>
              <w:top w:val="single" w:sz="4" w:space="0" w:color="auto"/>
              <w:bottom w:val="nil"/>
            </w:tcBorders>
            <w:noWrap/>
          </w:tcPr>
          <w:p w14:paraId="766C60DF" w14:textId="119691E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438</w:t>
            </w:r>
          </w:p>
        </w:tc>
        <w:tc>
          <w:tcPr>
            <w:tcW w:w="251" w:type="pct"/>
            <w:tcBorders>
              <w:top w:val="single" w:sz="4" w:space="0" w:color="auto"/>
              <w:bottom w:val="nil"/>
            </w:tcBorders>
            <w:noWrap/>
          </w:tcPr>
          <w:p w14:paraId="36CD54A8" w14:textId="19FB829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361</w:t>
            </w:r>
          </w:p>
        </w:tc>
        <w:tc>
          <w:tcPr>
            <w:tcW w:w="251" w:type="pct"/>
            <w:tcBorders>
              <w:top w:val="single" w:sz="4" w:space="0" w:color="auto"/>
              <w:bottom w:val="nil"/>
            </w:tcBorders>
            <w:noWrap/>
          </w:tcPr>
          <w:p w14:paraId="7E357E6E" w14:textId="755F83C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342</w:t>
            </w:r>
          </w:p>
        </w:tc>
        <w:tc>
          <w:tcPr>
            <w:tcW w:w="251" w:type="pct"/>
            <w:tcBorders>
              <w:top w:val="single" w:sz="4" w:space="0" w:color="auto"/>
              <w:bottom w:val="nil"/>
            </w:tcBorders>
            <w:noWrap/>
          </w:tcPr>
          <w:p w14:paraId="65403426" w14:textId="32689F6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321</w:t>
            </w:r>
          </w:p>
        </w:tc>
        <w:tc>
          <w:tcPr>
            <w:tcW w:w="251" w:type="pct"/>
            <w:tcBorders>
              <w:top w:val="single" w:sz="4" w:space="0" w:color="auto"/>
              <w:bottom w:val="nil"/>
            </w:tcBorders>
            <w:noWrap/>
          </w:tcPr>
          <w:p w14:paraId="6B1D8F1C" w14:textId="775F1D6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323</w:t>
            </w:r>
          </w:p>
        </w:tc>
        <w:tc>
          <w:tcPr>
            <w:tcW w:w="251" w:type="pct"/>
            <w:tcBorders>
              <w:top w:val="single" w:sz="4" w:space="0" w:color="auto"/>
              <w:bottom w:val="nil"/>
            </w:tcBorders>
            <w:noWrap/>
          </w:tcPr>
          <w:p w14:paraId="6808284B" w14:textId="23961C3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280</w:t>
            </w:r>
          </w:p>
        </w:tc>
        <w:tc>
          <w:tcPr>
            <w:tcW w:w="251" w:type="pct"/>
            <w:tcBorders>
              <w:top w:val="single" w:sz="4" w:space="0" w:color="auto"/>
              <w:bottom w:val="nil"/>
            </w:tcBorders>
            <w:noWrap/>
          </w:tcPr>
          <w:p w14:paraId="1BFEC0A8" w14:textId="602312B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274</w:t>
            </w:r>
          </w:p>
        </w:tc>
        <w:tc>
          <w:tcPr>
            <w:tcW w:w="251" w:type="pct"/>
            <w:tcBorders>
              <w:top w:val="single" w:sz="4" w:space="0" w:color="auto"/>
              <w:bottom w:val="nil"/>
            </w:tcBorders>
            <w:noWrap/>
          </w:tcPr>
          <w:p w14:paraId="1731A6BB" w14:textId="21DFF14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260</w:t>
            </w:r>
          </w:p>
        </w:tc>
        <w:tc>
          <w:tcPr>
            <w:tcW w:w="251" w:type="pct"/>
            <w:tcBorders>
              <w:top w:val="single" w:sz="4" w:space="0" w:color="auto"/>
              <w:bottom w:val="nil"/>
            </w:tcBorders>
            <w:noWrap/>
          </w:tcPr>
          <w:p w14:paraId="66D6022A" w14:textId="55857C2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251</w:t>
            </w:r>
          </w:p>
        </w:tc>
      </w:tr>
      <w:tr w:rsidR="009522BF" w:rsidRPr="008D342C" w14:paraId="561C22DC" w14:textId="77777777" w:rsidTr="00B57D44">
        <w:trPr>
          <w:trHeight w:val="80"/>
        </w:trPr>
        <w:tc>
          <w:tcPr>
            <w:cnfStyle w:val="001000000000" w:firstRow="0" w:lastRow="0" w:firstColumn="1" w:lastColumn="0" w:oddVBand="0" w:evenVBand="0" w:oddHBand="0" w:evenHBand="0" w:firstRowFirstColumn="0" w:firstRowLastColumn="0" w:lastRowFirstColumn="0" w:lastRowLastColumn="0"/>
            <w:tcW w:w="1736" w:type="pct"/>
            <w:noWrap/>
            <w:hideMark/>
          </w:tcPr>
          <w:p w14:paraId="046EEEF9" w14:textId="77777777" w:rsidR="009522BF" w:rsidRPr="008D342C" w:rsidRDefault="009522BF" w:rsidP="009522BF">
            <w:pPr>
              <w:rPr>
                <w:sz w:val="18"/>
              </w:rPr>
            </w:pPr>
            <w:r w:rsidRPr="008D342C">
              <w:t>Administrative and Support Services AAWI (%)</w:t>
            </w:r>
          </w:p>
        </w:tc>
        <w:tc>
          <w:tcPr>
            <w:tcW w:w="251" w:type="pct"/>
            <w:tcBorders>
              <w:bottom w:val="nil"/>
            </w:tcBorders>
            <w:noWrap/>
          </w:tcPr>
          <w:p w14:paraId="2ED27A75" w14:textId="65C4DEC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5BB0B697" w14:textId="4DC463C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2559A1C3" w14:textId="369CF57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7A9F86AF" w14:textId="0493923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tcBorders>
              <w:bottom w:val="nil"/>
            </w:tcBorders>
            <w:noWrap/>
          </w:tcPr>
          <w:p w14:paraId="54FEE767" w14:textId="2253A4B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52002FC3" w14:textId="68CE99A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tcBorders>
              <w:bottom w:val="nil"/>
            </w:tcBorders>
            <w:noWrap/>
          </w:tcPr>
          <w:p w14:paraId="6C352168" w14:textId="68E1487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tcBorders>
              <w:bottom w:val="nil"/>
            </w:tcBorders>
            <w:noWrap/>
          </w:tcPr>
          <w:p w14:paraId="4D4F7D41" w14:textId="5298014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tcBorders>
              <w:bottom w:val="nil"/>
            </w:tcBorders>
            <w:noWrap/>
          </w:tcPr>
          <w:p w14:paraId="7D8504CB" w14:textId="3932DC8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tcBorders>
              <w:bottom w:val="nil"/>
            </w:tcBorders>
            <w:noWrap/>
          </w:tcPr>
          <w:p w14:paraId="7315EC4F" w14:textId="67D0703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tcBorders>
              <w:bottom w:val="nil"/>
            </w:tcBorders>
            <w:noWrap/>
          </w:tcPr>
          <w:p w14:paraId="2B17899D" w14:textId="01E6620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tcBorders>
              <w:bottom w:val="nil"/>
            </w:tcBorders>
            <w:noWrap/>
          </w:tcPr>
          <w:p w14:paraId="410709B4" w14:textId="42D979D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tcBorders>
              <w:bottom w:val="nil"/>
            </w:tcBorders>
            <w:noWrap/>
          </w:tcPr>
          <w:p w14:paraId="460C04AC" w14:textId="13D9BE5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2.6</w:t>
            </w:r>
          </w:p>
        </w:tc>
      </w:tr>
      <w:tr w:rsidR="009522BF" w:rsidRPr="008D342C" w14:paraId="749C714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10722CBD" w14:textId="77777777" w:rsidR="009522BF" w:rsidRPr="008D342C" w:rsidRDefault="009522BF" w:rsidP="009522BF">
            <w:pPr>
              <w:rPr>
                <w:sz w:val="18"/>
              </w:rPr>
            </w:pPr>
            <w:r w:rsidRPr="008D342C">
              <w:t>Administrative and Support Services duration (</w:t>
            </w:r>
            <w:r>
              <w:t>yrs.</w:t>
            </w:r>
            <w:r w:rsidRPr="008D342C">
              <w:t>)</w:t>
            </w:r>
          </w:p>
        </w:tc>
        <w:tc>
          <w:tcPr>
            <w:tcW w:w="251" w:type="pct"/>
            <w:tcBorders>
              <w:bottom w:val="nil"/>
            </w:tcBorders>
            <w:noWrap/>
          </w:tcPr>
          <w:p w14:paraId="072B07D6" w14:textId="6FED47E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18D84090" w14:textId="21340A2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3.4</w:t>
            </w:r>
          </w:p>
        </w:tc>
        <w:tc>
          <w:tcPr>
            <w:tcW w:w="251" w:type="pct"/>
            <w:tcBorders>
              <w:bottom w:val="nil"/>
            </w:tcBorders>
            <w:noWrap/>
          </w:tcPr>
          <w:p w14:paraId="3B31810C" w14:textId="08032FB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3.4</w:t>
            </w:r>
          </w:p>
        </w:tc>
        <w:tc>
          <w:tcPr>
            <w:tcW w:w="251" w:type="pct"/>
            <w:tcBorders>
              <w:bottom w:val="nil"/>
            </w:tcBorders>
            <w:noWrap/>
          </w:tcPr>
          <w:p w14:paraId="75306DB1" w14:textId="000200B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3.4</w:t>
            </w:r>
          </w:p>
        </w:tc>
        <w:tc>
          <w:tcPr>
            <w:tcW w:w="251" w:type="pct"/>
            <w:tcBorders>
              <w:bottom w:val="nil"/>
            </w:tcBorders>
            <w:noWrap/>
          </w:tcPr>
          <w:p w14:paraId="5DED1250" w14:textId="14D2524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6AE4805E" w14:textId="348A63D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5B1D9946" w14:textId="21ECCAB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198DE77A" w14:textId="0C0B88B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73F5ED03" w14:textId="3479CFF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3C92870C" w14:textId="1018709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5C53B40B" w14:textId="02EB2E6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122EFE4A" w14:textId="611323B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2FDE0CC3" w14:textId="6B0CECA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3.2</w:t>
            </w:r>
          </w:p>
        </w:tc>
      </w:tr>
      <w:tr w:rsidR="009522BF" w:rsidRPr="008D342C" w14:paraId="7AC6FD3D" w14:textId="77777777" w:rsidTr="00B57D44">
        <w:trPr>
          <w:trHeight w:val="30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30B3765C" w14:textId="77777777" w:rsidR="009522BF" w:rsidRPr="008D342C" w:rsidRDefault="009522BF" w:rsidP="009522BF">
            <w:pPr>
              <w:rPr>
                <w:sz w:val="18"/>
              </w:rPr>
            </w:pPr>
            <w:r w:rsidRPr="008D342C">
              <w:t>Administrative and Support Services employees ('000)</w:t>
            </w:r>
          </w:p>
        </w:tc>
        <w:tc>
          <w:tcPr>
            <w:tcW w:w="251" w:type="pct"/>
            <w:tcBorders>
              <w:bottom w:val="single" w:sz="4" w:space="0" w:color="auto"/>
            </w:tcBorders>
            <w:noWrap/>
          </w:tcPr>
          <w:p w14:paraId="6FD063BD" w14:textId="550AE39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44.8</w:t>
            </w:r>
          </w:p>
        </w:tc>
        <w:tc>
          <w:tcPr>
            <w:tcW w:w="251" w:type="pct"/>
            <w:tcBorders>
              <w:bottom w:val="single" w:sz="4" w:space="0" w:color="auto"/>
            </w:tcBorders>
            <w:noWrap/>
          </w:tcPr>
          <w:p w14:paraId="288F2BF8" w14:textId="611A329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36.2</w:t>
            </w:r>
          </w:p>
        </w:tc>
        <w:tc>
          <w:tcPr>
            <w:tcW w:w="251" w:type="pct"/>
            <w:tcBorders>
              <w:bottom w:val="single" w:sz="4" w:space="0" w:color="auto"/>
            </w:tcBorders>
            <w:noWrap/>
          </w:tcPr>
          <w:p w14:paraId="17968890" w14:textId="2467645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35.6</w:t>
            </w:r>
          </w:p>
        </w:tc>
        <w:tc>
          <w:tcPr>
            <w:tcW w:w="251" w:type="pct"/>
            <w:tcBorders>
              <w:bottom w:val="single" w:sz="4" w:space="0" w:color="auto"/>
            </w:tcBorders>
            <w:noWrap/>
          </w:tcPr>
          <w:p w14:paraId="0501AA06" w14:textId="63B16D5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33.6</w:t>
            </w:r>
          </w:p>
        </w:tc>
        <w:tc>
          <w:tcPr>
            <w:tcW w:w="251" w:type="pct"/>
            <w:tcBorders>
              <w:bottom w:val="single" w:sz="4" w:space="0" w:color="auto"/>
            </w:tcBorders>
            <w:noWrap/>
          </w:tcPr>
          <w:p w14:paraId="2BE45404" w14:textId="6959BE6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37.2</w:t>
            </w:r>
          </w:p>
        </w:tc>
        <w:tc>
          <w:tcPr>
            <w:tcW w:w="251" w:type="pct"/>
            <w:tcBorders>
              <w:bottom w:val="single" w:sz="4" w:space="0" w:color="auto"/>
            </w:tcBorders>
            <w:noWrap/>
          </w:tcPr>
          <w:p w14:paraId="7177DAE4" w14:textId="3D4BEEA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29.5</w:t>
            </w:r>
          </w:p>
        </w:tc>
        <w:tc>
          <w:tcPr>
            <w:tcW w:w="251" w:type="pct"/>
            <w:tcBorders>
              <w:bottom w:val="single" w:sz="4" w:space="0" w:color="auto"/>
            </w:tcBorders>
            <w:noWrap/>
          </w:tcPr>
          <w:p w14:paraId="1E155AEF" w14:textId="4460124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30.7</w:t>
            </w:r>
          </w:p>
        </w:tc>
        <w:tc>
          <w:tcPr>
            <w:tcW w:w="251" w:type="pct"/>
            <w:tcBorders>
              <w:bottom w:val="single" w:sz="4" w:space="0" w:color="auto"/>
            </w:tcBorders>
            <w:noWrap/>
          </w:tcPr>
          <w:p w14:paraId="344E5146" w14:textId="63E9016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29.7</w:t>
            </w:r>
          </w:p>
        </w:tc>
        <w:tc>
          <w:tcPr>
            <w:tcW w:w="251" w:type="pct"/>
            <w:tcBorders>
              <w:bottom w:val="single" w:sz="4" w:space="0" w:color="auto"/>
            </w:tcBorders>
            <w:noWrap/>
          </w:tcPr>
          <w:p w14:paraId="3B90CB16" w14:textId="4BD0F3B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29.9</w:t>
            </w:r>
          </w:p>
        </w:tc>
        <w:tc>
          <w:tcPr>
            <w:tcW w:w="251" w:type="pct"/>
            <w:tcBorders>
              <w:bottom w:val="single" w:sz="4" w:space="0" w:color="auto"/>
            </w:tcBorders>
            <w:noWrap/>
          </w:tcPr>
          <w:p w14:paraId="3CCBF0F8" w14:textId="265BD48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31.1</w:t>
            </w:r>
          </w:p>
        </w:tc>
        <w:tc>
          <w:tcPr>
            <w:tcW w:w="251" w:type="pct"/>
            <w:tcBorders>
              <w:bottom w:val="single" w:sz="4" w:space="0" w:color="auto"/>
            </w:tcBorders>
            <w:noWrap/>
          </w:tcPr>
          <w:p w14:paraId="76E83C19" w14:textId="595723D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32.5</w:t>
            </w:r>
          </w:p>
        </w:tc>
        <w:tc>
          <w:tcPr>
            <w:tcW w:w="251" w:type="pct"/>
            <w:tcBorders>
              <w:bottom w:val="single" w:sz="4" w:space="0" w:color="auto"/>
            </w:tcBorders>
            <w:noWrap/>
          </w:tcPr>
          <w:p w14:paraId="46567B66" w14:textId="4B1F987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30.6</w:t>
            </w:r>
          </w:p>
        </w:tc>
        <w:tc>
          <w:tcPr>
            <w:tcW w:w="251" w:type="pct"/>
            <w:tcBorders>
              <w:bottom w:val="single" w:sz="4" w:space="0" w:color="auto"/>
            </w:tcBorders>
            <w:noWrap/>
          </w:tcPr>
          <w:p w14:paraId="7EC8DCAE" w14:textId="28DF36E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29.3</w:t>
            </w:r>
          </w:p>
        </w:tc>
      </w:tr>
      <w:tr w:rsidR="009522BF" w:rsidRPr="008D342C" w14:paraId="308A9A5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bottom w:val="nil"/>
            </w:tcBorders>
            <w:noWrap/>
            <w:hideMark/>
          </w:tcPr>
          <w:p w14:paraId="3EEDFB15" w14:textId="77777777" w:rsidR="009522BF" w:rsidRPr="008D342C" w:rsidRDefault="009522BF" w:rsidP="009522BF">
            <w:pPr>
              <w:rPr>
                <w:sz w:val="18"/>
              </w:rPr>
            </w:pPr>
            <w:r w:rsidRPr="008D342C">
              <w:t>Public Administration and Safety agreements</w:t>
            </w:r>
          </w:p>
        </w:tc>
        <w:tc>
          <w:tcPr>
            <w:tcW w:w="251" w:type="pct"/>
            <w:tcBorders>
              <w:top w:val="single" w:sz="4" w:space="0" w:color="auto"/>
              <w:bottom w:val="nil"/>
            </w:tcBorders>
            <w:noWrap/>
          </w:tcPr>
          <w:p w14:paraId="4AC61A16" w14:textId="211215E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599</w:t>
            </w:r>
          </w:p>
        </w:tc>
        <w:tc>
          <w:tcPr>
            <w:tcW w:w="251" w:type="pct"/>
            <w:tcBorders>
              <w:top w:val="single" w:sz="4" w:space="0" w:color="auto"/>
              <w:bottom w:val="nil"/>
            </w:tcBorders>
            <w:noWrap/>
          </w:tcPr>
          <w:p w14:paraId="2CE3A672" w14:textId="6263911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510</w:t>
            </w:r>
          </w:p>
        </w:tc>
        <w:tc>
          <w:tcPr>
            <w:tcW w:w="251" w:type="pct"/>
            <w:tcBorders>
              <w:top w:val="single" w:sz="4" w:space="0" w:color="auto"/>
              <w:bottom w:val="nil"/>
            </w:tcBorders>
            <w:noWrap/>
          </w:tcPr>
          <w:p w14:paraId="34751ED5" w14:textId="7F0EBE9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522</w:t>
            </w:r>
          </w:p>
        </w:tc>
        <w:tc>
          <w:tcPr>
            <w:tcW w:w="251" w:type="pct"/>
            <w:tcBorders>
              <w:top w:val="single" w:sz="4" w:space="0" w:color="auto"/>
              <w:bottom w:val="nil"/>
            </w:tcBorders>
            <w:noWrap/>
          </w:tcPr>
          <w:p w14:paraId="0C2CACCB" w14:textId="40E69A8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533</w:t>
            </w:r>
          </w:p>
        </w:tc>
        <w:tc>
          <w:tcPr>
            <w:tcW w:w="251" w:type="pct"/>
            <w:tcBorders>
              <w:top w:val="single" w:sz="4" w:space="0" w:color="auto"/>
              <w:bottom w:val="nil"/>
            </w:tcBorders>
            <w:noWrap/>
          </w:tcPr>
          <w:p w14:paraId="28EDB24D" w14:textId="5A9246D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558</w:t>
            </w:r>
          </w:p>
        </w:tc>
        <w:tc>
          <w:tcPr>
            <w:tcW w:w="251" w:type="pct"/>
            <w:tcBorders>
              <w:top w:val="single" w:sz="4" w:space="0" w:color="auto"/>
              <w:bottom w:val="nil"/>
            </w:tcBorders>
            <w:noWrap/>
          </w:tcPr>
          <w:p w14:paraId="41DE038C" w14:textId="105837E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505</w:t>
            </w:r>
          </w:p>
        </w:tc>
        <w:tc>
          <w:tcPr>
            <w:tcW w:w="251" w:type="pct"/>
            <w:tcBorders>
              <w:top w:val="single" w:sz="4" w:space="0" w:color="auto"/>
              <w:bottom w:val="nil"/>
            </w:tcBorders>
            <w:noWrap/>
          </w:tcPr>
          <w:p w14:paraId="7D3AE7F3" w14:textId="7449997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495</w:t>
            </w:r>
          </w:p>
        </w:tc>
        <w:tc>
          <w:tcPr>
            <w:tcW w:w="251" w:type="pct"/>
            <w:tcBorders>
              <w:top w:val="single" w:sz="4" w:space="0" w:color="auto"/>
              <w:bottom w:val="nil"/>
            </w:tcBorders>
            <w:noWrap/>
          </w:tcPr>
          <w:p w14:paraId="57E14A2A" w14:textId="36198AB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487</w:t>
            </w:r>
          </w:p>
        </w:tc>
        <w:tc>
          <w:tcPr>
            <w:tcW w:w="251" w:type="pct"/>
            <w:tcBorders>
              <w:top w:val="single" w:sz="4" w:space="0" w:color="auto"/>
              <w:bottom w:val="nil"/>
            </w:tcBorders>
            <w:noWrap/>
          </w:tcPr>
          <w:p w14:paraId="78E714E1" w14:textId="3EBD3B9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510</w:t>
            </w:r>
          </w:p>
        </w:tc>
        <w:tc>
          <w:tcPr>
            <w:tcW w:w="251" w:type="pct"/>
            <w:tcBorders>
              <w:top w:val="single" w:sz="4" w:space="0" w:color="auto"/>
              <w:bottom w:val="nil"/>
            </w:tcBorders>
            <w:noWrap/>
          </w:tcPr>
          <w:p w14:paraId="541903F5" w14:textId="1D0B719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491</w:t>
            </w:r>
          </w:p>
        </w:tc>
        <w:tc>
          <w:tcPr>
            <w:tcW w:w="251" w:type="pct"/>
            <w:tcBorders>
              <w:top w:val="single" w:sz="4" w:space="0" w:color="auto"/>
              <w:bottom w:val="nil"/>
            </w:tcBorders>
            <w:noWrap/>
          </w:tcPr>
          <w:p w14:paraId="5EB9B088" w14:textId="2E04921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497</w:t>
            </w:r>
          </w:p>
        </w:tc>
        <w:tc>
          <w:tcPr>
            <w:tcW w:w="251" w:type="pct"/>
            <w:tcBorders>
              <w:top w:val="single" w:sz="4" w:space="0" w:color="auto"/>
              <w:bottom w:val="nil"/>
            </w:tcBorders>
            <w:noWrap/>
          </w:tcPr>
          <w:p w14:paraId="14B64C24" w14:textId="3F798EA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487</w:t>
            </w:r>
          </w:p>
        </w:tc>
        <w:tc>
          <w:tcPr>
            <w:tcW w:w="251" w:type="pct"/>
            <w:tcBorders>
              <w:top w:val="single" w:sz="4" w:space="0" w:color="auto"/>
              <w:bottom w:val="nil"/>
            </w:tcBorders>
            <w:noWrap/>
          </w:tcPr>
          <w:p w14:paraId="3093C8C9" w14:textId="11CCFF0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478</w:t>
            </w:r>
          </w:p>
        </w:tc>
      </w:tr>
      <w:tr w:rsidR="009522BF" w:rsidRPr="008D342C" w14:paraId="5E63EF2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nil"/>
              <w:bottom w:val="nil"/>
            </w:tcBorders>
            <w:noWrap/>
            <w:hideMark/>
          </w:tcPr>
          <w:p w14:paraId="504FD4D8" w14:textId="77777777" w:rsidR="009522BF" w:rsidRPr="008D342C" w:rsidRDefault="009522BF" w:rsidP="009522BF">
            <w:pPr>
              <w:rPr>
                <w:sz w:val="18"/>
              </w:rPr>
            </w:pPr>
            <w:r w:rsidRPr="008D342C">
              <w:t>Public Administration and Safety AAWI (%)</w:t>
            </w:r>
          </w:p>
        </w:tc>
        <w:tc>
          <w:tcPr>
            <w:tcW w:w="251" w:type="pct"/>
            <w:tcBorders>
              <w:top w:val="nil"/>
              <w:bottom w:val="nil"/>
            </w:tcBorders>
            <w:noWrap/>
          </w:tcPr>
          <w:p w14:paraId="21A5491F" w14:textId="7568957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tcBorders>
              <w:top w:val="nil"/>
              <w:bottom w:val="nil"/>
            </w:tcBorders>
            <w:noWrap/>
          </w:tcPr>
          <w:p w14:paraId="5CF2FE41" w14:textId="327E7B6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tcBorders>
              <w:top w:val="nil"/>
              <w:bottom w:val="nil"/>
            </w:tcBorders>
            <w:noWrap/>
          </w:tcPr>
          <w:p w14:paraId="7110F534" w14:textId="75EB842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2.4</w:t>
            </w:r>
          </w:p>
        </w:tc>
        <w:tc>
          <w:tcPr>
            <w:tcW w:w="251" w:type="pct"/>
            <w:tcBorders>
              <w:top w:val="nil"/>
              <w:bottom w:val="nil"/>
            </w:tcBorders>
            <w:noWrap/>
          </w:tcPr>
          <w:p w14:paraId="329BB3D1" w14:textId="0FCC362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2.4</w:t>
            </w:r>
          </w:p>
        </w:tc>
        <w:tc>
          <w:tcPr>
            <w:tcW w:w="251" w:type="pct"/>
            <w:tcBorders>
              <w:top w:val="nil"/>
              <w:bottom w:val="nil"/>
            </w:tcBorders>
            <w:noWrap/>
          </w:tcPr>
          <w:p w14:paraId="1A4E305F" w14:textId="0744FAD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2.4</w:t>
            </w:r>
          </w:p>
        </w:tc>
        <w:tc>
          <w:tcPr>
            <w:tcW w:w="251" w:type="pct"/>
            <w:tcBorders>
              <w:top w:val="nil"/>
              <w:bottom w:val="nil"/>
            </w:tcBorders>
            <w:noWrap/>
          </w:tcPr>
          <w:p w14:paraId="44A25F03" w14:textId="691A6BD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2.4</w:t>
            </w:r>
          </w:p>
        </w:tc>
        <w:tc>
          <w:tcPr>
            <w:tcW w:w="251" w:type="pct"/>
            <w:tcBorders>
              <w:top w:val="nil"/>
              <w:bottom w:val="nil"/>
            </w:tcBorders>
            <w:noWrap/>
          </w:tcPr>
          <w:p w14:paraId="2423E044" w14:textId="392C81B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2.4</w:t>
            </w:r>
          </w:p>
        </w:tc>
        <w:tc>
          <w:tcPr>
            <w:tcW w:w="251" w:type="pct"/>
            <w:tcBorders>
              <w:top w:val="nil"/>
              <w:bottom w:val="nil"/>
            </w:tcBorders>
            <w:noWrap/>
          </w:tcPr>
          <w:p w14:paraId="0F5F52F1" w14:textId="4AD4CD8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2.4</w:t>
            </w:r>
          </w:p>
        </w:tc>
        <w:tc>
          <w:tcPr>
            <w:tcW w:w="251" w:type="pct"/>
            <w:tcBorders>
              <w:top w:val="nil"/>
              <w:bottom w:val="nil"/>
            </w:tcBorders>
            <w:noWrap/>
          </w:tcPr>
          <w:p w14:paraId="56FDB0E8" w14:textId="346FA58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2.4</w:t>
            </w:r>
          </w:p>
        </w:tc>
        <w:tc>
          <w:tcPr>
            <w:tcW w:w="251" w:type="pct"/>
            <w:tcBorders>
              <w:top w:val="nil"/>
              <w:bottom w:val="nil"/>
            </w:tcBorders>
            <w:noWrap/>
          </w:tcPr>
          <w:p w14:paraId="5D788773" w14:textId="0DA27A7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2.4</w:t>
            </w:r>
          </w:p>
        </w:tc>
        <w:tc>
          <w:tcPr>
            <w:tcW w:w="251" w:type="pct"/>
            <w:tcBorders>
              <w:top w:val="nil"/>
              <w:bottom w:val="nil"/>
            </w:tcBorders>
            <w:noWrap/>
          </w:tcPr>
          <w:p w14:paraId="73F13871" w14:textId="1FFE2E9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2.3</w:t>
            </w:r>
          </w:p>
        </w:tc>
        <w:tc>
          <w:tcPr>
            <w:tcW w:w="251" w:type="pct"/>
            <w:tcBorders>
              <w:top w:val="nil"/>
              <w:bottom w:val="nil"/>
            </w:tcBorders>
            <w:noWrap/>
          </w:tcPr>
          <w:p w14:paraId="080F35F3" w14:textId="45BCCEF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2.2</w:t>
            </w:r>
          </w:p>
        </w:tc>
        <w:tc>
          <w:tcPr>
            <w:tcW w:w="251" w:type="pct"/>
            <w:tcBorders>
              <w:top w:val="nil"/>
              <w:bottom w:val="nil"/>
            </w:tcBorders>
            <w:noWrap/>
          </w:tcPr>
          <w:p w14:paraId="4A955829" w14:textId="3138233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2.2</w:t>
            </w:r>
          </w:p>
        </w:tc>
      </w:tr>
      <w:tr w:rsidR="009522BF" w:rsidRPr="008D342C" w14:paraId="683F96B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3ADB0908" w14:textId="77777777" w:rsidR="009522BF" w:rsidRPr="008D342C" w:rsidRDefault="009522BF" w:rsidP="009522BF">
            <w:pPr>
              <w:rPr>
                <w:sz w:val="18"/>
              </w:rPr>
            </w:pPr>
            <w:r w:rsidRPr="008D342C">
              <w:t>Public Administration and Safety duration (</w:t>
            </w:r>
            <w:r>
              <w:t>yrs.</w:t>
            </w:r>
            <w:r w:rsidRPr="008D342C">
              <w:t>)</w:t>
            </w:r>
          </w:p>
        </w:tc>
        <w:tc>
          <w:tcPr>
            <w:tcW w:w="251" w:type="pct"/>
            <w:tcBorders>
              <w:bottom w:val="nil"/>
            </w:tcBorders>
            <w:noWrap/>
          </w:tcPr>
          <w:p w14:paraId="7FF64B86" w14:textId="6D62E7B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26BC48CB" w14:textId="51ECC7F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204169FE" w14:textId="2810B4D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088BEB60" w14:textId="37EB203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7AD17AE4" w14:textId="1E0CA3A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516485CC" w14:textId="3545577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186DBE73" w14:textId="0986AA1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4530055D" w14:textId="0BEC0B6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5E4A947B" w14:textId="24A2F11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6E2F0866" w14:textId="6508B6C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1D622978" w14:textId="0CF6502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59DD902C" w14:textId="620B1EE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23F0CEF0" w14:textId="1183C2C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3.2</w:t>
            </w:r>
          </w:p>
        </w:tc>
      </w:tr>
      <w:tr w:rsidR="009522BF" w:rsidRPr="008D342C" w14:paraId="59657D27" w14:textId="77777777" w:rsidTr="00B57D44">
        <w:trPr>
          <w:trHeight w:val="82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6A84E568" w14:textId="77777777" w:rsidR="009522BF" w:rsidRPr="008D342C" w:rsidRDefault="009522BF" w:rsidP="009522BF">
            <w:pPr>
              <w:rPr>
                <w:sz w:val="18"/>
              </w:rPr>
            </w:pPr>
            <w:r w:rsidRPr="008D342C">
              <w:t>Public Administration and Safety employees ('000)</w:t>
            </w:r>
          </w:p>
        </w:tc>
        <w:tc>
          <w:tcPr>
            <w:tcW w:w="251" w:type="pct"/>
            <w:tcBorders>
              <w:bottom w:val="nil"/>
            </w:tcBorders>
            <w:noWrap/>
          </w:tcPr>
          <w:p w14:paraId="0761B036" w14:textId="7D5E3A2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254.6</w:t>
            </w:r>
          </w:p>
        </w:tc>
        <w:tc>
          <w:tcPr>
            <w:tcW w:w="251" w:type="pct"/>
            <w:tcBorders>
              <w:bottom w:val="nil"/>
            </w:tcBorders>
            <w:noWrap/>
          </w:tcPr>
          <w:p w14:paraId="49B1AA89" w14:textId="0521359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251.1</w:t>
            </w:r>
          </w:p>
        </w:tc>
        <w:tc>
          <w:tcPr>
            <w:tcW w:w="251" w:type="pct"/>
            <w:tcBorders>
              <w:bottom w:val="nil"/>
            </w:tcBorders>
            <w:noWrap/>
          </w:tcPr>
          <w:p w14:paraId="3FE815F9" w14:textId="79D4FB1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284.9</w:t>
            </w:r>
          </w:p>
        </w:tc>
        <w:tc>
          <w:tcPr>
            <w:tcW w:w="251" w:type="pct"/>
            <w:tcBorders>
              <w:bottom w:val="nil"/>
            </w:tcBorders>
            <w:noWrap/>
          </w:tcPr>
          <w:p w14:paraId="459FC0E2" w14:textId="2C84613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289.0</w:t>
            </w:r>
          </w:p>
        </w:tc>
        <w:tc>
          <w:tcPr>
            <w:tcW w:w="251" w:type="pct"/>
            <w:tcBorders>
              <w:bottom w:val="nil"/>
            </w:tcBorders>
            <w:noWrap/>
          </w:tcPr>
          <w:p w14:paraId="1CB76643" w14:textId="0B35522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314.9</w:t>
            </w:r>
          </w:p>
        </w:tc>
        <w:tc>
          <w:tcPr>
            <w:tcW w:w="251" w:type="pct"/>
            <w:tcBorders>
              <w:bottom w:val="nil"/>
            </w:tcBorders>
            <w:noWrap/>
          </w:tcPr>
          <w:p w14:paraId="42DAC8BE" w14:textId="21A25B7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316.8</w:t>
            </w:r>
          </w:p>
        </w:tc>
        <w:tc>
          <w:tcPr>
            <w:tcW w:w="251" w:type="pct"/>
            <w:tcBorders>
              <w:bottom w:val="nil"/>
            </w:tcBorders>
            <w:noWrap/>
          </w:tcPr>
          <w:p w14:paraId="5E5407E6" w14:textId="3FBD7C1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302.5</w:t>
            </w:r>
          </w:p>
        </w:tc>
        <w:tc>
          <w:tcPr>
            <w:tcW w:w="251" w:type="pct"/>
            <w:tcBorders>
              <w:bottom w:val="nil"/>
            </w:tcBorders>
            <w:noWrap/>
          </w:tcPr>
          <w:p w14:paraId="58BFEB74" w14:textId="2BB7652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308.6</w:t>
            </w:r>
          </w:p>
        </w:tc>
        <w:tc>
          <w:tcPr>
            <w:tcW w:w="251" w:type="pct"/>
            <w:tcBorders>
              <w:bottom w:val="nil"/>
            </w:tcBorders>
            <w:noWrap/>
          </w:tcPr>
          <w:p w14:paraId="55B8A65E" w14:textId="5818BC8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325.2</w:t>
            </w:r>
          </w:p>
        </w:tc>
        <w:tc>
          <w:tcPr>
            <w:tcW w:w="251" w:type="pct"/>
            <w:tcBorders>
              <w:bottom w:val="nil"/>
            </w:tcBorders>
            <w:noWrap/>
          </w:tcPr>
          <w:p w14:paraId="27D34D33" w14:textId="1CF90A5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316.2</w:t>
            </w:r>
          </w:p>
        </w:tc>
        <w:tc>
          <w:tcPr>
            <w:tcW w:w="251" w:type="pct"/>
            <w:tcBorders>
              <w:bottom w:val="nil"/>
            </w:tcBorders>
            <w:noWrap/>
          </w:tcPr>
          <w:p w14:paraId="70456A54" w14:textId="2FE2014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299.6</w:t>
            </w:r>
          </w:p>
        </w:tc>
        <w:tc>
          <w:tcPr>
            <w:tcW w:w="251" w:type="pct"/>
            <w:tcBorders>
              <w:bottom w:val="nil"/>
            </w:tcBorders>
            <w:noWrap/>
          </w:tcPr>
          <w:p w14:paraId="320CF953" w14:textId="155655A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260.1</w:t>
            </w:r>
          </w:p>
        </w:tc>
        <w:tc>
          <w:tcPr>
            <w:tcW w:w="251" w:type="pct"/>
            <w:tcBorders>
              <w:bottom w:val="nil"/>
            </w:tcBorders>
            <w:noWrap/>
          </w:tcPr>
          <w:p w14:paraId="36C5B2B4" w14:textId="2577F69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283.3</w:t>
            </w:r>
          </w:p>
        </w:tc>
      </w:tr>
      <w:tr w:rsidR="009522BF" w:rsidRPr="008D342C" w14:paraId="4D62549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nil"/>
              <w:bottom w:val="nil"/>
            </w:tcBorders>
            <w:noWrap/>
            <w:hideMark/>
          </w:tcPr>
          <w:p w14:paraId="257F323D" w14:textId="77777777" w:rsidR="009522BF" w:rsidRPr="008D342C" w:rsidRDefault="009522BF" w:rsidP="009522BF">
            <w:pPr>
              <w:rPr>
                <w:sz w:val="18"/>
              </w:rPr>
            </w:pPr>
            <w:r w:rsidRPr="008D342C">
              <w:lastRenderedPageBreak/>
              <w:t>Education and Training agreements</w:t>
            </w:r>
          </w:p>
        </w:tc>
        <w:tc>
          <w:tcPr>
            <w:tcW w:w="251" w:type="pct"/>
            <w:tcBorders>
              <w:top w:val="nil"/>
              <w:bottom w:val="nil"/>
            </w:tcBorders>
            <w:noWrap/>
          </w:tcPr>
          <w:p w14:paraId="1BB7054F" w14:textId="3D8B1DA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595</w:t>
            </w:r>
          </w:p>
        </w:tc>
        <w:tc>
          <w:tcPr>
            <w:tcW w:w="251" w:type="pct"/>
            <w:tcBorders>
              <w:top w:val="nil"/>
              <w:bottom w:val="nil"/>
            </w:tcBorders>
            <w:noWrap/>
          </w:tcPr>
          <w:p w14:paraId="5753758C" w14:textId="3EBA497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564</w:t>
            </w:r>
          </w:p>
        </w:tc>
        <w:tc>
          <w:tcPr>
            <w:tcW w:w="251" w:type="pct"/>
            <w:tcBorders>
              <w:top w:val="nil"/>
              <w:bottom w:val="nil"/>
            </w:tcBorders>
            <w:noWrap/>
          </w:tcPr>
          <w:p w14:paraId="37D1717F" w14:textId="1772D63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573</w:t>
            </w:r>
          </w:p>
        </w:tc>
        <w:tc>
          <w:tcPr>
            <w:tcW w:w="251" w:type="pct"/>
            <w:tcBorders>
              <w:top w:val="nil"/>
              <w:bottom w:val="nil"/>
            </w:tcBorders>
            <w:noWrap/>
          </w:tcPr>
          <w:p w14:paraId="78FBF5B7" w14:textId="0D1A896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435</w:t>
            </w:r>
          </w:p>
        </w:tc>
        <w:tc>
          <w:tcPr>
            <w:tcW w:w="251" w:type="pct"/>
            <w:tcBorders>
              <w:top w:val="nil"/>
              <w:bottom w:val="nil"/>
            </w:tcBorders>
            <w:noWrap/>
          </w:tcPr>
          <w:p w14:paraId="750E72DA" w14:textId="2424031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497</w:t>
            </w:r>
          </w:p>
        </w:tc>
        <w:tc>
          <w:tcPr>
            <w:tcW w:w="251" w:type="pct"/>
            <w:tcBorders>
              <w:top w:val="nil"/>
              <w:bottom w:val="nil"/>
            </w:tcBorders>
            <w:noWrap/>
          </w:tcPr>
          <w:p w14:paraId="4658FB53" w14:textId="6A52AAA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496</w:t>
            </w:r>
          </w:p>
        </w:tc>
        <w:tc>
          <w:tcPr>
            <w:tcW w:w="251" w:type="pct"/>
            <w:tcBorders>
              <w:top w:val="nil"/>
              <w:bottom w:val="nil"/>
            </w:tcBorders>
            <w:noWrap/>
          </w:tcPr>
          <w:p w14:paraId="5EAE68CE" w14:textId="4B36496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520</w:t>
            </w:r>
          </w:p>
        </w:tc>
        <w:tc>
          <w:tcPr>
            <w:tcW w:w="251" w:type="pct"/>
            <w:tcBorders>
              <w:top w:val="nil"/>
              <w:bottom w:val="nil"/>
            </w:tcBorders>
            <w:noWrap/>
          </w:tcPr>
          <w:p w14:paraId="63F795E1" w14:textId="37B3366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499</w:t>
            </w:r>
          </w:p>
        </w:tc>
        <w:tc>
          <w:tcPr>
            <w:tcW w:w="251" w:type="pct"/>
            <w:tcBorders>
              <w:top w:val="nil"/>
              <w:bottom w:val="nil"/>
            </w:tcBorders>
            <w:noWrap/>
          </w:tcPr>
          <w:p w14:paraId="2C3DB9EC" w14:textId="51048D1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583</w:t>
            </w:r>
          </w:p>
        </w:tc>
        <w:tc>
          <w:tcPr>
            <w:tcW w:w="251" w:type="pct"/>
            <w:tcBorders>
              <w:top w:val="nil"/>
              <w:bottom w:val="nil"/>
            </w:tcBorders>
            <w:noWrap/>
          </w:tcPr>
          <w:p w14:paraId="57125CC3" w14:textId="35420B7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588</w:t>
            </w:r>
          </w:p>
        </w:tc>
        <w:tc>
          <w:tcPr>
            <w:tcW w:w="251" w:type="pct"/>
            <w:tcBorders>
              <w:top w:val="nil"/>
              <w:bottom w:val="nil"/>
            </w:tcBorders>
            <w:noWrap/>
          </w:tcPr>
          <w:p w14:paraId="767D905C" w14:textId="7909E9C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620</w:t>
            </w:r>
          </w:p>
        </w:tc>
        <w:tc>
          <w:tcPr>
            <w:tcW w:w="251" w:type="pct"/>
            <w:tcBorders>
              <w:top w:val="nil"/>
              <w:bottom w:val="nil"/>
            </w:tcBorders>
            <w:noWrap/>
          </w:tcPr>
          <w:p w14:paraId="4A180C5D" w14:textId="0BC2CE8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586</w:t>
            </w:r>
          </w:p>
        </w:tc>
        <w:tc>
          <w:tcPr>
            <w:tcW w:w="251" w:type="pct"/>
            <w:tcBorders>
              <w:top w:val="nil"/>
              <w:bottom w:val="nil"/>
            </w:tcBorders>
            <w:noWrap/>
          </w:tcPr>
          <w:p w14:paraId="179F17D7" w14:textId="236AA14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602</w:t>
            </w:r>
          </w:p>
        </w:tc>
      </w:tr>
      <w:tr w:rsidR="009522BF" w:rsidRPr="008D342C" w14:paraId="0E18800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50541B9E" w14:textId="77777777" w:rsidR="009522BF" w:rsidRPr="008D342C" w:rsidRDefault="009522BF" w:rsidP="009522BF">
            <w:pPr>
              <w:rPr>
                <w:sz w:val="18"/>
              </w:rPr>
            </w:pPr>
            <w:r w:rsidRPr="008D342C">
              <w:t>Education and Training AAWI (%)</w:t>
            </w:r>
          </w:p>
        </w:tc>
        <w:tc>
          <w:tcPr>
            <w:tcW w:w="251" w:type="pct"/>
            <w:tcBorders>
              <w:bottom w:val="nil"/>
            </w:tcBorders>
            <w:noWrap/>
          </w:tcPr>
          <w:p w14:paraId="45B4526B" w14:textId="141EDE0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31CA9A6E" w14:textId="5B20622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tcBorders>
              <w:bottom w:val="nil"/>
            </w:tcBorders>
            <w:noWrap/>
          </w:tcPr>
          <w:p w14:paraId="44933358" w14:textId="41655DF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tcBorders>
              <w:bottom w:val="nil"/>
            </w:tcBorders>
            <w:noWrap/>
          </w:tcPr>
          <w:p w14:paraId="5E259873" w14:textId="09970B8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tcBorders>
              <w:bottom w:val="nil"/>
            </w:tcBorders>
            <w:noWrap/>
          </w:tcPr>
          <w:p w14:paraId="635659AE" w14:textId="03F48CE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tcBorders>
              <w:bottom w:val="nil"/>
            </w:tcBorders>
            <w:noWrap/>
          </w:tcPr>
          <w:p w14:paraId="02BB4341" w14:textId="194EFFC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tcBorders>
              <w:bottom w:val="nil"/>
            </w:tcBorders>
            <w:noWrap/>
          </w:tcPr>
          <w:p w14:paraId="650FBC53" w14:textId="3C5EB6D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tcBorders>
              <w:bottom w:val="nil"/>
            </w:tcBorders>
            <w:noWrap/>
          </w:tcPr>
          <w:p w14:paraId="27B8A056" w14:textId="3C5A4CA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tcBorders>
              <w:bottom w:val="nil"/>
            </w:tcBorders>
            <w:noWrap/>
          </w:tcPr>
          <w:p w14:paraId="70EBC819" w14:textId="33BA5C4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tcBorders>
              <w:bottom w:val="nil"/>
            </w:tcBorders>
            <w:noWrap/>
          </w:tcPr>
          <w:p w14:paraId="20686484" w14:textId="6B09187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tcBorders>
              <w:bottom w:val="nil"/>
            </w:tcBorders>
            <w:noWrap/>
          </w:tcPr>
          <w:p w14:paraId="5FE4D220" w14:textId="0514700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tcBorders>
              <w:bottom w:val="nil"/>
            </w:tcBorders>
            <w:noWrap/>
          </w:tcPr>
          <w:p w14:paraId="685DFBFA" w14:textId="3F56993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tcBorders>
              <w:bottom w:val="nil"/>
            </w:tcBorders>
            <w:noWrap/>
          </w:tcPr>
          <w:p w14:paraId="7898844D" w14:textId="0D796A9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2.6</w:t>
            </w:r>
          </w:p>
        </w:tc>
      </w:tr>
      <w:tr w:rsidR="009522BF" w:rsidRPr="008D342C" w14:paraId="630E1D1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5CF532C9" w14:textId="77777777" w:rsidR="009522BF" w:rsidRPr="008D342C" w:rsidRDefault="009522BF" w:rsidP="009522BF">
            <w:pPr>
              <w:rPr>
                <w:sz w:val="18"/>
              </w:rPr>
            </w:pPr>
            <w:r w:rsidRPr="008D342C">
              <w:t>Education and Training duration (</w:t>
            </w:r>
            <w:r>
              <w:t>yrs.</w:t>
            </w:r>
            <w:r w:rsidRPr="008D342C">
              <w:t>)</w:t>
            </w:r>
          </w:p>
        </w:tc>
        <w:tc>
          <w:tcPr>
            <w:tcW w:w="251" w:type="pct"/>
            <w:tcBorders>
              <w:bottom w:val="nil"/>
            </w:tcBorders>
            <w:noWrap/>
          </w:tcPr>
          <w:p w14:paraId="45AA2E79" w14:textId="5B6014D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2CC5AF8D" w14:textId="1BE387E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3.4</w:t>
            </w:r>
          </w:p>
        </w:tc>
        <w:tc>
          <w:tcPr>
            <w:tcW w:w="251" w:type="pct"/>
            <w:tcBorders>
              <w:bottom w:val="nil"/>
            </w:tcBorders>
            <w:noWrap/>
          </w:tcPr>
          <w:p w14:paraId="36EC74A9" w14:textId="1D76BFC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3.4</w:t>
            </w:r>
          </w:p>
        </w:tc>
        <w:tc>
          <w:tcPr>
            <w:tcW w:w="251" w:type="pct"/>
            <w:tcBorders>
              <w:bottom w:val="nil"/>
            </w:tcBorders>
            <w:noWrap/>
          </w:tcPr>
          <w:p w14:paraId="28445954" w14:textId="1720FBA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w:t>
            </w:r>
          </w:p>
        </w:tc>
        <w:tc>
          <w:tcPr>
            <w:tcW w:w="251" w:type="pct"/>
            <w:tcBorders>
              <w:bottom w:val="nil"/>
            </w:tcBorders>
            <w:noWrap/>
          </w:tcPr>
          <w:p w14:paraId="6123AE80" w14:textId="7C9C633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w:t>
            </w:r>
          </w:p>
        </w:tc>
        <w:tc>
          <w:tcPr>
            <w:tcW w:w="251" w:type="pct"/>
            <w:tcBorders>
              <w:bottom w:val="nil"/>
            </w:tcBorders>
            <w:noWrap/>
          </w:tcPr>
          <w:p w14:paraId="30EA4D2D" w14:textId="5B0CBBD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279F87AC" w14:textId="4307CE0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2E24A089" w14:textId="7D8F811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4E2F7372" w14:textId="569E390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0D6CC7CA" w14:textId="441DDC4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21394F06" w14:textId="3149127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2E996D53" w14:textId="16C6CE7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4F03E251" w14:textId="6F0669C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3.3</w:t>
            </w:r>
          </w:p>
        </w:tc>
      </w:tr>
      <w:tr w:rsidR="009522BF" w:rsidRPr="008D342C" w14:paraId="21C16971"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2F7F934A" w14:textId="77777777" w:rsidR="009522BF" w:rsidRPr="008D342C" w:rsidRDefault="009522BF" w:rsidP="009522BF">
            <w:pPr>
              <w:rPr>
                <w:sz w:val="18"/>
              </w:rPr>
            </w:pPr>
            <w:r w:rsidRPr="008D342C">
              <w:t>Education and Training employees ('000)</w:t>
            </w:r>
          </w:p>
        </w:tc>
        <w:tc>
          <w:tcPr>
            <w:tcW w:w="251" w:type="pct"/>
            <w:tcBorders>
              <w:bottom w:val="single" w:sz="4" w:space="0" w:color="auto"/>
            </w:tcBorders>
            <w:noWrap/>
          </w:tcPr>
          <w:p w14:paraId="4C4248BC" w14:textId="137BB40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225.4</w:t>
            </w:r>
          </w:p>
        </w:tc>
        <w:tc>
          <w:tcPr>
            <w:tcW w:w="251" w:type="pct"/>
            <w:tcBorders>
              <w:bottom w:val="single" w:sz="4" w:space="0" w:color="auto"/>
            </w:tcBorders>
            <w:noWrap/>
          </w:tcPr>
          <w:p w14:paraId="25ED3FBF" w14:textId="11414E4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248.6</w:t>
            </w:r>
          </w:p>
        </w:tc>
        <w:tc>
          <w:tcPr>
            <w:tcW w:w="251" w:type="pct"/>
            <w:tcBorders>
              <w:bottom w:val="single" w:sz="4" w:space="0" w:color="auto"/>
            </w:tcBorders>
            <w:noWrap/>
          </w:tcPr>
          <w:p w14:paraId="19B347FF" w14:textId="69E5DCA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257.4</w:t>
            </w:r>
          </w:p>
        </w:tc>
        <w:tc>
          <w:tcPr>
            <w:tcW w:w="251" w:type="pct"/>
            <w:tcBorders>
              <w:bottom w:val="single" w:sz="4" w:space="0" w:color="auto"/>
            </w:tcBorders>
            <w:noWrap/>
          </w:tcPr>
          <w:p w14:paraId="0DDDD1AA" w14:textId="221FE69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251.3</w:t>
            </w:r>
          </w:p>
        </w:tc>
        <w:tc>
          <w:tcPr>
            <w:tcW w:w="251" w:type="pct"/>
            <w:tcBorders>
              <w:bottom w:val="single" w:sz="4" w:space="0" w:color="auto"/>
            </w:tcBorders>
            <w:noWrap/>
          </w:tcPr>
          <w:p w14:paraId="11C119F0" w14:textId="33BFF89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267.9</w:t>
            </w:r>
          </w:p>
        </w:tc>
        <w:tc>
          <w:tcPr>
            <w:tcW w:w="251" w:type="pct"/>
            <w:tcBorders>
              <w:bottom w:val="single" w:sz="4" w:space="0" w:color="auto"/>
            </w:tcBorders>
            <w:noWrap/>
          </w:tcPr>
          <w:p w14:paraId="380CC1FD" w14:textId="3E2CC0F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300.3</w:t>
            </w:r>
          </w:p>
        </w:tc>
        <w:tc>
          <w:tcPr>
            <w:tcW w:w="251" w:type="pct"/>
            <w:tcBorders>
              <w:bottom w:val="single" w:sz="4" w:space="0" w:color="auto"/>
            </w:tcBorders>
            <w:noWrap/>
          </w:tcPr>
          <w:p w14:paraId="5C7ACA6B" w14:textId="585BCC9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340.8</w:t>
            </w:r>
          </w:p>
        </w:tc>
        <w:tc>
          <w:tcPr>
            <w:tcW w:w="251" w:type="pct"/>
            <w:tcBorders>
              <w:bottom w:val="single" w:sz="4" w:space="0" w:color="auto"/>
            </w:tcBorders>
            <w:noWrap/>
          </w:tcPr>
          <w:p w14:paraId="6DB45DF5" w14:textId="6FA2C8C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403.4</w:t>
            </w:r>
          </w:p>
        </w:tc>
        <w:tc>
          <w:tcPr>
            <w:tcW w:w="251" w:type="pct"/>
            <w:tcBorders>
              <w:bottom w:val="single" w:sz="4" w:space="0" w:color="auto"/>
            </w:tcBorders>
            <w:noWrap/>
          </w:tcPr>
          <w:p w14:paraId="3B858035" w14:textId="71DB4D4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436.1</w:t>
            </w:r>
          </w:p>
        </w:tc>
        <w:tc>
          <w:tcPr>
            <w:tcW w:w="251" w:type="pct"/>
            <w:tcBorders>
              <w:bottom w:val="single" w:sz="4" w:space="0" w:color="auto"/>
            </w:tcBorders>
            <w:noWrap/>
          </w:tcPr>
          <w:p w14:paraId="0B944301" w14:textId="619A52E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421.8</w:t>
            </w:r>
          </w:p>
        </w:tc>
        <w:tc>
          <w:tcPr>
            <w:tcW w:w="251" w:type="pct"/>
            <w:tcBorders>
              <w:bottom w:val="single" w:sz="4" w:space="0" w:color="auto"/>
            </w:tcBorders>
            <w:noWrap/>
          </w:tcPr>
          <w:p w14:paraId="51DB375B" w14:textId="4A416D8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434.6</w:t>
            </w:r>
          </w:p>
        </w:tc>
        <w:tc>
          <w:tcPr>
            <w:tcW w:w="251" w:type="pct"/>
            <w:tcBorders>
              <w:bottom w:val="single" w:sz="4" w:space="0" w:color="auto"/>
            </w:tcBorders>
            <w:noWrap/>
          </w:tcPr>
          <w:p w14:paraId="61E78E86" w14:textId="6A7EF52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405.4</w:t>
            </w:r>
          </w:p>
        </w:tc>
        <w:tc>
          <w:tcPr>
            <w:tcW w:w="251" w:type="pct"/>
            <w:tcBorders>
              <w:bottom w:val="single" w:sz="4" w:space="0" w:color="auto"/>
            </w:tcBorders>
            <w:noWrap/>
          </w:tcPr>
          <w:p w14:paraId="0B539D2C" w14:textId="6B7CE57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409.7</w:t>
            </w:r>
          </w:p>
        </w:tc>
      </w:tr>
      <w:tr w:rsidR="009522BF" w:rsidRPr="008D342C" w14:paraId="0A3A29C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13F6E055" w14:textId="77777777" w:rsidR="009522BF" w:rsidRPr="008D342C" w:rsidRDefault="009522BF" w:rsidP="009522BF">
            <w:pPr>
              <w:rPr>
                <w:sz w:val="18"/>
              </w:rPr>
            </w:pPr>
            <w:r w:rsidRPr="008D342C">
              <w:t>Health Care and Social Assistance agreements</w:t>
            </w:r>
          </w:p>
        </w:tc>
        <w:tc>
          <w:tcPr>
            <w:tcW w:w="251" w:type="pct"/>
            <w:tcBorders>
              <w:top w:val="single" w:sz="4" w:space="0" w:color="auto"/>
              <w:bottom w:val="nil"/>
            </w:tcBorders>
            <w:noWrap/>
          </w:tcPr>
          <w:p w14:paraId="0108CCEA" w14:textId="0CDC379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1243</w:t>
            </w:r>
          </w:p>
        </w:tc>
        <w:tc>
          <w:tcPr>
            <w:tcW w:w="251" w:type="pct"/>
            <w:tcBorders>
              <w:top w:val="single" w:sz="4" w:space="0" w:color="auto"/>
              <w:bottom w:val="nil"/>
            </w:tcBorders>
            <w:noWrap/>
          </w:tcPr>
          <w:p w14:paraId="49A9CAAE" w14:textId="1D4868E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986</w:t>
            </w:r>
          </w:p>
        </w:tc>
        <w:tc>
          <w:tcPr>
            <w:tcW w:w="251" w:type="pct"/>
            <w:tcBorders>
              <w:top w:val="single" w:sz="4" w:space="0" w:color="auto"/>
              <w:bottom w:val="nil"/>
            </w:tcBorders>
            <w:noWrap/>
          </w:tcPr>
          <w:p w14:paraId="11D14C5B" w14:textId="15799BB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960</w:t>
            </w:r>
          </w:p>
        </w:tc>
        <w:tc>
          <w:tcPr>
            <w:tcW w:w="251" w:type="pct"/>
            <w:tcBorders>
              <w:top w:val="single" w:sz="4" w:space="0" w:color="auto"/>
              <w:bottom w:val="nil"/>
            </w:tcBorders>
            <w:noWrap/>
          </w:tcPr>
          <w:p w14:paraId="256B0784" w14:textId="1EB40E4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982</w:t>
            </w:r>
          </w:p>
        </w:tc>
        <w:tc>
          <w:tcPr>
            <w:tcW w:w="251" w:type="pct"/>
            <w:tcBorders>
              <w:top w:val="single" w:sz="4" w:space="0" w:color="auto"/>
              <w:bottom w:val="nil"/>
            </w:tcBorders>
            <w:noWrap/>
          </w:tcPr>
          <w:p w14:paraId="160C1F3C" w14:textId="5184A45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1052</w:t>
            </w:r>
          </w:p>
        </w:tc>
        <w:tc>
          <w:tcPr>
            <w:tcW w:w="251" w:type="pct"/>
            <w:tcBorders>
              <w:top w:val="single" w:sz="4" w:space="0" w:color="auto"/>
              <w:bottom w:val="nil"/>
            </w:tcBorders>
            <w:noWrap/>
          </w:tcPr>
          <w:p w14:paraId="6A16F0D3" w14:textId="7411227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935</w:t>
            </w:r>
          </w:p>
        </w:tc>
        <w:tc>
          <w:tcPr>
            <w:tcW w:w="251" w:type="pct"/>
            <w:tcBorders>
              <w:top w:val="single" w:sz="4" w:space="0" w:color="auto"/>
              <w:bottom w:val="nil"/>
            </w:tcBorders>
            <w:noWrap/>
          </w:tcPr>
          <w:p w14:paraId="0D21B90E" w14:textId="07A8864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960</w:t>
            </w:r>
          </w:p>
        </w:tc>
        <w:tc>
          <w:tcPr>
            <w:tcW w:w="251" w:type="pct"/>
            <w:tcBorders>
              <w:top w:val="single" w:sz="4" w:space="0" w:color="auto"/>
              <w:bottom w:val="nil"/>
            </w:tcBorders>
            <w:noWrap/>
          </w:tcPr>
          <w:p w14:paraId="61C4FEDD" w14:textId="5B20ED7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988</w:t>
            </w:r>
          </w:p>
        </w:tc>
        <w:tc>
          <w:tcPr>
            <w:tcW w:w="251" w:type="pct"/>
            <w:tcBorders>
              <w:top w:val="single" w:sz="4" w:space="0" w:color="auto"/>
              <w:bottom w:val="nil"/>
            </w:tcBorders>
            <w:noWrap/>
          </w:tcPr>
          <w:p w14:paraId="5D7247A3" w14:textId="5AB077A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1093</w:t>
            </w:r>
          </w:p>
        </w:tc>
        <w:tc>
          <w:tcPr>
            <w:tcW w:w="251" w:type="pct"/>
            <w:tcBorders>
              <w:top w:val="single" w:sz="4" w:space="0" w:color="auto"/>
              <w:bottom w:val="nil"/>
            </w:tcBorders>
            <w:noWrap/>
          </w:tcPr>
          <w:p w14:paraId="043332E0" w14:textId="6CA2429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1077</w:t>
            </w:r>
          </w:p>
        </w:tc>
        <w:tc>
          <w:tcPr>
            <w:tcW w:w="251" w:type="pct"/>
            <w:tcBorders>
              <w:top w:val="single" w:sz="4" w:space="0" w:color="auto"/>
              <w:bottom w:val="nil"/>
            </w:tcBorders>
            <w:noWrap/>
          </w:tcPr>
          <w:p w14:paraId="3B337C1D" w14:textId="789547D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1100</w:t>
            </w:r>
          </w:p>
        </w:tc>
        <w:tc>
          <w:tcPr>
            <w:tcW w:w="251" w:type="pct"/>
            <w:tcBorders>
              <w:top w:val="single" w:sz="4" w:space="0" w:color="auto"/>
              <w:bottom w:val="nil"/>
            </w:tcBorders>
            <w:noWrap/>
          </w:tcPr>
          <w:p w14:paraId="412D3BFA" w14:textId="1A8D3D3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1062</w:t>
            </w:r>
          </w:p>
        </w:tc>
        <w:tc>
          <w:tcPr>
            <w:tcW w:w="251" w:type="pct"/>
            <w:tcBorders>
              <w:top w:val="single" w:sz="4" w:space="0" w:color="auto"/>
              <w:bottom w:val="nil"/>
            </w:tcBorders>
            <w:noWrap/>
          </w:tcPr>
          <w:p w14:paraId="7F62BEAF" w14:textId="3844066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1077</w:t>
            </w:r>
          </w:p>
        </w:tc>
      </w:tr>
      <w:tr w:rsidR="009522BF" w:rsidRPr="008D342C" w14:paraId="338929F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74606D0F" w14:textId="77777777" w:rsidR="009522BF" w:rsidRPr="008D342C" w:rsidRDefault="009522BF" w:rsidP="009522BF">
            <w:pPr>
              <w:rPr>
                <w:sz w:val="18"/>
              </w:rPr>
            </w:pPr>
            <w:r w:rsidRPr="008D342C">
              <w:t>Health Care and Social Assistance AAWI (%)</w:t>
            </w:r>
          </w:p>
        </w:tc>
        <w:tc>
          <w:tcPr>
            <w:tcW w:w="251" w:type="pct"/>
            <w:tcBorders>
              <w:bottom w:val="nil"/>
            </w:tcBorders>
            <w:noWrap/>
          </w:tcPr>
          <w:p w14:paraId="3244CF23" w14:textId="7E1CB77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14CB40C4" w14:textId="40520ED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54806AE1" w14:textId="31B3E24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5D91251C" w14:textId="524900B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2449882D" w14:textId="4FF1424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tcBorders>
              <w:bottom w:val="nil"/>
            </w:tcBorders>
            <w:noWrap/>
          </w:tcPr>
          <w:p w14:paraId="33F9FA7E" w14:textId="75CB5A4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180B8CF1" w14:textId="1579039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0E2AB2E0" w14:textId="41DEC84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171CED21" w14:textId="7487AA3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4BC1D5D7" w14:textId="14AA0C8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6635848D" w14:textId="308BDFC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2E2B0132" w14:textId="7EEEB39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42D9AB30" w14:textId="15E1826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2.9</w:t>
            </w:r>
          </w:p>
        </w:tc>
      </w:tr>
      <w:tr w:rsidR="009522BF" w:rsidRPr="008D342C" w14:paraId="5C69989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301C37FC" w14:textId="77777777" w:rsidR="009522BF" w:rsidRPr="008D342C" w:rsidRDefault="009522BF" w:rsidP="009522BF">
            <w:pPr>
              <w:rPr>
                <w:sz w:val="18"/>
              </w:rPr>
            </w:pPr>
            <w:r w:rsidRPr="008D342C">
              <w:t>Health Care and Social Assistance duration (</w:t>
            </w:r>
            <w:r>
              <w:t>yrs.</w:t>
            </w:r>
            <w:r w:rsidRPr="008D342C">
              <w:t>)</w:t>
            </w:r>
          </w:p>
        </w:tc>
        <w:tc>
          <w:tcPr>
            <w:tcW w:w="251" w:type="pct"/>
            <w:tcBorders>
              <w:bottom w:val="nil"/>
            </w:tcBorders>
            <w:noWrap/>
          </w:tcPr>
          <w:p w14:paraId="459C820F" w14:textId="60E32CD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3.4</w:t>
            </w:r>
          </w:p>
        </w:tc>
        <w:tc>
          <w:tcPr>
            <w:tcW w:w="251" w:type="pct"/>
            <w:tcBorders>
              <w:bottom w:val="nil"/>
            </w:tcBorders>
            <w:noWrap/>
          </w:tcPr>
          <w:p w14:paraId="2036462E" w14:textId="63D9F89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w:t>
            </w:r>
          </w:p>
        </w:tc>
        <w:tc>
          <w:tcPr>
            <w:tcW w:w="251" w:type="pct"/>
            <w:tcBorders>
              <w:bottom w:val="nil"/>
            </w:tcBorders>
            <w:noWrap/>
          </w:tcPr>
          <w:p w14:paraId="5D2F062F" w14:textId="183F875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w:t>
            </w:r>
          </w:p>
        </w:tc>
        <w:tc>
          <w:tcPr>
            <w:tcW w:w="251" w:type="pct"/>
            <w:tcBorders>
              <w:bottom w:val="nil"/>
            </w:tcBorders>
            <w:noWrap/>
          </w:tcPr>
          <w:p w14:paraId="700D311B" w14:textId="0F2F0CC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w:t>
            </w:r>
          </w:p>
        </w:tc>
        <w:tc>
          <w:tcPr>
            <w:tcW w:w="251" w:type="pct"/>
            <w:tcBorders>
              <w:bottom w:val="nil"/>
            </w:tcBorders>
            <w:noWrap/>
          </w:tcPr>
          <w:p w14:paraId="4521D890" w14:textId="71F120E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3.4</w:t>
            </w:r>
          </w:p>
        </w:tc>
        <w:tc>
          <w:tcPr>
            <w:tcW w:w="251" w:type="pct"/>
            <w:tcBorders>
              <w:bottom w:val="nil"/>
            </w:tcBorders>
            <w:noWrap/>
          </w:tcPr>
          <w:p w14:paraId="3E7DDA9D" w14:textId="13A8636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w:t>
            </w:r>
          </w:p>
        </w:tc>
        <w:tc>
          <w:tcPr>
            <w:tcW w:w="251" w:type="pct"/>
            <w:tcBorders>
              <w:bottom w:val="nil"/>
            </w:tcBorders>
            <w:noWrap/>
          </w:tcPr>
          <w:p w14:paraId="7D388BC1" w14:textId="3F3052D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w:t>
            </w:r>
          </w:p>
        </w:tc>
        <w:tc>
          <w:tcPr>
            <w:tcW w:w="251" w:type="pct"/>
            <w:tcBorders>
              <w:bottom w:val="nil"/>
            </w:tcBorders>
            <w:noWrap/>
          </w:tcPr>
          <w:p w14:paraId="7D565954" w14:textId="04A9DCF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w:t>
            </w:r>
          </w:p>
        </w:tc>
        <w:tc>
          <w:tcPr>
            <w:tcW w:w="251" w:type="pct"/>
            <w:tcBorders>
              <w:bottom w:val="nil"/>
            </w:tcBorders>
            <w:noWrap/>
          </w:tcPr>
          <w:p w14:paraId="74ADF335" w14:textId="2F244B5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w:t>
            </w:r>
          </w:p>
        </w:tc>
        <w:tc>
          <w:tcPr>
            <w:tcW w:w="251" w:type="pct"/>
            <w:tcBorders>
              <w:bottom w:val="nil"/>
            </w:tcBorders>
            <w:noWrap/>
          </w:tcPr>
          <w:p w14:paraId="505836A8" w14:textId="2C55503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w:t>
            </w:r>
          </w:p>
        </w:tc>
        <w:tc>
          <w:tcPr>
            <w:tcW w:w="251" w:type="pct"/>
            <w:tcBorders>
              <w:bottom w:val="nil"/>
            </w:tcBorders>
            <w:noWrap/>
          </w:tcPr>
          <w:p w14:paraId="6335B55A" w14:textId="6CB0180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w:t>
            </w:r>
          </w:p>
        </w:tc>
        <w:tc>
          <w:tcPr>
            <w:tcW w:w="251" w:type="pct"/>
            <w:tcBorders>
              <w:bottom w:val="nil"/>
            </w:tcBorders>
            <w:noWrap/>
          </w:tcPr>
          <w:p w14:paraId="1E7B343C" w14:textId="47E963D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w:t>
            </w:r>
          </w:p>
        </w:tc>
        <w:tc>
          <w:tcPr>
            <w:tcW w:w="251" w:type="pct"/>
            <w:tcBorders>
              <w:bottom w:val="nil"/>
            </w:tcBorders>
            <w:noWrap/>
          </w:tcPr>
          <w:p w14:paraId="778FA2E8" w14:textId="31DDCF7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3.2</w:t>
            </w:r>
          </w:p>
        </w:tc>
      </w:tr>
      <w:tr w:rsidR="009522BF" w:rsidRPr="008D342C" w14:paraId="6EB0700F" w14:textId="77777777" w:rsidTr="00B57D44">
        <w:trPr>
          <w:trHeight w:val="292"/>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5A0EB6EF" w14:textId="77777777" w:rsidR="009522BF" w:rsidRPr="008D342C" w:rsidRDefault="009522BF" w:rsidP="009522BF">
            <w:pPr>
              <w:rPr>
                <w:sz w:val="18"/>
              </w:rPr>
            </w:pPr>
            <w:r w:rsidRPr="008D342C">
              <w:t>Health Care and Social Assistance employees ('000)</w:t>
            </w:r>
          </w:p>
        </w:tc>
        <w:tc>
          <w:tcPr>
            <w:tcW w:w="251" w:type="pct"/>
            <w:tcBorders>
              <w:bottom w:val="single" w:sz="4" w:space="0" w:color="auto"/>
            </w:tcBorders>
            <w:noWrap/>
          </w:tcPr>
          <w:p w14:paraId="018CDAE0" w14:textId="3AE788C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393.1</w:t>
            </w:r>
          </w:p>
        </w:tc>
        <w:tc>
          <w:tcPr>
            <w:tcW w:w="251" w:type="pct"/>
            <w:tcBorders>
              <w:bottom w:val="single" w:sz="4" w:space="0" w:color="auto"/>
            </w:tcBorders>
            <w:noWrap/>
          </w:tcPr>
          <w:p w14:paraId="13B57402" w14:textId="0041DB5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350.2</w:t>
            </w:r>
          </w:p>
        </w:tc>
        <w:tc>
          <w:tcPr>
            <w:tcW w:w="251" w:type="pct"/>
            <w:tcBorders>
              <w:bottom w:val="single" w:sz="4" w:space="0" w:color="auto"/>
            </w:tcBorders>
            <w:noWrap/>
          </w:tcPr>
          <w:p w14:paraId="33301FC9" w14:textId="58AB141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349.2</w:t>
            </w:r>
          </w:p>
        </w:tc>
        <w:tc>
          <w:tcPr>
            <w:tcW w:w="251" w:type="pct"/>
            <w:tcBorders>
              <w:bottom w:val="single" w:sz="4" w:space="0" w:color="auto"/>
            </w:tcBorders>
            <w:noWrap/>
          </w:tcPr>
          <w:p w14:paraId="584023B1" w14:textId="5EFB298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364.0</w:t>
            </w:r>
          </w:p>
        </w:tc>
        <w:tc>
          <w:tcPr>
            <w:tcW w:w="251" w:type="pct"/>
            <w:tcBorders>
              <w:bottom w:val="single" w:sz="4" w:space="0" w:color="auto"/>
            </w:tcBorders>
            <w:noWrap/>
          </w:tcPr>
          <w:p w14:paraId="2FA6324D" w14:textId="00C3F02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395.5</w:t>
            </w:r>
          </w:p>
        </w:tc>
        <w:tc>
          <w:tcPr>
            <w:tcW w:w="251" w:type="pct"/>
            <w:tcBorders>
              <w:bottom w:val="single" w:sz="4" w:space="0" w:color="auto"/>
            </w:tcBorders>
            <w:noWrap/>
          </w:tcPr>
          <w:p w14:paraId="15E492D6" w14:textId="5BD743E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386.2</w:t>
            </w:r>
          </w:p>
        </w:tc>
        <w:tc>
          <w:tcPr>
            <w:tcW w:w="251" w:type="pct"/>
            <w:tcBorders>
              <w:bottom w:val="single" w:sz="4" w:space="0" w:color="auto"/>
            </w:tcBorders>
            <w:noWrap/>
          </w:tcPr>
          <w:p w14:paraId="7CE1CD91" w14:textId="18CFACE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400.2</w:t>
            </w:r>
          </w:p>
        </w:tc>
        <w:tc>
          <w:tcPr>
            <w:tcW w:w="251" w:type="pct"/>
            <w:tcBorders>
              <w:bottom w:val="single" w:sz="4" w:space="0" w:color="auto"/>
            </w:tcBorders>
            <w:noWrap/>
          </w:tcPr>
          <w:p w14:paraId="7D982BDB" w14:textId="48CEB28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411.5</w:t>
            </w:r>
          </w:p>
        </w:tc>
        <w:tc>
          <w:tcPr>
            <w:tcW w:w="251" w:type="pct"/>
            <w:tcBorders>
              <w:bottom w:val="single" w:sz="4" w:space="0" w:color="auto"/>
            </w:tcBorders>
            <w:noWrap/>
          </w:tcPr>
          <w:p w14:paraId="51D77E3F" w14:textId="14659C9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424.5</w:t>
            </w:r>
          </w:p>
        </w:tc>
        <w:tc>
          <w:tcPr>
            <w:tcW w:w="251" w:type="pct"/>
            <w:tcBorders>
              <w:bottom w:val="single" w:sz="4" w:space="0" w:color="auto"/>
            </w:tcBorders>
            <w:noWrap/>
          </w:tcPr>
          <w:p w14:paraId="5313234F" w14:textId="21F5C79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425.4</w:t>
            </w:r>
          </w:p>
        </w:tc>
        <w:tc>
          <w:tcPr>
            <w:tcW w:w="251" w:type="pct"/>
            <w:tcBorders>
              <w:bottom w:val="single" w:sz="4" w:space="0" w:color="auto"/>
            </w:tcBorders>
            <w:noWrap/>
          </w:tcPr>
          <w:p w14:paraId="203E612C" w14:textId="30A0903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441.8</w:t>
            </w:r>
          </w:p>
        </w:tc>
        <w:tc>
          <w:tcPr>
            <w:tcW w:w="251" w:type="pct"/>
            <w:tcBorders>
              <w:bottom w:val="single" w:sz="4" w:space="0" w:color="auto"/>
            </w:tcBorders>
            <w:noWrap/>
          </w:tcPr>
          <w:p w14:paraId="142295CD" w14:textId="34098C6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449.0</w:t>
            </w:r>
          </w:p>
        </w:tc>
        <w:tc>
          <w:tcPr>
            <w:tcW w:w="251" w:type="pct"/>
            <w:tcBorders>
              <w:bottom w:val="single" w:sz="4" w:space="0" w:color="auto"/>
            </w:tcBorders>
            <w:noWrap/>
          </w:tcPr>
          <w:p w14:paraId="0DD99186" w14:textId="69CA89A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388.7</w:t>
            </w:r>
          </w:p>
        </w:tc>
      </w:tr>
      <w:tr w:rsidR="009522BF" w:rsidRPr="008D342C" w14:paraId="5B8E315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01C7DA00" w14:textId="77777777" w:rsidR="009522BF" w:rsidRPr="008D342C" w:rsidRDefault="009522BF" w:rsidP="009522BF">
            <w:pPr>
              <w:rPr>
                <w:sz w:val="18"/>
              </w:rPr>
            </w:pPr>
            <w:r w:rsidRPr="008D342C">
              <w:t>Arts and Recreation Services agreements</w:t>
            </w:r>
          </w:p>
        </w:tc>
        <w:tc>
          <w:tcPr>
            <w:tcW w:w="251" w:type="pct"/>
            <w:tcBorders>
              <w:top w:val="single" w:sz="4" w:space="0" w:color="auto"/>
              <w:bottom w:val="nil"/>
            </w:tcBorders>
            <w:noWrap/>
          </w:tcPr>
          <w:p w14:paraId="6B02F0DD" w14:textId="46C29DA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143</w:t>
            </w:r>
          </w:p>
        </w:tc>
        <w:tc>
          <w:tcPr>
            <w:tcW w:w="251" w:type="pct"/>
            <w:tcBorders>
              <w:top w:val="single" w:sz="4" w:space="0" w:color="auto"/>
              <w:bottom w:val="nil"/>
            </w:tcBorders>
            <w:noWrap/>
          </w:tcPr>
          <w:p w14:paraId="6ADF3756" w14:textId="091ADF9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140</w:t>
            </w:r>
          </w:p>
        </w:tc>
        <w:tc>
          <w:tcPr>
            <w:tcW w:w="251" w:type="pct"/>
            <w:tcBorders>
              <w:top w:val="single" w:sz="4" w:space="0" w:color="auto"/>
              <w:bottom w:val="nil"/>
            </w:tcBorders>
            <w:noWrap/>
          </w:tcPr>
          <w:p w14:paraId="105AC220" w14:textId="3D38C4D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142</w:t>
            </w:r>
          </w:p>
        </w:tc>
        <w:tc>
          <w:tcPr>
            <w:tcW w:w="251" w:type="pct"/>
            <w:tcBorders>
              <w:top w:val="single" w:sz="4" w:space="0" w:color="auto"/>
              <w:bottom w:val="nil"/>
            </w:tcBorders>
            <w:noWrap/>
          </w:tcPr>
          <w:p w14:paraId="04D5FE0D" w14:textId="5DBE903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136</w:t>
            </w:r>
          </w:p>
        </w:tc>
        <w:tc>
          <w:tcPr>
            <w:tcW w:w="251" w:type="pct"/>
            <w:tcBorders>
              <w:top w:val="single" w:sz="4" w:space="0" w:color="auto"/>
              <w:bottom w:val="nil"/>
            </w:tcBorders>
            <w:noWrap/>
          </w:tcPr>
          <w:p w14:paraId="207FE395" w14:textId="62C0C80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136</w:t>
            </w:r>
          </w:p>
        </w:tc>
        <w:tc>
          <w:tcPr>
            <w:tcW w:w="251" w:type="pct"/>
            <w:tcBorders>
              <w:top w:val="single" w:sz="4" w:space="0" w:color="auto"/>
              <w:bottom w:val="nil"/>
            </w:tcBorders>
            <w:noWrap/>
          </w:tcPr>
          <w:p w14:paraId="654AA112" w14:textId="20F005E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114</w:t>
            </w:r>
          </w:p>
        </w:tc>
        <w:tc>
          <w:tcPr>
            <w:tcW w:w="251" w:type="pct"/>
            <w:tcBorders>
              <w:top w:val="single" w:sz="4" w:space="0" w:color="auto"/>
              <w:bottom w:val="nil"/>
            </w:tcBorders>
            <w:noWrap/>
          </w:tcPr>
          <w:p w14:paraId="7B12167D" w14:textId="5F20B76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119</w:t>
            </w:r>
          </w:p>
        </w:tc>
        <w:tc>
          <w:tcPr>
            <w:tcW w:w="251" w:type="pct"/>
            <w:tcBorders>
              <w:top w:val="single" w:sz="4" w:space="0" w:color="auto"/>
              <w:bottom w:val="nil"/>
            </w:tcBorders>
            <w:noWrap/>
          </w:tcPr>
          <w:p w14:paraId="7FF5A946" w14:textId="2757809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104</w:t>
            </w:r>
          </w:p>
        </w:tc>
        <w:tc>
          <w:tcPr>
            <w:tcW w:w="251" w:type="pct"/>
            <w:tcBorders>
              <w:top w:val="single" w:sz="4" w:space="0" w:color="auto"/>
              <w:bottom w:val="nil"/>
            </w:tcBorders>
            <w:noWrap/>
          </w:tcPr>
          <w:p w14:paraId="0E6BE9FA" w14:textId="1BFD570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110</w:t>
            </w:r>
          </w:p>
        </w:tc>
        <w:tc>
          <w:tcPr>
            <w:tcW w:w="251" w:type="pct"/>
            <w:tcBorders>
              <w:top w:val="single" w:sz="4" w:space="0" w:color="auto"/>
              <w:bottom w:val="nil"/>
            </w:tcBorders>
            <w:noWrap/>
          </w:tcPr>
          <w:p w14:paraId="5CFBE5EC" w14:textId="565FD0E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108</w:t>
            </w:r>
          </w:p>
        </w:tc>
        <w:tc>
          <w:tcPr>
            <w:tcW w:w="251" w:type="pct"/>
            <w:tcBorders>
              <w:top w:val="single" w:sz="4" w:space="0" w:color="auto"/>
              <w:bottom w:val="nil"/>
            </w:tcBorders>
            <w:noWrap/>
          </w:tcPr>
          <w:p w14:paraId="46B0813A" w14:textId="30CE962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114</w:t>
            </w:r>
          </w:p>
        </w:tc>
        <w:tc>
          <w:tcPr>
            <w:tcW w:w="251" w:type="pct"/>
            <w:tcBorders>
              <w:top w:val="single" w:sz="4" w:space="0" w:color="auto"/>
              <w:bottom w:val="nil"/>
            </w:tcBorders>
            <w:noWrap/>
          </w:tcPr>
          <w:p w14:paraId="7C5A5686" w14:textId="4F11683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106</w:t>
            </w:r>
          </w:p>
        </w:tc>
        <w:tc>
          <w:tcPr>
            <w:tcW w:w="251" w:type="pct"/>
            <w:tcBorders>
              <w:top w:val="single" w:sz="4" w:space="0" w:color="auto"/>
              <w:bottom w:val="nil"/>
            </w:tcBorders>
            <w:noWrap/>
          </w:tcPr>
          <w:p w14:paraId="30B64552" w14:textId="4B08E31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111</w:t>
            </w:r>
          </w:p>
        </w:tc>
      </w:tr>
      <w:tr w:rsidR="009522BF" w:rsidRPr="008D342C" w14:paraId="2F09449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79075BD9" w14:textId="77777777" w:rsidR="009522BF" w:rsidRPr="008D342C" w:rsidRDefault="009522BF" w:rsidP="009522BF">
            <w:pPr>
              <w:rPr>
                <w:sz w:val="18"/>
              </w:rPr>
            </w:pPr>
            <w:r w:rsidRPr="008D342C">
              <w:t>Arts and Recreation Services AAWI (%)</w:t>
            </w:r>
          </w:p>
        </w:tc>
        <w:tc>
          <w:tcPr>
            <w:tcW w:w="251" w:type="pct"/>
            <w:tcBorders>
              <w:top w:val="nil"/>
            </w:tcBorders>
            <w:noWrap/>
          </w:tcPr>
          <w:p w14:paraId="2A5B8919" w14:textId="30FEB0A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top w:val="nil"/>
            </w:tcBorders>
            <w:noWrap/>
          </w:tcPr>
          <w:p w14:paraId="14A741E7" w14:textId="792A4C2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tcBorders>
              <w:top w:val="nil"/>
            </w:tcBorders>
            <w:noWrap/>
          </w:tcPr>
          <w:p w14:paraId="6F97E8C6" w14:textId="5C55857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tcBorders>
              <w:top w:val="nil"/>
            </w:tcBorders>
            <w:noWrap/>
          </w:tcPr>
          <w:p w14:paraId="31C9D410" w14:textId="7587B23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tcBorders>
              <w:top w:val="nil"/>
            </w:tcBorders>
            <w:noWrap/>
          </w:tcPr>
          <w:p w14:paraId="26D94574" w14:textId="7F75775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tcBorders>
              <w:top w:val="nil"/>
            </w:tcBorders>
            <w:noWrap/>
          </w:tcPr>
          <w:p w14:paraId="784A2C3C" w14:textId="4E611B9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tcBorders>
              <w:top w:val="nil"/>
            </w:tcBorders>
            <w:noWrap/>
          </w:tcPr>
          <w:p w14:paraId="508FE35F" w14:textId="769F4A1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tcBorders>
              <w:top w:val="nil"/>
            </w:tcBorders>
            <w:noWrap/>
          </w:tcPr>
          <w:p w14:paraId="3B128ACE" w14:textId="601A752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tcBorders>
              <w:top w:val="nil"/>
            </w:tcBorders>
            <w:noWrap/>
          </w:tcPr>
          <w:p w14:paraId="5163CBC3" w14:textId="267543B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tcBorders>
              <w:top w:val="nil"/>
            </w:tcBorders>
            <w:noWrap/>
          </w:tcPr>
          <w:p w14:paraId="7C8CEA41" w14:textId="4E6EFB8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tcBorders>
              <w:top w:val="nil"/>
            </w:tcBorders>
            <w:noWrap/>
          </w:tcPr>
          <w:p w14:paraId="4503A777" w14:textId="2AA26F7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tcBorders>
              <w:top w:val="nil"/>
            </w:tcBorders>
            <w:noWrap/>
          </w:tcPr>
          <w:p w14:paraId="383C50C7" w14:textId="65A9838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tcBorders>
              <w:top w:val="nil"/>
            </w:tcBorders>
            <w:noWrap/>
          </w:tcPr>
          <w:p w14:paraId="7CF3C63E" w14:textId="7D9BD06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2.8</w:t>
            </w:r>
          </w:p>
        </w:tc>
      </w:tr>
      <w:tr w:rsidR="009522BF" w:rsidRPr="008D342C" w14:paraId="06A9FAD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119834E3" w14:textId="77777777" w:rsidR="009522BF" w:rsidRPr="008D342C" w:rsidRDefault="009522BF" w:rsidP="009522BF">
            <w:pPr>
              <w:rPr>
                <w:sz w:val="18"/>
              </w:rPr>
            </w:pPr>
            <w:r w:rsidRPr="008D342C">
              <w:t>Arts and Recreation Services duration (</w:t>
            </w:r>
            <w:r>
              <w:t>yrs.</w:t>
            </w:r>
            <w:r w:rsidRPr="008D342C">
              <w:t>)</w:t>
            </w:r>
          </w:p>
        </w:tc>
        <w:tc>
          <w:tcPr>
            <w:tcW w:w="251" w:type="pct"/>
            <w:tcBorders>
              <w:bottom w:val="nil"/>
            </w:tcBorders>
            <w:noWrap/>
          </w:tcPr>
          <w:p w14:paraId="1731A383" w14:textId="6DB2132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665A9129" w14:textId="2379D97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tcBorders>
              <w:bottom w:val="nil"/>
            </w:tcBorders>
            <w:noWrap/>
          </w:tcPr>
          <w:p w14:paraId="3B7FB10E" w14:textId="61E34D7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2CB833CA" w14:textId="49871F2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31A78DB9" w14:textId="66A876D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03F4B4AC" w14:textId="08657F2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5DC3E261" w14:textId="5DB19BB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3ED09069" w14:textId="7582904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6240D892" w14:textId="2D0B131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6CC13D5E" w14:textId="1606140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4C5C214E" w14:textId="501B921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tcBorders>
              <w:bottom w:val="nil"/>
            </w:tcBorders>
            <w:noWrap/>
          </w:tcPr>
          <w:p w14:paraId="05768561" w14:textId="375C772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tcBorders>
              <w:bottom w:val="nil"/>
            </w:tcBorders>
            <w:noWrap/>
          </w:tcPr>
          <w:p w14:paraId="2EE79E20" w14:textId="19B27F4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3.2</w:t>
            </w:r>
          </w:p>
        </w:tc>
      </w:tr>
      <w:tr w:rsidR="009522BF" w:rsidRPr="008D342C" w14:paraId="5115D9DE"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4208829D" w14:textId="77777777" w:rsidR="009522BF" w:rsidRPr="008D342C" w:rsidRDefault="009522BF" w:rsidP="009522BF">
            <w:pPr>
              <w:rPr>
                <w:sz w:val="18"/>
              </w:rPr>
            </w:pPr>
            <w:r w:rsidRPr="008D342C">
              <w:t>Arts and Recreation Services employees ('000)</w:t>
            </w:r>
          </w:p>
        </w:tc>
        <w:tc>
          <w:tcPr>
            <w:tcW w:w="251" w:type="pct"/>
            <w:tcBorders>
              <w:bottom w:val="single" w:sz="4" w:space="0" w:color="auto"/>
            </w:tcBorders>
            <w:noWrap/>
          </w:tcPr>
          <w:p w14:paraId="5B879494" w14:textId="0563264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38.3</w:t>
            </w:r>
          </w:p>
        </w:tc>
        <w:tc>
          <w:tcPr>
            <w:tcW w:w="251" w:type="pct"/>
            <w:tcBorders>
              <w:bottom w:val="single" w:sz="4" w:space="0" w:color="auto"/>
            </w:tcBorders>
            <w:noWrap/>
          </w:tcPr>
          <w:p w14:paraId="7B5BDFE8" w14:textId="1921B11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38.7</w:t>
            </w:r>
          </w:p>
        </w:tc>
        <w:tc>
          <w:tcPr>
            <w:tcW w:w="251" w:type="pct"/>
            <w:tcBorders>
              <w:bottom w:val="single" w:sz="4" w:space="0" w:color="auto"/>
            </w:tcBorders>
            <w:noWrap/>
          </w:tcPr>
          <w:p w14:paraId="0EA9C7F0" w14:textId="7A0627F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40.0</w:t>
            </w:r>
          </w:p>
        </w:tc>
        <w:tc>
          <w:tcPr>
            <w:tcW w:w="251" w:type="pct"/>
            <w:tcBorders>
              <w:bottom w:val="single" w:sz="4" w:space="0" w:color="auto"/>
            </w:tcBorders>
            <w:noWrap/>
          </w:tcPr>
          <w:p w14:paraId="2267F105" w14:textId="60AE9C0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39.8</w:t>
            </w:r>
          </w:p>
        </w:tc>
        <w:tc>
          <w:tcPr>
            <w:tcW w:w="251" w:type="pct"/>
            <w:tcBorders>
              <w:bottom w:val="single" w:sz="4" w:space="0" w:color="auto"/>
            </w:tcBorders>
            <w:noWrap/>
          </w:tcPr>
          <w:p w14:paraId="08961474" w14:textId="51B6E70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39.6</w:t>
            </w:r>
          </w:p>
        </w:tc>
        <w:tc>
          <w:tcPr>
            <w:tcW w:w="251" w:type="pct"/>
            <w:tcBorders>
              <w:bottom w:val="single" w:sz="4" w:space="0" w:color="auto"/>
            </w:tcBorders>
            <w:noWrap/>
          </w:tcPr>
          <w:p w14:paraId="009B4C22" w14:textId="2FDC13D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33.3</w:t>
            </w:r>
          </w:p>
        </w:tc>
        <w:tc>
          <w:tcPr>
            <w:tcW w:w="251" w:type="pct"/>
            <w:tcBorders>
              <w:bottom w:val="single" w:sz="4" w:space="0" w:color="auto"/>
            </w:tcBorders>
            <w:noWrap/>
          </w:tcPr>
          <w:p w14:paraId="60C46B59" w14:textId="7447880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34.4</w:t>
            </w:r>
          </w:p>
        </w:tc>
        <w:tc>
          <w:tcPr>
            <w:tcW w:w="251" w:type="pct"/>
            <w:tcBorders>
              <w:bottom w:val="single" w:sz="4" w:space="0" w:color="auto"/>
            </w:tcBorders>
            <w:noWrap/>
          </w:tcPr>
          <w:p w14:paraId="6A571B9C" w14:textId="326B2BF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35.4</w:t>
            </w:r>
          </w:p>
        </w:tc>
        <w:tc>
          <w:tcPr>
            <w:tcW w:w="251" w:type="pct"/>
            <w:tcBorders>
              <w:bottom w:val="single" w:sz="4" w:space="0" w:color="auto"/>
            </w:tcBorders>
            <w:noWrap/>
          </w:tcPr>
          <w:p w14:paraId="2ACB12A7" w14:textId="0C44F70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36.3</w:t>
            </w:r>
          </w:p>
        </w:tc>
        <w:tc>
          <w:tcPr>
            <w:tcW w:w="251" w:type="pct"/>
            <w:tcBorders>
              <w:bottom w:val="single" w:sz="4" w:space="0" w:color="auto"/>
            </w:tcBorders>
            <w:noWrap/>
          </w:tcPr>
          <w:p w14:paraId="4B97687C" w14:textId="74EA0C6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27.7</w:t>
            </w:r>
          </w:p>
        </w:tc>
        <w:tc>
          <w:tcPr>
            <w:tcW w:w="251" w:type="pct"/>
            <w:tcBorders>
              <w:bottom w:val="single" w:sz="4" w:space="0" w:color="auto"/>
            </w:tcBorders>
            <w:noWrap/>
          </w:tcPr>
          <w:p w14:paraId="0A903265" w14:textId="3073F68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25.8</w:t>
            </w:r>
          </w:p>
        </w:tc>
        <w:tc>
          <w:tcPr>
            <w:tcW w:w="251" w:type="pct"/>
            <w:tcBorders>
              <w:bottom w:val="single" w:sz="4" w:space="0" w:color="auto"/>
            </w:tcBorders>
            <w:noWrap/>
          </w:tcPr>
          <w:p w14:paraId="58E9FBE5" w14:textId="6A2C370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29.3</w:t>
            </w:r>
          </w:p>
        </w:tc>
        <w:tc>
          <w:tcPr>
            <w:tcW w:w="251" w:type="pct"/>
            <w:tcBorders>
              <w:bottom w:val="single" w:sz="4" w:space="0" w:color="auto"/>
            </w:tcBorders>
            <w:noWrap/>
          </w:tcPr>
          <w:p w14:paraId="23716AAB" w14:textId="1FB73FC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34.6</w:t>
            </w:r>
          </w:p>
        </w:tc>
      </w:tr>
      <w:tr w:rsidR="009522BF" w:rsidRPr="008D342C" w14:paraId="57EE2B4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4E53F8E2" w14:textId="77777777" w:rsidR="009522BF" w:rsidRPr="008D342C" w:rsidRDefault="009522BF" w:rsidP="009522BF">
            <w:pPr>
              <w:rPr>
                <w:sz w:val="18"/>
              </w:rPr>
            </w:pPr>
            <w:r w:rsidRPr="008D342C">
              <w:t>Other Services agreements</w:t>
            </w:r>
          </w:p>
        </w:tc>
        <w:tc>
          <w:tcPr>
            <w:tcW w:w="251" w:type="pct"/>
            <w:tcBorders>
              <w:top w:val="single" w:sz="4" w:space="0" w:color="auto"/>
            </w:tcBorders>
            <w:noWrap/>
          </w:tcPr>
          <w:p w14:paraId="067FCAC6" w14:textId="6717C18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397</w:t>
            </w:r>
          </w:p>
        </w:tc>
        <w:tc>
          <w:tcPr>
            <w:tcW w:w="251" w:type="pct"/>
            <w:tcBorders>
              <w:top w:val="single" w:sz="4" w:space="0" w:color="auto"/>
            </w:tcBorders>
            <w:noWrap/>
          </w:tcPr>
          <w:p w14:paraId="6F92CB25" w14:textId="0729EC9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343</w:t>
            </w:r>
          </w:p>
        </w:tc>
        <w:tc>
          <w:tcPr>
            <w:tcW w:w="251" w:type="pct"/>
            <w:tcBorders>
              <w:top w:val="single" w:sz="4" w:space="0" w:color="auto"/>
            </w:tcBorders>
            <w:noWrap/>
          </w:tcPr>
          <w:p w14:paraId="6D8833A3" w14:textId="7AE4411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330</w:t>
            </w:r>
          </w:p>
        </w:tc>
        <w:tc>
          <w:tcPr>
            <w:tcW w:w="251" w:type="pct"/>
            <w:tcBorders>
              <w:top w:val="single" w:sz="4" w:space="0" w:color="auto"/>
            </w:tcBorders>
            <w:noWrap/>
          </w:tcPr>
          <w:p w14:paraId="1D31F552" w14:textId="7C73793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327</w:t>
            </w:r>
          </w:p>
        </w:tc>
        <w:tc>
          <w:tcPr>
            <w:tcW w:w="251" w:type="pct"/>
            <w:tcBorders>
              <w:top w:val="single" w:sz="4" w:space="0" w:color="auto"/>
            </w:tcBorders>
            <w:noWrap/>
          </w:tcPr>
          <w:p w14:paraId="209CFD11" w14:textId="4A3A16F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332</w:t>
            </w:r>
          </w:p>
        </w:tc>
        <w:tc>
          <w:tcPr>
            <w:tcW w:w="251" w:type="pct"/>
            <w:tcBorders>
              <w:top w:val="single" w:sz="4" w:space="0" w:color="auto"/>
            </w:tcBorders>
            <w:noWrap/>
          </w:tcPr>
          <w:p w14:paraId="41A54A72" w14:textId="517D70A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297</w:t>
            </w:r>
          </w:p>
        </w:tc>
        <w:tc>
          <w:tcPr>
            <w:tcW w:w="251" w:type="pct"/>
            <w:tcBorders>
              <w:top w:val="single" w:sz="4" w:space="0" w:color="auto"/>
            </w:tcBorders>
            <w:noWrap/>
          </w:tcPr>
          <w:p w14:paraId="7D25C603" w14:textId="1598B1D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300</w:t>
            </w:r>
          </w:p>
        </w:tc>
        <w:tc>
          <w:tcPr>
            <w:tcW w:w="251" w:type="pct"/>
            <w:tcBorders>
              <w:top w:val="single" w:sz="4" w:space="0" w:color="auto"/>
            </w:tcBorders>
            <w:noWrap/>
          </w:tcPr>
          <w:p w14:paraId="2D2A4FAF" w14:textId="61069EE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292</w:t>
            </w:r>
          </w:p>
        </w:tc>
        <w:tc>
          <w:tcPr>
            <w:tcW w:w="251" w:type="pct"/>
            <w:tcBorders>
              <w:top w:val="single" w:sz="4" w:space="0" w:color="auto"/>
            </w:tcBorders>
            <w:noWrap/>
          </w:tcPr>
          <w:p w14:paraId="4B3FCA4F" w14:textId="02788A9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299</w:t>
            </w:r>
          </w:p>
        </w:tc>
        <w:tc>
          <w:tcPr>
            <w:tcW w:w="251" w:type="pct"/>
            <w:tcBorders>
              <w:top w:val="single" w:sz="4" w:space="0" w:color="auto"/>
            </w:tcBorders>
            <w:noWrap/>
          </w:tcPr>
          <w:p w14:paraId="69411B74" w14:textId="31AFDAE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266</w:t>
            </w:r>
          </w:p>
        </w:tc>
        <w:tc>
          <w:tcPr>
            <w:tcW w:w="251" w:type="pct"/>
            <w:tcBorders>
              <w:top w:val="single" w:sz="4" w:space="0" w:color="auto"/>
            </w:tcBorders>
            <w:noWrap/>
          </w:tcPr>
          <w:p w14:paraId="01C71A6B" w14:textId="7FF7589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257</w:t>
            </w:r>
          </w:p>
        </w:tc>
        <w:tc>
          <w:tcPr>
            <w:tcW w:w="251" w:type="pct"/>
            <w:tcBorders>
              <w:top w:val="single" w:sz="4" w:space="0" w:color="auto"/>
            </w:tcBorders>
            <w:noWrap/>
          </w:tcPr>
          <w:p w14:paraId="4E4D3637" w14:textId="1770222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249</w:t>
            </w:r>
          </w:p>
        </w:tc>
        <w:tc>
          <w:tcPr>
            <w:tcW w:w="251" w:type="pct"/>
            <w:tcBorders>
              <w:top w:val="single" w:sz="4" w:space="0" w:color="auto"/>
            </w:tcBorders>
            <w:noWrap/>
          </w:tcPr>
          <w:p w14:paraId="0325B06E" w14:textId="1B5B7EB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255</w:t>
            </w:r>
          </w:p>
        </w:tc>
      </w:tr>
      <w:tr w:rsidR="009522BF" w:rsidRPr="008D342C" w14:paraId="37F6E48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66FF08ED" w14:textId="77777777" w:rsidR="009522BF" w:rsidRPr="008D342C" w:rsidRDefault="009522BF" w:rsidP="009522BF">
            <w:pPr>
              <w:rPr>
                <w:sz w:val="18"/>
              </w:rPr>
            </w:pPr>
            <w:r w:rsidRPr="008D342C">
              <w:t>Other Services AAWI (%)</w:t>
            </w:r>
          </w:p>
        </w:tc>
        <w:tc>
          <w:tcPr>
            <w:tcW w:w="251" w:type="pct"/>
            <w:tcBorders>
              <w:bottom w:val="nil"/>
            </w:tcBorders>
            <w:noWrap/>
          </w:tcPr>
          <w:p w14:paraId="61065D8A" w14:textId="091AC04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tcBorders>
              <w:bottom w:val="nil"/>
            </w:tcBorders>
            <w:noWrap/>
          </w:tcPr>
          <w:p w14:paraId="4C3F511F" w14:textId="175AC63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tcBorders>
              <w:bottom w:val="nil"/>
            </w:tcBorders>
            <w:noWrap/>
          </w:tcPr>
          <w:p w14:paraId="3417F1DF" w14:textId="464C1A8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tcBorders>
              <w:bottom w:val="nil"/>
            </w:tcBorders>
            <w:noWrap/>
          </w:tcPr>
          <w:p w14:paraId="15A6C929" w14:textId="4460213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tcBorders>
              <w:bottom w:val="nil"/>
            </w:tcBorders>
            <w:noWrap/>
          </w:tcPr>
          <w:p w14:paraId="3A7FF8DF" w14:textId="7F63A05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tcBorders>
              <w:bottom w:val="nil"/>
            </w:tcBorders>
            <w:noWrap/>
          </w:tcPr>
          <w:p w14:paraId="5A7B47B8" w14:textId="3E53755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tcBorders>
              <w:bottom w:val="nil"/>
            </w:tcBorders>
            <w:noWrap/>
          </w:tcPr>
          <w:p w14:paraId="467B4D56" w14:textId="4A97148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tcBorders>
              <w:bottom w:val="nil"/>
            </w:tcBorders>
            <w:noWrap/>
          </w:tcPr>
          <w:p w14:paraId="0352C0E0" w14:textId="455C7A8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tcBorders>
              <w:bottom w:val="nil"/>
            </w:tcBorders>
            <w:noWrap/>
          </w:tcPr>
          <w:p w14:paraId="18BE02AE" w14:textId="432652A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tcBorders>
              <w:bottom w:val="nil"/>
            </w:tcBorders>
            <w:noWrap/>
          </w:tcPr>
          <w:p w14:paraId="4C79949F" w14:textId="75AFE97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tcBorders>
              <w:bottom w:val="nil"/>
            </w:tcBorders>
            <w:noWrap/>
          </w:tcPr>
          <w:p w14:paraId="6F476636" w14:textId="216E9B8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tcBorders>
              <w:bottom w:val="nil"/>
            </w:tcBorders>
            <w:noWrap/>
          </w:tcPr>
          <w:p w14:paraId="21290647" w14:textId="18D1A7A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w:t>
            </w:r>
          </w:p>
        </w:tc>
        <w:tc>
          <w:tcPr>
            <w:tcW w:w="251" w:type="pct"/>
            <w:tcBorders>
              <w:bottom w:val="nil"/>
            </w:tcBorders>
            <w:noWrap/>
          </w:tcPr>
          <w:p w14:paraId="3DE2918F" w14:textId="1A28E05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2.5</w:t>
            </w:r>
          </w:p>
        </w:tc>
      </w:tr>
      <w:tr w:rsidR="009522BF" w:rsidRPr="008D342C" w14:paraId="36491FC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14:paraId="15A9F71F" w14:textId="77777777" w:rsidR="009522BF" w:rsidRPr="008D342C" w:rsidRDefault="009522BF" w:rsidP="009522BF">
            <w:pPr>
              <w:rPr>
                <w:sz w:val="18"/>
              </w:rPr>
            </w:pPr>
            <w:r w:rsidRPr="008D342C">
              <w:t>Other Services duration (</w:t>
            </w:r>
            <w:r>
              <w:t>yrs.</w:t>
            </w:r>
            <w:r w:rsidRPr="008D342C">
              <w:t>)</w:t>
            </w:r>
          </w:p>
        </w:tc>
        <w:tc>
          <w:tcPr>
            <w:tcW w:w="251" w:type="pct"/>
            <w:tcBorders>
              <w:bottom w:val="nil"/>
            </w:tcBorders>
            <w:noWrap/>
          </w:tcPr>
          <w:p w14:paraId="347A1F34" w14:textId="2D54437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tcBorders>
              <w:bottom w:val="nil"/>
            </w:tcBorders>
            <w:noWrap/>
          </w:tcPr>
          <w:p w14:paraId="4C0BD78B" w14:textId="6A6D9D0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tcBorders>
              <w:bottom w:val="nil"/>
            </w:tcBorders>
            <w:noWrap/>
          </w:tcPr>
          <w:p w14:paraId="7D58DE89" w14:textId="3F84E0D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tcBorders>
              <w:bottom w:val="nil"/>
            </w:tcBorders>
            <w:noWrap/>
          </w:tcPr>
          <w:p w14:paraId="555E3550" w14:textId="52013ED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tcBorders>
              <w:bottom w:val="nil"/>
            </w:tcBorders>
            <w:noWrap/>
          </w:tcPr>
          <w:p w14:paraId="1A302E88" w14:textId="5789260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tcBorders>
              <w:bottom w:val="nil"/>
            </w:tcBorders>
            <w:noWrap/>
          </w:tcPr>
          <w:p w14:paraId="4575E389" w14:textId="5770099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tcBorders>
              <w:bottom w:val="nil"/>
            </w:tcBorders>
            <w:noWrap/>
          </w:tcPr>
          <w:p w14:paraId="56A6C739" w14:textId="5B425CE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tcBorders>
              <w:bottom w:val="nil"/>
            </w:tcBorders>
            <w:noWrap/>
          </w:tcPr>
          <w:p w14:paraId="5735C859" w14:textId="55C6E81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tcBorders>
              <w:bottom w:val="nil"/>
            </w:tcBorders>
            <w:noWrap/>
          </w:tcPr>
          <w:p w14:paraId="4553D4B9" w14:textId="2E672FF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tcBorders>
              <w:bottom w:val="nil"/>
            </w:tcBorders>
            <w:noWrap/>
          </w:tcPr>
          <w:p w14:paraId="3C14A79B" w14:textId="3F190D1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7F6EBC72" w14:textId="38B1A31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56406B22" w14:textId="7DE73C2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3.0</w:t>
            </w:r>
          </w:p>
        </w:tc>
        <w:tc>
          <w:tcPr>
            <w:tcW w:w="251" w:type="pct"/>
            <w:tcBorders>
              <w:bottom w:val="nil"/>
            </w:tcBorders>
            <w:noWrap/>
          </w:tcPr>
          <w:p w14:paraId="005ACBCD" w14:textId="7F99002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3.0</w:t>
            </w:r>
          </w:p>
        </w:tc>
      </w:tr>
      <w:tr w:rsidR="009522BF" w:rsidRPr="008D342C" w14:paraId="1AF4F3A9"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14:paraId="2E553139" w14:textId="77777777" w:rsidR="009522BF" w:rsidRPr="008D342C" w:rsidRDefault="009522BF" w:rsidP="009522BF">
            <w:pPr>
              <w:rPr>
                <w:sz w:val="18"/>
              </w:rPr>
            </w:pPr>
            <w:r w:rsidRPr="008D342C">
              <w:t>Other Services employees ('000)</w:t>
            </w:r>
          </w:p>
        </w:tc>
        <w:tc>
          <w:tcPr>
            <w:tcW w:w="251" w:type="pct"/>
            <w:tcBorders>
              <w:bottom w:val="single" w:sz="4" w:space="0" w:color="auto"/>
            </w:tcBorders>
            <w:noWrap/>
          </w:tcPr>
          <w:p w14:paraId="154E1959" w14:textId="068B778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40.1</w:t>
            </w:r>
          </w:p>
        </w:tc>
        <w:tc>
          <w:tcPr>
            <w:tcW w:w="251" w:type="pct"/>
            <w:tcBorders>
              <w:bottom w:val="single" w:sz="4" w:space="0" w:color="auto"/>
            </w:tcBorders>
            <w:noWrap/>
          </w:tcPr>
          <w:p w14:paraId="702F234D" w14:textId="625014A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34.6</w:t>
            </w:r>
          </w:p>
        </w:tc>
        <w:tc>
          <w:tcPr>
            <w:tcW w:w="251" w:type="pct"/>
            <w:tcBorders>
              <w:bottom w:val="single" w:sz="4" w:space="0" w:color="auto"/>
            </w:tcBorders>
            <w:noWrap/>
          </w:tcPr>
          <w:p w14:paraId="5B6A351C" w14:textId="5211490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32.6</w:t>
            </w:r>
          </w:p>
        </w:tc>
        <w:tc>
          <w:tcPr>
            <w:tcW w:w="251" w:type="pct"/>
            <w:tcBorders>
              <w:bottom w:val="single" w:sz="4" w:space="0" w:color="auto"/>
            </w:tcBorders>
            <w:noWrap/>
          </w:tcPr>
          <w:p w14:paraId="148461FE" w14:textId="441AC55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31.5</w:t>
            </w:r>
          </w:p>
        </w:tc>
        <w:tc>
          <w:tcPr>
            <w:tcW w:w="251" w:type="pct"/>
            <w:tcBorders>
              <w:bottom w:val="single" w:sz="4" w:space="0" w:color="auto"/>
            </w:tcBorders>
            <w:noWrap/>
          </w:tcPr>
          <w:p w14:paraId="35B0198D" w14:textId="2792A21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31.1</w:t>
            </w:r>
          </w:p>
        </w:tc>
        <w:tc>
          <w:tcPr>
            <w:tcW w:w="251" w:type="pct"/>
            <w:tcBorders>
              <w:bottom w:val="single" w:sz="4" w:space="0" w:color="auto"/>
            </w:tcBorders>
            <w:noWrap/>
          </w:tcPr>
          <w:p w14:paraId="3FD10C9E" w14:textId="3B010C1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20.5</w:t>
            </w:r>
          </w:p>
        </w:tc>
        <w:tc>
          <w:tcPr>
            <w:tcW w:w="251" w:type="pct"/>
            <w:tcBorders>
              <w:bottom w:val="single" w:sz="4" w:space="0" w:color="auto"/>
            </w:tcBorders>
            <w:noWrap/>
          </w:tcPr>
          <w:p w14:paraId="51DDCD6F" w14:textId="1123491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23.0</w:t>
            </w:r>
          </w:p>
        </w:tc>
        <w:tc>
          <w:tcPr>
            <w:tcW w:w="251" w:type="pct"/>
            <w:tcBorders>
              <w:bottom w:val="single" w:sz="4" w:space="0" w:color="auto"/>
            </w:tcBorders>
            <w:noWrap/>
          </w:tcPr>
          <w:p w14:paraId="451EF277" w14:textId="6E838A1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23.6</w:t>
            </w:r>
          </w:p>
        </w:tc>
        <w:tc>
          <w:tcPr>
            <w:tcW w:w="251" w:type="pct"/>
            <w:tcBorders>
              <w:bottom w:val="single" w:sz="4" w:space="0" w:color="auto"/>
            </w:tcBorders>
            <w:noWrap/>
          </w:tcPr>
          <w:p w14:paraId="4F48A296" w14:textId="1D80829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26.8</w:t>
            </w:r>
          </w:p>
        </w:tc>
        <w:tc>
          <w:tcPr>
            <w:tcW w:w="251" w:type="pct"/>
            <w:tcBorders>
              <w:bottom w:val="single" w:sz="4" w:space="0" w:color="auto"/>
            </w:tcBorders>
            <w:noWrap/>
          </w:tcPr>
          <w:p w14:paraId="309228CA" w14:textId="65EFB04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25.6</w:t>
            </w:r>
          </w:p>
        </w:tc>
        <w:tc>
          <w:tcPr>
            <w:tcW w:w="251" w:type="pct"/>
            <w:tcBorders>
              <w:bottom w:val="single" w:sz="4" w:space="0" w:color="auto"/>
            </w:tcBorders>
            <w:noWrap/>
          </w:tcPr>
          <w:p w14:paraId="72338E1E" w14:textId="2671D97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28.1</w:t>
            </w:r>
          </w:p>
        </w:tc>
        <w:tc>
          <w:tcPr>
            <w:tcW w:w="251" w:type="pct"/>
            <w:tcBorders>
              <w:bottom w:val="single" w:sz="4" w:space="0" w:color="auto"/>
            </w:tcBorders>
            <w:noWrap/>
          </w:tcPr>
          <w:p w14:paraId="3EE012B4" w14:textId="396281E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27.8</w:t>
            </w:r>
          </w:p>
        </w:tc>
        <w:tc>
          <w:tcPr>
            <w:tcW w:w="251" w:type="pct"/>
            <w:tcBorders>
              <w:bottom w:val="single" w:sz="4" w:space="0" w:color="auto"/>
            </w:tcBorders>
            <w:noWrap/>
          </w:tcPr>
          <w:p w14:paraId="353A5C55" w14:textId="2499DFC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13A23">
              <w:t>28.2</w:t>
            </w:r>
          </w:p>
        </w:tc>
      </w:tr>
      <w:tr w:rsidR="009522BF" w:rsidRPr="008D342C" w14:paraId="0C89425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14:paraId="42345883" w14:textId="77777777" w:rsidR="009522BF" w:rsidRPr="008D342C" w:rsidRDefault="009522BF" w:rsidP="009522BF">
            <w:pPr>
              <w:rPr>
                <w:sz w:val="18"/>
              </w:rPr>
            </w:pPr>
            <w:r w:rsidRPr="008D342C">
              <w:t>All sector agreements</w:t>
            </w:r>
          </w:p>
        </w:tc>
        <w:tc>
          <w:tcPr>
            <w:tcW w:w="251" w:type="pct"/>
            <w:tcBorders>
              <w:top w:val="single" w:sz="4" w:space="0" w:color="auto"/>
            </w:tcBorders>
            <w:noWrap/>
          </w:tcPr>
          <w:p w14:paraId="6D346351" w14:textId="3132D1D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14489</w:t>
            </w:r>
          </w:p>
        </w:tc>
        <w:tc>
          <w:tcPr>
            <w:tcW w:w="251" w:type="pct"/>
            <w:tcBorders>
              <w:top w:val="single" w:sz="4" w:space="0" w:color="auto"/>
            </w:tcBorders>
            <w:noWrap/>
          </w:tcPr>
          <w:p w14:paraId="0DD31071" w14:textId="4509195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12909</w:t>
            </w:r>
          </w:p>
        </w:tc>
        <w:tc>
          <w:tcPr>
            <w:tcW w:w="251" w:type="pct"/>
            <w:tcBorders>
              <w:top w:val="single" w:sz="4" w:space="0" w:color="auto"/>
            </w:tcBorders>
            <w:noWrap/>
          </w:tcPr>
          <w:p w14:paraId="752A75D2" w14:textId="0BBDAE2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12983</w:t>
            </w:r>
          </w:p>
        </w:tc>
        <w:tc>
          <w:tcPr>
            <w:tcW w:w="251" w:type="pct"/>
            <w:tcBorders>
              <w:top w:val="single" w:sz="4" w:space="0" w:color="auto"/>
            </w:tcBorders>
            <w:noWrap/>
          </w:tcPr>
          <w:p w14:paraId="78F6F105" w14:textId="3D0B832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12731</w:t>
            </w:r>
          </w:p>
        </w:tc>
        <w:tc>
          <w:tcPr>
            <w:tcW w:w="251" w:type="pct"/>
            <w:tcBorders>
              <w:top w:val="single" w:sz="4" w:space="0" w:color="auto"/>
            </w:tcBorders>
            <w:noWrap/>
          </w:tcPr>
          <w:p w14:paraId="34895736" w14:textId="51D39DE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12831</w:t>
            </w:r>
          </w:p>
        </w:tc>
        <w:tc>
          <w:tcPr>
            <w:tcW w:w="251" w:type="pct"/>
            <w:tcBorders>
              <w:top w:val="single" w:sz="4" w:space="0" w:color="auto"/>
            </w:tcBorders>
            <w:noWrap/>
          </w:tcPr>
          <w:p w14:paraId="13E378FA" w14:textId="0C81744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10995</w:t>
            </w:r>
          </w:p>
        </w:tc>
        <w:tc>
          <w:tcPr>
            <w:tcW w:w="251" w:type="pct"/>
            <w:tcBorders>
              <w:top w:val="single" w:sz="4" w:space="0" w:color="auto"/>
            </w:tcBorders>
            <w:noWrap/>
          </w:tcPr>
          <w:p w14:paraId="18A4D7CE" w14:textId="374B24C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10902</w:t>
            </w:r>
          </w:p>
        </w:tc>
        <w:tc>
          <w:tcPr>
            <w:tcW w:w="251" w:type="pct"/>
            <w:tcBorders>
              <w:top w:val="single" w:sz="4" w:space="0" w:color="auto"/>
            </w:tcBorders>
            <w:noWrap/>
          </w:tcPr>
          <w:p w14:paraId="06F7AA2B" w14:textId="01E0BD7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10574</w:t>
            </w:r>
          </w:p>
        </w:tc>
        <w:tc>
          <w:tcPr>
            <w:tcW w:w="251" w:type="pct"/>
            <w:tcBorders>
              <w:top w:val="single" w:sz="4" w:space="0" w:color="auto"/>
            </w:tcBorders>
            <w:noWrap/>
          </w:tcPr>
          <w:p w14:paraId="6647ED2A" w14:textId="5C82651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11337</w:t>
            </w:r>
          </w:p>
        </w:tc>
        <w:tc>
          <w:tcPr>
            <w:tcW w:w="251" w:type="pct"/>
            <w:tcBorders>
              <w:top w:val="single" w:sz="4" w:space="0" w:color="auto"/>
            </w:tcBorders>
            <w:noWrap/>
          </w:tcPr>
          <w:p w14:paraId="70625147" w14:textId="3F09537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10878</w:t>
            </w:r>
          </w:p>
        </w:tc>
        <w:tc>
          <w:tcPr>
            <w:tcW w:w="251" w:type="pct"/>
            <w:tcBorders>
              <w:top w:val="single" w:sz="4" w:space="0" w:color="auto"/>
            </w:tcBorders>
            <w:noWrap/>
          </w:tcPr>
          <w:p w14:paraId="06D4F5A6" w14:textId="25E6901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10736</w:t>
            </w:r>
          </w:p>
        </w:tc>
        <w:tc>
          <w:tcPr>
            <w:tcW w:w="251" w:type="pct"/>
            <w:tcBorders>
              <w:top w:val="single" w:sz="4" w:space="0" w:color="auto"/>
            </w:tcBorders>
            <w:noWrap/>
          </w:tcPr>
          <w:p w14:paraId="32E0A7AA" w14:textId="5DF4039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10675</w:t>
            </w:r>
          </w:p>
        </w:tc>
        <w:tc>
          <w:tcPr>
            <w:tcW w:w="251" w:type="pct"/>
            <w:tcBorders>
              <w:top w:val="single" w:sz="4" w:space="0" w:color="auto"/>
            </w:tcBorders>
            <w:noWrap/>
          </w:tcPr>
          <w:p w14:paraId="6F8CEDBC" w14:textId="5E623FF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10701</w:t>
            </w:r>
          </w:p>
        </w:tc>
      </w:tr>
      <w:tr w:rsidR="009522BF" w:rsidRPr="008D342C" w14:paraId="5CAE323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08C356AF" w14:textId="77777777" w:rsidR="009522BF" w:rsidRPr="008D342C" w:rsidRDefault="009522BF" w:rsidP="009522BF">
            <w:pPr>
              <w:rPr>
                <w:sz w:val="18"/>
              </w:rPr>
            </w:pPr>
            <w:r w:rsidRPr="008D342C">
              <w:t>All sectors AAWI (%)</w:t>
            </w:r>
          </w:p>
        </w:tc>
        <w:tc>
          <w:tcPr>
            <w:tcW w:w="251" w:type="pct"/>
            <w:noWrap/>
          </w:tcPr>
          <w:p w14:paraId="48E11ED6" w14:textId="118A816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3.1</w:t>
            </w:r>
          </w:p>
        </w:tc>
        <w:tc>
          <w:tcPr>
            <w:tcW w:w="251" w:type="pct"/>
            <w:noWrap/>
          </w:tcPr>
          <w:p w14:paraId="7F68D879" w14:textId="094D3FD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2.9</w:t>
            </w:r>
          </w:p>
        </w:tc>
        <w:tc>
          <w:tcPr>
            <w:tcW w:w="251" w:type="pct"/>
            <w:noWrap/>
          </w:tcPr>
          <w:p w14:paraId="744586E6" w14:textId="5EC7069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noWrap/>
          </w:tcPr>
          <w:p w14:paraId="2A5529F4" w14:textId="35C945D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noWrap/>
          </w:tcPr>
          <w:p w14:paraId="20374DFC" w14:textId="7024164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2.8</w:t>
            </w:r>
          </w:p>
        </w:tc>
        <w:tc>
          <w:tcPr>
            <w:tcW w:w="251" w:type="pct"/>
            <w:noWrap/>
          </w:tcPr>
          <w:p w14:paraId="04B775F2" w14:textId="7FED396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0D347DA3" w14:textId="4691ED5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31C49CF3" w14:textId="6F880F7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5EC5DBBC" w14:textId="3758524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678BA3BF" w14:textId="274B668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2.7</w:t>
            </w:r>
          </w:p>
        </w:tc>
        <w:tc>
          <w:tcPr>
            <w:tcW w:w="251" w:type="pct"/>
            <w:noWrap/>
          </w:tcPr>
          <w:p w14:paraId="7315B82A" w14:textId="7720352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noWrap/>
          </w:tcPr>
          <w:p w14:paraId="23472509" w14:textId="2C36D3F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c>
          <w:tcPr>
            <w:tcW w:w="251" w:type="pct"/>
            <w:noWrap/>
          </w:tcPr>
          <w:p w14:paraId="7B6494D2" w14:textId="6CD5AD8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2.6</w:t>
            </w:r>
          </w:p>
        </w:tc>
      </w:tr>
      <w:tr w:rsidR="009522BF" w:rsidRPr="008D342C" w14:paraId="4AE6AE8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14:paraId="21C9B151" w14:textId="77777777" w:rsidR="009522BF" w:rsidRPr="008D342C" w:rsidRDefault="009522BF" w:rsidP="009522BF">
            <w:pPr>
              <w:rPr>
                <w:sz w:val="18"/>
              </w:rPr>
            </w:pPr>
            <w:r w:rsidRPr="008D342C">
              <w:t>All sectors duration (</w:t>
            </w:r>
            <w:r>
              <w:t>yrs.</w:t>
            </w:r>
            <w:r w:rsidRPr="008D342C">
              <w:t>)</w:t>
            </w:r>
          </w:p>
        </w:tc>
        <w:tc>
          <w:tcPr>
            <w:tcW w:w="251" w:type="pct"/>
            <w:noWrap/>
          </w:tcPr>
          <w:p w14:paraId="51A42686" w14:textId="5322A88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noWrap/>
          </w:tcPr>
          <w:p w14:paraId="2166C211" w14:textId="7F3B642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noWrap/>
          </w:tcPr>
          <w:p w14:paraId="7E2FC26A" w14:textId="2EA03F9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noWrap/>
          </w:tcPr>
          <w:p w14:paraId="09425E36" w14:textId="248FBD7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3.3</w:t>
            </w:r>
          </w:p>
        </w:tc>
        <w:tc>
          <w:tcPr>
            <w:tcW w:w="251" w:type="pct"/>
            <w:noWrap/>
          </w:tcPr>
          <w:p w14:paraId="52250147" w14:textId="44A28D6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noWrap/>
          </w:tcPr>
          <w:p w14:paraId="70AEDB74" w14:textId="41D2B9C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noWrap/>
          </w:tcPr>
          <w:p w14:paraId="7F25E919" w14:textId="2D2D492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noWrap/>
          </w:tcPr>
          <w:p w14:paraId="6C6C5CF0" w14:textId="1C262F4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noWrap/>
          </w:tcPr>
          <w:p w14:paraId="143662F1" w14:textId="646962D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noWrap/>
          </w:tcPr>
          <w:p w14:paraId="057E85DB" w14:textId="5662FB1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noWrap/>
          </w:tcPr>
          <w:p w14:paraId="61E1CEEA" w14:textId="2FDCABB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noWrap/>
          </w:tcPr>
          <w:p w14:paraId="2ECBD53B" w14:textId="00C34FF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c>
          <w:tcPr>
            <w:tcW w:w="251" w:type="pct"/>
            <w:noWrap/>
          </w:tcPr>
          <w:p w14:paraId="5CBFF353" w14:textId="24D5BC5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3.2</w:t>
            </w:r>
          </w:p>
        </w:tc>
      </w:tr>
      <w:tr w:rsidR="009522BF" w:rsidRPr="008D342C" w14:paraId="3747E1B7"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736" w:type="pct"/>
            <w:noWrap/>
            <w:hideMark/>
          </w:tcPr>
          <w:p w14:paraId="0EC1BEFF" w14:textId="77777777" w:rsidR="009522BF" w:rsidRPr="008D342C" w:rsidRDefault="009522BF" w:rsidP="009522BF">
            <w:pPr>
              <w:rPr>
                <w:sz w:val="18"/>
              </w:rPr>
            </w:pPr>
            <w:r w:rsidRPr="008D342C">
              <w:t>All sectors employees ('000)</w:t>
            </w:r>
          </w:p>
        </w:tc>
        <w:tc>
          <w:tcPr>
            <w:tcW w:w="251" w:type="pct"/>
            <w:noWrap/>
          </w:tcPr>
          <w:p w14:paraId="39C8E33A" w14:textId="62B558F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1881.5</w:t>
            </w:r>
          </w:p>
        </w:tc>
        <w:tc>
          <w:tcPr>
            <w:tcW w:w="251" w:type="pct"/>
            <w:noWrap/>
          </w:tcPr>
          <w:p w14:paraId="6AC1F073" w14:textId="74A6204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1761.2</w:t>
            </w:r>
          </w:p>
        </w:tc>
        <w:tc>
          <w:tcPr>
            <w:tcW w:w="251" w:type="pct"/>
            <w:noWrap/>
          </w:tcPr>
          <w:p w14:paraId="2D325773" w14:textId="26518A6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1813.5</w:t>
            </w:r>
          </w:p>
        </w:tc>
        <w:tc>
          <w:tcPr>
            <w:tcW w:w="251" w:type="pct"/>
            <w:noWrap/>
          </w:tcPr>
          <w:p w14:paraId="7F51B14A" w14:textId="4DE24B9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1784.9</w:t>
            </w:r>
          </w:p>
        </w:tc>
        <w:tc>
          <w:tcPr>
            <w:tcW w:w="251" w:type="pct"/>
            <w:noWrap/>
          </w:tcPr>
          <w:p w14:paraId="7C0B4DE7" w14:textId="7D741E8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1962.9</w:t>
            </w:r>
          </w:p>
        </w:tc>
        <w:tc>
          <w:tcPr>
            <w:tcW w:w="251" w:type="pct"/>
            <w:noWrap/>
          </w:tcPr>
          <w:p w14:paraId="58B89805" w14:textId="73ABDBD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1898.3</w:t>
            </w:r>
          </w:p>
        </w:tc>
        <w:tc>
          <w:tcPr>
            <w:tcW w:w="251" w:type="pct"/>
            <w:noWrap/>
          </w:tcPr>
          <w:p w14:paraId="3CACD075" w14:textId="5F140EE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1883.5</w:t>
            </w:r>
          </w:p>
        </w:tc>
        <w:tc>
          <w:tcPr>
            <w:tcW w:w="251" w:type="pct"/>
            <w:noWrap/>
          </w:tcPr>
          <w:p w14:paraId="4CC5EDC6" w14:textId="15CCF48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2086.5</w:t>
            </w:r>
          </w:p>
        </w:tc>
        <w:tc>
          <w:tcPr>
            <w:tcW w:w="251" w:type="pct"/>
            <w:noWrap/>
          </w:tcPr>
          <w:p w14:paraId="603F9387" w14:textId="2F27CC5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2199.8</w:t>
            </w:r>
          </w:p>
        </w:tc>
        <w:tc>
          <w:tcPr>
            <w:tcW w:w="251" w:type="pct"/>
            <w:noWrap/>
          </w:tcPr>
          <w:p w14:paraId="020B90A4" w14:textId="00F1602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2170.6</w:t>
            </w:r>
          </w:p>
        </w:tc>
        <w:tc>
          <w:tcPr>
            <w:tcW w:w="251" w:type="pct"/>
            <w:noWrap/>
          </w:tcPr>
          <w:p w14:paraId="10B89AF4" w14:textId="17B91C0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2245.0</w:t>
            </w:r>
          </w:p>
        </w:tc>
        <w:tc>
          <w:tcPr>
            <w:tcW w:w="251" w:type="pct"/>
            <w:noWrap/>
          </w:tcPr>
          <w:p w14:paraId="151D3F0A" w14:textId="078C1E3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2207.0</w:t>
            </w:r>
          </w:p>
        </w:tc>
        <w:tc>
          <w:tcPr>
            <w:tcW w:w="251" w:type="pct"/>
            <w:noWrap/>
          </w:tcPr>
          <w:p w14:paraId="1E081630" w14:textId="39178D9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13A23">
              <w:t>2156.6</w:t>
            </w:r>
          </w:p>
        </w:tc>
      </w:tr>
    </w:tbl>
    <w:p w14:paraId="5BAAFEBF"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49FBDA59" w14:textId="77777777" w:rsidR="00C16EAA" w:rsidRPr="008D342C" w:rsidRDefault="00C16EAA" w:rsidP="00C16EAA">
      <w:pPr>
        <w:rPr>
          <w:b/>
          <w:iCs/>
        </w:rPr>
      </w:pPr>
      <w:r w:rsidRPr="008D342C">
        <w:rPr>
          <w:b/>
          <w:iCs/>
        </w:rPr>
        <w:t xml:space="preserve">Notes: </w:t>
      </w:r>
    </w:p>
    <w:p w14:paraId="5DF476ED" w14:textId="77777777" w:rsidR="00C16EAA" w:rsidRPr="008D342C" w:rsidRDefault="00C16EAA" w:rsidP="00C16EAA">
      <w:pPr>
        <w:keepNext/>
        <w:keepLines/>
        <w:numPr>
          <w:ilvl w:val="0"/>
          <w:numId w:val="27"/>
        </w:numPr>
        <w:rPr>
          <w:i/>
          <w:iCs/>
          <w:sz w:val="20"/>
        </w:rPr>
      </w:pPr>
      <w:r w:rsidRPr="008D342C">
        <w:rPr>
          <w:i/>
          <w:iCs/>
          <w:sz w:val="20"/>
        </w:rPr>
        <w:t xml:space="preserve">AAWI = Average Annualised Wage Increase per employee. </w:t>
      </w:r>
    </w:p>
    <w:p w14:paraId="06833FD6" w14:textId="77777777" w:rsidR="00C16EAA" w:rsidRPr="008D342C" w:rsidRDefault="00C16EAA" w:rsidP="00C16EAA">
      <w:pPr>
        <w:keepNext/>
        <w:keepLines/>
        <w:numPr>
          <w:ilvl w:val="0"/>
          <w:numId w:val="27"/>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7434B122" w14:textId="77777777" w:rsidR="00C16EAA" w:rsidRPr="008D342C" w:rsidRDefault="00C16EAA" w:rsidP="00C16EAA">
      <w:pPr>
        <w:keepNext/>
        <w:keepLines/>
        <w:numPr>
          <w:ilvl w:val="0"/>
          <w:numId w:val="27"/>
        </w:numPr>
        <w:ind w:left="714" w:hanging="357"/>
        <w:rPr>
          <w:i/>
          <w:iCs/>
          <w:sz w:val="20"/>
        </w:rPr>
      </w:pPr>
      <w:r w:rsidRPr="008D342C">
        <w:rPr>
          <w:i/>
          <w:iCs/>
          <w:sz w:val="20"/>
        </w:rPr>
        <w:t>* Where asterisk occurs, there are no quantifiable agreements in this quarter so no AAWI is calculable.</w:t>
      </w:r>
    </w:p>
    <w:p w14:paraId="247C4EA1" w14:textId="77777777" w:rsidR="00C16EAA" w:rsidRPr="008D342C" w:rsidRDefault="00C16EAA" w:rsidP="00C16EAA">
      <w:pPr>
        <w:numPr>
          <w:ilvl w:val="0"/>
          <w:numId w:val="27"/>
        </w:numPr>
        <w:spacing w:before="120"/>
        <w:contextualSpacing/>
        <w:rPr>
          <w:i/>
          <w:iCs/>
          <w:sz w:val="20"/>
          <w:szCs w:val="20"/>
        </w:rPr>
      </w:pPr>
      <w:r w:rsidRPr="008D342C">
        <w:rPr>
          <w:i/>
          <w:iCs/>
          <w:sz w:val="20"/>
          <w:szCs w:val="20"/>
        </w:rPr>
        <w:t>All estimates are rounded and are subject to revision. Revisions have been made to historical series.</w:t>
      </w:r>
    </w:p>
    <w:p w14:paraId="4FE131E8" w14:textId="0D744B70" w:rsidR="00C16EAA" w:rsidRPr="008D342C" w:rsidRDefault="00C16EAA" w:rsidP="00C16EAA">
      <w:pPr>
        <w:rPr>
          <w:i/>
          <w:iCs/>
        </w:rPr>
      </w:pPr>
      <w:r w:rsidRPr="008D342C">
        <w:rPr>
          <w:i/>
          <w:iCs/>
        </w:rPr>
        <w:br/>
      </w:r>
      <w:r w:rsidRPr="00233563">
        <w:rPr>
          <w:b/>
          <w:iCs/>
        </w:rPr>
        <w:t xml:space="preserve">How to read: </w:t>
      </w:r>
      <w:r w:rsidRPr="00233563">
        <w:rPr>
          <w:iCs/>
        </w:rPr>
        <w:t>1</w:t>
      </w:r>
      <w:r>
        <w:rPr>
          <w:iCs/>
        </w:rPr>
        <w:t>7</w:t>
      </w:r>
      <w:r w:rsidR="009522BF">
        <w:rPr>
          <w:iCs/>
        </w:rPr>
        <w:t>5</w:t>
      </w:r>
      <w:r w:rsidRPr="00233563">
        <w:rPr>
          <w:i/>
          <w:iCs/>
        </w:rPr>
        <w:t xml:space="preserve"> Agriculture, Forestry and Fishing agreements current as at </w:t>
      </w:r>
      <w:r w:rsidR="009522BF">
        <w:rPr>
          <w:i/>
          <w:iCs/>
        </w:rPr>
        <w:t>30 June</w:t>
      </w:r>
      <w:r>
        <w:rPr>
          <w:i/>
          <w:iCs/>
        </w:rPr>
        <w:t xml:space="preserve"> 2020</w:t>
      </w:r>
      <w:r w:rsidRPr="00233563">
        <w:rPr>
          <w:i/>
          <w:iCs/>
        </w:rPr>
        <w:t>, covering 15,</w:t>
      </w:r>
      <w:r w:rsidR="009522BF">
        <w:rPr>
          <w:i/>
          <w:iCs/>
        </w:rPr>
        <w:t>9</w:t>
      </w:r>
      <w:r w:rsidRPr="00233563">
        <w:rPr>
          <w:i/>
          <w:iCs/>
        </w:rPr>
        <w:t>00 employees. Their average AAWI was 2.5 per cent and their average duration was 3.</w:t>
      </w:r>
      <w:r w:rsidR="009522BF">
        <w:rPr>
          <w:i/>
          <w:iCs/>
        </w:rPr>
        <w:t>6</w:t>
      </w:r>
      <w:r w:rsidRPr="00233563">
        <w:rPr>
          <w:i/>
          <w:iCs/>
        </w:rPr>
        <w:t xml:space="preserve"> years.</w:t>
      </w:r>
      <w:r w:rsidRPr="008D342C">
        <w:rPr>
          <w:i/>
          <w:iCs/>
        </w:rPr>
        <w:br w:type="page"/>
      </w:r>
    </w:p>
    <w:p w14:paraId="0D446CB2" w14:textId="379D3481"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9 - Agreements, by ANZSIC Division, expiring by quarter (</w:t>
      </w:r>
      <w:r w:rsidR="009522BF">
        <w:rPr>
          <w:rFonts w:ascii="Calibri" w:eastAsiaTheme="majorEastAsia" w:hAnsi="Calibri" w:cstheme="majorBidi"/>
          <w:b/>
          <w:bCs/>
          <w:sz w:val="28"/>
          <w:szCs w:val="26"/>
        </w:rPr>
        <w:t>June</w:t>
      </w:r>
      <w:r>
        <w:rPr>
          <w:rFonts w:ascii="Calibri" w:eastAsiaTheme="majorEastAsia" w:hAnsi="Calibri" w:cstheme="majorBidi"/>
          <w:b/>
          <w:bCs/>
          <w:sz w:val="28"/>
          <w:szCs w:val="26"/>
        </w:rPr>
        <w:t xml:space="preserve"> quarter 2020</w:t>
      </w:r>
      <w:r w:rsidRPr="008D342C">
        <w:rPr>
          <w:rFonts w:ascii="Calibri" w:eastAsiaTheme="majorEastAsia" w:hAnsi="Calibri" w:cstheme="majorBidi"/>
          <w:b/>
          <w:bCs/>
          <w:sz w:val="28"/>
          <w:szCs w:val="26"/>
        </w:rPr>
        <w:t xml:space="preserve"> – </w:t>
      </w:r>
      <w:r w:rsidR="009522BF">
        <w:rPr>
          <w:rFonts w:ascii="Calibri" w:eastAsiaTheme="majorEastAsia" w:hAnsi="Calibri" w:cstheme="majorBidi"/>
          <w:b/>
          <w:bCs/>
          <w:sz w:val="28"/>
          <w:szCs w:val="26"/>
        </w:rPr>
        <w:t>June</w:t>
      </w:r>
      <w:r w:rsidRPr="008D342C">
        <w:rPr>
          <w:rFonts w:ascii="Calibri" w:eastAsiaTheme="majorEastAsia" w:hAnsi="Calibri" w:cstheme="majorBidi"/>
          <w:b/>
          <w:bCs/>
          <w:sz w:val="28"/>
          <w:szCs w:val="26"/>
        </w:rPr>
        <w:t xml:space="preserve"> quarter 202</w:t>
      </w:r>
      <w:r>
        <w:rPr>
          <w:rFonts w:ascii="Calibri" w:eastAsiaTheme="majorEastAsia" w:hAnsi="Calibri" w:cstheme="majorBidi"/>
          <w:b/>
          <w:bCs/>
          <w:sz w:val="28"/>
          <w:szCs w:val="26"/>
        </w:rPr>
        <w:t>3</w:t>
      </w:r>
      <w:r w:rsidRPr="008D342C">
        <w:rPr>
          <w:rFonts w:ascii="Calibri" w:eastAsiaTheme="majorEastAsia" w:hAnsi="Calibri" w:cstheme="majorBidi"/>
          <w:b/>
          <w:bCs/>
          <w:sz w:val="28"/>
          <w:szCs w:val="26"/>
        </w:rPr>
        <w:t>)</w:t>
      </w:r>
    </w:p>
    <w:tbl>
      <w:tblPr>
        <w:tblStyle w:val="Trends"/>
        <w:tblW w:w="15686" w:type="dxa"/>
        <w:tblInd w:w="-567" w:type="dxa"/>
        <w:tblLayout w:type="fixed"/>
        <w:tblLook w:val="04A0" w:firstRow="1" w:lastRow="0" w:firstColumn="1" w:lastColumn="0" w:noHBand="0" w:noVBand="1"/>
        <w:tblCaption w:val="TTable 9 - Agreements, by ANZSIC Division, expiring by quarter (June quarter 2020 – June quarter 2023)"/>
        <w:tblDescription w:val="Table 9 - Agreements, by ANZSIC Division, expiring by quarter (June quarter 2020 – June quarter 2023)"/>
      </w:tblPr>
      <w:tblGrid>
        <w:gridCol w:w="5690"/>
        <w:gridCol w:w="768"/>
        <w:gridCol w:w="769"/>
        <w:gridCol w:w="769"/>
        <w:gridCol w:w="769"/>
        <w:gridCol w:w="769"/>
        <w:gridCol w:w="769"/>
        <w:gridCol w:w="769"/>
        <w:gridCol w:w="769"/>
        <w:gridCol w:w="769"/>
        <w:gridCol w:w="769"/>
        <w:gridCol w:w="769"/>
        <w:gridCol w:w="769"/>
        <w:gridCol w:w="769"/>
      </w:tblGrid>
      <w:tr w:rsidR="009522BF" w:rsidRPr="008D342C" w14:paraId="66697001" w14:textId="77777777" w:rsidTr="00B57D44">
        <w:trPr>
          <w:cnfStyle w:val="100000000000" w:firstRow="1" w:lastRow="0" w:firstColumn="0" w:lastColumn="0" w:oddVBand="0" w:evenVBand="0" w:oddHBand="0" w:evenHBand="0" w:firstRowFirstColumn="0" w:firstRowLastColumn="0" w:lastRowFirstColumn="0" w:lastRowLastColumn="0"/>
          <w:trHeight w:val="474"/>
          <w:tblHeader/>
        </w:trPr>
        <w:tc>
          <w:tcPr>
            <w:cnfStyle w:val="001000000000" w:firstRow="0" w:lastRow="0" w:firstColumn="1" w:lastColumn="0" w:oddVBand="0" w:evenVBand="0" w:oddHBand="0" w:evenHBand="0" w:firstRowFirstColumn="0" w:firstRowLastColumn="0" w:lastRowFirstColumn="0" w:lastRowLastColumn="0"/>
            <w:tcW w:w="1814" w:type="pct"/>
            <w:shd w:val="clear" w:color="auto" w:fill="385065"/>
            <w:hideMark/>
          </w:tcPr>
          <w:p w14:paraId="150AB338" w14:textId="77777777" w:rsidR="009522BF" w:rsidRPr="008D342C" w:rsidRDefault="009522BF" w:rsidP="009522BF">
            <w:pPr>
              <w:rPr>
                <w:color w:val="FFFFFF" w:themeColor="background2"/>
                <w:sz w:val="18"/>
              </w:rPr>
            </w:pPr>
            <w:r w:rsidRPr="008D342C">
              <w:rPr>
                <w:color w:val="FFFFFF" w:themeColor="background2"/>
                <w:sz w:val="18"/>
              </w:rPr>
              <w:t>FOR ALL CURRENT AGREEMENTS</w:t>
            </w:r>
          </w:p>
        </w:tc>
        <w:tc>
          <w:tcPr>
            <w:tcW w:w="245" w:type="pct"/>
            <w:shd w:val="clear" w:color="auto" w:fill="385065"/>
            <w:noWrap/>
            <w:hideMark/>
          </w:tcPr>
          <w:p w14:paraId="568A3AEB" w14:textId="37B6E701"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6"/>
                <w:szCs w:val="16"/>
              </w:rPr>
            </w:pPr>
            <w:r w:rsidRPr="009522BF">
              <w:rPr>
                <w:color w:val="FFFFFF" w:themeColor="background2"/>
                <w:sz w:val="16"/>
                <w:szCs w:val="16"/>
              </w:rPr>
              <w:t>Jun-20</w:t>
            </w:r>
          </w:p>
        </w:tc>
        <w:tc>
          <w:tcPr>
            <w:tcW w:w="245" w:type="pct"/>
            <w:shd w:val="clear" w:color="auto" w:fill="385065"/>
            <w:noWrap/>
            <w:hideMark/>
          </w:tcPr>
          <w:p w14:paraId="10031F78" w14:textId="78F4A999"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9522BF">
              <w:rPr>
                <w:color w:val="FFFFFF" w:themeColor="background2"/>
                <w:sz w:val="16"/>
                <w:szCs w:val="16"/>
              </w:rPr>
              <w:t>Sep-20</w:t>
            </w:r>
          </w:p>
        </w:tc>
        <w:tc>
          <w:tcPr>
            <w:tcW w:w="245" w:type="pct"/>
            <w:shd w:val="clear" w:color="auto" w:fill="385065"/>
            <w:noWrap/>
            <w:hideMark/>
          </w:tcPr>
          <w:p w14:paraId="62DAE6C1" w14:textId="7D9CAB3E"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9522BF">
              <w:rPr>
                <w:color w:val="FFFFFF" w:themeColor="background2"/>
                <w:sz w:val="16"/>
                <w:szCs w:val="16"/>
              </w:rPr>
              <w:t>Dec-20</w:t>
            </w:r>
          </w:p>
        </w:tc>
        <w:tc>
          <w:tcPr>
            <w:tcW w:w="245" w:type="pct"/>
            <w:shd w:val="clear" w:color="auto" w:fill="385065"/>
            <w:noWrap/>
            <w:hideMark/>
          </w:tcPr>
          <w:p w14:paraId="02D361BE" w14:textId="2219E3E7"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9522BF">
              <w:rPr>
                <w:color w:val="FFFFFF" w:themeColor="background2"/>
                <w:sz w:val="16"/>
                <w:szCs w:val="16"/>
              </w:rPr>
              <w:t>Mar-21</w:t>
            </w:r>
          </w:p>
        </w:tc>
        <w:tc>
          <w:tcPr>
            <w:tcW w:w="245" w:type="pct"/>
            <w:shd w:val="clear" w:color="auto" w:fill="385065"/>
            <w:noWrap/>
            <w:hideMark/>
          </w:tcPr>
          <w:p w14:paraId="02597185" w14:textId="41311CE1"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9522BF">
              <w:rPr>
                <w:color w:val="FFFFFF" w:themeColor="background2"/>
                <w:sz w:val="16"/>
                <w:szCs w:val="16"/>
              </w:rPr>
              <w:t>Jun-21</w:t>
            </w:r>
          </w:p>
        </w:tc>
        <w:tc>
          <w:tcPr>
            <w:tcW w:w="245" w:type="pct"/>
            <w:shd w:val="clear" w:color="auto" w:fill="385065"/>
            <w:noWrap/>
            <w:hideMark/>
          </w:tcPr>
          <w:p w14:paraId="3C64B756" w14:textId="3C35CCC3"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9522BF">
              <w:rPr>
                <w:color w:val="FFFFFF" w:themeColor="background2"/>
                <w:sz w:val="16"/>
                <w:szCs w:val="16"/>
              </w:rPr>
              <w:t>Sep-21</w:t>
            </w:r>
          </w:p>
        </w:tc>
        <w:tc>
          <w:tcPr>
            <w:tcW w:w="245" w:type="pct"/>
            <w:shd w:val="clear" w:color="auto" w:fill="385065"/>
            <w:noWrap/>
            <w:hideMark/>
          </w:tcPr>
          <w:p w14:paraId="7EDA3BAB" w14:textId="69F49AE1"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9522BF">
              <w:rPr>
                <w:color w:val="FFFFFF" w:themeColor="background2"/>
                <w:sz w:val="16"/>
                <w:szCs w:val="16"/>
              </w:rPr>
              <w:t>Dec-21</w:t>
            </w:r>
          </w:p>
        </w:tc>
        <w:tc>
          <w:tcPr>
            <w:tcW w:w="245" w:type="pct"/>
            <w:shd w:val="clear" w:color="auto" w:fill="385065"/>
            <w:noWrap/>
            <w:hideMark/>
          </w:tcPr>
          <w:p w14:paraId="15301B17" w14:textId="1706D4BE"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9522BF">
              <w:rPr>
                <w:color w:val="FFFFFF" w:themeColor="background2"/>
                <w:sz w:val="16"/>
                <w:szCs w:val="16"/>
              </w:rPr>
              <w:t>Mar-22</w:t>
            </w:r>
          </w:p>
        </w:tc>
        <w:tc>
          <w:tcPr>
            <w:tcW w:w="245" w:type="pct"/>
            <w:shd w:val="clear" w:color="auto" w:fill="385065"/>
            <w:noWrap/>
            <w:hideMark/>
          </w:tcPr>
          <w:p w14:paraId="718C0084" w14:textId="62E4947F"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9522BF">
              <w:rPr>
                <w:color w:val="FFFFFF" w:themeColor="background2"/>
                <w:sz w:val="16"/>
                <w:szCs w:val="16"/>
              </w:rPr>
              <w:t>Jun-22</w:t>
            </w:r>
          </w:p>
        </w:tc>
        <w:tc>
          <w:tcPr>
            <w:tcW w:w="245" w:type="pct"/>
            <w:shd w:val="clear" w:color="auto" w:fill="385065"/>
            <w:noWrap/>
            <w:hideMark/>
          </w:tcPr>
          <w:p w14:paraId="22FCCCE1" w14:textId="03E9397F"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9522BF">
              <w:rPr>
                <w:color w:val="FFFFFF" w:themeColor="background2"/>
                <w:sz w:val="16"/>
                <w:szCs w:val="16"/>
              </w:rPr>
              <w:t>Sep-22</w:t>
            </w:r>
          </w:p>
        </w:tc>
        <w:tc>
          <w:tcPr>
            <w:tcW w:w="245" w:type="pct"/>
            <w:shd w:val="clear" w:color="auto" w:fill="385065"/>
            <w:noWrap/>
            <w:hideMark/>
          </w:tcPr>
          <w:p w14:paraId="574C9034" w14:textId="73948939"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9522BF">
              <w:rPr>
                <w:color w:val="FFFFFF" w:themeColor="background2"/>
                <w:sz w:val="16"/>
                <w:szCs w:val="16"/>
              </w:rPr>
              <w:t>Dec-22</w:t>
            </w:r>
          </w:p>
        </w:tc>
        <w:tc>
          <w:tcPr>
            <w:tcW w:w="245" w:type="pct"/>
            <w:shd w:val="clear" w:color="auto" w:fill="385065"/>
            <w:noWrap/>
            <w:hideMark/>
          </w:tcPr>
          <w:p w14:paraId="2F450B22" w14:textId="40EAD5EE"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9522BF">
              <w:rPr>
                <w:color w:val="FFFFFF" w:themeColor="background2"/>
                <w:sz w:val="16"/>
                <w:szCs w:val="16"/>
              </w:rPr>
              <w:t>Mar-23</w:t>
            </w:r>
          </w:p>
        </w:tc>
        <w:tc>
          <w:tcPr>
            <w:tcW w:w="245" w:type="pct"/>
            <w:shd w:val="clear" w:color="auto" w:fill="385065"/>
            <w:noWrap/>
            <w:hideMark/>
          </w:tcPr>
          <w:p w14:paraId="06C8F4F1" w14:textId="72FDE09D"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9522BF">
              <w:rPr>
                <w:color w:val="FFFFFF" w:themeColor="background2"/>
                <w:sz w:val="16"/>
                <w:szCs w:val="16"/>
              </w:rPr>
              <w:t>Jun-23</w:t>
            </w:r>
          </w:p>
        </w:tc>
      </w:tr>
      <w:tr w:rsidR="009522BF" w:rsidRPr="008D342C" w14:paraId="4129D235"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noWrap/>
            <w:hideMark/>
          </w:tcPr>
          <w:p w14:paraId="75FAC7E0" w14:textId="77777777" w:rsidR="009522BF" w:rsidRPr="008D342C" w:rsidRDefault="009522BF" w:rsidP="009522BF">
            <w:pPr>
              <w:rPr>
                <w:sz w:val="18"/>
              </w:rPr>
            </w:pPr>
            <w:r w:rsidRPr="008D342C">
              <w:rPr>
                <w:sz w:val="18"/>
              </w:rPr>
              <w:t>Agriculture, Forestry and Fishing agreements</w:t>
            </w:r>
          </w:p>
        </w:tc>
        <w:tc>
          <w:tcPr>
            <w:tcW w:w="245" w:type="pct"/>
            <w:noWrap/>
          </w:tcPr>
          <w:p w14:paraId="30D2E3B2" w14:textId="3B17011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20</w:t>
            </w:r>
          </w:p>
        </w:tc>
        <w:tc>
          <w:tcPr>
            <w:tcW w:w="245" w:type="pct"/>
            <w:noWrap/>
          </w:tcPr>
          <w:p w14:paraId="2575FF4E" w14:textId="1A76EB5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w:t>
            </w:r>
          </w:p>
        </w:tc>
        <w:tc>
          <w:tcPr>
            <w:tcW w:w="245" w:type="pct"/>
            <w:noWrap/>
          </w:tcPr>
          <w:p w14:paraId="3AD00C6F" w14:textId="5F9D202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14</w:t>
            </w:r>
          </w:p>
        </w:tc>
        <w:tc>
          <w:tcPr>
            <w:tcW w:w="245" w:type="pct"/>
            <w:noWrap/>
          </w:tcPr>
          <w:p w14:paraId="5A79C189" w14:textId="523B1BF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w:t>
            </w:r>
          </w:p>
        </w:tc>
        <w:tc>
          <w:tcPr>
            <w:tcW w:w="245" w:type="pct"/>
            <w:noWrap/>
          </w:tcPr>
          <w:p w14:paraId="0C027BFD" w14:textId="6CA4B77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13</w:t>
            </w:r>
          </w:p>
        </w:tc>
        <w:tc>
          <w:tcPr>
            <w:tcW w:w="245" w:type="pct"/>
            <w:noWrap/>
          </w:tcPr>
          <w:p w14:paraId="565B5CDE" w14:textId="162AC3D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18</w:t>
            </w:r>
          </w:p>
        </w:tc>
        <w:tc>
          <w:tcPr>
            <w:tcW w:w="245" w:type="pct"/>
            <w:noWrap/>
          </w:tcPr>
          <w:p w14:paraId="0A06A730" w14:textId="3F7BA5B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11</w:t>
            </w:r>
          </w:p>
        </w:tc>
        <w:tc>
          <w:tcPr>
            <w:tcW w:w="245" w:type="pct"/>
            <w:noWrap/>
          </w:tcPr>
          <w:p w14:paraId="3C489D8D" w14:textId="258CEEF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w:t>
            </w:r>
          </w:p>
        </w:tc>
        <w:tc>
          <w:tcPr>
            <w:tcW w:w="245" w:type="pct"/>
            <w:noWrap/>
          </w:tcPr>
          <w:p w14:paraId="48D0FE24" w14:textId="619A8E8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14</w:t>
            </w:r>
          </w:p>
        </w:tc>
        <w:tc>
          <w:tcPr>
            <w:tcW w:w="245" w:type="pct"/>
            <w:noWrap/>
          </w:tcPr>
          <w:p w14:paraId="14B295B4" w14:textId="228AC93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12</w:t>
            </w:r>
          </w:p>
        </w:tc>
        <w:tc>
          <w:tcPr>
            <w:tcW w:w="245" w:type="pct"/>
            <w:noWrap/>
          </w:tcPr>
          <w:p w14:paraId="2225E013" w14:textId="4CB47A1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w:t>
            </w:r>
          </w:p>
        </w:tc>
        <w:tc>
          <w:tcPr>
            <w:tcW w:w="245" w:type="pct"/>
            <w:noWrap/>
          </w:tcPr>
          <w:p w14:paraId="22120FE5" w14:textId="58D7184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30</w:t>
            </w:r>
          </w:p>
        </w:tc>
        <w:tc>
          <w:tcPr>
            <w:tcW w:w="245" w:type="pct"/>
            <w:noWrap/>
          </w:tcPr>
          <w:p w14:paraId="29F8999D" w14:textId="7BFF6EB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17</w:t>
            </w:r>
          </w:p>
        </w:tc>
      </w:tr>
      <w:tr w:rsidR="009522BF" w:rsidRPr="008D342C" w14:paraId="04000078"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7C72219A" w14:textId="77777777" w:rsidR="009522BF" w:rsidRPr="008D342C" w:rsidRDefault="009522BF" w:rsidP="009522BF">
            <w:pPr>
              <w:rPr>
                <w:sz w:val="18"/>
              </w:rPr>
            </w:pPr>
            <w:r w:rsidRPr="008D342C">
              <w:rPr>
                <w:sz w:val="18"/>
              </w:rPr>
              <w:t>Agriculture, Forestry and Fishing AAWI (%)</w:t>
            </w:r>
          </w:p>
        </w:tc>
        <w:tc>
          <w:tcPr>
            <w:tcW w:w="245" w:type="pct"/>
            <w:tcBorders>
              <w:bottom w:val="nil"/>
            </w:tcBorders>
            <w:noWrap/>
          </w:tcPr>
          <w:p w14:paraId="418015CB" w14:textId="028C2A1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w:t>
            </w:r>
          </w:p>
        </w:tc>
        <w:tc>
          <w:tcPr>
            <w:tcW w:w="245" w:type="pct"/>
            <w:tcBorders>
              <w:bottom w:val="nil"/>
            </w:tcBorders>
            <w:noWrap/>
          </w:tcPr>
          <w:p w14:paraId="69D0E888" w14:textId="1110BFF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bottom w:val="nil"/>
            </w:tcBorders>
            <w:noWrap/>
          </w:tcPr>
          <w:p w14:paraId="0E7596CE" w14:textId="2FED8E5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502717CE" w14:textId="556EABC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06C911CE" w14:textId="4B46C39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3.1</w:t>
            </w:r>
          </w:p>
        </w:tc>
        <w:tc>
          <w:tcPr>
            <w:tcW w:w="245" w:type="pct"/>
            <w:tcBorders>
              <w:bottom w:val="nil"/>
            </w:tcBorders>
            <w:noWrap/>
          </w:tcPr>
          <w:p w14:paraId="6ABCC8C0" w14:textId="6E9BB3B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676E6170" w14:textId="453B5CF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bottom w:val="nil"/>
            </w:tcBorders>
            <w:noWrap/>
          </w:tcPr>
          <w:p w14:paraId="109CF0EA" w14:textId="2BF5C68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bottom w:val="nil"/>
            </w:tcBorders>
            <w:noWrap/>
          </w:tcPr>
          <w:p w14:paraId="6FD2F1B5" w14:textId="27983DA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0A8FAF82" w14:textId="3FAF4E5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454CC05B" w14:textId="77E2614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bottom w:val="nil"/>
            </w:tcBorders>
            <w:noWrap/>
          </w:tcPr>
          <w:p w14:paraId="2C7C2A64" w14:textId="18A96DB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bottom w:val="nil"/>
            </w:tcBorders>
            <w:noWrap/>
          </w:tcPr>
          <w:p w14:paraId="3273152C" w14:textId="1109865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r>
      <w:tr w:rsidR="009522BF" w:rsidRPr="008D342C" w14:paraId="36B54245"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0F1EBA03" w14:textId="77777777" w:rsidR="009522BF" w:rsidRPr="008D342C" w:rsidRDefault="009522BF" w:rsidP="009522BF">
            <w:pPr>
              <w:rPr>
                <w:sz w:val="18"/>
              </w:rPr>
            </w:pPr>
            <w:r w:rsidRPr="008D342C">
              <w:rPr>
                <w:sz w:val="18"/>
              </w:rPr>
              <w:t>Agriculture, Forestry and Fishing employees ('000)</w:t>
            </w:r>
          </w:p>
        </w:tc>
        <w:tc>
          <w:tcPr>
            <w:tcW w:w="245" w:type="pct"/>
            <w:tcBorders>
              <w:bottom w:val="single" w:sz="4" w:space="0" w:color="auto"/>
            </w:tcBorders>
            <w:noWrap/>
          </w:tcPr>
          <w:p w14:paraId="28D2C455" w14:textId="25DD4D7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1.5</w:t>
            </w:r>
          </w:p>
        </w:tc>
        <w:tc>
          <w:tcPr>
            <w:tcW w:w="245" w:type="pct"/>
            <w:tcBorders>
              <w:bottom w:val="single" w:sz="4" w:space="0" w:color="auto"/>
            </w:tcBorders>
            <w:noWrap/>
          </w:tcPr>
          <w:p w14:paraId="38C2B00B" w14:textId="7D09A6B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1.1</w:t>
            </w:r>
          </w:p>
        </w:tc>
        <w:tc>
          <w:tcPr>
            <w:tcW w:w="245" w:type="pct"/>
            <w:tcBorders>
              <w:bottom w:val="single" w:sz="4" w:space="0" w:color="auto"/>
            </w:tcBorders>
            <w:noWrap/>
          </w:tcPr>
          <w:p w14:paraId="1FE8748F" w14:textId="199EBB3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2.0</w:t>
            </w:r>
          </w:p>
        </w:tc>
        <w:tc>
          <w:tcPr>
            <w:tcW w:w="245" w:type="pct"/>
            <w:tcBorders>
              <w:bottom w:val="single" w:sz="4" w:space="0" w:color="auto"/>
            </w:tcBorders>
            <w:noWrap/>
          </w:tcPr>
          <w:p w14:paraId="33CC4E44" w14:textId="460067C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0.6</w:t>
            </w:r>
          </w:p>
        </w:tc>
        <w:tc>
          <w:tcPr>
            <w:tcW w:w="245" w:type="pct"/>
            <w:tcBorders>
              <w:bottom w:val="single" w:sz="4" w:space="0" w:color="auto"/>
            </w:tcBorders>
            <w:noWrap/>
          </w:tcPr>
          <w:p w14:paraId="3FE36902" w14:textId="56572CC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0.5</w:t>
            </w:r>
          </w:p>
        </w:tc>
        <w:tc>
          <w:tcPr>
            <w:tcW w:w="245" w:type="pct"/>
            <w:tcBorders>
              <w:bottom w:val="single" w:sz="4" w:space="0" w:color="auto"/>
            </w:tcBorders>
            <w:noWrap/>
          </w:tcPr>
          <w:p w14:paraId="1240578F" w14:textId="4616D3E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1.2</w:t>
            </w:r>
          </w:p>
        </w:tc>
        <w:tc>
          <w:tcPr>
            <w:tcW w:w="245" w:type="pct"/>
            <w:tcBorders>
              <w:bottom w:val="single" w:sz="4" w:space="0" w:color="auto"/>
            </w:tcBorders>
            <w:noWrap/>
          </w:tcPr>
          <w:p w14:paraId="496BB6A8" w14:textId="5C47FF2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0.7</w:t>
            </w:r>
          </w:p>
        </w:tc>
        <w:tc>
          <w:tcPr>
            <w:tcW w:w="245" w:type="pct"/>
            <w:tcBorders>
              <w:bottom w:val="single" w:sz="4" w:space="0" w:color="auto"/>
            </w:tcBorders>
            <w:noWrap/>
          </w:tcPr>
          <w:p w14:paraId="444B1D3A" w14:textId="0102DAB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0.2</w:t>
            </w:r>
          </w:p>
        </w:tc>
        <w:tc>
          <w:tcPr>
            <w:tcW w:w="245" w:type="pct"/>
            <w:tcBorders>
              <w:bottom w:val="single" w:sz="4" w:space="0" w:color="auto"/>
            </w:tcBorders>
            <w:noWrap/>
          </w:tcPr>
          <w:p w14:paraId="10AD1DE1" w14:textId="1D0F1CC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1.4</w:t>
            </w:r>
          </w:p>
        </w:tc>
        <w:tc>
          <w:tcPr>
            <w:tcW w:w="245" w:type="pct"/>
            <w:tcBorders>
              <w:bottom w:val="single" w:sz="4" w:space="0" w:color="auto"/>
            </w:tcBorders>
            <w:noWrap/>
          </w:tcPr>
          <w:p w14:paraId="5C5FF21D" w14:textId="0134AAC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2.2</w:t>
            </w:r>
          </w:p>
        </w:tc>
        <w:tc>
          <w:tcPr>
            <w:tcW w:w="245" w:type="pct"/>
            <w:tcBorders>
              <w:bottom w:val="single" w:sz="4" w:space="0" w:color="auto"/>
            </w:tcBorders>
            <w:noWrap/>
          </w:tcPr>
          <w:p w14:paraId="67D83745" w14:textId="4A99160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0.6</w:t>
            </w:r>
          </w:p>
        </w:tc>
        <w:tc>
          <w:tcPr>
            <w:tcW w:w="245" w:type="pct"/>
            <w:tcBorders>
              <w:bottom w:val="single" w:sz="4" w:space="0" w:color="auto"/>
            </w:tcBorders>
            <w:noWrap/>
          </w:tcPr>
          <w:p w14:paraId="6CCD521E" w14:textId="68C6294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0.8</w:t>
            </w:r>
          </w:p>
        </w:tc>
        <w:tc>
          <w:tcPr>
            <w:tcW w:w="245" w:type="pct"/>
            <w:tcBorders>
              <w:bottom w:val="single" w:sz="4" w:space="0" w:color="auto"/>
            </w:tcBorders>
            <w:noWrap/>
          </w:tcPr>
          <w:p w14:paraId="1BD43300" w14:textId="74E5B0C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r>
      <w:tr w:rsidR="009522BF" w:rsidRPr="008D342C" w14:paraId="78D3AF54"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62BC1E8A" w14:textId="77777777" w:rsidR="009522BF" w:rsidRPr="008D342C" w:rsidRDefault="009522BF" w:rsidP="009522BF">
            <w:pPr>
              <w:rPr>
                <w:sz w:val="18"/>
              </w:rPr>
            </w:pPr>
            <w:r w:rsidRPr="008D342C">
              <w:rPr>
                <w:sz w:val="18"/>
              </w:rPr>
              <w:t>Mining agreements</w:t>
            </w:r>
          </w:p>
        </w:tc>
        <w:tc>
          <w:tcPr>
            <w:tcW w:w="245" w:type="pct"/>
            <w:tcBorders>
              <w:top w:val="single" w:sz="4" w:space="0" w:color="auto"/>
            </w:tcBorders>
            <w:noWrap/>
          </w:tcPr>
          <w:p w14:paraId="65EC8D4A" w14:textId="2B67A17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top w:val="single" w:sz="4" w:space="0" w:color="auto"/>
            </w:tcBorders>
            <w:noWrap/>
          </w:tcPr>
          <w:p w14:paraId="3EF54512" w14:textId="339E176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31</w:t>
            </w:r>
          </w:p>
        </w:tc>
        <w:tc>
          <w:tcPr>
            <w:tcW w:w="245" w:type="pct"/>
            <w:tcBorders>
              <w:top w:val="single" w:sz="4" w:space="0" w:color="auto"/>
            </w:tcBorders>
            <w:noWrap/>
          </w:tcPr>
          <w:p w14:paraId="6267A0AC" w14:textId="3B7A615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33</w:t>
            </w:r>
          </w:p>
        </w:tc>
        <w:tc>
          <w:tcPr>
            <w:tcW w:w="245" w:type="pct"/>
            <w:tcBorders>
              <w:top w:val="single" w:sz="4" w:space="0" w:color="auto"/>
            </w:tcBorders>
            <w:noWrap/>
          </w:tcPr>
          <w:p w14:paraId="3C8BDE38" w14:textId="63EE609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top w:val="single" w:sz="4" w:space="0" w:color="auto"/>
            </w:tcBorders>
            <w:noWrap/>
          </w:tcPr>
          <w:p w14:paraId="5CD8EE39" w14:textId="7859EAB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40</w:t>
            </w:r>
          </w:p>
        </w:tc>
        <w:tc>
          <w:tcPr>
            <w:tcW w:w="245" w:type="pct"/>
            <w:tcBorders>
              <w:top w:val="single" w:sz="4" w:space="0" w:color="auto"/>
            </w:tcBorders>
            <w:noWrap/>
          </w:tcPr>
          <w:p w14:paraId="0937DF6C" w14:textId="6D087A7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c>
          <w:tcPr>
            <w:tcW w:w="245" w:type="pct"/>
            <w:tcBorders>
              <w:top w:val="single" w:sz="4" w:space="0" w:color="auto"/>
            </w:tcBorders>
            <w:noWrap/>
          </w:tcPr>
          <w:p w14:paraId="3F82D620" w14:textId="668A05A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top w:val="single" w:sz="4" w:space="0" w:color="auto"/>
            </w:tcBorders>
            <w:noWrap/>
          </w:tcPr>
          <w:p w14:paraId="195D63B1" w14:textId="171DADE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29</w:t>
            </w:r>
          </w:p>
        </w:tc>
        <w:tc>
          <w:tcPr>
            <w:tcW w:w="245" w:type="pct"/>
            <w:tcBorders>
              <w:top w:val="single" w:sz="4" w:space="0" w:color="auto"/>
            </w:tcBorders>
            <w:noWrap/>
          </w:tcPr>
          <w:p w14:paraId="2EC63D84" w14:textId="37E489B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34</w:t>
            </w:r>
          </w:p>
        </w:tc>
        <w:tc>
          <w:tcPr>
            <w:tcW w:w="245" w:type="pct"/>
            <w:tcBorders>
              <w:top w:val="single" w:sz="4" w:space="0" w:color="auto"/>
            </w:tcBorders>
            <w:noWrap/>
          </w:tcPr>
          <w:p w14:paraId="0632BDFC" w14:textId="2B4A4AA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18</w:t>
            </w:r>
          </w:p>
        </w:tc>
        <w:tc>
          <w:tcPr>
            <w:tcW w:w="245" w:type="pct"/>
            <w:tcBorders>
              <w:top w:val="single" w:sz="4" w:space="0" w:color="auto"/>
            </w:tcBorders>
            <w:noWrap/>
          </w:tcPr>
          <w:p w14:paraId="63AF1588" w14:textId="0A0EA74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15</w:t>
            </w:r>
          </w:p>
        </w:tc>
        <w:tc>
          <w:tcPr>
            <w:tcW w:w="245" w:type="pct"/>
            <w:tcBorders>
              <w:top w:val="single" w:sz="4" w:space="0" w:color="auto"/>
            </w:tcBorders>
            <w:noWrap/>
          </w:tcPr>
          <w:p w14:paraId="4ED9E9F5" w14:textId="591FF3F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34</w:t>
            </w:r>
          </w:p>
        </w:tc>
        <w:tc>
          <w:tcPr>
            <w:tcW w:w="245" w:type="pct"/>
            <w:tcBorders>
              <w:top w:val="single" w:sz="4" w:space="0" w:color="auto"/>
            </w:tcBorders>
            <w:noWrap/>
          </w:tcPr>
          <w:p w14:paraId="18F136E5" w14:textId="48446DB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r>
      <w:tr w:rsidR="009522BF" w:rsidRPr="008D342C" w14:paraId="5464F2FA"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6BFA15EF" w14:textId="77777777" w:rsidR="009522BF" w:rsidRPr="008D342C" w:rsidRDefault="009522BF" w:rsidP="009522BF">
            <w:pPr>
              <w:rPr>
                <w:sz w:val="18"/>
              </w:rPr>
            </w:pPr>
            <w:r w:rsidRPr="008D342C">
              <w:rPr>
                <w:sz w:val="18"/>
              </w:rPr>
              <w:t>Mining AAWI (%)</w:t>
            </w:r>
          </w:p>
        </w:tc>
        <w:tc>
          <w:tcPr>
            <w:tcW w:w="245" w:type="pct"/>
            <w:tcBorders>
              <w:bottom w:val="nil"/>
            </w:tcBorders>
            <w:noWrap/>
          </w:tcPr>
          <w:p w14:paraId="74286BBB" w14:textId="25888DF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bottom w:val="nil"/>
            </w:tcBorders>
            <w:noWrap/>
          </w:tcPr>
          <w:p w14:paraId="4DB9D327" w14:textId="4FDBD7C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2.2</w:t>
            </w:r>
          </w:p>
        </w:tc>
        <w:tc>
          <w:tcPr>
            <w:tcW w:w="245" w:type="pct"/>
            <w:tcBorders>
              <w:bottom w:val="nil"/>
            </w:tcBorders>
            <w:noWrap/>
          </w:tcPr>
          <w:p w14:paraId="6CE6607F" w14:textId="5AA80D7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1.8</w:t>
            </w:r>
          </w:p>
        </w:tc>
        <w:tc>
          <w:tcPr>
            <w:tcW w:w="245" w:type="pct"/>
            <w:tcBorders>
              <w:bottom w:val="nil"/>
            </w:tcBorders>
            <w:noWrap/>
          </w:tcPr>
          <w:p w14:paraId="5D10E677" w14:textId="0CB6637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c>
          <w:tcPr>
            <w:tcW w:w="245" w:type="pct"/>
            <w:tcBorders>
              <w:bottom w:val="nil"/>
            </w:tcBorders>
            <w:noWrap/>
          </w:tcPr>
          <w:p w14:paraId="6C6646A8" w14:textId="1A0882E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bottom w:val="nil"/>
            </w:tcBorders>
            <w:noWrap/>
          </w:tcPr>
          <w:p w14:paraId="2AB19CA9" w14:textId="2487D35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bottom w:val="nil"/>
            </w:tcBorders>
            <w:noWrap/>
          </w:tcPr>
          <w:p w14:paraId="7AD3BC28" w14:textId="44E13D6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w:t>
            </w:r>
          </w:p>
        </w:tc>
        <w:tc>
          <w:tcPr>
            <w:tcW w:w="245" w:type="pct"/>
            <w:tcBorders>
              <w:bottom w:val="nil"/>
            </w:tcBorders>
            <w:noWrap/>
          </w:tcPr>
          <w:p w14:paraId="27E656A6" w14:textId="6A2E838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4A96EB8E" w14:textId="776BD8D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bottom w:val="nil"/>
            </w:tcBorders>
            <w:noWrap/>
          </w:tcPr>
          <w:p w14:paraId="1AD78AD8" w14:textId="6A73F5A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59F6354B" w14:textId="18C3483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bottom w:val="nil"/>
            </w:tcBorders>
            <w:noWrap/>
          </w:tcPr>
          <w:p w14:paraId="55675A42" w14:textId="542919E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1.9</w:t>
            </w:r>
          </w:p>
        </w:tc>
        <w:tc>
          <w:tcPr>
            <w:tcW w:w="245" w:type="pct"/>
            <w:tcBorders>
              <w:bottom w:val="nil"/>
            </w:tcBorders>
            <w:noWrap/>
          </w:tcPr>
          <w:p w14:paraId="78FE71E9" w14:textId="0190973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r>
      <w:tr w:rsidR="009522BF" w:rsidRPr="008D342C" w14:paraId="661E055C"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3FCA3A0F" w14:textId="77777777" w:rsidR="009522BF" w:rsidRPr="008D342C" w:rsidRDefault="009522BF" w:rsidP="009522BF">
            <w:pPr>
              <w:rPr>
                <w:sz w:val="18"/>
              </w:rPr>
            </w:pPr>
            <w:r w:rsidRPr="008D342C">
              <w:rPr>
                <w:sz w:val="18"/>
              </w:rPr>
              <w:t>Mining employees ('000)</w:t>
            </w:r>
          </w:p>
        </w:tc>
        <w:tc>
          <w:tcPr>
            <w:tcW w:w="245" w:type="pct"/>
            <w:tcBorders>
              <w:bottom w:val="single" w:sz="4" w:space="0" w:color="auto"/>
            </w:tcBorders>
            <w:noWrap/>
          </w:tcPr>
          <w:p w14:paraId="4C22381A" w14:textId="51E075D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c>
          <w:tcPr>
            <w:tcW w:w="245" w:type="pct"/>
            <w:tcBorders>
              <w:bottom w:val="single" w:sz="4" w:space="0" w:color="auto"/>
            </w:tcBorders>
            <w:noWrap/>
          </w:tcPr>
          <w:p w14:paraId="57CF1170" w14:textId="5920F8B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3.4</w:t>
            </w:r>
          </w:p>
        </w:tc>
        <w:tc>
          <w:tcPr>
            <w:tcW w:w="245" w:type="pct"/>
            <w:tcBorders>
              <w:bottom w:val="single" w:sz="4" w:space="0" w:color="auto"/>
            </w:tcBorders>
            <w:noWrap/>
          </w:tcPr>
          <w:p w14:paraId="3DDCE747" w14:textId="2CFC335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3.2</w:t>
            </w:r>
          </w:p>
        </w:tc>
        <w:tc>
          <w:tcPr>
            <w:tcW w:w="245" w:type="pct"/>
            <w:tcBorders>
              <w:bottom w:val="single" w:sz="4" w:space="0" w:color="auto"/>
            </w:tcBorders>
            <w:noWrap/>
          </w:tcPr>
          <w:p w14:paraId="5EA176B8" w14:textId="519F1F4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1.9</w:t>
            </w:r>
          </w:p>
        </w:tc>
        <w:tc>
          <w:tcPr>
            <w:tcW w:w="245" w:type="pct"/>
            <w:tcBorders>
              <w:bottom w:val="single" w:sz="4" w:space="0" w:color="auto"/>
            </w:tcBorders>
            <w:noWrap/>
          </w:tcPr>
          <w:p w14:paraId="73544835" w14:textId="324A068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6.8</w:t>
            </w:r>
          </w:p>
        </w:tc>
        <w:tc>
          <w:tcPr>
            <w:tcW w:w="245" w:type="pct"/>
            <w:tcBorders>
              <w:bottom w:val="single" w:sz="4" w:space="0" w:color="auto"/>
            </w:tcBorders>
            <w:noWrap/>
          </w:tcPr>
          <w:p w14:paraId="03631185" w14:textId="50CD580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w:t>
            </w:r>
          </w:p>
        </w:tc>
        <w:tc>
          <w:tcPr>
            <w:tcW w:w="245" w:type="pct"/>
            <w:tcBorders>
              <w:bottom w:val="single" w:sz="4" w:space="0" w:color="auto"/>
            </w:tcBorders>
            <w:noWrap/>
          </w:tcPr>
          <w:p w14:paraId="0AA3BCF6" w14:textId="5DECB30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1.8</w:t>
            </w:r>
          </w:p>
        </w:tc>
        <w:tc>
          <w:tcPr>
            <w:tcW w:w="245" w:type="pct"/>
            <w:tcBorders>
              <w:bottom w:val="single" w:sz="4" w:space="0" w:color="auto"/>
            </w:tcBorders>
            <w:noWrap/>
          </w:tcPr>
          <w:p w14:paraId="4694F233" w14:textId="1F53B38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w:t>
            </w:r>
          </w:p>
        </w:tc>
        <w:tc>
          <w:tcPr>
            <w:tcW w:w="245" w:type="pct"/>
            <w:tcBorders>
              <w:bottom w:val="single" w:sz="4" w:space="0" w:color="auto"/>
            </w:tcBorders>
            <w:noWrap/>
          </w:tcPr>
          <w:p w14:paraId="5B1C5748" w14:textId="7A47583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4.6</w:t>
            </w:r>
          </w:p>
        </w:tc>
        <w:tc>
          <w:tcPr>
            <w:tcW w:w="245" w:type="pct"/>
            <w:tcBorders>
              <w:bottom w:val="single" w:sz="4" w:space="0" w:color="auto"/>
            </w:tcBorders>
            <w:noWrap/>
          </w:tcPr>
          <w:p w14:paraId="694D4D4E" w14:textId="1C35F1E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1.9</w:t>
            </w:r>
          </w:p>
        </w:tc>
        <w:tc>
          <w:tcPr>
            <w:tcW w:w="245" w:type="pct"/>
            <w:tcBorders>
              <w:bottom w:val="single" w:sz="4" w:space="0" w:color="auto"/>
            </w:tcBorders>
            <w:noWrap/>
          </w:tcPr>
          <w:p w14:paraId="559B959B" w14:textId="46945D2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3.2</w:t>
            </w:r>
          </w:p>
        </w:tc>
        <w:tc>
          <w:tcPr>
            <w:tcW w:w="245" w:type="pct"/>
            <w:tcBorders>
              <w:bottom w:val="single" w:sz="4" w:space="0" w:color="auto"/>
            </w:tcBorders>
            <w:noWrap/>
          </w:tcPr>
          <w:p w14:paraId="4CC74734" w14:textId="0CC0350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4.8</w:t>
            </w:r>
          </w:p>
        </w:tc>
        <w:tc>
          <w:tcPr>
            <w:tcW w:w="245" w:type="pct"/>
            <w:tcBorders>
              <w:bottom w:val="single" w:sz="4" w:space="0" w:color="auto"/>
            </w:tcBorders>
            <w:noWrap/>
          </w:tcPr>
          <w:p w14:paraId="14038550" w14:textId="7636B6A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5.4</w:t>
            </w:r>
          </w:p>
        </w:tc>
      </w:tr>
      <w:tr w:rsidR="009522BF" w:rsidRPr="008D342C" w14:paraId="6022256D"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28C07636" w14:textId="77777777" w:rsidR="009522BF" w:rsidRPr="008D342C" w:rsidRDefault="009522BF" w:rsidP="009522BF">
            <w:pPr>
              <w:rPr>
                <w:sz w:val="18"/>
              </w:rPr>
            </w:pPr>
            <w:r w:rsidRPr="008D342C">
              <w:rPr>
                <w:sz w:val="18"/>
              </w:rPr>
              <w:t>Manufacturing agreements</w:t>
            </w:r>
          </w:p>
        </w:tc>
        <w:tc>
          <w:tcPr>
            <w:tcW w:w="245" w:type="pct"/>
            <w:tcBorders>
              <w:top w:val="single" w:sz="4" w:space="0" w:color="auto"/>
            </w:tcBorders>
            <w:noWrap/>
          </w:tcPr>
          <w:p w14:paraId="7A83BCA5" w14:textId="393BE26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264</w:t>
            </w:r>
          </w:p>
        </w:tc>
        <w:tc>
          <w:tcPr>
            <w:tcW w:w="245" w:type="pct"/>
            <w:tcBorders>
              <w:top w:val="single" w:sz="4" w:space="0" w:color="auto"/>
            </w:tcBorders>
            <w:noWrap/>
          </w:tcPr>
          <w:p w14:paraId="2AE90DA3" w14:textId="4491081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160</w:t>
            </w:r>
          </w:p>
        </w:tc>
        <w:tc>
          <w:tcPr>
            <w:tcW w:w="245" w:type="pct"/>
            <w:tcBorders>
              <w:top w:val="single" w:sz="4" w:space="0" w:color="auto"/>
            </w:tcBorders>
            <w:noWrap/>
          </w:tcPr>
          <w:p w14:paraId="49BCFE41" w14:textId="54FF749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165</w:t>
            </w:r>
          </w:p>
        </w:tc>
        <w:tc>
          <w:tcPr>
            <w:tcW w:w="245" w:type="pct"/>
            <w:tcBorders>
              <w:top w:val="single" w:sz="4" w:space="0" w:color="auto"/>
            </w:tcBorders>
            <w:noWrap/>
          </w:tcPr>
          <w:p w14:paraId="7272EDDC" w14:textId="2FEF22E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113</w:t>
            </w:r>
          </w:p>
        </w:tc>
        <w:tc>
          <w:tcPr>
            <w:tcW w:w="245" w:type="pct"/>
            <w:tcBorders>
              <w:top w:val="single" w:sz="4" w:space="0" w:color="auto"/>
            </w:tcBorders>
            <w:noWrap/>
          </w:tcPr>
          <w:p w14:paraId="3E1C007E" w14:textId="2F3F768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229</w:t>
            </w:r>
          </w:p>
        </w:tc>
        <w:tc>
          <w:tcPr>
            <w:tcW w:w="245" w:type="pct"/>
            <w:tcBorders>
              <w:top w:val="single" w:sz="4" w:space="0" w:color="auto"/>
            </w:tcBorders>
            <w:noWrap/>
          </w:tcPr>
          <w:p w14:paraId="534BA715" w14:textId="31BF21B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154</w:t>
            </w:r>
          </w:p>
        </w:tc>
        <w:tc>
          <w:tcPr>
            <w:tcW w:w="245" w:type="pct"/>
            <w:tcBorders>
              <w:top w:val="single" w:sz="4" w:space="0" w:color="auto"/>
            </w:tcBorders>
            <w:noWrap/>
          </w:tcPr>
          <w:p w14:paraId="1855AB25" w14:textId="43F87CF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123</w:t>
            </w:r>
          </w:p>
        </w:tc>
        <w:tc>
          <w:tcPr>
            <w:tcW w:w="245" w:type="pct"/>
            <w:tcBorders>
              <w:top w:val="single" w:sz="4" w:space="0" w:color="auto"/>
            </w:tcBorders>
            <w:noWrap/>
          </w:tcPr>
          <w:p w14:paraId="29936E1A" w14:textId="49D8B23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109</w:t>
            </w:r>
          </w:p>
        </w:tc>
        <w:tc>
          <w:tcPr>
            <w:tcW w:w="245" w:type="pct"/>
            <w:tcBorders>
              <w:top w:val="single" w:sz="4" w:space="0" w:color="auto"/>
            </w:tcBorders>
            <w:noWrap/>
          </w:tcPr>
          <w:p w14:paraId="17F3B61C" w14:textId="6E8A411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213</w:t>
            </w:r>
          </w:p>
        </w:tc>
        <w:tc>
          <w:tcPr>
            <w:tcW w:w="245" w:type="pct"/>
            <w:tcBorders>
              <w:top w:val="single" w:sz="4" w:space="0" w:color="auto"/>
            </w:tcBorders>
            <w:noWrap/>
          </w:tcPr>
          <w:p w14:paraId="7B9E21C4" w14:textId="22767F7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118</w:t>
            </w:r>
          </w:p>
        </w:tc>
        <w:tc>
          <w:tcPr>
            <w:tcW w:w="245" w:type="pct"/>
            <w:tcBorders>
              <w:top w:val="single" w:sz="4" w:space="0" w:color="auto"/>
            </w:tcBorders>
            <w:noWrap/>
          </w:tcPr>
          <w:p w14:paraId="7C8254FC" w14:textId="3E5AADB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93</w:t>
            </w:r>
          </w:p>
        </w:tc>
        <w:tc>
          <w:tcPr>
            <w:tcW w:w="245" w:type="pct"/>
            <w:tcBorders>
              <w:top w:val="single" w:sz="4" w:space="0" w:color="auto"/>
            </w:tcBorders>
            <w:noWrap/>
          </w:tcPr>
          <w:p w14:paraId="2F034042" w14:textId="15BD69A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70</w:t>
            </w:r>
          </w:p>
        </w:tc>
        <w:tc>
          <w:tcPr>
            <w:tcW w:w="245" w:type="pct"/>
            <w:tcBorders>
              <w:top w:val="single" w:sz="4" w:space="0" w:color="auto"/>
            </w:tcBorders>
            <w:noWrap/>
          </w:tcPr>
          <w:p w14:paraId="2AC4EF6E" w14:textId="59BA973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81</w:t>
            </w:r>
          </w:p>
        </w:tc>
      </w:tr>
      <w:tr w:rsidR="009522BF" w:rsidRPr="008D342C" w14:paraId="26F79B47"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1902B7F8" w14:textId="77777777" w:rsidR="009522BF" w:rsidRPr="008D342C" w:rsidRDefault="009522BF" w:rsidP="009522BF">
            <w:pPr>
              <w:rPr>
                <w:sz w:val="18"/>
              </w:rPr>
            </w:pPr>
            <w:r w:rsidRPr="008D342C">
              <w:rPr>
                <w:sz w:val="18"/>
              </w:rPr>
              <w:t>Manufacturing AAWI (%)</w:t>
            </w:r>
          </w:p>
        </w:tc>
        <w:tc>
          <w:tcPr>
            <w:tcW w:w="245" w:type="pct"/>
            <w:tcBorders>
              <w:bottom w:val="nil"/>
            </w:tcBorders>
            <w:noWrap/>
          </w:tcPr>
          <w:p w14:paraId="185851C1" w14:textId="077993C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bottom w:val="nil"/>
            </w:tcBorders>
            <w:noWrap/>
          </w:tcPr>
          <w:p w14:paraId="0F45167C" w14:textId="0BE7AB6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687C3D74" w14:textId="0059B71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bottom w:val="nil"/>
            </w:tcBorders>
            <w:noWrap/>
          </w:tcPr>
          <w:p w14:paraId="014E8401" w14:textId="5513074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3C2ACD51" w14:textId="23F76A2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bottom w:val="nil"/>
            </w:tcBorders>
            <w:noWrap/>
          </w:tcPr>
          <w:p w14:paraId="511363AF" w14:textId="3FC3186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6FE40BE9" w14:textId="2FF817F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1AA9D399" w14:textId="0542700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00274211" w14:textId="3EC6CC8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w:t>
            </w:r>
          </w:p>
        </w:tc>
        <w:tc>
          <w:tcPr>
            <w:tcW w:w="245" w:type="pct"/>
            <w:tcBorders>
              <w:bottom w:val="nil"/>
            </w:tcBorders>
            <w:noWrap/>
          </w:tcPr>
          <w:p w14:paraId="7D1E4377" w14:textId="18BC28E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bottom w:val="nil"/>
            </w:tcBorders>
            <w:noWrap/>
          </w:tcPr>
          <w:p w14:paraId="0D0F1C67" w14:textId="4771EB0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17C15A23" w14:textId="13A2038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bottom w:val="nil"/>
            </w:tcBorders>
            <w:noWrap/>
          </w:tcPr>
          <w:p w14:paraId="6FABA576" w14:textId="76E2C61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r>
      <w:tr w:rsidR="009522BF" w:rsidRPr="008D342C" w14:paraId="070BF249"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040CAC91" w14:textId="77777777" w:rsidR="009522BF" w:rsidRPr="008D342C" w:rsidRDefault="009522BF" w:rsidP="009522BF">
            <w:pPr>
              <w:rPr>
                <w:sz w:val="18"/>
              </w:rPr>
            </w:pPr>
            <w:r w:rsidRPr="008D342C">
              <w:rPr>
                <w:sz w:val="18"/>
              </w:rPr>
              <w:t>Manufacturing employees ('000)</w:t>
            </w:r>
          </w:p>
        </w:tc>
        <w:tc>
          <w:tcPr>
            <w:tcW w:w="245" w:type="pct"/>
            <w:tcBorders>
              <w:bottom w:val="single" w:sz="4" w:space="0" w:color="auto"/>
            </w:tcBorders>
            <w:noWrap/>
          </w:tcPr>
          <w:p w14:paraId="7544EBDF" w14:textId="76AF51E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21.0</w:t>
            </w:r>
          </w:p>
        </w:tc>
        <w:tc>
          <w:tcPr>
            <w:tcW w:w="245" w:type="pct"/>
            <w:tcBorders>
              <w:bottom w:val="single" w:sz="4" w:space="0" w:color="auto"/>
            </w:tcBorders>
            <w:noWrap/>
          </w:tcPr>
          <w:p w14:paraId="7019C8DD" w14:textId="31C8A73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10.5</w:t>
            </w:r>
          </w:p>
        </w:tc>
        <w:tc>
          <w:tcPr>
            <w:tcW w:w="245" w:type="pct"/>
            <w:tcBorders>
              <w:bottom w:val="single" w:sz="4" w:space="0" w:color="auto"/>
            </w:tcBorders>
            <w:noWrap/>
          </w:tcPr>
          <w:p w14:paraId="283BB40F" w14:textId="50671DB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11.6</w:t>
            </w:r>
          </w:p>
        </w:tc>
        <w:tc>
          <w:tcPr>
            <w:tcW w:w="245" w:type="pct"/>
            <w:tcBorders>
              <w:bottom w:val="single" w:sz="4" w:space="0" w:color="auto"/>
            </w:tcBorders>
            <w:noWrap/>
          </w:tcPr>
          <w:p w14:paraId="15775AF9" w14:textId="31AC020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7.2</w:t>
            </w:r>
          </w:p>
        </w:tc>
        <w:tc>
          <w:tcPr>
            <w:tcW w:w="245" w:type="pct"/>
            <w:tcBorders>
              <w:bottom w:val="single" w:sz="4" w:space="0" w:color="auto"/>
            </w:tcBorders>
            <w:noWrap/>
          </w:tcPr>
          <w:p w14:paraId="1EE9CCCA" w14:textId="7F572D4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16.6</w:t>
            </w:r>
          </w:p>
        </w:tc>
        <w:tc>
          <w:tcPr>
            <w:tcW w:w="245" w:type="pct"/>
            <w:tcBorders>
              <w:bottom w:val="single" w:sz="4" w:space="0" w:color="auto"/>
            </w:tcBorders>
            <w:noWrap/>
          </w:tcPr>
          <w:p w14:paraId="0A621C0E" w14:textId="6446DF1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8.7</w:t>
            </w:r>
          </w:p>
        </w:tc>
        <w:tc>
          <w:tcPr>
            <w:tcW w:w="245" w:type="pct"/>
            <w:tcBorders>
              <w:bottom w:val="single" w:sz="4" w:space="0" w:color="auto"/>
            </w:tcBorders>
            <w:noWrap/>
          </w:tcPr>
          <w:p w14:paraId="70DB012D" w14:textId="5B4DE20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9.3</w:t>
            </w:r>
          </w:p>
        </w:tc>
        <w:tc>
          <w:tcPr>
            <w:tcW w:w="245" w:type="pct"/>
            <w:tcBorders>
              <w:bottom w:val="single" w:sz="4" w:space="0" w:color="auto"/>
            </w:tcBorders>
            <w:noWrap/>
          </w:tcPr>
          <w:p w14:paraId="1CC90F1D" w14:textId="3547F5E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6.8</w:t>
            </w:r>
          </w:p>
        </w:tc>
        <w:tc>
          <w:tcPr>
            <w:tcW w:w="245" w:type="pct"/>
            <w:tcBorders>
              <w:bottom w:val="single" w:sz="4" w:space="0" w:color="auto"/>
            </w:tcBorders>
            <w:noWrap/>
          </w:tcPr>
          <w:p w14:paraId="6855976F" w14:textId="4616ABC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17.5</w:t>
            </w:r>
          </w:p>
        </w:tc>
        <w:tc>
          <w:tcPr>
            <w:tcW w:w="245" w:type="pct"/>
            <w:tcBorders>
              <w:bottom w:val="single" w:sz="4" w:space="0" w:color="auto"/>
            </w:tcBorders>
            <w:noWrap/>
          </w:tcPr>
          <w:p w14:paraId="369F7D9A" w14:textId="44D03ED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10.5</w:t>
            </w:r>
          </w:p>
        </w:tc>
        <w:tc>
          <w:tcPr>
            <w:tcW w:w="245" w:type="pct"/>
            <w:tcBorders>
              <w:bottom w:val="single" w:sz="4" w:space="0" w:color="auto"/>
            </w:tcBorders>
            <w:noWrap/>
          </w:tcPr>
          <w:p w14:paraId="1FA25596" w14:textId="47E078C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7.3</w:t>
            </w:r>
          </w:p>
        </w:tc>
        <w:tc>
          <w:tcPr>
            <w:tcW w:w="245" w:type="pct"/>
            <w:tcBorders>
              <w:bottom w:val="single" w:sz="4" w:space="0" w:color="auto"/>
            </w:tcBorders>
            <w:noWrap/>
          </w:tcPr>
          <w:p w14:paraId="31BA30C3" w14:textId="1CA687D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4.8</w:t>
            </w:r>
          </w:p>
        </w:tc>
        <w:tc>
          <w:tcPr>
            <w:tcW w:w="245" w:type="pct"/>
            <w:tcBorders>
              <w:bottom w:val="single" w:sz="4" w:space="0" w:color="auto"/>
            </w:tcBorders>
            <w:noWrap/>
          </w:tcPr>
          <w:p w14:paraId="4EED7770" w14:textId="41D218C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6.3</w:t>
            </w:r>
          </w:p>
        </w:tc>
      </w:tr>
      <w:tr w:rsidR="009522BF" w:rsidRPr="008D342C" w14:paraId="658E115A"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705A91E4" w14:textId="77777777" w:rsidR="009522BF" w:rsidRPr="008D342C" w:rsidRDefault="009522BF" w:rsidP="009522BF">
            <w:pPr>
              <w:rPr>
                <w:sz w:val="18"/>
              </w:rPr>
            </w:pPr>
            <w:r w:rsidRPr="008D342C">
              <w:rPr>
                <w:sz w:val="18"/>
              </w:rPr>
              <w:t>Non-metal manufacturing agreements</w:t>
            </w:r>
          </w:p>
        </w:tc>
        <w:tc>
          <w:tcPr>
            <w:tcW w:w="245" w:type="pct"/>
            <w:tcBorders>
              <w:top w:val="single" w:sz="4" w:space="0" w:color="auto"/>
            </w:tcBorders>
            <w:noWrap/>
          </w:tcPr>
          <w:p w14:paraId="5D9BBA95" w14:textId="0AC58AE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159</w:t>
            </w:r>
          </w:p>
        </w:tc>
        <w:tc>
          <w:tcPr>
            <w:tcW w:w="245" w:type="pct"/>
            <w:tcBorders>
              <w:top w:val="single" w:sz="4" w:space="0" w:color="auto"/>
            </w:tcBorders>
            <w:noWrap/>
          </w:tcPr>
          <w:p w14:paraId="3A51CF8E" w14:textId="67FF94B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106</w:t>
            </w:r>
          </w:p>
        </w:tc>
        <w:tc>
          <w:tcPr>
            <w:tcW w:w="245" w:type="pct"/>
            <w:tcBorders>
              <w:top w:val="single" w:sz="4" w:space="0" w:color="auto"/>
            </w:tcBorders>
            <w:noWrap/>
          </w:tcPr>
          <w:p w14:paraId="6F9443DD" w14:textId="47EB3B3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114</w:t>
            </w:r>
          </w:p>
        </w:tc>
        <w:tc>
          <w:tcPr>
            <w:tcW w:w="245" w:type="pct"/>
            <w:tcBorders>
              <w:top w:val="single" w:sz="4" w:space="0" w:color="auto"/>
            </w:tcBorders>
            <w:noWrap/>
          </w:tcPr>
          <w:p w14:paraId="25FC67DA" w14:textId="386F0FC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70</w:t>
            </w:r>
          </w:p>
        </w:tc>
        <w:tc>
          <w:tcPr>
            <w:tcW w:w="245" w:type="pct"/>
            <w:tcBorders>
              <w:top w:val="single" w:sz="4" w:space="0" w:color="auto"/>
            </w:tcBorders>
            <w:noWrap/>
          </w:tcPr>
          <w:p w14:paraId="5F28E5B1" w14:textId="2F37486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159</w:t>
            </w:r>
          </w:p>
        </w:tc>
        <w:tc>
          <w:tcPr>
            <w:tcW w:w="245" w:type="pct"/>
            <w:tcBorders>
              <w:top w:val="single" w:sz="4" w:space="0" w:color="auto"/>
            </w:tcBorders>
            <w:noWrap/>
          </w:tcPr>
          <w:p w14:paraId="3F00ACCA" w14:textId="3385E6A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100</w:t>
            </w:r>
          </w:p>
        </w:tc>
        <w:tc>
          <w:tcPr>
            <w:tcW w:w="245" w:type="pct"/>
            <w:tcBorders>
              <w:top w:val="single" w:sz="4" w:space="0" w:color="auto"/>
            </w:tcBorders>
            <w:noWrap/>
          </w:tcPr>
          <w:p w14:paraId="17F19408" w14:textId="647E808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80</w:t>
            </w:r>
          </w:p>
        </w:tc>
        <w:tc>
          <w:tcPr>
            <w:tcW w:w="245" w:type="pct"/>
            <w:tcBorders>
              <w:top w:val="single" w:sz="4" w:space="0" w:color="auto"/>
            </w:tcBorders>
            <w:noWrap/>
          </w:tcPr>
          <w:p w14:paraId="29C8B7CC" w14:textId="242F822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71</w:t>
            </w:r>
          </w:p>
        </w:tc>
        <w:tc>
          <w:tcPr>
            <w:tcW w:w="245" w:type="pct"/>
            <w:tcBorders>
              <w:top w:val="single" w:sz="4" w:space="0" w:color="auto"/>
            </w:tcBorders>
            <w:noWrap/>
          </w:tcPr>
          <w:p w14:paraId="143FCC21" w14:textId="2689D92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154</w:t>
            </w:r>
          </w:p>
        </w:tc>
        <w:tc>
          <w:tcPr>
            <w:tcW w:w="245" w:type="pct"/>
            <w:tcBorders>
              <w:top w:val="single" w:sz="4" w:space="0" w:color="auto"/>
            </w:tcBorders>
            <w:noWrap/>
          </w:tcPr>
          <w:p w14:paraId="6E86B83F" w14:textId="103660E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82</w:t>
            </w:r>
          </w:p>
        </w:tc>
        <w:tc>
          <w:tcPr>
            <w:tcW w:w="245" w:type="pct"/>
            <w:tcBorders>
              <w:top w:val="single" w:sz="4" w:space="0" w:color="auto"/>
            </w:tcBorders>
            <w:noWrap/>
          </w:tcPr>
          <w:p w14:paraId="415733CF" w14:textId="2C8BCA8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57</w:t>
            </w:r>
          </w:p>
        </w:tc>
        <w:tc>
          <w:tcPr>
            <w:tcW w:w="245" w:type="pct"/>
            <w:tcBorders>
              <w:top w:val="single" w:sz="4" w:space="0" w:color="auto"/>
            </w:tcBorders>
            <w:noWrap/>
          </w:tcPr>
          <w:p w14:paraId="496B6DD5" w14:textId="5BF62EE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45</w:t>
            </w:r>
          </w:p>
        </w:tc>
        <w:tc>
          <w:tcPr>
            <w:tcW w:w="245" w:type="pct"/>
            <w:tcBorders>
              <w:top w:val="single" w:sz="4" w:space="0" w:color="auto"/>
            </w:tcBorders>
            <w:noWrap/>
          </w:tcPr>
          <w:p w14:paraId="396151DB" w14:textId="73FDFFB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56</w:t>
            </w:r>
          </w:p>
        </w:tc>
      </w:tr>
      <w:tr w:rsidR="009522BF" w:rsidRPr="008D342C" w14:paraId="59CAC787"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163C9EE3" w14:textId="77777777" w:rsidR="009522BF" w:rsidRPr="008D342C" w:rsidRDefault="009522BF" w:rsidP="009522BF">
            <w:pPr>
              <w:rPr>
                <w:sz w:val="18"/>
              </w:rPr>
            </w:pPr>
            <w:r w:rsidRPr="008D342C">
              <w:rPr>
                <w:sz w:val="18"/>
              </w:rPr>
              <w:t>Non-metal manufacturing AAWI (%)</w:t>
            </w:r>
          </w:p>
        </w:tc>
        <w:tc>
          <w:tcPr>
            <w:tcW w:w="245" w:type="pct"/>
            <w:tcBorders>
              <w:bottom w:val="nil"/>
            </w:tcBorders>
            <w:noWrap/>
          </w:tcPr>
          <w:p w14:paraId="2EA8213D" w14:textId="7FB4AAC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bottom w:val="nil"/>
            </w:tcBorders>
            <w:noWrap/>
          </w:tcPr>
          <w:p w14:paraId="030FF289" w14:textId="608C2D3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15D82F4A" w14:textId="7F82B8F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bottom w:val="nil"/>
            </w:tcBorders>
            <w:noWrap/>
          </w:tcPr>
          <w:p w14:paraId="219AE23C" w14:textId="34F96C1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4DE5D2B1" w14:textId="2E43BC0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04D0A14D" w14:textId="1D68502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52C8C802" w14:textId="1D63D40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7BADE80A" w14:textId="123D522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59ABB660" w14:textId="21C7823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bottom w:val="nil"/>
            </w:tcBorders>
            <w:noWrap/>
          </w:tcPr>
          <w:p w14:paraId="2B806CB3" w14:textId="5A13D0B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78D6D11C" w14:textId="7A9677F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bottom w:val="nil"/>
            </w:tcBorders>
            <w:noWrap/>
          </w:tcPr>
          <w:p w14:paraId="64212751" w14:textId="1AFF8B6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66EE29E9" w14:textId="57F832C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r>
      <w:tr w:rsidR="009522BF" w:rsidRPr="008D342C" w14:paraId="315BAAFB"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535577DC" w14:textId="77777777" w:rsidR="009522BF" w:rsidRPr="008D342C" w:rsidRDefault="009522BF" w:rsidP="009522BF">
            <w:pPr>
              <w:rPr>
                <w:sz w:val="18"/>
              </w:rPr>
            </w:pPr>
            <w:r w:rsidRPr="008D342C">
              <w:rPr>
                <w:sz w:val="18"/>
              </w:rPr>
              <w:t>Non-metal manufacturing employees ('000)</w:t>
            </w:r>
          </w:p>
        </w:tc>
        <w:tc>
          <w:tcPr>
            <w:tcW w:w="245" w:type="pct"/>
            <w:tcBorders>
              <w:bottom w:val="single" w:sz="4" w:space="0" w:color="auto"/>
            </w:tcBorders>
            <w:noWrap/>
          </w:tcPr>
          <w:p w14:paraId="10E40964" w14:textId="5260CDD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13.5</w:t>
            </w:r>
          </w:p>
        </w:tc>
        <w:tc>
          <w:tcPr>
            <w:tcW w:w="245" w:type="pct"/>
            <w:tcBorders>
              <w:bottom w:val="single" w:sz="4" w:space="0" w:color="auto"/>
            </w:tcBorders>
            <w:noWrap/>
          </w:tcPr>
          <w:p w14:paraId="17490C56" w14:textId="54FA2D9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7.0</w:t>
            </w:r>
          </w:p>
        </w:tc>
        <w:tc>
          <w:tcPr>
            <w:tcW w:w="245" w:type="pct"/>
            <w:tcBorders>
              <w:bottom w:val="single" w:sz="4" w:space="0" w:color="auto"/>
            </w:tcBorders>
            <w:noWrap/>
          </w:tcPr>
          <w:p w14:paraId="686AEBE6" w14:textId="29AD5F0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8.6</w:t>
            </w:r>
          </w:p>
        </w:tc>
        <w:tc>
          <w:tcPr>
            <w:tcW w:w="245" w:type="pct"/>
            <w:tcBorders>
              <w:bottom w:val="single" w:sz="4" w:space="0" w:color="auto"/>
            </w:tcBorders>
            <w:noWrap/>
          </w:tcPr>
          <w:p w14:paraId="68E8BA48" w14:textId="36B78AE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4.7</w:t>
            </w:r>
          </w:p>
        </w:tc>
        <w:tc>
          <w:tcPr>
            <w:tcW w:w="245" w:type="pct"/>
            <w:tcBorders>
              <w:bottom w:val="single" w:sz="4" w:space="0" w:color="auto"/>
            </w:tcBorders>
            <w:noWrap/>
          </w:tcPr>
          <w:p w14:paraId="433F534B" w14:textId="76AA5B2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10.1</w:t>
            </w:r>
          </w:p>
        </w:tc>
        <w:tc>
          <w:tcPr>
            <w:tcW w:w="245" w:type="pct"/>
            <w:tcBorders>
              <w:bottom w:val="single" w:sz="4" w:space="0" w:color="auto"/>
            </w:tcBorders>
            <w:noWrap/>
          </w:tcPr>
          <w:p w14:paraId="6F6B36BD" w14:textId="02167B8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5.5</w:t>
            </w:r>
          </w:p>
        </w:tc>
        <w:tc>
          <w:tcPr>
            <w:tcW w:w="245" w:type="pct"/>
            <w:tcBorders>
              <w:bottom w:val="single" w:sz="4" w:space="0" w:color="auto"/>
            </w:tcBorders>
            <w:noWrap/>
          </w:tcPr>
          <w:p w14:paraId="7F1FF056" w14:textId="411BDD4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6.0</w:t>
            </w:r>
          </w:p>
        </w:tc>
        <w:tc>
          <w:tcPr>
            <w:tcW w:w="245" w:type="pct"/>
            <w:tcBorders>
              <w:bottom w:val="single" w:sz="4" w:space="0" w:color="auto"/>
            </w:tcBorders>
            <w:noWrap/>
          </w:tcPr>
          <w:p w14:paraId="075400DE" w14:textId="16433BC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4.9</w:t>
            </w:r>
          </w:p>
        </w:tc>
        <w:tc>
          <w:tcPr>
            <w:tcW w:w="245" w:type="pct"/>
            <w:tcBorders>
              <w:bottom w:val="single" w:sz="4" w:space="0" w:color="auto"/>
            </w:tcBorders>
            <w:noWrap/>
          </w:tcPr>
          <w:p w14:paraId="3CB1EE3C" w14:textId="1BD8D0B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11.9</w:t>
            </w:r>
          </w:p>
        </w:tc>
        <w:tc>
          <w:tcPr>
            <w:tcW w:w="245" w:type="pct"/>
            <w:tcBorders>
              <w:bottom w:val="single" w:sz="4" w:space="0" w:color="auto"/>
            </w:tcBorders>
            <w:noWrap/>
          </w:tcPr>
          <w:p w14:paraId="110D465F" w14:textId="6BC250E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7.4</w:t>
            </w:r>
          </w:p>
        </w:tc>
        <w:tc>
          <w:tcPr>
            <w:tcW w:w="245" w:type="pct"/>
            <w:tcBorders>
              <w:bottom w:val="single" w:sz="4" w:space="0" w:color="auto"/>
            </w:tcBorders>
            <w:noWrap/>
          </w:tcPr>
          <w:p w14:paraId="4551646E" w14:textId="533DEA4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5.0</w:t>
            </w:r>
          </w:p>
        </w:tc>
        <w:tc>
          <w:tcPr>
            <w:tcW w:w="245" w:type="pct"/>
            <w:tcBorders>
              <w:bottom w:val="single" w:sz="4" w:space="0" w:color="auto"/>
            </w:tcBorders>
            <w:noWrap/>
          </w:tcPr>
          <w:p w14:paraId="5E86B975" w14:textId="151BECB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3.9</w:t>
            </w:r>
          </w:p>
        </w:tc>
        <w:tc>
          <w:tcPr>
            <w:tcW w:w="245" w:type="pct"/>
            <w:tcBorders>
              <w:bottom w:val="single" w:sz="4" w:space="0" w:color="auto"/>
            </w:tcBorders>
            <w:noWrap/>
          </w:tcPr>
          <w:p w14:paraId="7185B41D" w14:textId="445B9EC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4.4</w:t>
            </w:r>
          </w:p>
        </w:tc>
      </w:tr>
      <w:tr w:rsidR="009522BF" w:rsidRPr="008D342C" w14:paraId="21D9E73D"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bottom w:val="nil"/>
            </w:tcBorders>
            <w:noWrap/>
            <w:hideMark/>
          </w:tcPr>
          <w:p w14:paraId="24BB2F22" w14:textId="77777777" w:rsidR="009522BF" w:rsidRPr="008D342C" w:rsidRDefault="009522BF" w:rsidP="009522BF">
            <w:pPr>
              <w:rPr>
                <w:sz w:val="18"/>
              </w:rPr>
            </w:pPr>
            <w:r w:rsidRPr="008D342C">
              <w:rPr>
                <w:sz w:val="18"/>
              </w:rPr>
              <w:t>Metal manufacturing agreements</w:t>
            </w:r>
          </w:p>
        </w:tc>
        <w:tc>
          <w:tcPr>
            <w:tcW w:w="245" w:type="pct"/>
            <w:tcBorders>
              <w:top w:val="single" w:sz="4" w:space="0" w:color="auto"/>
              <w:bottom w:val="nil"/>
            </w:tcBorders>
            <w:noWrap/>
          </w:tcPr>
          <w:p w14:paraId="3C0BFDEC" w14:textId="1C88334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105</w:t>
            </w:r>
          </w:p>
        </w:tc>
        <w:tc>
          <w:tcPr>
            <w:tcW w:w="245" w:type="pct"/>
            <w:tcBorders>
              <w:top w:val="single" w:sz="4" w:space="0" w:color="auto"/>
              <w:bottom w:val="nil"/>
            </w:tcBorders>
            <w:noWrap/>
          </w:tcPr>
          <w:p w14:paraId="33192705" w14:textId="0B2A1D2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54</w:t>
            </w:r>
          </w:p>
        </w:tc>
        <w:tc>
          <w:tcPr>
            <w:tcW w:w="245" w:type="pct"/>
            <w:tcBorders>
              <w:top w:val="single" w:sz="4" w:space="0" w:color="auto"/>
              <w:bottom w:val="nil"/>
            </w:tcBorders>
            <w:noWrap/>
          </w:tcPr>
          <w:p w14:paraId="66FAADF3" w14:textId="0D5CDE7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51</w:t>
            </w:r>
          </w:p>
        </w:tc>
        <w:tc>
          <w:tcPr>
            <w:tcW w:w="245" w:type="pct"/>
            <w:tcBorders>
              <w:top w:val="single" w:sz="4" w:space="0" w:color="auto"/>
              <w:bottom w:val="nil"/>
            </w:tcBorders>
            <w:noWrap/>
          </w:tcPr>
          <w:p w14:paraId="39F039E4" w14:textId="2358597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43</w:t>
            </w:r>
          </w:p>
        </w:tc>
        <w:tc>
          <w:tcPr>
            <w:tcW w:w="245" w:type="pct"/>
            <w:tcBorders>
              <w:top w:val="single" w:sz="4" w:space="0" w:color="auto"/>
              <w:bottom w:val="nil"/>
            </w:tcBorders>
            <w:noWrap/>
          </w:tcPr>
          <w:p w14:paraId="4FE9A7E9" w14:textId="0AF93A4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70</w:t>
            </w:r>
          </w:p>
        </w:tc>
        <w:tc>
          <w:tcPr>
            <w:tcW w:w="245" w:type="pct"/>
            <w:tcBorders>
              <w:top w:val="single" w:sz="4" w:space="0" w:color="auto"/>
              <w:bottom w:val="nil"/>
            </w:tcBorders>
            <w:noWrap/>
          </w:tcPr>
          <w:p w14:paraId="51DB6571" w14:textId="6D2A9B1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54</w:t>
            </w:r>
          </w:p>
        </w:tc>
        <w:tc>
          <w:tcPr>
            <w:tcW w:w="245" w:type="pct"/>
            <w:tcBorders>
              <w:top w:val="single" w:sz="4" w:space="0" w:color="auto"/>
              <w:bottom w:val="nil"/>
            </w:tcBorders>
            <w:noWrap/>
          </w:tcPr>
          <w:p w14:paraId="68CF8B0C" w14:textId="2BD7172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43</w:t>
            </w:r>
          </w:p>
        </w:tc>
        <w:tc>
          <w:tcPr>
            <w:tcW w:w="245" w:type="pct"/>
            <w:tcBorders>
              <w:top w:val="single" w:sz="4" w:space="0" w:color="auto"/>
              <w:bottom w:val="nil"/>
            </w:tcBorders>
            <w:noWrap/>
          </w:tcPr>
          <w:p w14:paraId="7D1633E2" w14:textId="168A89A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38</w:t>
            </w:r>
          </w:p>
        </w:tc>
        <w:tc>
          <w:tcPr>
            <w:tcW w:w="245" w:type="pct"/>
            <w:tcBorders>
              <w:top w:val="single" w:sz="4" w:space="0" w:color="auto"/>
              <w:bottom w:val="nil"/>
            </w:tcBorders>
            <w:noWrap/>
          </w:tcPr>
          <w:p w14:paraId="57D14DDA" w14:textId="2C17BFE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59</w:t>
            </w:r>
          </w:p>
        </w:tc>
        <w:tc>
          <w:tcPr>
            <w:tcW w:w="245" w:type="pct"/>
            <w:tcBorders>
              <w:top w:val="single" w:sz="4" w:space="0" w:color="auto"/>
              <w:bottom w:val="nil"/>
            </w:tcBorders>
            <w:noWrap/>
          </w:tcPr>
          <w:p w14:paraId="13A47BA4" w14:textId="486AEE4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36</w:t>
            </w:r>
          </w:p>
        </w:tc>
        <w:tc>
          <w:tcPr>
            <w:tcW w:w="245" w:type="pct"/>
            <w:tcBorders>
              <w:top w:val="single" w:sz="4" w:space="0" w:color="auto"/>
              <w:bottom w:val="nil"/>
            </w:tcBorders>
            <w:noWrap/>
          </w:tcPr>
          <w:p w14:paraId="2827F515" w14:textId="27D8E15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36</w:t>
            </w:r>
          </w:p>
        </w:tc>
        <w:tc>
          <w:tcPr>
            <w:tcW w:w="245" w:type="pct"/>
            <w:tcBorders>
              <w:top w:val="single" w:sz="4" w:space="0" w:color="auto"/>
              <w:bottom w:val="nil"/>
            </w:tcBorders>
            <w:noWrap/>
          </w:tcPr>
          <w:p w14:paraId="1FF1EA71" w14:textId="7293EC8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top w:val="single" w:sz="4" w:space="0" w:color="auto"/>
              <w:bottom w:val="nil"/>
            </w:tcBorders>
            <w:noWrap/>
          </w:tcPr>
          <w:p w14:paraId="1EBBB34A" w14:textId="34FA7D7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r>
      <w:tr w:rsidR="009522BF" w:rsidRPr="008D342C" w14:paraId="57755A13"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3F88E255" w14:textId="77777777" w:rsidR="009522BF" w:rsidRPr="008D342C" w:rsidRDefault="009522BF" w:rsidP="009522BF">
            <w:pPr>
              <w:rPr>
                <w:sz w:val="18"/>
              </w:rPr>
            </w:pPr>
            <w:r w:rsidRPr="008D342C">
              <w:rPr>
                <w:sz w:val="18"/>
              </w:rPr>
              <w:t>Metal manufacturing AAWI (%)</w:t>
            </w:r>
          </w:p>
        </w:tc>
        <w:tc>
          <w:tcPr>
            <w:tcW w:w="245" w:type="pct"/>
            <w:tcBorders>
              <w:bottom w:val="nil"/>
            </w:tcBorders>
            <w:noWrap/>
          </w:tcPr>
          <w:p w14:paraId="015FA230" w14:textId="3F013F0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4CDDAD9B" w14:textId="6ADF54A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bottom w:val="nil"/>
            </w:tcBorders>
            <w:noWrap/>
          </w:tcPr>
          <w:p w14:paraId="6F59E68D" w14:textId="25AC6A7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66EEB352" w14:textId="706446B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6E62339E" w14:textId="56C02AE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bottom w:val="nil"/>
            </w:tcBorders>
            <w:noWrap/>
          </w:tcPr>
          <w:p w14:paraId="486324A4" w14:textId="777CD98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1E818551" w14:textId="2BE043B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bottom w:val="nil"/>
            </w:tcBorders>
            <w:noWrap/>
          </w:tcPr>
          <w:p w14:paraId="69E430D1" w14:textId="6F21043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2.9</w:t>
            </w:r>
          </w:p>
        </w:tc>
        <w:tc>
          <w:tcPr>
            <w:tcW w:w="245" w:type="pct"/>
            <w:tcBorders>
              <w:bottom w:val="nil"/>
            </w:tcBorders>
            <w:noWrap/>
          </w:tcPr>
          <w:p w14:paraId="7231AB33" w14:textId="3591EA3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2.9</w:t>
            </w:r>
          </w:p>
        </w:tc>
        <w:tc>
          <w:tcPr>
            <w:tcW w:w="245" w:type="pct"/>
            <w:tcBorders>
              <w:bottom w:val="nil"/>
            </w:tcBorders>
            <w:noWrap/>
          </w:tcPr>
          <w:p w14:paraId="7681A53B" w14:textId="146CF90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w:t>
            </w:r>
          </w:p>
        </w:tc>
        <w:tc>
          <w:tcPr>
            <w:tcW w:w="245" w:type="pct"/>
            <w:tcBorders>
              <w:bottom w:val="nil"/>
            </w:tcBorders>
            <w:noWrap/>
          </w:tcPr>
          <w:p w14:paraId="66ACC33D" w14:textId="5B53600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bottom w:val="nil"/>
            </w:tcBorders>
            <w:noWrap/>
          </w:tcPr>
          <w:p w14:paraId="0CCAF047" w14:textId="77DB0F5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3.1</w:t>
            </w:r>
          </w:p>
        </w:tc>
        <w:tc>
          <w:tcPr>
            <w:tcW w:w="245" w:type="pct"/>
            <w:tcBorders>
              <w:bottom w:val="nil"/>
            </w:tcBorders>
            <w:noWrap/>
          </w:tcPr>
          <w:p w14:paraId="60708398" w14:textId="4DD6ACC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r>
      <w:tr w:rsidR="009522BF" w:rsidRPr="008D342C" w14:paraId="6ADADFB4"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4C0D6E68" w14:textId="77777777" w:rsidR="009522BF" w:rsidRPr="008D342C" w:rsidRDefault="009522BF" w:rsidP="009522BF">
            <w:pPr>
              <w:rPr>
                <w:sz w:val="18"/>
              </w:rPr>
            </w:pPr>
            <w:r w:rsidRPr="008D342C">
              <w:rPr>
                <w:sz w:val="18"/>
              </w:rPr>
              <w:t>Metal manufacturing employees ('000)</w:t>
            </w:r>
          </w:p>
        </w:tc>
        <w:tc>
          <w:tcPr>
            <w:tcW w:w="245" w:type="pct"/>
            <w:tcBorders>
              <w:bottom w:val="single" w:sz="4" w:space="0" w:color="auto"/>
            </w:tcBorders>
            <w:noWrap/>
          </w:tcPr>
          <w:p w14:paraId="3A516E03" w14:textId="4EB1CD9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7.5</w:t>
            </w:r>
          </w:p>
        </w:tc>
        <w:tc>
          <w:tcPr>
            <w:tcW w:w="245" w:type="pct"/>
            <w:tcBorders>
              <w:bottom w:val="single" w:sz="4" w:space="0" w:color="auto"/>
            </w:tcBorders>
            <w:noWrap/>
          </w:tcPr>
          <w:p w14:paraId="60F647F3" w14:textId="29C9784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3.5</w:t>
            </w:r>
          </w:p>
        </w:tc>
        <w:tc>
          <w:tcPr>
            <w:tcW w:w="245" w:type="pct"/>
            <w:tcBorders>
              <w:bottom w:val="single" w:sz="4" w:space="0" w:color="auto"/>
            </w:tcBorders>
            <w:noWrap/>
          </w:tcPr>
          <w:p w14:paraId="63330D77" w14:textId="73E0135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3.0</w:t>
            </w:r>
          </w:p>
        </w:tc>
        <w:tc>
          <w:tcPr>
            <w:tcW w:w="245" w:type="pct"/>
            <w:tcBorders>
              <w:bottom w:val="single" w:sz="4" w:space="0" w:color="auto"/>
            </w:tcBorders>
            <w:noWrap/>
          </w:tcPr>
          <w:p w14:paraId="3898866B" w14:textId="05B4046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single" w:sz="4" w:space="0" w:color="auto"/>
            </w:tcBorders>
            <w:noWrap/>
          </w:tcPr>
          <w:p w14:paraId="4E6977D5" w14:textId="70A4434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6.6</w:t>
            </w:r>
          </w:p>
        </w:tc>
        <w:tc>
          <w:tcPr>
            <w:tcW w:w="245" w:type="pct"/>
            <w:tcBorders>
              <w:bottom w:val="single" w:sz="4" w:space="0" w:color="auto"/>
            </w:tcBorders>
            <w:noWrap/>
          </w:tcPr>
          <w:p w14:paraId="3F2712BA" w14:textId="3EE5977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3.2</w:t>
            </w:r>
          </w:p>
        </w:tc>
        <w:tc>
          <w:tcPr>
            <w:tcW w:w="245" w:type="pct"/>
            <w:tcBorders>
              <w:bottom w:val="single" w:sz="4" w:space="0" w:color="auto"/>
            </w:tcBorders>
            <w:noWrap/>
          </w:tcPr>
          <w:p w14:paraId="59063612" w14:textId="1B10FA6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3.3</w:t>
            </w:r>
          </w:p>
        </w:tc>
        <w:tc>
          <w:tcPr>
            <w:tcW w:w="245" w:type="pct"/>
            <w:tcBorders>
              <w:bottom w:val="single" w:sz="4" w:space="0" w:color="auto"/>
            </w:tcBorders>
            <w:noWrap/>
          </w:tcPr>
          <w:p w14:paraId="5E553BD6" w14:textId="00D2A92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1.8</w:t>
            </w:r>
          </w:p>
        </w:tc>
        <w:tc>
          <w:tcPr>
            <w:tcW w:w="245" w:type="pct"/>
            <w:tcBorders>
              <w:bottom w:val="single" w:sz="4" w:space="0" w:color="auto"/>
            </w:tcBorders>
            <w:noWrap/>
          </w:tcPr>
          <w:p w14:paraId="06E55EC8" w14:textId="6B80656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5.6</w:t>
            </w:r>
          </w:p>
        </w:tc>
        <w:tc>
          <w:tcPr>
            <w:tcW w:w="245" w:type="pct"/>
            <w:tcBorders>
              <w:bottom w:val="single" w:sz="4" w:space="0" w:color="auto"/>
            </w:tcBorders>
            <w:noWrap/>
          </w:tcPr>
          <w:p w14:paraId="2871D08F" w14:textId="357DCD3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3.1</w:t>
            </w:r>
          </w:p>
        </w:tc>
        <w:tc>
          <w:tcPr>
            <w:tcW w:w="245" w:type="pct"/>
            <w:tcBorders>
              <w:bottom w:val="single" w:sz="4" w:space="0" w:color="auto"/>
            </w:tcBorders>
            <w:noWrap/>
          </w:tcPr>
          <w:p w14:paraId="315AD6BE" w14:textId="6F06D64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bottom w:val="single" w:sz="4" w:space="0" w:color="auto"/>
            </w:tcBorders>
            <w:noWrap/>
          </w:tcPr>
          <w:p w14:paraId="04ECF3DF" w14:textId="2A4DAC0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0.9</w:t>
            </w:r>
          </w:p>
        </w:tc>
        <w:tc>
          <w:tcPr>
            <w:tcW w:w="245" w:type="pct"/>
            <w:tcBorders>
              <w:bottom w:val="single" w:sz="4" w:space="0" w:color="auto"/>
            </w:tcBorders>
            <w:noWrap/>
          </w:tcPr>
          <w:p w14:paraId="11545202" w14:textId="6CF4A02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2.0</w:t>
            </w:r>
          </w:p>
        </w:tc>
      </w:tr>
      <w:tr w:rsidR="009522BF" w:rsidRPr="008D342C" w14:paraId="45DFC55B"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69C4F972" w14:textId="77777777" w:rsidR="009522BF" w:rsidRPr="008D342C" w:rsidRDefault="009522BF" w:rsidP="009522BF">
            <w:pPr>
              <w:rPr>
                <w:sz w:val="18"/>
              </w:rPr>
            </w:pPr>
            <w:r w:rsidRPr="008D342C">
              <w:rPr>
                <w:sz w:val="18"/>
              </w:rPr>
              <w:t>Electricity, Gas, Water and Waste Services agreements</w:t>
            </w:r>
          </w:p>
        </w:tc>
        <w:tc>
          <w:tcPr>
            <w:tcW w:w="245" w:type="pct"/>
            <w:tcBorders>
              <w:top w:val="single" w:sz="4" w:space="0" w:color="auto"/>
            </w:tcBorders>
            <w:noWrap/>
          </w:tcPr>
          <w:p w14:paraId="44A26A66" w14:textId="419D042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45</w:t>
            </w:r>
          </w:p>
        </w:tc>
        <w:tc>
          <w:tcPr>
            <w:tcW w:w="245" w:type="pct"/>
            <w:tcBorders>
              <w:top w:val="single" w:sz="4" w:space="0" w:color="auto"/>
            </w:tcBorders>
            <w:noWrap/>
          </w:tcPr>
          <w:p w14:paraId="25D898AF" w14:textId="3149CD9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top w:val="single" w:sz="4" w:space="0" w:color="auto"/>
            </w:tcBorders>
            <w:noWrap/>
          </w:tcPr>
          <w:p w14:paraId="01662BF3" w14:textId="581F42A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40</w:t>
            </w:r>
          </w:p>
        </w:tc>
        <w:tc>
          <w:tcPr>
            <w:tcW w:w="245" w:type="pct"/>
            <w:tcBorders>
              <w:top w:val="single" w:sz="4" w:space="0" w:color="auto"/>
            </w:tcBorders>
            <w:noWrap/>
          </w:tcPr>
          <w:p w14:paraId="47B0A97F" w14:textId="01DE8DF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top w:val="single" w:sz="4" w:space="0" w:color="auto"/>
            </w:tcBorders>
            <w:noWrap/>
          </w:tcPr>
          <w:p w14:paraId="5F634B05" w14:textId="5CB8672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51</w:t>
            </w:r>
          </w:p>
        </w:tc>
        <w:tc>
          <w:tcPr>
            <w:tcW w:w="245" w:type="pct"/>
            <w:tcBorders>
              <w:top w:val="single" w:sz="4" w:space="0" w:color="auto"/>
            </w:tcBorders>
            <w:noWrap/>
          </w:tcPr>
          <w:p w14:paraId="7F41FAF8" w14:textId="738463C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30</w:t>
            </w:r>
          </w:p>
        </w:tc>
        <w:tc>
          <w:tcPr>
            <w:tcW w:w="245" w:type="pct"/>
            <w:tcBorders>
              <w:top w:val="single" w:sz="4" w:space="0" w:color="auto"/>
            </w:tcBorders>
            <w:noWrap/>
          </w:tcPr>
          <w:p w14:paraId="2145FB79" w14:textId="78D8977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top w:val="single" w:sz="4" w:space="0" w:color="auto"/>
            </w:tcBorders>
            <w:noWrap/>
          </w:tcPr>
          <w:p w14:paraId="14CD22B5" w14:textId="21804E1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32</w:t>
            </w:r>
          </w:p>
        </w:tc>
        <w:tc>
          <w:tcPr>
            <w:tcW w:w="245" w:type="pct"/>
            <w:tcBorders>
              <w:top w:val="single" w:sz="4" w:space="0" w:color="auto"/>
            </w:tcBorders>
            <w:noWrap/>
          </w:tcPr>
          <w:p w14:paraId="1CB933C0" w14:textId="3FCD585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18</w:t>
            </w:r>
          </w:p>
        </w:tc>
        <w:tc>
          <w:tcPr>
            <w:tcW w:w="245" w:type="pct"/>
            <w:tcBorders>
              <w:top w:val="single" w:sz="4" w:space="0" w:color="auto"/>
            </w:tcBorders>
            <w:noWrap/>
          </w:tcPr>
          <w:p w14:paraId="080316DC" w14:textId="0726B29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top w:val="single" w:sz="4" w:space="0" w:color="auto"/>
            </w:tcBorders>
            <w:noWrap/>
          </w:tcPr>
          <w:p w14:paraId="79909BAF" w14:textId="6302425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13</w:t>
            </w:r>
          </w:p>
        </w:tc>
        <w:tc>
          <w:tcPr>
            <w:tcW w:w="245" w:type="pct"/>
            <w:tcBorders>
              <w:top w:val="single" w:sz="4" w:space="0" w:color="auto"/>
            </w:tcBorders>
            <w:noWrap/>
          </w:tcPr>
          <w:p w14:paraId="3BB17765" w14:textId="1EDD5C8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15</w:t>
            </w:r>
          </w:p>
        </w:tc>
        <w:tc>
          <w:tcPr>
            <w:tcW w:w="245" w:type="pct"/>
            <w:tcBorders>
              <w:top w:val="single" w:sz="4" w:space="0" w:color="auto"/>
            </w:tcBorders>
            <w:noWrap/>
          </w:tcPr>
          <w:p w14:paraId="223E2A0C" w14:textId="56EB403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22</w:t>
            </w:r>
          </w:p>
        </w:tc>
      </w:tr>
      <w:tr w:rsidR="009522BF" w:rsidRPr="008D342C" w14:paraId="52C3A124"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34A31A56" w14:textId="77777777" w:rsidR="009522BF" w:rsidRPr="008D342C" w:rsidRDefault="009522BF" w:rsidP="009522BF">
            <w:pPr>
              <w:rPr>
                <w:sz w:val="18"/>
              </w:rPr>
            </w:pPr>
            <w:r w:rsidRPr="008D342C">
              <w:rPr>
                <w:sz w:val="18"/>
              </w:rPr>
              <w:t>Electricity, Gas, Water and Waste Services AAWI (%)</w:t>
            </w:r>
          </w:p>
        </w:tc>
        <w:tc>
          <w:tcPr>
            <w:tcW w:w="245" w:type="pct"/>
            <w:tcBorders>
              <w:bottom w:val="nil"/>
            </w:tcBorders>
            <w:noWrap/>
          </w:tcPr>
          <w:p w14:paraId="70362CC1" w14:textId="2575D90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c>
          <w:tcPr>
            <w:tcW w:w="245" w:type="pct"/>
            <w:tcBorders>
              <w:bottom w:val="nil"/>
            </w:tcBorders>
            <w:noWrap/>
          </w:tcPr>
          <w:p w14:paraId="695FEE4F" w14:textId="3F05BFB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3.1</w:t>
            </w:r>
          </w:p>
        </w:tc>
        <w:tc>
          <w:tcPr>
            <w:tcW w:w="245" w:type="pct"/>
            <w:tcBorders>
              <w:bottom w:val="nil"/>
            </w:tcBorders>
            <w:noWrap/>
          </w:tcPr>
          <w:p w14:paraId="204632D4" w14:textId="2993EF4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3.1</w:t>
            </w:r>
          </w:p>
        </w:tc>
        <w:tc>
          <w:tcPr>
            <w:tcW w:w="245" w:type="pct"/>
            <w:tcBorders>
              <w:bottom w:val="nil"/>
            </w:tcBorders>
            <w:noWrap/>
          </w:tcPr>
          <w:p w14:paraId="4018B898" w14:textId="1C1D30C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2.9</w:t>
            </w:r>
          </w:p>
        </w:tc>
        <w:tc>
          <w:tcPr>
            <w:tcW w:w="245" w:type="pct"/>
            <w:tcBorders>
              <w:bottom w:val="nil"/>
            </w:tcBorders>
            <w:noWrap/>
          </w:tcPr>
          <w:p w14:paraId="0F6E874C" w14:textId="602A51C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bottom w:val="nil"/>
            </w:tcBorders>
            <w:noWrap/>
          </w:tcPr>
          <w:p w14:paraId="1E492D8D" w14:textId="0B8BD8F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w:t>
            </w:r>
          </w:p>
        </w:tc>
        <w:tc>
          <w:tcPr>
            <w:tcW w:w="245" w:type="pct"/>
            <w:tcBorders>
              <w:bottom w:val="nil"/>
            </w:tcBorders>
            <w:noWrap/>
          </w:tcPr>
          <w:p w14:paraId="786543E0" w14:textId="60688D9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3.0</w:t>
            </w:r>
          </w:p>
        </w:tc>
        <w:tc>
          <w:tcPr>
            <w:tcW w:w="245" w:type="pct"/>
            <w:tcBorders>
              <w:bottom w:val="nil"/>
            </w:tcBorders>
            <w:noWrap/>
          </w:tcPr>
          <w:p w14:paraId="5FE9D76B" w14:textId="773BC55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bottom w:val="nil"/>
            </w:tcBorders>
            <w:noWrap/>
          </w:tcPr>
          <w:p w14:paraId="28FA0534" w14:textId="15230C8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1AA673DC" w14:textId="5610C69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bottom w:val="nil"/>
            </w:tcBorders>
            <w:noWrap/>
          </w:tcPr>
          <w:p w14:paraId="7EB77BD6" w14:textId="722E6DE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6016B46E" w14:textId="21B1A1D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3.2</w:t>
            </w:r>
          </w:p>
        </w:tc>
        <w:tc>
          <w:tcPr>
            <w:tcW w:w="245" w:type="pct"/>
            <w:tcBorders>
              <w:bottom w:val="nil"/>
            </w:tcBorders>
            <w:noWrap/>
          </w:tcPr>
          <w:p w14:paraId="6214CB2E" w14:textId="6852A78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3.1</w:t>
            </w:r>
          </w:p>
        </w:tc>
      </w:tr>
      <w:tr w:rsidR="009522BF" w:rsidRPr="008D342C" w14:paraId="1C67E0DF"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3609BE77" w14:textId="77777777" w:rsidR="009522BF" w:rsidRPr="008D342C" w:rsidRDefault="009522BF" w:rsidP="009522BF">
            <w:pPr>
              <w:rPr>
                <w:sz w:val="18"/>
              </w:rPr>
            </w:pPr>
            <w:r w:rsidRPr="008D342C">
              <w:rPr>
                <w:sz w:val="18"/>
              </w:rPr>
              <w:t>Electricity, Gas, Water and Waste Services Employees ('000)</w:t>
            </w:r>
          </w:p>
        </w:tc>
        <w:tc>
          <w:tcPr>
            <w:tcW w:w="245" w:type="pct"/>
            <w:tcBorders>
              <w:bottom w:val="single" w:sz="4" w:space="0" w:color="auto"/>
            </w:tcBorders>
            <w:noWrap/>
          </w:tcPr>
          <w:p w14:paraId="2EDCB3A6" w14:textId="1721E0F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5.8</w:t>
            </w:r>
          </w:p>
        </w:tc>
        <w:tc>
          <w:tcPr>
            <w:tcW w:w="245" w:type="pct"/>
            <w:tcBorders>
              <w:bottom w:val="single" w:sz="4" w:space="0" w:color="auto"/>
            </w:tcBorders>
            <w:noWrap/>
          </w:tcPr>
          <w:p w14:paraId="63E4A7AB" w14:textId="48057BD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5.5</w:t>
            </w:r>
          </w:p>
        </w:tc>
        <w:tc>
          <w:tcPr>
            <w:tcW w:w="245" w:type="pct"/>
            <w:tcBorders>
              <w:bottom w:val="single" w:sz="4" w:space="0" w:color="auto"/>
            </w:tcBorders>
            <w:noWrap/>
          </w:tcPr>
          <w:p w14:paraId="56012615" w14:textId="7BEFE2C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7.6</w:t>
            </w:r>
          </w:p>
        </w:tc>
        <w:tc>
          <w:tcPr>
            <w:tcW w:w="245" w:type="pct"/>
            <w:tcBorders>
              <w:bottom w:val="single" w:sz="4" w:space="0" w:color="auto"/>
            </w:tcBorders>
            <w:noWrap/>
          </w:tcPr>
          <w:p w14:paraId="051EE11A" w14:textId="05F9F2F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14.1</w:t>
            </w:r>
          </w:p>
        </w:tc>
        <w:tc>
          <w:tcPr>
            <w:tcW w:w="245" w:type="pct"/>
            <w:tcBorders>
              <w:bottom w:val="single" w:sz="4" w:space="0" w:color="auto"/>
            </w:tcBorders>
            <w:noWrap/>
          </w:tcPr>
          <w:p w14:paraId="0CAE6463" w14:textId="4149511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7.4</w:t>
            </w:r>
          </w:p>
        </w:tc>
        <w:tc>
          <w:tcPr>
            <w:tcW w:w="245" w:type="pct"/>
            <w:tcBorders>
              <w:bottom w:val="single" w:sz="4" w:space="0" w:color="auto"/>
            </w:tcBorders>
            <w:noWrap/>
          </w:tcPr>
          <w:p w14:paraId="194DD773" w14:textId="3E29E69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1.4</w:t>
            </w:r>
          </w:p>
        </w:tc>
        <w:tc>
          <w:tcPr>
            <w:tcW w:w="245" w:type="pct"/>
            <w:tcBorders>
              <w:bottom w:val="single" w:sz="4" w:space="0" w:color="auto"/>
            </w:tcBorders>
            <w:noWrap/>
          </w:tcPr>
          <w:p w14:paraId="5A4F1411" w14:textId="1E2EC3D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w:t>
            </w:r>
          </w:p>
        </w:tc>
        <w:tc>
          <w:tcPr>
            <w:tcW w:w="245" w:type="pct"/>
            <w:tcBorders>
              <w:bottom w:val="single" w:sz="4" w:space="0" w:color="auto"/>
            </w:tcBorders>
            <w:noWrap/>
          </w:tcPr>
          <w:p w14:paraId="26C1C058" w14:textId="69F693A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2.0</w:t>
            </w:r>
          </w:p>
        </w:tc>
        <w:tc>
          <w:tcPr>
            <w:tcW w:w="245" w:type="pct"/>
            <w:tcBorders>
              <w:bottom w:val="single" w:sz="4" w:space="0" w:color="auto"/>
            </w:tcBorders>
            <w:noWrap/>
          </w:tcPr>
          <w:p w14:paraId="71FCC695" w14:textId="1850856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w:t>
            </w:r>
          </w:p>
        </w:tc>
        <w:tc>
          <w:tcPr>
            <w:tcW w:w="245" w:type="pct"/>
            <w:tcBorders>
              <w:bottom w:val="single" w:sz="4" w:space="0" w:color="auto"/>
            </w:tcBorders>
            <w:noWrap/>
          </w:tcPr>
          <w:p w14:paraId="095B4170" w14:textId="61595DD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1.8</w:t>
            </w:r>
          </w:p>
        </w:tc>
        <w:tc>
          <w:tcPr>
            <w:tcW w:w="245" w:type="pct"/>
            <w:tcBorders>
              <w:bottom w:val="single" w:sz="4" w:space="0" w:color="auto"/>
            </w:tcBorders>
            <w:noWrap/>
          </w:tcPr>
          <w:p w14:paraId="0CEA0A2E" w14:textId="0925759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0.8</w:t>
            </w:r>
          </w:p>
        </w:tc>
        <w:tc>
          <w:tcPr>
            <w:tcW w:w="245" w:type="pct"/>
            <w:tcBorders>
              <w:bottom w:val="single" w:sz="4" w:space="0" w:color="auto"/>
            </w:tcBorders>
            <w:noWrap/>
          </w:tcPr>
          <w:p w14:paraId="09954BCC" w14:textId="31065B9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0.7</w:t>
            </w:r>
          </w:p>
        </w:tc>
        <w:tc>
          <w:tcPr>
            <w:tcW w:w="245" w:type="pct"/>
            <w:tcBorders>
              <w:bottom w:val="single" w:sz="4" w:space="0" w:color="auto"/>
            </w:tcBorders>
            <w:noWrap/>
          </w:tcPr>
          <w:p w14:paraId="3F8996B8" w14:textId="7AC1CF1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1.3</w:t>
            </w:r>
          </w:p>
        </w:tc>
      </w:tr>
      <w:tr w:rsidR="009522BF" w:rsidRPr="008D342C" w14:paraId="354454C2"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582A7E30" w14:textId="77777777" w:rsidR="009522BF" w:rsidRPr="008D342C" w:rsidRDefault="009522BF" w:rsidP="009522BF">
            <w:pPr>
              <w:rPr>
                <w:sz w:val="18"/>
              </w:rPr>
            </w:pPr>
            <w:r w:rsidRPr="008D342C">
              <w:rPr>
                <w:sz w:val="18"/>
              </w:rPr>
              <w:t>Construction agreements</w:t>
            </w:r>
          </w:p>
        </w:tc>
        <w:tc>
          <w:tcPr>
            <w:tcW w:w="245" w:type="pct"/>
            <w:tcBorders>
              <w:top w:val="single" w:sz="4" w:space="0" w:color="auto"/>
            </w:tcBorders>
            <w:noWrap/>
          </w:tcPr>
          <w:p w14:paraId="7137D399" w14:textId="5848CC7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312</w:t>
            </w:r>
          </w:p>
        </w:tc>
        <w:tc>
          <w:tcPr>
            <w:tcW w:w="245" w:type="pct"/>
            <w:tcBorders>
              <w:top w:val="single" w:sz="4" w:space="0" w:color="auto"/>
            </w:tcBorders>
            <w:noWrap/>
          </w:tcPr>
          <w:p w14:paraId="05BD7E76" w14:textId="343E5AA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174</w:t>
            </w:r>
          </w:p>
        </w:tc>
        <w:tc>
          <w:tcPr>
            <w:tcW w:w="245" w:type="pct"/>
            <w:tcBorders>
              <w:top w:val="single" w:sz="4" w:space="0" w:color="auto"/>
            </w:tcBorders>
            <w:noWrap/>
          </w:tcPr>
          <w:p w14:paraId="51A91B4E" w14:textId="6143512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150</w:t>
            </w:r>
          </w:p>
        </w:tc>
        <w:tc>
          <w:tcPr>
            <w:tcW w:w="245" w:type="pct"/>
            <w:tcBorders>
              <w:top w:val="single" w:sz="4" w:space="0" w:color="auto"/>
            </w:tcBorders>
            <w:noWrap/>
          </w:tcPr>
          <w:p w14:paraId="5F896024" w14:textId="28EDC28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325</w:t>
            </w:r>
          </w:p>
        </w:tc>
        <w:tc>
          <w:tcPr>
            <w:tcW w:w="245" w:type="pct"/>
            <w:tcBorders>
              <w:top w:val="single" w:sz="4" w:space="0" w:color="auto"/>
            </w:tcBorders>
            <w:noWrap/>
          </w:tcPr>
          <w:p w14:paraId="343A38FE" w14:textId="586009F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144</w:t>
            </w:r>
          </w:p>
        </w:tc>
        <w:tc>
          <w:tcPr>
            <w:tcW w:w="245" w:type="pct"/>
            <w:tcBorders>
              <w:top w:val="single" w:sz="4" w:space="0" w:color="auto"/>
            </w:tcBorders>
            <w:noWrap/>
          </w:tcPr>
          <w:p w14:paraId="38A9420A" w14:textId="0C697C6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156</w:t>
            </w:r>
          </w:p>
        </w:tc>
        <w:tc>
          <w:tcPr>
            <w:tcW w:w="245" w:type="pct"/>
            <w:tcBorders>
              <w:top w:val="single" w:sz="4" w:space="0" w:color="auto"/>
            </w:tcBorders>
            <w:noWrap/>
          </w:tcPr>
          <w:p w14:paraId="50574456" w14:textId="74C9B06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182</w:t>
            </w:r>
          </w:p>
        </w:tc>
        <w:tc>
          <w:tcPr>
            <w:tcW w:w="245" w:type="pct"/>
            <w:tcBorders>
              <w:top w:val="single" w:sz="4" w:space="0" w:color="auto"/>
            </w:tcBorders>
            <w:noWrap/>
          </w:tcPr>
          <w:p w14:paraId="3EE574C1" w14:textId="7438705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133</w:t>
            </w:r>
          </w:p>
        </w:tc>
        <w:tc>
          <w:tcPr>
            <w:tcW w:w="245" w:type="pct"/>
            <w:tcBorders>
              <w:top w:val="single" w:sz="4" w:space="0" w:color="auto"/>
            </w:tcBorders>
            <w:noWrap/>
          </w:tcPr>
          <w:p w14:paraId="03BCDDF8" w14:textId="6C81552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188</w:t>
            </w:r>
          </w:p>
        </w:tc>
        <w:tc>
          <w:tcPr>
            <w:tcW w:w="245" w:type="pct"/>
            <w:tcBorders>
              <w:top w:val="single" w:sz="4" w:space="0" w:color="auto"/>
            </w:tcBorders>
            <w:noWrap/>
          </w:tcPr>
          <w:p w14:paraId="7F9C1C00" w14:textId="5A43EA2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145</w:t>
            </w:r>
          </w:p>
        </w:tc>
        <w:tc>
          <w:tcPr>
            <w:tcW w:w="245" w:type="pct"/>
            <w:tcBorders>
              <w:top w:val="single" w:sz="4" w:space="0" w:color="auto"/>
            </w:tcBorders>
            <w:noWrap/>
          </w:tcPr>
          <w:p w14:paraId="22EB32F3" w14:textId="4E223BE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355</w:t>
            </w:r>
          </w:p>
        </w:tc>
        <w:tc>
          <w:tcPr>
            <w:tcW w:w="245" w:type="pct"/>
            <w:tcBorders>
              <w:top w:val="single" w:sz="4" w:space="0" w:color="auto"/>
            </w:tcBorders>
            <w:noWrap/>
          </w:tcPr>
          <w:p w14:paraId="340E4D00" w14:textId="0323779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107</w:t>
            </w:r>
          </w:p>
        </w:tc>
        <w:tc>
          <w:tcPr>
            <w:tcW w:w="245" w:type="pct"/>
            <w:tcBorders>
              <w:top w:val="single" w:sz="4" w:space="0" w:color="auto"/>
            </w:tcBorders>
            <w:noWrap/>
          </w:tcPr>
          <w:p w14:paraId="23ACBFBC" w14:textId="051CE67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207</w:t>
            </w:r>
          </w:p>
        </w:tc>
      </w:tr>
      <w:tr w:rsidR="009522BF" w:rsidRPr="008D342C" w14:paraId="717864C8"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19745891" w14:textId="77777777" w:rsidR="009522BF" w:rsidRPr="008D342C" w:rsidRDefault="009522BF" w:rsidP="009522BF">
            <w:pPr>
              <w:rPr>
                <w:sz w:val="18"/>
              </w:rPr>
            </w:pPr>
            <w:r w:rsidRPr="008D342C">
              <w:rPr>
                <w:sz w:val="18"/>
              </w:rPr>
              <w:t>Construction AAWI (%)</w:t>
            </w:r>
          </w:p>
        </w:tc>
        <w:tc>
          <w:tcPr>
            <w:tcW w:w="245" w:type="pct"/>
            <w:tcBorders>
              <w:bottom w:val="nil"/>
            </w:tcBorders>
            <w:noWrap/>
          </w:tcPr>
          <w:p w14:paraId="1F766E19" w14:textId="1F560AE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3.4</w:t>
            </w:r>
          </w:p>
        </w:tc>
        <w:tc>
          <w:tcPr>
            <w:tcW w:w="245" w:type="pct"/>
            <w:tcBorders>
              <w:bottom w:val="nil"/>
            </w:tcBorders>
            <w:noWrap/>
          </w:tcPr>
          <w:p w14:paraId="1D6A6A22" w14:textId="45B8E43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3.7</w:t>
            </w:r>
          </w:p>
        </w:tc>
        <w:tc>
          <w:tcPr>
            <w:tcW w:w="245" w:type="pct"/>
            <w:tcBorders>
              <w:bottom w:val="nil"/>
            </w:tcBorders>
            <w:noWrap/>
          </w:tcPr>
          <w:p w14:paraId="167664E8" w14:textId="6ABC4B9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3.2</w:t>
            </w:r>
          </w:p>
        </w:tc>
        <w:tc>
          <w:tcPr>
            <w:tcW w:w="245" w:type="pct"/>
            <w:tcBorders>
              <w:bottom w:val="nil"/>
            </w:tcBorders>
            <w:noWrap/>
          </w:tcPr>
          <w:p w14:paraId="5709E7DB" w14:textId="2E12F05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3.4</w:t>
            </w:r>
          </w:p>
        </w:tc>
        <w:tc>
          <w:tcPr>
            <w:tcW w:w="245" w:type="pct"/>
            <w:tcBorders>
              <w:bottom w:val="nil"/>
            </w:tcBorders>
            <w:noWrap/>
          </w:tcPr>
          <w:p w14:paraId="321092A7" w14:textId="215D737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3.5</w:t>
            </w:r>
          </w:p>
        </w:tc>
        <w:tc>
          <w:tcPr>
            <w:tcW w:w="245" w:type="pct"/>
            <w:tcBorders>
              <w:bottom w:val="nil"/>
            </w:tcBorders>
            <w:noWrap/>
          </w:tcPr>
          <w:p w14:paraId="40D6DF31" w14:textId="29434C3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bottom w:val="nil"/>
            </w:tcBorders>
            <w:noWrap/>
          </w:tcPr>
          <w:p w14:paraId="0E3D426E" w14:textId="023D1AC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3.0</w:t>
            </w:r>
          </w:p>
        </w:tc>
        <w:tc>
          <w:tcPr>
            <w:tcW w:w="245" w:type="pct"/>
            <w:tcBorders>
              <w:bottom w:val="nil"/>
            </w:tcBorders>
            <w:noWrap/>
          </w:tcPr>
          <w:p w14:paraId="5F2A3174" w14:textId="3BC33DA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bottom w:val="nil"/>
            </w:tcBorders>
            <w:noWrap/>
          </w:tcPr>
          <w:p w14:paraId="70B81185" w14:textId="4E42759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3.1</w:t>
            </w:r>
          </w:p>
        </w:tc>
        <w:tc>
          <w:tcPr>
            <w:tcW w:w="245" w:type="pct"/>
            <w:tcBorders>
              <w:bottom w:val="nil"/>
            </w:tcBorders>
            <w:noWrap/>
          </w:tcPr>
          <w:p w14:paraId="6085081C" w14:textId="22BCC19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w:t>
            </w:r>
          </w:p>
        </w:tc>
        <w:tc>
          <w:tcPr>
            <w:tcW w:w="245" w:type="pct"/>
            <w:tcBorders>
              <w:bottom w:val="nil"/>
            </w:tcBorders>
            <w:noWrap/>
          </w:tcPr>
          <w:p w14:paraId="6A95107B" w14:textId="2CC26C1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4.9</w:t>
            </w:r>
          </w:p>
        </w:tc>
        <w:tc>
          <w:tcPr>
            <w:tcW w:w="245" w:type="pct"/>
            <w:tcBorders>
              <w:bottom w:val="nil"/>
            </w:tcBorders>
            <w:noWrap/>
          </w:tcPr>
          <w:p w14:paraId="73A6379D" w14:textId="1CCA81E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4AB088AE" w14:textId="012984C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3.0</w:t>
            </w:r>
          </w:p>
        </w:tc>
      </w:tr>
      <w:tr w:rsidR="009522BF" w:rsidRPr="008D342C" w14:paraId="64D6C557"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32BF4A3D" w14:textId="77777777" w:rsidR="009522BF" w:rsidRPr="008D342C" w:rsidRDefault="009522BF" w:rsidP="009522BF">
            <w:pPr>
              <w:rPr>
                <w:sz w:val="18"/>
              </w:rPr>
            </w:pPr>
            <w:r w:rsidRPr="008D342C">
              <w:rPr>
                <w:sz w:val="18"/>
              </w:rPr>
              <w:t>Construction employees ('000)</w:t>
            </w:r>
          </w:p>
        </w:tc>
        <w:tc>
          <w:tcPr>
            <w:tcW w:w="245" w:type="pct"/>
            <w:tcBorders>
              <w:bottom w:val="single" w:sz="4" w:space="0" w:color="auto"/>
            </w:tcBorders>
            <w:noWrap/>
          </w:tcPr>
          <w:p w14:paraId="6F8FCA1E" w14:textId="42F7609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6.4</w:t>
            </w:r>
          </w:p>
        </w:tc>
        <w:tc>
          <w:tcPr>
            <w:tcW w:w="245" w:type="pct"/>
            <w:tcBorders>
              <w:bottom w:val="single" w:sz="4" w:space="0" w:color="auto"/>
            </w:tcBorders>
            <w:noWrap/>
          </w:tcPr>
          <w:p w14:paraId="7A49D76F" w14:textId="152253B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4.5</w:t>
            </w:r>
          </w:p>
        </w:tc>
        <w:tc>
          <w:tcPr>
            <w:tcW w:w="245" w:type="pct"/>
            <w:tcBorders>
              <w:bottom w:val="single" w:sz="4" w:space="0" w:color="auto"/>
            </w:tcBorders>
            <w:noWrap/>
          </w:tcPr>
          <w:p w14:paraId="7DDAA4F2" w14:textId="2CA6841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3.0</w:t>
            </w:r>
          </w:p>
        </w:tc>
        <w:tc>
          <w:tcPr>
            <w:tcW w:w="245" w:type="pct"/>
            <w:tcBorders>
              <w:bottom w:val="single" w:sz="4" w:space="0" w:color="auto"/>
            </w:tcBorders>
            <w:noWrap/>
          </w:tcPr>
          <w:p w14:paraId="47F6E035" w14:textId="43C75BA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8.4</w:t>
            </w:r>
          </w:p>
        </w:tc>
        <w:tc>
          <w:tcPr>
            <w:tcW w:w="245" w:type="pct"/>
            <w:tcBorders>
              <w:bottom w:val="single" w:sz="4" w:space="0" w:color="auto"/>
            </w:tcBorders>
            <w:noWrap/>
          </w:tcPr>
          <w:p w14:paraId="65043AAD" w14:textId="637BCD0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3.7</w:t>
            </w:r>
          </w:p>
        </w:tc>
        <w:tc>
          <w:tcPr>
            <w:tcW w:w="245" w:type="pct"/>
            <w:tcBorders>
              <w:bottom w:val="single" w:sz="4" w:space="0" w:color="auto"/>
            </w:tcBorders>
            <w:noWrap/>
          </w:tcPr>
          <w:p w14:paraId="6E4BEE7D" w14:textId="655A36B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4.4</w:t>
            </w:r>
          </w:p>
        </w:tc>
        <w:tc>
          <w:tcPr>
            <w:tcW w:w="245" w:type="pct"/>
            <w:tcBorders>
              <w:bottom w:val="single" w:sz="4" w:space="0" w:color="auto"/>
            </w:tcBorders>
            <w:noWrap/>
          </w:tcPr>
          <w:p w14:paraId="720923F9" w14:textId="146250B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4.2</w:t>
            </w:r>
          </w:p>
        </w:tc>
        <w:tc>
          <w:tcPr>
            <w:tcW w:w="245" w:type="pct"/>
            <w:tcBorders>
              <w:bottom w:val="single" w:sz="4" w:space="0" w:color="auto"/>
            </w:tcBorders>
            <w:noWrap/>
          </w:tcPr>
          <w:p w14:paraId="63B5FD51" w14:textId="1E6C8FD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4.8</w:t>
            </w:r>
          </w:p>
        </w:tc>
        <w:tc>
          <w:tcPr>
            <w:tcW w:w="245" w:type="pct"/>
            <w:tcBorders>
              <w:bottom w:val="single" w:sz="4" w:space="0" w:color="auto"/>
            </w:tcBorders>
            <w:noWrap/>
          </w:tcPr>
          <w:p w14:paraId="57C401FD" w14:textId="6980148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6.1</w:t>
            </w:r>
          </w:p>
        </w:tc>
        <w:tc>
          <w:tcPr>
            <w:tcW w:w="245" w:type="pct"/>
            <w:tcBorders>
              <w:bottom w:val="single" w:sz="4" w:space="0" w:color="auto"/>
            </w:tcBorders>
            <w:noWrap/>
          </w:tcPr>
          <w:p w14:paraId="158D2087" w14:textId="62EBD77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4.4</w:t>
            </w:r>
          </w:p>
        </w:tc>
        <w:tc>
          <w:tcPr>
            <w:tcW w:w="245" w:type="pct"/>
            <w:tcBorders>
              <w:bottom w:val="single" w:sz="4" w:space="0" w:color="auto"/>
            </w:tcBorders>
            <w:noWrap/>
          </w:tcPr>
          <w:p w14:paraId="622597CF" w14:textId="2F56286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9.8</w:t>
            </w:r>
          </w:p>
        </w:tc>
        <w:tc>
          <w:tcPr>
            <w:tcW w:w="245" w:type="pct"/>
            <w:tcBorders>
              <w:bottom w:val="single" w:sz="4" w:space="0" w:color="auto"/>
            </w:tcBorders>
            <w:noWrap/>
          </w:tcPr>
          <w:p w14:paraId="573DC5F3" w14:textId="67CDD62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3.0</w:t>
            </w:r>
          </w:p>
        </w:tc>
        <w:tc>
          <w:tcPr>
            <w:tcW w:w="245" w:type="pct"/>
            <w:tcBorders>
              <w:bottom w:val="single" w:sz="4" w:space="0" w:color="auto"/>
            </w:tcBorders>
            <w:noWrap/>
          </w:tcPr>
          <w:p w14:paraId="77DFEEBD" w14:textId="3FC36F9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5.7</w:t>
            </w:r>
          </w:p>
        </w:tc>
      </w:tr>
      <w:tr w:rsidR="009522BF" w:rsidRPr="008D342C" w14:paraId="18CE08B6"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1E5D7E0A" w14:textId="77777777" w:rsidR="009522BF" w:rsidRPr="008D342C" w:rsidRDefault="009522BF" w:rsidP="009522BF">
            <w:pPr>
              <w:rPr>
                <w:sz w:val="18"/>
              </w:rPr>
            </w:pPr>
            <w:r w:rsidRPr="008D342C">
              <w:rPr>
                <w:sz w:val="18"/>
              </w:rPr>
              <w:t>Wholesale Trade agreements</w:t>
            </w:r>
          </w:p>
        </w:tc>
        <w:tc>
          <w:tcPr>
            <w:tcW w:w="245" w:type="pct"/>
            <w:tcBorders>
              <w:top w:val="single" w:sz="4" w:space="0" w:color="auto"/>
            </w:tcBorders>
            <w:noWrap/>
          </w:tcPr>
          <w:p w14:paraId="03B8FA89" w14:textId="49DB764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49</w:t>
            </w:r>
          </w:p>
        </w:tc>
        <w:tc>
          <w:tcPr>
            <w:tcW w:w="245" w:type="pct"/>
            <w:tcBorders>
              <w:top w:val="single" w:sz="4" w:space="0" w:color="auto"/>
            </w:tcBorders>
            <w:noWrap/>
          </w:tcPr>
          <w:p w14:paraId="6A701662" w14:textId="5989BC0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37</w:t>
            </w:r>
          </w:p>
        </w:tc>
        <w:tc>
          <w:tcPr>
            <w:tcW w:w="245" w:type="pct"/>
            <w:tcBorders>
              <w:top w:val="single" w:sz="4" w:space="0" w:color="auto"/>
            </w:tcBorders>
            <w:noWrap/>
          </w:tcPr>
          <w:p w14:paraId="6917ABC7" w14:textId="6880B28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36</w:t>
            </w:r>
          </w:p>
        </w:tc>
        <w:tc>
          <w:tcPr>
            <w:tcW w:w="245" w:type="pct"/>
            <w:tcBorders>
              <w:top w:val="single" w:sz="4" w:space="0" w:color="auto"/>
            </w:tcBorders>
            <w:noWrap/>
          </w:tcPr>
          <w:p w14:paraId="4C25ED00" w14:textId="29B83B1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36</w:t>
            </w:r>
          </w:p>
        </w:tc>
        <w:tc>
          <w:tcPr>
            <w:tcW w:w="245" w:type="pct"/>
            <w:tcBorders>
              <w:top w:val="single" w:sz="4" w:space="0" w:color="auto"/>
            </w:tcBorders>
            <w:noWrap/>
          </w:tcPr>
          <w:p w14:paraId="6601EE91" w14:textId="05910E8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45</w:t>
            </w:r>
          </w:p>
        </w:tc>
        <w:tc>
          <w:tcPr>
            <w:tcW w:w="245" w:type="pct"/>
            <w:tcBorders>
              <w:top w:val="single" w:sz="4" w:space="0" w:color="auto"/>
            </w:tcBorders>
            <w:noWrap/>
          </w:tcPr>
          <w:p w14:paraId="732A1B25" w14:textId="2CE2431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22</w:t>
            </w:r>
          </w:p>
        </w:tc>
        <w:tc>
          <w:tcPr>
            <w:tcW w:w="245" w:type="pct"/>
            <w:tcBorders>
              <w:top w:val="single" w:sz="4" w:space="0" w:color="auto"/>
            </w:tcBorders>
            <w:noWrap/>
          </w:tcPr>
          <w:p w14:paraId="31605EEA" w14:textId="41A7F34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22</w:t>
            </w:r>
          </w:p>
        </w:tc>
        <w:tc>
          <w:tcPr>
            <w:tcW w:w="245" w:type="pct"/>
            <w:tcBorders>
              <w:top w:val="single" w:sz="4" w:space="0" w:color="auto"/>
            </w:tcBorders>
            <w:noWrap/>
          </w:tcPr>
          <w:p w14:paraId="5926163E" w14:textId="4F5C71F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15</w:t>
            </w:r>
          </w:p>
        </w:tc>
        <w:tc>
          <w:tcPr>
            <w:tcW w:w="245" w:type="pct"/>
            <w:tcBorders>
              <w:top w:val="single" w:sz="4" w:space="0" w:color="auto"/>
            </w:tcBorders>
            <w:noWrap/>
          </w:tcPr>
          <w:p w14:paraId="25301D32" w14:textId="6DDCF0B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top w:val="single" w:sz="4" w:space="0" w:color="auto"/>
            </w:tcBorders>
            <w:noWrap/>
          </w:tcPr>
          <w:p w14:paraId="41DCC461" w14:textId="4DEFE99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top w:val="single" w:sz="4" w:space="0" w:color="auto"/>
            </w:tcBorders>
            <w:noWrap/>
          </w:tcPr>
          <w:p w14:paraId="4D66A670" w14:textId="3D6D8CC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12</w:t>
            </w:r>
          </w:p>
        </w:tc>
        <w:tc>
          <w:tcPr>
            <w:tcW w:w="245" w:type="pct"/>
            <w:tcBorders>
              <w:top w:val="single" w:sz="4" w:space="0" w:color="auto"/>
            </w:tcBorders>
            <w:noWrap/>
          </w:tcPr>
          <w:p w14:paraId="760BF16C" w14:textId="41D47BE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17</w:t>
            </w:r>
          </w:p>
        </w:tc>
        <w:tc>
          <w:tcPr>
            <w:tcW w:w="245" w:type="pct"/>
            <w:tcBorders>
              <w:top w:val="single" w:sz="4" w:space="0" w:color="auto"/>
            </w:tcBorders>
            <w:noWrap/>
          </w:tcPr>
          <w:p w14:paraId="4339BB2A" w14:textId="08D33F0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8</w:t>
            </w:r>
          </w:p>
        </w:tc>
      </w:tr>
      <w:tr w:rsidR="009522BF" w:rsidRPr="008D342C" w14:paraId="48B6C1AF"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3330E86A" w14:textId="77777777" w:rsidR="009522BF" w:rsidRPr="008D342C" w:rsidRDefault="009522BF" w:rsidP="009522BF">
            <w:pPr>
              <w:rPr>
                <w:sz w:val="18"/>
              </w:rPr>
            </w:pPr>
            <w:r w:rsidRPr="008D342C">
              <w:rPr>
                <w:sz w:val="18"/>
              </w:rPr>
              <w:t>Wholesale Trade AAWI (%)</w:t>
            </w:r>
          </w:p>
        </w:tc>
        <w:tc>
          <w:tcPr>
            <w:tcW w:w="245" w:type="pct"/>
            <w:tcBorders>
              <w:bottom w:val="nil"/>
            </w:tcBorders>
            <w:noWrap/>
          </w:tcPr>
          <w:p w14:paraId="7650EA1E" w14:textId="45D03E2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19328945" w14:textId="055FAF5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42C8E605" w14:textId="53AE6C8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w:t>
            </w:r>
          </w:p>
        </w:tc>
        <w:tc>
          <w:tcPr>
            <w:tcW w:w="245" w:type="pct"/>
            <w:tcBorders>
              <w:bottom w:val="nil"/>
            </w:tcBorders>
            <w:noWrap/>
          </w:tcPr>
          <w:p w14:paraId="302D325F" w14:textId="4C5DD5E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50F23735" w14:textId="3DDD056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bottom w:val="nil"/>
            </w:tcBorders>
            <w:noWrap/>
          </w:tcPr>
          <w:p w14:paraId="773CDE24" w14:textId="2E14B5E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bottom w:val="nil"/>
            </w:tcBorders>
            <w:noWrap/>
          </w:tcPr>
          <w:p w14:paraId="75230EE0" w14:textId="03C5636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5CFE94B2" w14:textId="3B0D278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2.0</w:t>
            </w:r>
          </w:p>
        </w:tc>
        <w:tc>
          <w:tcPr>
            <w:tcW w:w="245" w:type="pct"/>
            <w:tcBorders>
              <w:bottom w:val="nil"/>
            </w:tcBorders>
            <w:noWrap/>
          </w:tcPr>
          <w:p w14:paraId="2D9B4B1B" w14:textId="1764475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bottom w:val="nil"/>
            </w:tcBorders>
            <w:noWrap/>
          </w:tcPr>
          <w:p w14:paraId="399D0780" w14:textId="4830DC9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2.0</w:t>
            </w:r>
          </w:p>
        </w:tc>
        <w:tc>
          <w:tcPr>
            <w:tcW w:w="245" w:type="pct"/>
            <w:tcBorders>
              <w:bottom w:val="nil"/>
            </w:tcBorders>
            <w:noWrap/>
          </w:tcPr>
          <w:p w14:paraId="58359848" w14:textId="2DF8AAA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bottom w:val="nil"/>
            </w:tcBorders>
            <w:noWrap/>
          </w:tcPr>
          <w:p w14:paraId="1B1FF9BF" w14:textId="4176EA8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c>
          <w:tcPr>
            <w:tcW w:w="245" w:type="pct"/>
            <w:tcBorders>
              <w:bottom w:val="nil"/>
            </w:tcBorders>
            <w:noWrap/>
          </w:tcPr>
          <w:p w14:paraId="34BCC3F8" w14:textId="312370D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2.9</w:t>
            </w:r>
          </w:p>
        </w:tc>
      </w:tr>
      <w:tr w:rsidR="009522BF" w:rsidRPr="008D342C" w14:paraId="77782C67"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26312015" w14:textId="77777777" w:rsidR="009522BF" w:rsidRPr="008D342C" w:rsidRDefault="009522BF" w:rsidP="009522BF">
            <w:pPr>
              <w:rPr>
                <w:sz w:val="18"/>
              </w:rPr>
            </w:pPr>
            <w:r w:rsidRPr="008D342C">
              <w:rPr>
                <w:sz w:val="18"/>
              </w:rPr>
              <w:t>Wholesale Trade employees ('000)</w:t>
            </w:r>
          </w:p>
        </w:tc>
        <w:tc>
          <w:tcPr>
            <w:tcW w:w="245" w:type="pct"/>
            <w:tcBorders>
              <w:bottom w:val="single" w:sz="4" w:space="0" w:color="auto"/>
            </w:tcBorders>
            <w:noWrap/>
          </w:tcPr>
          <w:p w14:paraId="45A8805F" w14:textId="009AE1E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c>
          <w:tcPr>
            <w:tcW w:w="245" w:type="pct"/>
            <w:tcBorders>
              <w:bottom w:val="single" w:sz="4" w:space="0" w:color="auto"/>
            </w:tcBorders>
            <w:noWrap/>
          </w:tcPr>
          <w:p w14:paraId="6C51A5EF" w14:textId="208B93D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2.0</w:t>
            </w:r>
          </w:p>
        </w:tc>
        <w:tc>
          <w:tcPr>
            <w:tcW w:w="245" w:type="pct"/>
            <w:tcBorders>
              <w:bottom w:val="single" w:sz="4" w:space="0" w:color="auto"/>
            </w:tcBorders>
            <w:noWrap/>
          </w:tcPr>
          <w:p w14:paraId="1357B178" w14:textId="06301BE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2.2</w:t>
            </w:r>
          </w:p>
        </w:tc>
        <w:tc>
          <w:tcPr>
            <w:tcW w:w="245" w:type="pct"/>
            <w:tcBorders>
              <w:bottom w:val="single" w:sz="4" w:space="0" w:color="auto"/>
            </w:tcBorders>
            <w:noWrap/>
          </w:tcPr>
          <w:p w14:paraId="264014F3" w14:textId="64C7334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1.3</w:t>
            </w:r>
          </w:p>
        </w:tc>
        <w:tc>
          <w:tcPr>
            <w:tcW w:w="245" w:type="pct"/>
            <w:tcBorders>
              <w:bottom w:val="single" w:sz="4" w:space="0" w:color="auto"/>
            </w:tcBorders>
            <w:noWrap/>
          </w:tcPr>
          <w:p w14:paraId="03706547" w14:textId="4A69FD0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single" w:sz="4" w:space="0" w:color="auto"/>
            </w:tcBorders>
            <w:noWrap/>
          </w:tcPr>
          <w:p w14:paraId="09EA14B6" w14:textId="13B990B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w:t>
            </w:r>
          </w:p>
        </w:tc>
        <w:tc>
          <w:tcPr>
            <w:tcW w:w="245" w:type="pct"/>
            <w:tcBorders>
              <w:bottom w:val="single" w:sz="4" w:space="0" w:color="auto"/>
            </w:tcBorders>
            <w:noWrap/>
          </w:tcPr>
          <w:p w14:paraId="74293B44" w14:textId="04902A4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1.3</w:t>
            </w:r>
          </w:p>
        </w:tc>
        <w:tc>
          <w:tcPr>
            <w:tcW w:w="245" w:type="pct"/>
            <w:tcBorders>
              <w:bottom w:val="single" w:sz="4" w:space="0" w:color="auto"/>
            </w:tcBorders>
            <w:noWrap/>
          </w:tcPr>
          <w:p w14:paraId="6CD3A5E6" w14:textId="59C7BF3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0.4</w:t>
            </w:r>
          </w:p>
        </w:tc>
        <w:tc>
          <w:tcPr>
            <w:tcW w:w="245" w:type="pct"/>
            <w:tcBorders>
              <w:bottom w:val="single" w:sz="4" w:space="0" w:color="auto"/>
            </w:tcBorders>
            <w:noWrap/>
          </w:tcPr>
          <w:p w14:paraId="0E904EAF" w14:textId="18EFB0F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1.4</w:t>
            </w:r>
          </w:p>
        </w:tc>
        <w:tc>
          <w:tcPr>
            <w:tcW w:w="245" w:type="pct"/>
            <w:tcBorders>
              <w:bottom w:val="single" w:sz="4" w:space="0" w:color="auto"/>
            </w:tcBorders>
            <w:noWrap/>
          </w:tcPr>
          <w:p w14:paraId="5127593A" w14:textId="644ADDC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bottom w:val="single" w:sz="4" w:space="0" w:color="auto"/>
            </w:tcBorders>
            <w:noWrap/>
          </w:tcPr>
          <w:p w14:paraId="6D96F51D" w14:textId="1AE463B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1.4</w:t>
            </w:r>
          </w:p>
        </w:tc>
        <w:tc>
          <w:tcPr>
            <w:tcW w:w="245" w:type="pct"/>
            <w:tcBorders>
              <w:bottom w:val="single" w:sz="4" w:space="0" w:color="auto"/>
            </w:tcBorders>
            <w:noWrap/>
          </w:tcPr>
          <w:p w14:paraId="53463AB7" w14:textId="25BF0AF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0.9</w:t>
            </w:r>
          </w:p>
        </w:tc>
        <w:tc>
          <w:tcPr>
            <w:tcW w:w="245" w:type="pct"/>
            <w:tcBorders>
              <w:bottom w:val="single" w:sz="4" w:space="0" w:color="auto"/>
            </w:tcBorders>
            <w:noWrap/>
          </w:tcPr>
          <w:p w14:paraId="48476EF3" w14:textId="155DE9B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0.9</w:t>
            </w:r>
          </w:p>
        </w:tc>
      </w:tr>
      <w:tr w:rsidR="009522BF" w:rsidRPr="008D342C" w14:paraId="630314C9"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bottom w:val="nil"/>
            </w:tcBorders>
            <w:noWrap/>
            <w:hideMark/>
          </w:tcPr>
          <w:p w14:paraId="584C5A3C" w14:textId="77777777" w:rsidR="009522BF" w:rsidRPr="008D342C" w:rsidRDefault="009522BF" w:rsidP="009522BF">
            <w:pPr>
              <w:rPr>
                <w:sz w:val="18"/>
              </w:rPr>
            </w:pPr>
            <w:r w:rsidRPr="008D342C">
              <w:rPr>
                <w:sz w:val="18"/>
              </w:rPr>
              <w:t>Retail Trade agreements</w:t>
            </w:r>
          </w:p>
        </w:tc>
        <w:tc>
          <w:tcPr>
            <w:tcW w:w="245" w:type="pct"/>
            <w:tcBorders>
              <w:top w:val="single" w:sz="4" w:space="0" w:color="auto"/>
              <w:bottom w:val="nil"/>
            </w:tcBorders>
            <w:noWrap/>
          </w:tcPr>
          <w:p w14:paraId="042EA284" w14:textId="5B0C772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top w:val="single" w:sz="4" w:space="0" w:color="auto"/>
              <w:bottom w:val="nil"/>
            </w:tcBorders>
            <w:noWrap/>
          </w:tcPr>
          <w:p w14:paraId="0C1D58F4" w14:textId="1188E0B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w:t>
            </w:r>
          </w:p>
        </w:tc>
        <w:tc>
          <w:tcPr>
            <w:tcW w:w="245" w:type="pct"/>
            <w:tcBorders>
              <w:top w:val="single" w:sz="4" w:space="0" w:color="auto"/>
              <w:bottom w:val="nil"/>
            </w:tcBorders>
            <w:noWrap/>
          </w:tcPr>
          <w:p w14:paraId="5CEA488E" w14:textId="026D161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11</w:t>
            </w:r>
          </w:p>
        </w:tc>
        <w:tc>
          <w:tcPr>
            <w:tcW w:w="245" w:type="pct"/>
            <w:tcBorders>
              <w:top w:val="single" w:sz="4" w:space="0" w:color="auto"/>
              <w:bottom w:val="nil"/>
            </w:tcBorders>
            <w:noWrap/>
          </w:tcPr>
          <w:p w14:paraId="22EE471B" w14:textId="53919F4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11</w:t>
            </w:r>
          </w:p>
        </w:tc>
        <w:tc>
          <w:tcPr>
            <w:tcW w:w="245" w:type="pct"/>
            <w:tcBorders>
              <w:top w:val="single" w:sz="4" w:space="0" w:color="auto"/>
              <w:bottom w:val="nil"/>
            </w:tcBorders>
            <w:noWrap/>
          </w:tcPr>
          <w:p w14:paraId="2A2A9048" w14:textId="1B0369B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19</w:t>
            </w:r>
          </w:p>
        </w:tc>
        <w:tc>
          <w:tcPr>
            <w:tcW w:w="245" w:type="pct"/>
            <w:tcBorders>
              <w:top w:val="single" w:sz="4" w:space="0" w:color="auto"/>
              <w:bottom w:val="nil"/>
            </w:tcBorders>
            <w:noWrap/>
          </w:tcPr>
          <w:p w14:paraId="3DEDD9D9" w14:textId="0636C49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12</w:t>
            </w:r>
          </w:p>
        </w:tc>
        <w:tc>
          <w:tcPr>
            <w:tcW w:w="245" w:type="pct"/>
            <w:tcBorders>
              <w:top w:val="single" w:sz="4" w:space="0" w:color="auto"/>
              <w:bottom w:val="nil"/>
            </w:tcBorders>
            <w:noWrap/>
          </w:tcPr>
          <w:p w14:paraId="68CB1C71" w14:textId="5CE8365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11</w:t>
            </w:r>
          </w:p>
        </w:tc>
        <w:tc>
          <w:tcPr>
            <w:tcW w:w="245" w:type="pct"/>
            <w:tcBorders>
              <w:top w:val="single" w:sz="4" w:space="0" w:color="auto"/>
              <w:bottom w:val="nil"/>
            </w:tcBorders>
            <w:noWrap/>
          </w:tcPr>
          <w:p w14:paraId="530F073F" w14:textId="777EC30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9</w:t>
            </w:r>
          </w:p>
        </w:tc>
        <w:tc>
          <w:tcPr>
            <w:tcW w:w="245" w:type="pct"/>
            <w:tcBorders>
              <w:top w:val="single" w:sz="4" w:space="0" w:color="auto"/>
              <w:bottom w:val="nil"/>
            </w:tcBorders>
            <w:noWrap/>
          </w:tcPr>
          <w:p w14:paraId="0295E0D2" w14:textId="0806548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18</w:t>
            </w:r>
          </w:p>
        </w:tc>
        <w:tc>
          <w:tcPr>
            <w:tcW w:w="245" w:type="pct"/>
            <w:tcBorders>
              <w:top w:val="single" w:sz="4" w:space="0" w:color="auto"/>
              <w:bottom w:val="nil"/>
            </w:tcBorders>
            <w:noWrap/>
          </w:tcPr>
          <w:p w14:paraId="4ADE7F1A" w14:textId="7EDD04A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11</w:t>
            </w:r>
          </w:p>
        </w:tc>
        <w:tc>
          <w:tcPr>
            <w:tcW w:w="245" w:type="pct"/>
            <w:tcBorders>
              <w:top w:val="single" w:sz="4" w:space="0" w:color="auto"/>
              <w:bottom w:val="nil"/>
            </w:tcBorders>
            <w:noWrap/>
          </w:tcPr>
          <w:p w14:paraId="54BEE5BC" w14:textId="0BFB187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9</w:t>
            </w:r>
          </w:p>
        </w:tc>
        <w:tc>
          <w:tcPr>
            <w:tcW w:w="245" w:type="pct"/>
            <w:tcBorders>
              <w:top w:val="single" w:sz="4" w:space="0" w:color="auto"/>
              <w:bottom w:val="nil"/>
            </w:tcBorders>
            <w:noWrap/>
          </w:tcPr>
          <w:p w14:paraId="3A802D3F" w14:textId="283A250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9</w:t>
            </w:r>
          </w:p>
        </w:tc>
        <w:tc>
          <w:tcPr>
            <w:tcW w:w="245" w:type="pct"/>
            <w:tcBorders>
              <w:top w:val="single" w:sz="4" w:space="0" w:color="auto"/>
              <w:bottom w:val="nil"/>
            </w:tcBorders>
            <w:noWrap/>
          </w:tcPr>
          <w:p w14:paraId="62549C75" w14:textId="39C3940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w:t>
            </w:r>
          </w:p>
        </w:tc>
      </w:tr>
      <w:tr w:rsidR="009522BF" w:rsidRPr="008D342C" w14:paraId="471A71F3"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08414C86" w14:textId="77777777" w:rsidR="009522BF" w:rsidRPr="008D342C" w:rsidRDefault="009522BF" w:rsidP="009522BF">
            <w:pPr>
              <w:rPr>
                <w:sz w:val="18"/>
              </w:rPr>
            </w:pPr>
            <w:r w:rsidRPr="008D342C">
              <w:rPr>
                <w:sz w:val="18"/>
              </w:rPr>
              <w:t>Retail Trade AAWI (%)</w:t>
            </w:r>
          </w:p>
        </w:tc>
        <w:tc>
          <w:tcPr>
            <w:tcW w:w="245" w:type="pct"/>
            <w:tcBorders>
              <w:bottom w:val="nil"/>
            </w:tcBorders>
            <w:noWrap/>
          </w:tcPr>
          <w:p w14:paraId="4C215A90" w14:textId="4323A32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369C34C2" w14:textId="4197234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bottom w:val="nil"/>
            </w:tcBorders>
            <w:noWrap/>
          </w:tcPr>
          <w:p w14:paraId="21A0C647" w14:textId="215DF54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2FE3566E" w14:textId="50795E1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bottom w:val="nil"/>
            </w:tcBorders>
            <w:noWrap/>
          </w:tcPr>
          <w:p w14:paraId="3F777C1F" w14:textId="720B49B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3.3</w:t>
            </w:r>
          </w:p>
        </w:tc>
        <w:tc>
          <w:tcPr>
            <w:tcW w:w="245" w:type="pct"/>
            <w:tcBorders>
              <w:bottom w:val="nil"/>
            </w:tcBorders>
            <w:noWrap/>
          </w:tcPr>
          <w:p w14:paraId="65E19A02" w14:textId="71A5507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bottom w:val="nil"/>
            </w:tcBorders>
            <w:noWrap/>
          </w:tcPr>
          <w:p w14:paraId="1ADE3C62" w14:textId="78365C4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bottom w:val="nil"/>
            </w:tcBorders>
            <w:noWrap/>
          </w:tcPr>
          <w:p w14:paraId="5ABF4687" w14:textId="2BF4D5D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2.9</w:t>
            </w:r>
          </w:p>
        </w:tc>
        <w:tc>
          <w:tcPr>
            <w:tcW w:w="245" w:type="pct"/>
            <w:tcBorders>
              <w:bottom w:val="nil"/>
            </w:tcBorders>
            <w:noWrap/>
          </w:tcPr>
          <w:p w14:paraId="77019B75" w14:textId="642C310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2.9</w:t>
            </w:r>
          </w:p>
        </w:tc>
        <w:tc>
          <w:tcPr>
            <w:tcW w:w="245" w:type="pct"/>
            <w:tcBorders>
              <w:bottom w:val="nil"/>
            </w:tcBorders>
            <w:noWrap/>
          </w:tcPr>
          <w:p w14:paraId="13B5BF5C" w14:textId="3EFE67B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4.9</w:t>
            </w:r>
          </w:p>
        </w:tc>
        <w:tc>
          <w:tcPr>
            <w:tcW w:w="245" w:type="pct"/>
            <w:tcBorders>
              <w:bottom w:val="nil"/>
            </w:tcBorders>
            <w:noWrap/>
          </w:tcPr>
          <w:p w14:paraId="3E7AD69B" w14:textId="72418C0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3.3</w:t>
            </w:r>
          </w:p>
        </w:tc>
        <w:tc>
          <w:tcPr>
            <w:tcW w:w="245" w:type="pct"/>
            <w:tcBorders>
              <w:bottom w:val="nil"/>
            </w:tcBorders>
            <w:noWrap/>
          </w:tcPr>
          <w:p w14:paraId="0987DC44" w14:textId="2F38D28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c>
          <w:tcPr>
            <w:tcW w:w="245" w:type="pct"/>
            <w:tcBorders>
              <w:bottom w:val="nil"/>
            </w:tcBorders>
            <w:noWrap/>
          </w:tcPr>
          <w:p w14:paraId="3C19DC05" w14:textId="7B600F5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w:t>
            </w:r>
          </w:p>
        </w:tc>
      </w:tr>
      <w:tr w:rsidR="009522BF" w:rsidRPr="008D342C" w14:paraId="68ACD034"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5C9251B7" w14:textId="77777777" w:rsidR="009522BF" w:rsidRPr="008D342C" w:rsidRDefault="009522BF" w:rsidP="009522BF">
            <w:pPr>
              <w:rPr>
                <w:sz w:val="18"/>
              </w:rPr>
            </w:pPr>
            <w:r w:rsidRPr="008D342C">
              <w:rPr>
                <w:sz w:val="18"/>
              </w:rPr>
              <w:t>Retail Trade employees ('000)</w:t>
            </w:r>
          </w:p>
        </w:tc>
        <w:tc>
          <w:tcPr>
            <w:tcW w:w="245" w:type="pct"/>
            <w:tcBorders>
              <w:bottom w:val="single" w:sz="4" w:space="0" w:color="auto"/>
            </w:tcBorders>
            <w:noWrap/>
          </w:tcPr>
          <w:p w14:paraId="7455BC88" w14:textId="22549C9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92.2</w:t>
            </w:r>
          </w:p>
        </w:tc>
        <w:tc>
          <w:tcPr>
            <w:tcW w:w="245" w:type="pct"/>
            <w:tcBorders>
              <w:bottom w:val="single" w:sz="4" w:space="0" w:color="auto"/>
            </w:tcBorders>
            <w:noWrap/>
          </w:tcPr>
          <w:p w14:paraId="182EB28E" w14:textId="0D7BCCE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0.2</w:t>
            </w:r>
          </w:p>
        </w:tc>
        <w:tc>
          <w:tcPr>
            <w:tcW w:w="245" w:type="pct"/>
            <w:tcBorders>
              <w:bottom w:val="single" w:sz="4" w:space="0" w:color="auto"/>
            </w:tcBorders>
            <w:noWrap/>
          </w:tcPr>
          <w:p w14:paraId="5284C2E2" w14:textId="41B72E5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1.7</w:t>
            </w:r>
          </w:p>
        </w:tc>
        <w:tc>
          <w:tcPr>
            <w:tcW w:w="245" w:type="pct"/>
            <w:tcBorders>
              <w:bottom w:val="single" w:sz="4" w:space="0" w:color="auto"/>
            </w:tcBorders>
            <w:noWrap/>
          </w:tcPr>
          <w:p w14:paraId="4A353503" w14:textId="0060021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4.0</w:t>
            </w:r>
          </w:p>
        </w:tc>
        <w:tc>
          <w:tcPr>
            <w:tcW w:w="245" w:type="pct"/>
            <w:tcBorders>
              <w:bottom w:val="single" w:sz="4" w:space="0" w:color="auto"/>
            </w:tcBorders>
            <w:noWrap/>
          </w:tcPr>
          <w:p w14:paraId="763F96EB" w14:textId="586D6C5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7.1</w:t>
            </w:r>
          </w:p>
        </w:tc>
        <w:tc>
          <w:tcPr>
            <w:tcW w:w="245" w:type="pct"/>
            <w:tcBorders>
              <w:bottom w:val="single" w:sz="4" w:space="0" w:color="auto"/>
            </w:tcBorders>
            <w:noWrap/>
          </w:tcPr>
          <w:p w14:paraId="008DA59E" w14:textId="7D06C82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5.3</w:t>
            </w:r>
          </w:p>
        </w:tc>
        <w:tc>
          <w:tcPr>
            <w:tcW w:w="245" w:type="pct"/>
            <w:tcBorders>
              <w:bottom w:val="single" w:sz="4" w:space="0" w:color="auto"/>
            </w:tcBorders>
            <w:noWrap/>
          </w:tcPr>
          <w:p w14:paraId="551755C5" w14:textId="1EBFA82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2.0</w:t>
            </w:r>
          </w:p>
        </w:tc>
        <w:tc>
          <w:tcPr>
            <w:tcW w:w="245" w:type="pct"/>
            <w:tcBorders>
              <w:bottom w:val="single" w:sz="4" w:space="0" w:color="auto"/>
            </w:tcBorders>
            <w:noWrap/>
          </w:tcPr>
          <w:p w14:paraId="7B424952" w14:textId="088BB6C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7.5</w:t>
            </w:r>
          </w:p>
        </w:tc>
        <w:tc>
          <w:tcPr>
            <w:tcW w:w="245" w:type="pct"/>
            <w:tcBorders>
              <w:bottom w:val="single" w:sz="4" w:space="0" w:color="auto"/>
            </w:tcBorders>
            <w:noWrap/>
          </w:tcPr>
          <w:p w14:paraId="3903C387" w14:textId="0B2C230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21.0</w:t>
            </w:r>
          </w:p>
        </w:tc>
        <w:tc>
          <w:tcPr>
            <w:tcW w:w="245" w:type="pct"/>
            <w:tcBorders>
              <w:bottom w:val="single" w:sz="4" w:space="0" w:color="auto"/>
            </w:tcBorders>
            <w:noWrap/>
          </w:tcPr>
          <w:p w14:paraId="6070EBE1" w14:textId="029D8D9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4.3</w:t>
            </w:r>
          </w:p>
        </w:tc>
        <w:tc>
          <w:tcPr>
            <w:tcW w:w="245" w:type="pct"/>
            <w:tcBorders>
              <w:bottom w:val="single" w:sz="4" w:space="0" w:color="auto"/>
            </w:tcBorders>
            <w:noWrap/>
          </w:tcPr>
          <w:p w14:paraId="67160EC5" w14:textId="60B0E1F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4.1</w:t>
            </w:r>
          </w:p>
        </w:tc>
        <w:tc>
          <w:tcPr>
            <w:tcW w:w="245" w:type="pct"/>
            <w:tcBorders>
              <w:bottom w:val="single" w:sz="4" w:space="0" w:color="auto"/>
            </w:tcBorders>
            <w:noWrap/>
          </w:tcPr>
          <w:p w14:paraId="54419B51" w14:textId="5E4EEAB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142.5</w:t>
            </w:r>
          </w:p>
        </w:tc>
        <w:tc>
          <w:tcPr>
            <w:tcW w:w="245" w:type="pct"/>
            <w:tcBorders>
              <w:bottom w:val="single" w:sz="4" w:space="0" w:color="auto"/>
            </w:tcBorders>
            <w:noWrap/>
          </w:tcPr>
          <w:p w14:paraId="73F06703" w14:textId="4D53BC8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11.1</w:t>
            </w:r>
          </w:p>
        </w:tc>
      </w:tr>
      <w:tr w:rsidR="009522BF" w:rsidRPr="008D342C" w14:paraId="263C3C3D"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bottom w:val="nil"/>
            </w:tcBorders>
            <w:noWrap/>
            <w:hideMark/>
          </w:tcPr>
          <w:p w14:paraId="48BC4D4E" w14:textId="77777777" w:rsidR="009522BF" w:rsidRPr="008D342C" w:rsidRDefault="009522BF" w:rsidP="009522BF">
            <w:pPr>
              <w:rPr>
                <w:sz w:val="18"/>
              </w:rPr>
            </w:pPr>
            <w:r w:rsidRPr="008D342C">
              <w:rPr>
                <w:sz w:val="18"/>
              </w:rPr>
              <w:t>Accommodation and Food Services agreements</w:t>
            </w:r>
          </w:p>
        </w:tc>
        <w:tc>
          <w:tcPr>
            <w:tcW w:w="245" w:type="pct"/>
            <w:tcBorders>
              <w:top w:val="single" w:sz="4" w:space="0" w:color="auto"/>
              <w:bottom w:val="nil"/>
            </w:tcBorders>
            <w:noWrap/>
          </w:tcPr>
          <w:p w14:paraId="7AEE912F" w14:textId="120A776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w:t>
            </w:r>
          </w:p>
        </w:tc>
        <w:tc>
          <w:tcPr>
            <w:tcW w:w="245" w:type="pct"/>
            <w:tcBorders>
              <w:top w:val="single" w:sz="4" w:space="0" w:color="auto"/>
              <w:bottom w:val="nil"/>
            </w:tcBorders>
            <w:noWrap/>
          </w:tcPr>
          <w:p w14:paraId="2D44AED6" w14:textId="62F5807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top w:val="single" w:sz="4" w:space="0" w:color="auto"/>
              <w:bottom w:val="nil"/>
            </w:tcBorders>
            <w:noWrap/>
          </w:tcPr>
          <w:p w14:paraId="3EF41DD6" w14:textId="1AB22A1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top w:val="single" w:sz="4" w:space="0" w:color="auto"/>
              <w:bottom w:val="nil"/>
            </w:tcBorders>
            <w:noWrap/>
          </w:tcPr>
          <w:p w14:paraId="36296945" w14:textId="4A67B7B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12</w:t>
            </w:r>
          </w:p>
        </w:tc>
        <w:tc>
          <w:tcPr>
            <w:tcW w:w="245" w:type="pct"/>
            <w:tcBorders>
              <w:top w:val="single" w:sz="4" w:space="0" w:color="auto"/>
              <w:bottom w:val="nil"/>
            </w:tcBorders>
            <w:noWrap/>
          </w:tcPr>
          <w:p w14:paraId="6DB83D54" w14:textId="10F1EC3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18</w:t>
            </w:r>
          </w:p>
        </w:tc>
        <w:tc>
          <w:tcPr>
            <w:tcW w:w="245" w:type="pct"/>
            <w:tcBorders>
              <w:top w:val="single" w:sz="4" w:space="0" w:color="auto"/>
              <w:bottom w:val="nil"/>
            </w:tcBorders>
            <w:noWrap/>
          </w:tcPr>
          <w:p w14:paraId="5015A15F" w14:textId="340BD6B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8</w:t>
            </w:r>
          </w:p>
        </w:tc>
        <w:tc>
          <w:tcPr>
            <w:tcW w:w="245" w:type="pct"/>
            <w:tcBorders>
              <w:top w:val="single" w:sz="4" w:space="0" w:color="auto"/>
              <w:bottom w:val="nil"/>
            </w:tcBorders>
            <w:noWrap/>
          </w:tcPr>
          <w:p w14:paraId="68DC9C0A" w14:textId="5B5031E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w:t>
            </w:r>
          </w:p>
        </w:tc>
        <w:tc>
          <w:tcPr>
            <w:tcW w:w="245" w:type="pct"/>
            <w:tcBorders>
              <w:top w:val="single" w:sz="4" w:space="0" w:color="auto"/>
              <w:bottom w:val="nil"/>
            </w:tcBorders>
            <w:noWrap/>
          </w:tcPr>
          <w:p w14:paraId="725B265D" w14:textId="569249A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w:t>
            </w:r>
          </w:p>
        </w:tc>
        <w:tc>
          <w:tcPr>
            <w:tcW w:w="245" w:type="pct"/>
            <w:tcBorders>
              <w:top w:val="single" w:sz="4" w:space="0" w:color="auto"/>
              <w:bottom w:val="nil"/>
            </w:tcBorders>
            <w:noWrap/>
          </w:tcPr>
          <w:p w14:paraId="2DDBABDB" w14:textId="0184FBB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14</w:t>
            </w:r>
          </w:p>
        </w:tc>
        <w:tc>
          <w:tcPr>
            <w:tcW w:w="245" w:type="pct"/>
            <w:tcBorders>
              <w:top w:val="single" w:sz="4" w:space="0" w:color="auto"/>
              <w:bottom w:val="nil"/>
            </w:tcBorders>
            <w:noWrap/>
          </w:tcPr>
          <w:p w14:paraId="5F5CC3F4" w14:textId="18C5063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w:t>
            </w:r>
          </w:p>
        </w:tc>
        <w:tc>
          <w:tcPr>
            <w:tcW w:w="245" w:type="pct"/>
            <w:tcBorders>
              <w:top w:val="single" w:sz="4" w:space="0" w:color="auto"/>
              <w:bottom w:val="nil"/>
            </w:tcBorders>
            <w:noWrap/>
          </w:tcPr>
          <w:p w14:paraId="04D647DA" w14:textId="7A08454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9</w:t>
            </w:r>
          </w:p>
        </w:tc>
        <w:tc>
          <w:tcPr>
            <w:tcW w:w="245" w:type="pct"/>
            <w:tcBorders>
              <w:top w:val="single" w:sz="4" w:space="0" w:color="auto"/>
              <w:bottom w:val="nil"/>
            </w:tcBorders>
            <w:noWrap/>
          </w:tcPr>
          <w:p w14:paraId="2B8F325D" w14:textId="6942ACD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w:t>
            </w:r>
          </w:p>
        </w:tc>
        <w:tc>
          <w:tcPr>
            <w:tcW w:w="245" w:type="pct"/>
            <w:tcBorders>
              <w:top w:val="single" w:sz="4" w:space="0" w:color="auto"/>
              <w:bottom w:val="nil"/>
            </w:tcBorders>
            <w:noWrap/>
          </w:tcPr>
          <w:p w14:paraId="2F8BEE28" w14:textId="6C01469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w:t>
            </w:r>
          </w:p>
        </w:tc>
      </w:tr>
      <w:tr w:rsidR="009522BF" w:rsidRPr="008D342C" w14:paraId="3A5F8997"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6FDFC37A" w14:textId="77777777" w:rsidR="009522BF" w:rsidRPr="008D342C" w:rsidRDefault="009522BF" w:rsidP="009522BF">
            <w:pPr>
              <w:rPr>
                <w:sz w:val="18"/>
              </w:rPr>
            </w:pPr>
            <w:r w:rsidRPr="008D342C">
              <w:rPr>
                <w:sz w:val="18"/>
              </w:rPr>
              <w:t>Accommodation and Food Services AAWI (%)</w:t>
            </w:r>
          </w:p>
        </w:tc>
        <w:tc>
          <w:tcPr>
            <w:tcW w:w="245" w:type="pct"/>
            <w:tcBorders>
              <w:bottom w:val="nil"/>
            </w:tcBorders>
            <w:noWrap/>
          </w:tcPr>
          <w:p w14:paraId="765B1EEC" w14:textId="356708B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2.9</w:t>
            </w:r>
          </w:p>
        </w:tc>
        <w:tc>
          <w:tcPr>
            <w:tcW w:w="245" w:type="pct"/>
            <w:tcBorders>
              <w:bottom w:val="nil"/>
            </w:tcBorders>
            <w:noWrap/>
          </w:tcPr>
          <w:p w14:paraId="20BE2A77" w14:textId="71E7958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2.9</w:t>
            </w:r>
          </w:p>
        </w:tc>
        <w:tc>
          <w:tcPr>
            <w:tcW w:w="245" w:type="pct"/>
            <w:tcBorders>
              <w:bottom w:val="nil"/>
            </w:tcBorders>
            <w:noWrap/>
          </w:tcPr>
          <w:p w14:paraId="3A6FCBE8" w14:textId="58C4F35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6DEE515B" w14:textId="5C98E16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1.7</w:t>
            </w:r>
          </w:p>
        </w:tc>
        <w:tc>
          <w:tcPr>
            <w:tcW w:w="245" w:type="pct"/>
            <w:tcBorders>
              <w:bottom w:val="nil"/>
            </w:tcBorders>
            <w:noWrap/>
          </w:tcPr>
          <w:p w14:paraId="6AB3F43C" w14:textId="12068C7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bottom w:val="nil"/>
            </w:tcBorders>
            <w:noWrap/>
          </w:tcPr>
          <w:p w14:paraId="14AD9C75" w14:textId="6AE1689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3.0</w:t>
            </w:r>
          </w:p>
        </w:tc>
        <w:tc>
          <w:tcPr>
            <w:tcW w:w="245" w:type="pct"/>
            <w:tcBorders>
              <w:bottom w:val="nil"/>
            </w:tcBorders>
            <w:noWrap/>
          </w:tcPr>
          <w:p w14:paraId="6357F53D" w14:textId="3A59640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bottom w:val="nil"/>
            </w:tcBorders>
            <w:noWrap/>
          </w:tcPr>
          <w:p w14:paraId="406822F7" w14:textId="170E6FE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1.6</w:t>
            </w:r>
          </w:p>
        </w:tc>
        <w:tc>
          <w:tcPr>
            <w:tcW w:w="245" w:type="pct"/>
            <w:tcBorders>
              <w:bottom w:val="nil"/>
            </w:tcBorders>
            <w:noWrap/>
          </w:tcPr>
          <w:p w14:paraId="76123698" w14:textId="2558678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bottom w:val="nil"/>
            </w:tcBorders>
            <w:noWrap/>
          </w:tcPr>
          <w:p w14:paraId="33C54F65" w14:textId="5ED877E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2.2</w:t>
            </w:r>
          </w:p>
        </w:tc>
        <w:tc>
          <w:tcPr>
            <w:tcW w:w="245" w:type="pct"/>
            <w:tcBorders>
              <w:bottom w:val="nil"/>
            </w:tcBorders>
            <w:noWrap/>
          </w:tcPr>
          <w:p w14:paraId="33839801" w14:textId="10C7000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1.8</w:t>
            </w:r>
          </w:p>
        </w:tc>
        <w:tc>
          <w:tcPr>
            <w:tcW w:w="245" w:type="pct"/>
            <w:tcBorders>
              <w:bottom w:val="nil"/>
            </w:tcBorders>
            <w:noWrap/>
          </w:tcPr>
          <w:p w14:paraId="5A6B2EAF" w14:textId="7F77F90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1.8</w:t>
            </w:r>
          </w:p>
        </w:tc>
        <w:tc>
          <w:tcPr>
            <w:tcW w:w="245" w:type="pct"/>
            <w:tcBorders>
              <w:bottom w:val="nil"/>
            </w:tcBorders>
            <w:noWrap/>
          </w:tcPr>
          <w:p w14:paraId="5CEAE4FC" w14:textId="7E147AF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r>
      <w:tr w:rsidR="009522BF" w:rsidRPr="008D342C" w14:paraId="29DD757C" w14:textId="77777777" w:rsidTr="00B57D44">
        <w:trPr>
          <w:trHeight w:val="1701"/>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7E2E2ADC" w14:textId="77777777" w:rsidR="009522BF" w:rsidRPr="008D342C" w:rsidRDefault="009522BF" w:rsidP="009522BF">
            <w:pPr>
              <w:rPr>
                <w:sz w:val="18"/>
              </w:rPr>
            </w:pPr>
            <w:r w:rsidRPr="008D342C">
              <w:rPr>
                <w:sz w:val="18"/>
              </w:rPr>
              <w:t>Accommodation and Food Services Employees ('000)</w:t>
            </w:r>
          </w:p>
        </w:tc>
        <w:tc>
          <w:tcPr>
            <w:tcW w:w="245" w:type="pct"/>
            <w:tcBorders>
              <w:bottom w:val="nil"/>
            </w:tcBorders>
            <w:noWrap/>
          </w:tcPr>
          <w:p w14:paraId="4C2F454A" w14:textId="1A1EF4E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1.2</w:t>
            </w:r>
          </w:p>
        </w:tc>
        <w:tc>
          <w:tcPr>
            <w:tcW w:w="245" w:type="pct"/>
            <w:tcBorders>
              <w:bottom w:val="nil"/>
            </w:tcBorders>
            <w:noWrap/>
          </w:tcPr>
          <w:p w14:paraId="4C81FC07" w14:textId="134F96D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3.9</w:t>
            </w:r>
          </w:p>
        </w:tc>
        <w:tc>
          <w:tcPr>
            <w:tcW w:w="245" w:type="pct"/>
            <w:tcBorders>
              <w:bottom w:val="nil"/>
            </w:tcBorders>
            <w:noWrap/>
          </w:tcPr>
          <w:p w14:paraId="31AE71B5" w14:textId="1A581CD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bottom w:val="nil"/>
            </w:tcBorders>
            <w:noWrap/>
          </w:tcPr>
          <w:p w14:paraId="0C4D0C71" w14:textId="1CDB515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0.5</w:t>
            </w:r>
          </w:p>
        </w:tc>
        <w:tc>
          <w:tcPr>
            <w:tcW w:w="245" w:type="pct"/>
            <w:tcBorders>
              <w:bottom w:val="nil"/>
            </w:tcBorders>
            <w:noWrap/>
          </w:tcPr>
          <w:p w14:paraId="02E2FCCF" w14:textId="4C56C12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bottom w:val="nil"/>
            </w:tcBorders>
            <w:noWrap/>
          </w:tcPr>
          <w:p w14:paraId="590935B0" w14:textId="51B96E0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2.0</w:t>
            </w:r>
          </w:p>
        </w:tc>
        <w:tc>
          <w:tcPr>
            <w:tcW w:w="245" w:type="pct"/>
            <w:tcBorders>
              <w:bottom w:val="nil"/>
            </w:tcBorders>
            <w:noWrap/>
          </w:tcPr>
          <w:p w14:paraId="515D8C63" w14:textId="09E9C3D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0.7</w:t>
            </w:r>
          </w:p>
        </w:tc>
        <w:tc>
          <w:tcPr>
            <w:tcW w:w="245" w:type="pct"/>
            <w:tcBorders>
              <w:bottom w:val="nil"/>
            </w:tcBorders>
            <w:noWrap/>
          </w:tcPr>
          <w:p w14:paraId="0CDF8E94" w14:textId="07BF44C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0.1</w:t>
            </w:r>
          </w:p>
        </w:tc>
        <w:tc>
          <w:tcPr>
            <w:tcW w:w="245" w:type="pct"/>
            <w:tcBorders>
              <w:bottom w:val="nil"/>
            </w:tcBorders>
            <w:noWrap/>
          </w:tcPr>
          <w:p w14:paraId="776D8AB8" w14:textId="3512FF4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w:t>
            </w:r>
          </w:p>
        </w:tc>
        <w:tc>
          <w:tcPr>
            <w:tcW w:w="245" w:type="pct"/>
            <w:tcBorders>
              <w:bottom w:val="nil"/>
            </w:tcBorders>
            <w:noWrap/>
          </w:tcPr>
          <w:p w14:paraId="406FB592" w14:textId="45B5831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0.5</w:t>
            </w:r>
          </w:p>
        </w:tc>
        <w:tc>
          <w:tcPr>
            <w:tcW w:w="245" w:type="pct"/>
            <w:tcBorders>
              <w:bottom w:val="nil"/>
            </w:tcBorders>
            <w:noWrap/>
          </w:tcPr>
          <w:p w14:paraId="18957E47" w14:textId="4779A87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0.6</w:t>
            </w:r>
          </w:p>
        </w:tc>
        <w:tc>
          <w:tcPr>
            <w:tcW w:w="245" w:type="pct"/>
            <w:tcBorders>
              <w:bottom w:val="nil"/>
            </w:tcBorders>
            <w:noWrap/>
          </w:tcPr>
          <w:p w14:paraId="3A1A3446" w14:textId="74811E1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0.2</w:t>
            </w:r>
          </w:p>
        </w:tc>
        <w:tc>
          <w:tcPr>
            <w:tcW w:w="245" w:type="pct"/>
            <w:tcBorders>
              <w:bottom w:val="nil"/>
            </w:tcBorders>
            <w:noWrap/>
          </w:tcPr>
          <w:p w14:paraId="1A542A0A" w14:textId="343A515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0.4</w:t>
            </w:r>
          </w:p>
        </w:tc>
      </w:tr>
      <w:tr w:rsidR="009522BF" w:rsidRPr="008D342C" w14:paraId="782CF3C2"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nil"/>
            </w:tcBorders>
            <w:noWrap/>
            <w:hideMark/>
          </w:tcPr>
          <w:p w14:paraId="2FF0E433" w14:textId="77777777" w:rsidR="009522BF" w:rsidRPr="008D342C" w:rsidRDefault="009522BF" w:rsidP="009522BF">
            <w:pPr>
              <w:rPr>
                <w:sz w:val="18"/>
              </w:rPr>
            </w:pPr>
            <w:r w:rsidRPr="008D342C">
              <w:rPr>
                <w:sz w:val="18"/>
              </w:rPr>
              <w:lastRenderedPageBreak/>
              <w:t>Transport, Postal and Warehousing agreements</w:t>
            </w:r>
          </w:p>
        </w:tc>
        <w:tc>
          <w:tcPr>
            <w:tcW w:w="245" w:type="pct"/>
            <w:tcBorders>
              <w:top w:val="nil"/>
            </w:tcBorders>
            <w:noWrap/>
          </w:tcPr>
          <w:p w14:paraId="476F3D50" w14:textId="29354E8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174</w:t>
            </w:r>
          </w:p>
        </w:tc>
        <w:tc>
          <w:tcPr>
            <w:tcW w:w="245" w:type="pct"/>
            <w:tcBorders>
              <w:top w:val="nil"/>
            </w:tcBorders>
            <w:noWrap/>
          </w:tcPr>
          <w:p w14:paraId="118FF62A" w14:textId="3A27613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76</w:t>
            </w:r>
          </w:p>
        </w:tc>
        <w:tc>
          <w:tcPr>
            <w:tcW w:w="245" w:type="pct"/>
            <w:tcBorders>
              <w:top w:val="nil"/>
            </w:tcBorders>
            <w:noWrap/>
          </w:tcPr>
          <w:p w14:paraId="5AE36367" w14:textId="11BB510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91</w:t>
            </w:r>
          </w:p>
        </w:tc>
        <w:tc>
          <w:tcPr>
            <w:tcW w:w="245" w:type="pct"/>
            <w:tcBorders>
              <w:top w:val="nil"/>
            </w:tcBorders>
            <w:noWrap/>
          </w:tcPr>
          <w:p w14:paraId="60693E75" w14:textId="15CF593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66</w:t>
            </w:r>
          </w:p>
        </w:tc>
        <w:tc>
          <w:tcPr>
            <w:tcW w:w="245" w:type="pct"/>
            <w:tcBorders>
              <w:top w:val="nil"/>
            </w:tcBorders>
            <w:noWrap/>
          </w:tcPr>
          <w:p w14:paraId="408DF8C1" w14:textId="0BECD72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168</w:t>
            </w:r>
          </w:p>
        </w:tc>
        <w:tc>
          <w:tcPr>
            <w:tcW w:w="245" w:type="pct"/>
            <w:tcBorders>
              <w:top w:val="nil"/>
            </w:tcBorders>
            <w:noWrap/>
          </w:tcPr>
          <w:p w14:paraId="218CCD52" w14:textId="36AB96B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76</w:t>
            </w:r>
          </w:p>
        </w:tc>
        <w:tc>
          <w:tcPr>
            <w:tcW w:w="245" w:type="pct"/>
            <w:tcBorders>
              <w:top w:val="nil"/>
            </w:tcBorders>
            <w:noWrap/>
          </w:tcPr>
          <w:p w14:paraId="31AD8806" w14:textId="7F8E33A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84</w:t>
            </w:r>
          </w:p>
        </w:tc>
        <w:tc>
          <w:tcPr>
            <w:tcW w:w="245" w:type="pct"/>
            <w:tcBorders>
              <w:top w:val="nil"/>
            </w:tcBorders>
            <w:noWrap/>
          </w:tcPr>
          <w:p w14:paraId="694821B9" w14:textId="3392913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64</w:t>
            </w:r>
          </w:p>
        </w:tc>
        <w:tc>
          <w:tcPr>
            <w:tcW w:w="245" w:type="pct"/>
            <w:tcBorders>
              <w:top w:val="nil"/>
            </w:tcBorders>
            <w:noWrap/>
          </w:tcPr>
          <w:p w14:paraId="0F42A45B" w14:textId="1B8AE66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116</w:t>
            </w:r>
          </w:p>
        </w:tc>
        <w:tc>
          <w:tcPr>
            <w:tcW w:w="245" w:type="pct"/>
            <w:tcBorders>
              <w:top w:val="nil"/>
            </w:tcBorders>
            <w:noWrap/>
          </w:tcPr>
          <w:p w14:paraId="0AA7EAFD" w14:textId="4F8504E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70</w:t>
            </w:r>
          </w:p>
        </w:tc>
        <w:tc>
          <w:tcPr>
            <w:tcW w:w="245" w:type="pct"/>
            <w:tcBorders>
              <w:top w:val="nil"/>
            </w:tcBorders>
            <w:noWrap/>
          </w:tcPr>
          <w:p w14:paraId="66EE9AAA" w14:textId="29FFBA6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46</w:t>
            </w:r>
          </w:p>
        </w:tc>
        <w:tc>
          <w:tcPr>
            <w:tcW w:w="245" w:type="pct"/>
            <w:tcBorders>
              <w:top w:val="nil"/>
            </w:tcBorders>
            <w:noWrap/>
          </w:tcPr>
          <w:p w14:paraId="6AB052C8" w14:textId="3FAB164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37</w:t>
            </w:r>
          </w:p>
        </w:tc>
        <w:tc>
          <w:tcPr>
            <w:tcW w:w="245" w:type="pct"/>
            <w:tcBorders>
              <w:top w:val="nil"/>
            </w:tcBorders>
            <w:noWrap/>
          </w:tcPr>
          <w:p w14:paraId="0964B97F" w14:textId="0D2E032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69</w:t>
            </w:r>
          </w:p>
        </w:tc>
      </w:tr>
      <w:tr w:rsidR="009522BF" w:rsidRPr="008D342C" w14:paraId="7189632A"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6F904346" w14:textId="77777777" w:rsidR="009522BF" w:rsidRPr="008D342C" w:rsidRDefault="009522BF" w:rsidP="009522BF">
            <w:pPr>
              <w:rPr>
                <w:sz w:val="18"/>
              </w:rPr>
            </w:pPr>
            <w:r w:rsidRPr="008D342C">
              <w:rPr>
                <w:sz w:val="18"/>
              </w:rPr>
              <w:t>Transport, Postal and Warehousing AAWI (%)</w:t>
            </w:r>
          </w:p>
        </w:tc>
        <w:tc>
          <w:tcPr>
            <w:tcW w:w="245" w:type="pct"/>
            <w:tcBorders>
              <w:bottom w:val="nil"/>
            </w:tcBorders>
            <w:noWrap/>
          </w:tcPr>
          <w:p w14:paraId="0C71C08E" w14:textId="2C1B291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02F4BF43" w14:textId="2C0C3C2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2.2</w:t>
            </w:r>
          </w:p>
        </w:tc>
        <w:tc>
          <w:tcPr>
            <w:tcW w:w="245" w:type="pct"/>
            <w:tcBorders>
              <w:bottom w:val="nil"/>
            </w:tcBorders>
            <w:noWrap/>
          </w:tcPr>
          <w:p w14:paraId="025A1F3F" w14:textId="1F82FB5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w:t>
            </w:r>
          </w:p>
        </w:tc>
        <w:tc>
          <w:tcPr>
            <w:tcW w:w="245" w:type="pct"/>
            <w:tcBorders>
              <w:bottom w:val="nil"/>
            </w:tcBorders>
            <w:noWrap/>
          </w:tcPr>
          <w:p w14:paraId="566D6651" w14:textId="71D3241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bottom w:val="nil"/>
            </w:tcBorders>
            <w:noWrap/>
          </w:tcPr>
          <w:p w14:paraId="3DFB0544" w14:textId="5EB5CF0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bottom w:val="nil"/>
            </w:tcBorders>
            <w:noWrap/>
          </w:tcPr>
          <w:p w14:paraId="6205DDB7" w14:textId="7397145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3.0</w:t>
            </w:r>
          </w:p>
        </w:tc>
        <w:tc>
          <w:tcPr>
            <w:tcW w:w="245" w:type="pct"/>
            <w:tcBorders>
              <w:bottom w:val="nil"/>
            </w:tcBorders>
            <w:noWrap/>
          </w:tcPr>
          <w:p w14:paraId="1617916C" w14:textId="6E193E4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2.9</w:t>
            </w:r>
          </w:p>
        </w:tc>
        <w:tc>
          <w:tcPr>
            <w:tcW w:w="245" w:type="pct"/>
            <w:tcBorders>
              <w:bottom w:val="nil"/>
            </w:tcBorders>
            <w:noWrap/>
          </w:tcPr>
          <w:p w14:paraId="21328AD8" w14:textId="75AB687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2B053332" w14:textId="0C0FCDE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w:t>
            </w:r>
          </w:p>
        </w:tc>
        <w:tc>
          <w:tcPr>
            <w:tcW w:w="245" w:type="pct"/>
            <w:tcBorders>
              <w:bottom w:val="nil"/>
            </w:tcBorders>
            <w:noWrap/>
          </w:tcPr>
          <w:p w14:paraId="0189DDE2" w14:textId="1BF5BE1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bottom w:val="nil"/>
            </w:tcBorders>
            <w:noWrap/>
          </w:tcPr>
          <w:p w14:paraId="2111DCFA" w14:textId="16FD5FC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45572D4D" w14:textId="4A7530C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3C71B715" w14:textId="49FAC83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3.2</w:t>
            </w:r>
          </w:p>
        </w:tc>
      </w:tr>
      <w:tr w:rsidR="009522BF" w:rsidRPr="008D342C" w14:paraId="28ACADAD" w14:textId="77777777" w:rsidTr="00B57D44">
        <w:trPr>
          <w:trHeight w:val="266"/>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3EAE277D" w14:textId="77777777" w:rsidR="009522BF" w:rsidRPr="008D342C" w:rsidRDefault="009522BF" w:rsidP="009522BF">
            <w:pPr>
              <w:rPr>
                <w:sz w:val="18"/>
              </w:rPr>
            </w:pPr>
            <w:r w:rsidRPr="008D342C">
              <w:rPr>
                <w:sz w:val="18"/>
              </w:rPr>
              <w:t>Transport, Postal and Warehousing employees ('000)</w:t>
            </w:r>
          </w:p>
        </w:tc>
        <w:tc>
          <w:tcPr>
            <w:tcW w:w="245" w:type="pct"/>
            <w:tcBorders>
              <w:bottom w:val="single" w:sz="4" w:space="0" w:color="auto"/>
            </w:tcBorders>
            <w:noWrap/>
          </w:tcPr>
          <w:p w14:paraId="3A2DA92C" w14:textId="2D3292C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37.8</w:t>
            </w:r>
          </w:p>
        </w:tc>
        <w:tc>
          <w:tcPr>
            <w:tcW w:w="245" w:type="pct"/>
            <w:tcBorders>
              <w:bottom w:val="single" w:sz="4" w:space="0" w:color="auto"/>
            </w:tcBorders>
            <w:noWrap/>
          </w:tcPr>
          <w:p w14:paraId="04BFD0C2" w14:textId="2AB12FF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36.6</w:t>
            </w:r>
          </w:p>
        </w:tc>
        <w:tc>
          <w:tcPr>
            <w:tcW w:w="245" w:type="pct"/>
            <w:tcBorders>
              <w:bottom w:val="single" w:sz="4" w:space="0" w:color="auto"/>
            </w:tcBorders>
            <w:noWrap/>
          </w:tcPr>
          <w:p w14:paraId="4DB858CD" w14:textId="41DA538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9.5</w:t>
            </w:r>
          </w:p>
        </w:tc>
        <w:tc>
          <w:tcPr>
            <w:tcW w:w="245" w:type="pct"/>
            <w:tcBorders>
              <w:bottom w:val="single" w:sz="4" w:space="0" w:color="auto"/>
            </w:tcBorders>
            <w:noWrap/>
          </w:tcPr>
          <w:p w14:paraId="34337E66" w14:textId="41D72FB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5.6</w:t>
            </w:r>
          </w:p>
        </w:tc>
        <w:tc>
          <w:tcPr>
            <w:tcW w:w="245" w:type="pct"/>
            <w:tcBorders>
              <w:bottom w:val="single" w:sz="4" w:space="0" w:color="auto"/>
            </w:tcBorders>
            <w:noWrap/>
          </w:tcPr>
          <w:p w14:paraId="3684E54C" w14:textId="1F506B8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29.5</w:t>
            </w:r>
          </w:p>
        </w:tc>
        <w:tc>
          <w:tcPr>
            <w:tcW w:w="245" w:type="pct"/>
            <w:tcBorders>
              <w:bottom w:val="single" w:sz="4" w:space="0" w:color="auto"/>
            </w:tcBorders>
            <w:noWrap/>
          </w:tcPr>
          <w:p w14:paraId="235D7113" w14:textId="158ADA6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6.4</w:t>
            </w:r>
          </w:p>
        </w:tc>
        <w:tc>
          <w:tcPr>
            <w:tcW w:w="245" w:type="pct"/>
            <w:tcBorders>
              <w:bottom w:val="single" w:sz="4" w:space="0" w:color="auto"/>
            </w:tcBorders>
            <w:noWrap/>
          </w:tcPr>
          <w:p w14:paraId="52C79EEC" w14:textId="237BE9E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10.5</w:t>
            </w:r>
          </w:p>
        </w:tc>
        <w:tc>
          <w:tcPr>
            <w:tcW w:w="245" w:type="pct"/>
            <w:tcBorders>
              <w:bottom w:val="single" w:sz="4" w:space="0" w:color="auto"/>
            </w:tcBorders>
            <w:noWrap/>
          </w:tcPr>
          <w:p w14:paraId="4F28A657" w14:textId="1E455A4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3.8</w:t>
            </w:r>
          </w:p>
        </w:tc>
        <w:tc>
          <w:tcPr>
            <w:tcW w:w="245" w:type="pct"/>
            <w:tcBorders>
              <w:bottom w:val="single" w:sz="4" w:space="0" w:color="auto"/>
            </w:tcBorders>
            <w:noWrap/>
          </w:tcPr>
          <w:p w14:paraId="658232F1" w14:textId="2FFB9A1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9.2</w:t>
            </w:r>
          </w:p>
        </w:tc>
        <w:tc>
          <w:tcPr>
            <w:tcW w:w="245" w:type="pct"/>
            <w:tcBorders>
              <w:bottom w:val="single" w:sz="4" w:space="0" w:color="auto"/>
            </w:tcBorders>
            <w:noWrap/>
          </w:tcPr>
          <w:p w14:paraId="4EE93180" w14:textId="37702F2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5.3</w:t>
            </w:r>
          </w:p>
        </w:tc>
        <w:tc>
          <w:tcPr>
            <w:tcW w:w="245" w:type="pct"/>
            <w:tcBorders>
              <w:bottom w:val="single" w:sz="4" w:space="0" w:color="auto"/>
            </w:tcBorders>
            <w:noWrap/>
          </w:tcPr>
          <w:p w14:paraId="631CCF31" w14:textId="204B439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10.3</w:t>
            </w:r>
          </w:p>
        </w:tc>
        <w:tc>
          <w:tcPr>
            <w:tcW w:w="245" w:type="pct"/>
            <w:tcBorders>
              <w:bottom w:val="single" w:sz="4" w:space="0" w:color="auto"/>
            </w:tcBorders>
            <w:noWrap/>
          </w:tcPr>
          <w:p w14:paraId="634586E1" w14:textId="0B40C50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4.1</w:t>
            </w:r>
          </w:p>
        </w:tc>
        <w:tc>
          <w:tcPr>
            <w:tcW w:w="245" w:type="pct"/>
            <w:tcBorders>
              <w:bottom w:val="single" w:sz="4" w:space="0" w:color="auto"/>
            </w:tcBorders>
            <w:noWrap/>
          </w:tcPr>
          <w:p w14:paraId="7D545E25" w14:textId="0494217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11.8</w:t>
            </w:r>
          </w:p>
        </w:tc>
      </w:tr>
      <w:tr w:rsidR="009522BF" w:rsidRPr="008D342C" w14:paraId="43347003"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038F7F9F" w14:textId="77777777" w:rsidR="009522BF" w:rsidRPr="008D342C" w:rsidRDefault="009522BF" w:rsidP="009522BF">
            <w:pPr>
              <w:rPr>
                <w:sz w:val="18"/>
              </w:rPr>
            </w:pPr>
            <w:r w:rsidRPr="008D342C">
              <w:rPr>
                <w:sz w:val="18"/>
              </w:rPr>
              <w:t>Information Media and Telecommunications agreements</w:t>
            </w:r>
          </w:p>
        </w:tc>
        <w:tc>
          <w:tcPr>
            <w:tcW w:w="245" w:type="pct"/>
            <w:tcBorders>
              <w:top w:val="single" w:sz="4" w:space="0" w:color="auto"/>
            </w:tcBorders>
            <w:noWrap/>
          </w:tcPr>
          <w:p w14:paraId="331FABF6" w14:textId="79B6AFC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15</w:t>
            </w:r>
          </w:p>
        </w:tc>
        <w:tc>
          <w:tcPr>
            <w:tcW w:w="245" w:type="pct"/>
            <w:tcBorders>
              <w:top w:val="single" w:sz="4" w:space="0" w:color="auto"/>
            </w:tcBorders>
            <w:noWrap/>
          </w:tcPr>
          <w:p w14:paraId="6114D4DB" w14:textId="0207A9E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w:t>
            </w:r>
          </w:p>
        </w:tc>
        <w:tc>
          <w:tcPr>
            <w:tcW w:w="245" w:type="pct"/>
            <w:tcBorders>
              <w:top w:val="single" w:sz="4" w:space="0" w:color="auto"/>
            </w:tcBorders>
            <w:noWrap/>
          </w:tcPr>
          <w:p w14:paraId="7736C340" w14:textId="7BCFF71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w:t>
            </w:r>
          </w:p>
        </w:tc>
        <w:tc>
          <w:tcPr>
            <w:tcW w:w="245" w:type="pct"/>
            <w:tcBorders>
              <w:top w:val="single" w:sz="4" w:space="0" w:color="auto"/>
            </w:tcBorders>
            <w:noWrap/>
          </w:tcPr>
          <w:p w14:paraId="0AED6B75" w14:textId="0099509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w:t>
            </w:r>
          </w:p>
        </w:tc>
        <w:tc>
          <w:tcPr>
            <w:tcW w:w="245" w:type="pct"/>
            <w:tcBorders>
              <w:top w:val="single" w:sz="4" w:space="0" w:color="auto"/>
            </w:tcBorders>
            <w:noWrap/>
          </w:tcPr>
          <w:p w14:paraId="51402F0F" w14:textId="3506DF3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14</w:t>
            </w:r>
          </w:p>
        </w:tc>
        <w:tc>
          <w:tcPr>
            <w:tcW w:w="245" w:type="pct"/>
            <w:tcBorders>
              <w:top w:val="single" w:sz="4" w:space="0" w:color="auto"/>
            </w:tcBorders>
            <w:noWrap/>
          </w:tcPr>
          <w:p w14:paraId="265A3E33" w14:textId="1A40391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w:t>
            </w:r>
          </w:p>
        </w:tc>
        <w:tc>
          <w:tcPr>
            <w:tcW w:w="245" w:type="pct"/>
            <w:tcBorders>
              <w:top w:val="single" w:sz="4" w:space="0" w:color="auto"/>
            </w:tcBorders>
            <w:noWrap/>
          </w:tcPr>
          <w:p w14:paraId="6F10E5A5" w14:textId="421B0A5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w:t>
            </w:r>
          </w:p>
        </w:tc>
        <w:tc>
          <w:tcPr>
            <w:tcW w:w="245" w:type="pct"/>
            <w:tcBorders>
              <w:top w:val="single" w:sz="4" w:space="0" w:color="auto"/>
            </w:tcBorders>
            <w:noWrap/>
          </w:tcPr>
          <w:p w14:paraId="7646D0D7" w14:textId="41A6070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w:t>
            </w:r>
          </w:p>
        </w:tc>
        <w:tc>
          <w:tcPr>
            <w:tcW w:w="245" w:type="pct"/>
            <w:tcBorders>
              <w:top w:val="single" w:sz="4" w:space="0" w:color="auto"/>
            </w:tcBorders>
            <w:noWrap/>
          </w:tcPr>
          <w:p w14:paraId="15C6C982" w14:textId="72D66B9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14</w:t>
            </w:r>
          </w:p>
        </w:tc>
        <w:tc>
          <w:tcPr>
            <w:tcW w:w="245" w:type="pct"/>
            <w:tcBorders>
              <w:top w:val="single" w:sz="4" w:space="0" w:color="auto"/>
            </w:tcBorders>
            <w:noWrap/>
          </w:tcPr>
          <w:p w14:paraId="062D4E61" w14:textId="1E53AC6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w:t>
            </w:r>
          </w:p>
        </w:tc>
        <w:tc>
          <w:tcPr>
            <w:tcW w:w="245" w:type="pct"/>
            <w:tcBorders>
              <w:top w:val="single" w:sz="4" w:space="0" w:color="auto"/>
            </w:tcBorders>
            <w:noWrap/>
          </w:tcPr>
          <w:p w14:paraId="1324A407" w14:textId="2592F84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w:t>
            </w:r>
          </w:p>
        </w:tc>
        <w:tc>
          <w:tcPr>
            <w:tcW w:w="245" w:type="pct"/>
            <w:tcBorders>
              <w:top w:val="single" w:sz="4" w:space="0" w:color="auto"/>
            </w:tcBorders>
            <w:noWrap/>
          </w:tcPr>
          <w:p w14:paraId="7FB54A46" w14:textId="1B450B9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w:t>
            </w:r>
          </w:p>
        </w:tc>
        <w:tc>
          <w:tcPr>
            <w:tcW w:w="245" w:type="pct"/>
            <w:tcBorders>
              <w:top w:val="single" w:sz="4" w:space="0" w:color="auto"/>
            </w:tcBorders>
            <w:noWrap/>
          </w:tcPr>
          <w:p w14:paraId="68EF664C" w14:textId="4F53B7A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w:t>
            </w:r>
          </w:p>
        </w:tc>
      </w:tr>
      <w:tr w:rsidR="009522BF" w:rsidRPr="008D342C" w14:paraId="2B197C9F"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4DBA0D56" w14:textId="77777777" w:rsidR="009522BF" w:rsidRPr="008D342C" w:rsidRDefault="009522BF" w:rsidP="009522BF">
            <w:pPr>
              <w:rPr>
                <w:sz w:val="18"/>
              </w:rPr>
            </w:pPr>
            <w:r w:rsidRPr="008D342C">
              <w:rPr>
                <w:sz w:val="18"/>
              </w:rPr>
              <w:t>Information Media and Telecommunications AAWI (%)</w:t>
            </w:r>
          </w:p>
        </w:tc>
        <w:tc>
          <w:tcPr>
            <w:tcW w:w="245" w:type="pct"/>
            <w:tcBorders>
              <w:bottom w:val="nil"/>
            </w:tcBorders>
            <w:noWrap/>
          </w:tcPr>
          <w:p w14:paraId="759E8BCF" w14:textId="5A76A31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bottom w:val="nil"/>
            </w:tcBorders>
            <w:noWrap/>
          </w:tcPr>
          <w:p w14:paraId="5E666FCB" w14:textId="23B9E61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1.5</w:t>
            </w:r>
          </w:p>
        </w:tc>
        <w:tc>
          <w:tcPr>
            <w:tcW w:w="245" w:type="pct"/>
            <w:tcBorders>
              <w:bottom w:val="nil"/>
            </w:tcBorders>
            <w:noWrap/>
          </w:tcPr>
          <w:p w14:paraId="1ADBB8A8" w14:textId="3835479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1.7</w:t>
            </w:r>
          </w:p>
        </w:tc>
        <w:tc>
          <w:tcPr>
            <w:tcW w:w="245" w:type="pct"/>
            <w:tcBorders>
              <w:bottom w:val="nil"/>
            </w:tcBorders>
            <w:noWrap/>
          </w:tcPr>
          <w:p w14:paraId="7A47CCCF" w14:textId="50EFFF0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2F8921DA" w14:textId="530DDDC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w:t>
            </w:r>
          </w:p>
        </w:tc>
        <w:tc>
          <w:tcPr>
            <w:tcW w:w="245" w:type="pct"/>
            <w:tcBorders>
              <w:bottom w:val="nil"/>
            </w:tcBorders>
            <w:noWrap/>
          </w:tcPr>
          <w:p w14:paraId="3AE47D64" w14:textId="3EDF373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c>
          <w:tcPr>
            <w:tcW w:w="245" w:type="pct"/>
            <w:tcBorders>
              <w:bottom w:val="nil"/>
            </w:tcBorders>
            <w:noWrap/>
          </w:tcPr>
          <w:p w14:paraId="6AAB2CF5" w14:textId="583937D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2.0</w:t>
            </w:r>
          </w:p>
        </w:tc>
        <w:tc>
          <w:tcPr>
            <w:tcW w:w="245" w:type="pct"/>
            <w:tcBorders>
              <w:bottom w:val="nil"/>
            </w:tcBorders>
            <w:noWrap/>
          </w:tcPr>
          <w:p w14:paraId="43E8A5B8" w14:textId="4302E2C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2.0</w:t>
            </w:r>
          </w:p>
        </w:tc>
        <w:tc>
          <w:tcPr>
            <w:tcW w:w="245" w:type="pct"/>
            <w:tcBorders>
              <w:bottom w:val="nil"/>
            </w:tcBorders>
            <w:noWrap/>
          </w:tcPr>
          <w:p w14:paraId="4F2A6134" w14:textId="5B7A6C2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1.8</w:t>
            </w:r>
          </w:p>
        </w:tc>
        <w:tc>
          <w:tcPr>
            <w:tcW w:w="245" w:type="pct"/>
            <w:tcBorders>
              <w:bottom w:val="nil"/>
            </w:tcBorders>
            <w:noWrap/>
          </w:tcPr>
          <w:p w14:paraId="27DFEE2B" w14:textId="2A0631C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c>
          <w:tcPr>
            <w:tcW w:w="245" w:type="pct"/>
            <w:tcBorders>
              <w:bottom w:val="nil"/>
            </w:tcBorders>
            <w:noWrap/>
          </w:tcPr>
          <w:p w14:paraId="54C0BF23" w14:textId="4D29BD5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c>
          <w:tcPr>
            <w:tcW w:w="245" w:type="pct"/>
            <w:tcBorders>
              <w:bottom w:val="nil"/>
            </w:tcBorders>
            <w:noWrap/>
          </w:tcPr>
          <w:p w14:paraId="0171818D" w14:textId="5BAD202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2.0</w:t>
            </w:r>
          </w:p>
        </w:tc>
        <w:tc>
          <w:tcPr>
            <w:tcW w:w="245" w:type="pct"/>
            <w:tcBorders>
              <w:bottom w:val="nil"/>
            </w:tcBorders>
            <w:noWrap/>
          </w:tcPr>
          <w:p w14:paraId="7A83BDE9" w14:textId="3CEC7CE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w:t>
            </w:r>
          </w:p>
        </w:tc>
      </w:tr>
      <w:tr w:rsidR="009522BF" w:rsidRPr="008D342C" w14:paraId="0FC7FF89"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0BCEB136" w14:textId="77777777" w:rsidR="009522BF" w:rsidRPr="008D342C" w:rsidRDefault="009522BF" w:rsidP="009522BF">
            <w:pPr>
              <w:rPr>
                <w:sz w:val="18"/>
              </w:rPr>
            </w:pPr>
            <w:r w:rsidRPr="008D342C">
              <w:rPr>
                <w:sz w:val="18"/>
              </w:rPr>
              <w:t>Information Media and Telecommunications employees ('000)</w:t>
            </w:r>
          </w:p>
        </w:tc>
        <w:tc>
          <w:tcPr>
            <w:tcW w:w="245" w:type="pct"/>
            <w:tcBorders>
              <w:bottom w:val="single" w:sz="4" w:space="0" w:color="auto"/>
            </w:tcBorders>
            <w:noWrap/>
          </w:tcPr>
          <w:p w14:paraId="1371291B" w14:textId="4D64094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1.5</w:t>
            </w:r>
          </w:p>
        </w:tc>
        <w:tc>
          <w:tcPr>
            <w:tcW w:w="245" w:type="pct"/>
            <w:tcBorders>
              <w:bottom w:val="single" w:sz="4" w:space="0" w:color="auto"/>
            </w:tcBorders>
            <w:noWrap/>
          </w:tcPr>
          <w:p w14:paraId="7742A508" w14:textId="697C479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w:t>
            </w:r>
          </w:p>
        </w:tc>
        <w:tc>
          <w:tcPr>
            <w:tcW w:w="245" w:type="pct"/>
            <w:tcBorders>
              <w:bottom w:val="single" w:sz="4" w:space="0" w:color="auto"/>
            </w:tcBorders>
            <w:noWrap/>
          </w:tcPr>
          <w:p w14:paraId="52C214E6" w14:textId="719FC61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0.8</w:t>
            </w:r>
          </w:p>
        </w:tc>
        <w:tc>
          <w:tcPr>
            <w:tcW w:w="245" w:type="pct"/>
            <w:tcBorders>
              <w:bottom w:val="single" w:sz="4" w:space="0" w:color="auto"/>
            </w:tcBorders>
            <w:noWrap/>
          </w:tcPr>
          <w:p w14:paraId="7AA89218" w14:textId="4A2BD72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0.1</w:t>
            </w:r>
          </w:p>
        </w:tc>
        <w:tc>
          <w:tcPr>
            <w:tcW w:w="245" w:type="pct"/>
            <w:tcBorders>
              <w:bottom w:val="single" w:sz="4" w:space="0" w:color="auto"/>
            </w:tcBorders>
            <w:noWrap/>
          </w:tcPr>
          <w:p w14:paraId="2FF99B0E" w14:textId="2B44E5D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1.2</w:t>
            </w:r>
          </w:p>
        </w:tc>
        <w:tc>
          <w:tcPr>
            <w:tcW w:w="245" w:type="pct"/>
            <w:tcBorders>
              <w:bottom w:val="single" w:sz="4" w:space="0" w:color="auto"/>
            </w:tcBorders>
            <w:noWrap/>
          </w:tcPr>
          <w:p w14:paraId="15BE3723" w14:textId="786B2B1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20.5</w:t>
            </w:r>
          </w:p>
        </w:tc>
        <w:tc>
          <w:tcPr>
            <w:tcW w:w="245" w:type="pct"/>
            <w:tcBorders>
              <w:bottom w:val="single" w:sz="4" w:space="0" w:color="auto"/>
            </w:tcBorders>
            <w:noWrap/>
          </w:tcPr>
          <w:p w14:paraId="3D560565" w14:textId="34D9A73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0.4</w:t>
            </w:r>
          </w:p>
        </w:tc>
        <w:tc>
          <w:tcPr>
            <w:tcW w:w="245" w:type="pct"/>
            <w:tcBorders>
              <w:bottom w:val="single" w:sz="4" w:space="0" w:color="auto"/>
            </w:tcBorders>
            <w:noWrap/>
          </w:tcPr>
          <w:p w14:paraId="2819B8B4" w14:textId="5F54371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0.9</w:t>
            </w:r>
          </w:p>
        </w:tc>
        <w:tc>
          <w:tcPr>
            <w:tcW w:w="245" w:type="pct"/>
            <w:tcBorders>
              <w:bottom w:val="single" w:sz="4" w:space="0" w:color="auto"/>
            </w:tcBorders>
            <w:noWrap/>
          </w:tcPr>
          <w:p w14:paraId="7DCF9007" w14:textId="629BD00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5.9</w:t>
            </w:r>
          </w:p>
        </w:tc>
        <w:tc>
          <w:tcPr>
            <w:tcW w:w="245" w:type="pct"/>
            <w:tcBorders>
              <w:bottom w:val="single" w:sz="4" w:space="0" w:color="auto"/>
            </w:tcBorders>
            <w:noWrap/>
          </w:tcPr>
          <w:p w14:paraId="1ED5570E" w14:textId="56AB39F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0.5</w:t>
            </w:r>
          </w:p>
        </w:tc>
        <w:tc>
          <w:tcPr>
            <w:tcW w:w="245" w:type="pct"/>
            <w:tcBorders>
              <w:bottom w:val="single" w:sz="4" w:space="0" w:color="auto"/>
            </w:tcBorders>
            <w:noWrap/>
          </w:tcPr>
          <w:p w14:paraId="797966F6" w14:textId="4F0E5AF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0.2</w:t>
            </w:r>
          </w:p>
        </w:tc>
        <w:tc>
          <w:tcPr>
            <w:tcW w:w="245" w:type="pct"/>
            <w:tcBorders>
              <w:bottom w:val="single" w:sz="4" w:space="0" w:color="auto"/>
            </w:tcBorders>
            <w:noWrap/>
          </w:tcPr>
          <w:p w14:paraId="416FD205" w14:textId="1CCE653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1.1</w:t>
            </w:r>
          </w:p>
        </w:tc>
        <w:tc>
          <w:tcPr>
            <w:tcW w:w="245" w:type="pct"/>
            <w:tcBorders>
              <w:bottom w:val="single" w:sz="4" w:space="0" w:color="auto"/>
            </w:tcBorders>
            <w:noWrap/>
          </w:tcPr>
          <w:p w14:paraId="79D8DDF5" w14:textId="4158673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0.0</w:t>
            </w:r>
          </w:p>
        </w:tc>
      </w:tr>
      <w:tr w:rsidR="009522BF" w:rsidRPr="008D342C" w14:paraId="5F129D2F"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06A2E43E" w14:textId="77777777" w:rsidR="009522BF" w:rsidRPr="008D342C" w:rsidRDefault="009522BF" w:rsidP="009522BF">
            <w:pPr>
              <w:rPr>
                <w:sz w:val="18"/>
              </w:rPr>
            </w:pPr>
            <w:r w:rsidRPr="008D342C">
              <w:rPr>
                <w:sz w:val="18"/>
              </w:rPr>
              <w:t>Financial and Insurance Services agreements</w:t>
            </w:r>
          </w:p>
        </w:tc>
        <w:tc>
          <w:tcPr>
            <w:tcW w:w="245" w:type="pct"/>
            <w:tcBorders>
              <w:top w:val="single" w:sz="4" w:space="0" w:color="auto"/>
            </w:tcBorders>
            <w:noWrap/>
          </w:tcPr>
          <w:p w14:paraId="321ADE37" w14:textId="11FDE5C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c>
          <w:tcPr>
            <w:tcW w:w="245" w:type="pct"/>
            <w:tcBorders>
              <w:top w:val="single" w:sz="4" w:space="0" w:color="auto"/>
            </w:tcBorders>
            <w:noWrap/>
          </w:tcPr>
          <w:p w14:paraId="4BCBA697" w14:textId="3F08160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8</w:t>
            </w:r>
          </w:p>
        </w:tc>
        <w:tc>
          <w:tcPr>
            <w:tcW w:w="245" w:type="pct"/>
            <w:tcBorders>
              <w:top w:val="single" w:sz="4" w:space="0" w:color="auto"/>
            </w:tcBorders>
            <w:noWrap/>
          </w:tcPr>
          <w:p w14:paraId="5EC2DB0D" w14:textId="06B44AB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9</w:t>
            </w:r>
          </w:p>
        </w:tc>
        <w:tc>
          <w:tcPr>
            <w:tcW w:w="245" w:type="pct"/>
            <w:tcBorders>
              <w:top w:val="single" w:sz="4" w:space="0" w:color="auto"/>
            </w:tcBorders>
            <w:noWrap/>
          </w:tcPr>
          <w:p w14:paraId="745A66A6" w14:textId="59B8308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w:t>
            </w:r>
          </w:p>
        </w:tc>
        <w:tc>
          <w:tcPr>
            <w:tcW w:w="245" w:type="pct"/>
            <w:tcBorders>
              <w:top w:val="single" w:sz="4" w:space="0" w:color="auto"/>
            </w:tcBorders>
            <w:noWrap/>
          </w:tcPr>
          <w:p w14:paraId="4B20E1D8" w14:textId="172B1DF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17</w:t>
            </w:r>
          </w:p>
        </w:tc>
        <w:tc>
          <w:tcPr>
            <w:tcW w:w="245" w:type="pct"/>
            <w:tcBorders>
              <w:top w:val="single" w:sz="4" w:space="0" w:color="auto"/>
            </w:tcBorders>
            <w:noWrap/>
          </w:tcPr>
          <w:p w14:paraId="4784F8E7" w14:textId="12F368C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w:t>
            </w:r>
          </w:p>
        </w:tc>
        <w:tc>
          <w:tcPr>
            <w:tcW w:w="245" w:type="pct"/>
            <w:tcBorders>
              <w:top w:val="single" w:sz="4" w:space="0" w:color="auto"/>
            </w:tcBorders>
            <w:noWrap/>
          </w:tcPr>
          <w:p w14:paraId="534DA32A" w14:textId="702F161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8</w:t>
            </w:r>
          </w:p>
        </w:tc>
        <w:tc>
          <w:tcPr>
            <w:tcW w:w="245" w:type="pct"/>
            <w:tcBorders>
              <w:top w:val="single" w:sz="4" w:space="0" w:color="auto"/>
            </w:tcBorders>
            <w:noWrap/>
          </w:tcPr>
          <w:p w14:paraId="647955A7" w14:textId="06797B0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w:t>
            </w:r>
          </w:p>
        </w:tc>
        <w:tc>
          <w:tcPr>
            <w:tcW w:w="245" w:type="pct"/>
            <w:tcBorders>
              <w:top w:val="single" w:sz="4" w:space="0" w:color="auto"/>
            </w:tcBorders>
            <w:noWrap/>
          </w:tcPr>
          <w:p w14:paraId="1DD7C7E1" w14:textId="0BB2E8C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12</w:t>
            </w:r>
          </w:p>
        </w:tc>
        <w:tc>
          <w:tcPr>
            <w:tcW w:w="245" w:type="pct"/>
            <w:tcBorders>
              <w:top w:val="single" w:sz="4" w:space="0" w:color="auto"/>
            </w:tcBorders>
            <w:noWrap/>
          </w:tcPr>
          <w:p w14:paraId="7A1BBEE7" w14:textId="479C4E5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w:t>
            </w:r>
          </w:p>
        </w:tc>
        <w:tc>
          <w:tcPr>
            <w:tcW w:w="245" w:type="pct"/>
            <w:tcBorders>
              <w:top w:val="single" w:sz="4" w:space="0" w:color="auto"/>
            </w:tcBorders>
            <w:noWrap/>
          </w:tcPr>
          <w:p w14:paraId="15779EA7" w14:textId="0DD1058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w:t>
            </w:r>
          </w:p>
        </w:tc>
        <w:tc>
          <w:tcPr>
            <w:tcW w:w="245" w:type="pct"/>
            <w:tcBorders>
              <w:top w:val="single" w:sz="4" w:space="0" w:color="auto"/>
            </w:tcBorders>
            <w:noWrap/>
          </w:tcPr>
          <w:p w14:paraId="290E3487" w14:textId="1FD1013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w:t>
            </w:r>
          </w:p>
        </w:tc>
        <w:tc>
          <w:tcPr>
            <w:tcW w:w="245" w:type="pct"/>
            <w:tcBorders>
              <w:top w:val="single" w:sz="4" w:space="0" w:color="auto"/>
            </w:tcBorders>
            <w:noWrap/>
          </w:tcPr>
          <w:p w14:paraId="2101D9F0" w14:textId="09307C1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w:t>
            </w:r>
          </w:p>
        </w:tc>
      </w:tr>
      <w:tr w:rsidR="009522BF" w:rsidRPr="008D342C" w14:paraId="0F58CD4D"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6824FB79" w14:textId="77777777" w:rsidR="009522BF" w:rsidRPr="008D342C" w:rsidRDefault="009522BF" w:rsidP="009522BF">
            <w:pPr>
              <w:rPr>
                <w:sz w:val="18"/>
              </w:rPr>
            </w:pPr>
            <w:r w:rsidRPr="008D342C">
              <w:rPr>
                <w:sz w:val="18"/>
              </w:rPr>
              <w:t>Financial and Insurance Services AAWI (%)</w:t>
            </w:r>
          </w:p>
        </w:tc>
        <w:tc>
          <w:tcPr>
            <w:tcW w:w="245" w:type="pct"/>
            <w:tcBorders>
              <w:bottom w:val="nil"/>
            </w:tcBorders>
            <w:noWrap/>
          </w:tcPr>
          <w:p w14:paraId="6DD04445" w14:textId="7A26307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bottom w:val="nil"/>
            </w:tcBorders>
            <w:noWrap/>
          </w:tcPr>
          <w:p w14:paraId="69D7F9CF" w14:textId="1499BAA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3.1</w:t>
            </w:r>
          </w:p>
        </w:tc>
        <w:tc>
          <w:tcPr>
            <w:tcW w:w="245" w:type="pct"/>
            <w:tcBorders>
              <w:bottom w:val="nil"/>
            </w:tcBorders>
            <w:noWrap/>
          </w:tcPr>
          <w:p w14:paraId="1D976606" w14:textId="62FA431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bottom w:val="nil"/>
            </w:tcBorders>
            <w:noWrap/>
          </w:tcPr>
          <w:p w14:paraId="5431B644" w14:textId="5BCBB8C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2.2</w:t>
            </w:r>
          </w:p>
        </w:tc>
        <w:tc>
          <w:tcPr>
            <w:tcW w:w="245" w:type="pct"/>
            <w:tcBorders>
              <w:bottom w:val="nil"/>
            </w:tcBorders>
            <w:noWrap/>
          </w:tcPr>
          <w:p w14:paraId="122A307D" w14:textId="1430182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bottom w:val="nil"/>
            </w:tcBorders>
            <w:noWrap/>
          </w:tcPr>
          <w:p w14:paraId="7792E075" w14:textId="5B342BA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w:t>
            </w:r>
          </w:p>
        </w:tc>
        <w:tc>
          <w:tcPr>
            <w:tcW w:w="245" w:type="pct"/>
            <w:tcBorders>
              <w:bottom w:val="nil"/>
            </w:tcBorders>
            <w:noWrap/>
          </w:tcPr>
          <w:p w14:paraId="58B9D96B" w14:textId="6CD1D41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1.3</w:t>
            </w:r>
          </w:p>
        </w:tc>
        <w:tc>
          <w:tcPr>
            <w:tcW w:w="245" w:type="pct"/>
            <w:tcBorders>
              <w:bottom w:val="nil"/>
            </w:tcBorders>
            <w:noWrap/>
          </w:tcPr>
          <w:p w14:paraId="6CD6D3E1" w14:textId="41E14C9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3.7</w:t>
            </w:r>
          </w:p>
        </w:tc>
        <w:tc>
          <w:tcPr>
            <w:tcW w:w="245" w:type="pct"/>
            <w:tcBorders>
              <w:bottom w:val="nil"/>
            </w:tcBorders>
            <w:noWrap/>
          </w:tcPr>
          <w:p w14:paraId="088B622B" w14:textId="1B78CAA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6641AFCF" w14:textId="204B9E5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2.2</w:t>
            </w:r>
          </w:p>
        </w:tc>
        <w:tc>
          <w:tcPr>
            <w:tcW w:w="245" w:type="pct"/>
            <w:tcBorders>
              <w:bottom w:val="nil"/>
            </w:tcBorders>
            <w:noWrap/>
          </w:tcPr>
          <w:p w14:paraId="01028E24" w14:textId="095464B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bottom w:val="nil"/>
            </w:tcBorders>
            <w:noWrap/>
          </w:tcPr>
          <w:p w14:paraId="5A13AACE" w14:textId="2DCDE92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3F8C95BA" w14:textId="72D343C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3.1</w:t>
            </w:r>
          </w:p>
        </w:tc>
      </w:tr>
      <w:tr w:rsidR="009522BF" w:rsidRPr="008D342C" w14:paraId="0D04BC7F"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5CC8B672" w14:textId="77777777" w:rsidR="009522BF" w:rsidRPr="008D342C" w:rsidRDefault="009522BF" w:rsidP="009522BF">
            <w:pPr>
              <w:rPr>
                <w:sz w:val="18"/>
              </w:rPr>
            </w:pPr>
            <w:r w:rsidRPr="008D342C">
              <w:rPr>
                <w:sz w:val="18"/>
              </w:rPr>
              <w:t>Financial and Insurance Services employees ('000)</w:t>
            </w:r>
          </w:p>
        </w:tc>
        <w:tc>
          <w:tcPr>
            <w:tcW w:w="245" w:type="pct"/>
            <w:tcBorders>
              <w:bottom w:val="single" w:sz="4" w:space="0" w:color="auto"/>
            </w:tcBorders>
            <w:noWrap/>
          </w:tcPr>
          <w:p w14:paraId="1B0C2B74" w14:textId="1C071D0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19.0</w:t>
            </w:r>
          </w:p>
        </w:tc>
        <w:tc>
          <w:tcPr>
            <w:tcW w:w="245" w:type="pct"/>
            <w:tcBorders>
              <w:bottom w:val="single" w:sz="4" w:space="0" w:color="auto"/>
            </w:tcBorders>
            <w:noWrap/>
          </w:tcPr>
          <w:p w14:paraId="3CEBB42B" w14:textId="5290007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3.2</w:t>
            </w:r>
          </w:p>
        </w:tc>
        <w:tc>
          <w:tcPr>
            <w:tcW w:w="245" w:type="pct"/>
            <w:tcBorders>
              <w:bottom w:val="single" w:sz="4" w:space="0" w:color="auto"/>
            </w:tcBorders>
            <w:noWrap/>
          </w:tcPr>
          <w:p w14:paraId="396BA3D9" w14:textId="3AFC485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3.5</w:t>
            </w:r>
          </w:p>
        </w:tc>
        <w:tc>
          <w:tcPr>
            <w:tcW w:w="245" w:type="pct"/>
            <w:tcBorders>
              <w:bottom w:val="single" w:sz="4" w:space="0" w:color="auto"/>
            </w:tcBorders>
            <w:noWrap/>
          </w:tcPr>
          <w:p w14:paraId="71798795" w14:textId="1D8C3D5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0.0</w:t>
            </w:r>
          </w:p>
        </w:tc>
        <w:tc>
          <w:tcPr>
            <w:tcW w:w="245" w:type="pct"/>
            <w:tcBorders>
              <w:bottom w:val="single" w:sz="4" w:space="0" w:color="auto"/>
            </w:tcBorders>
            <w:noWrap/>
          </w:tcPr>
          <w:p w14:paraId="5E535178" w14:textId="7EBA491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4.1</w:t>
            </w:r>
          </w:p>
        </w:tc>
        <w:tc>
          <w:tcPr>
            <w:tcW w:w="245" w:type="pct"/>
            <w:tcBorders>
              <w:bottom w:val="single" w:sz="4" w:space="0" w:color="auto"/>
            </w:tcBorders>
            <w:noWrap/>
          </w:tcPr>
          <w:p w14:paraId="3D6949A0" w14:textId="3989F7D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2.0</w:t>
            </w:r>
          </w:p>
        </w:tc>
        <w:tc>
          <w:tcPr>
            <w:tcW w:w="245" w:type="pct"/>
            <w:tcBorders>
              <w:bottom w:val="single" w:sz="4" w:space="0" w:color="auto"/>
            </w:tcBorders>
            <w:noWrap/>
          </w:tcPr>
          <w:p w14:paraId="0B3A6196" w14:textId="7688D95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31.3</w:t>
            </w:r>
          </w:p>
        </w:tc>
        <w:tc>
          <w:tcPr>
            <w:tcW w:w="245" w:type="pct"/>
            <w:tcBorders>
              <w:bottom w:val="single" w:sz="4" w:space="0" w:color="auto"/>
            </w:tcBorders>
            <w:noWrap/>
          </w:tcPr>
          <w:p w14:paraId="59BE5E87" w14:textId="6C1E4BB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0.3</w:t>
            </w:r>
          </w:p>
        </w:tc>
        <w:tc>
          <w:tcPr>
            <w:tcW w:w="245" w:type="pct"/>
            <w:tcBorders>
              <w:bottom w:val="single" w:sz="4" w:space="0" w:color="auto"/>
            </w:tcBorders>
            <w:noWrap/>
          </w:tcPr>
          <w:p w14:paraId="773D533B" w14:textId="49CAF60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single" w:sz="4" w:space="0" w:color="auto"/>
            </w:tcBorders>
            <w:noWrap/>
          </w:tcPr>
          <w:p w14:paraId="06AEF7BF" w14:textId="34F69B4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0.3</w:t>
            </w:r>
          </w:p>
        </w:tc>
        <w:tc>
          <w:tcPr>
            <w:tcW w:w="245" w:type="pct"/>
            <w:tcBorders>
              <w:bottom w:val="single" w:sz="4" w:space="0" w:color="auto"/>
            </w:tcBorders>
            <w:noWrap/>
          </w:tcPr>
          <w:p w14:paraId="016310DD" w14:textId="6160525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3.1</w:t>
            </w:r>
          </w:p>
        </w:tc>
        <w:tc>
          <w:tcPr>
            <w:tcW w:w="245" w:type="pct"/>
            <w:tcBorders>
              <w:bottom w:val="single" w:sz="4" w:space="0" w:color="auto"/>
            </w:tcBorders>
            <w:noWrap/>
          </w:tcPr>
          <w:p w14:paraId="508AA3C9" w14:textId="0AB23C7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0.4</w:t>
            </w:r>
          </w:p>
        </w:tc>
        <w:tc>
          <w:tcPr>
            <w:tcW w:w="245" w:type="pct"/>
            <w:tcBorders>
              <w:bottom w:val="single" w:sz="4" w:space="0" w:color="auto"/>
            </w:tcBorders>
            <w:noWrap/>
          </w:tcPr>
          <w:p w14:paraId="71BA2405" w14:textId="434F748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1.3</w:t>
            </w:r>
          </w:p>
        </w:tc>
      </w:tr>
      <w:tr w:rsidR="009522BF" w:rsidRPr="008D342C" w14:paraId="2C47A0E4"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09BFFE2D" w14:textId="77777777" w:rsidR="009522BF" w:rsidRPr="008D342C" w:rsidRDefault="009522BF" w:rsidP="009522BF">
            <w:pPr>
              <w:rPr>
                <w:sz w:val="18"/>
              </w:rPr>
            </w:pPr>
            <w:r w:rsidRPr="008D342C">
              <w:rPr>
                <w:sz w:val="18"/>
              </w:rPr>
              <w:t>Rental, Hiring and Real Estate Services agreements</w:t>
            </w:r>
          </w:p>
        </w:tc>
        <w:tc>
          <w:tcPr>
            <w:tcW w:w="245" w:type="pct"/>
            <w:tcBorders>
              <w:top w:val="single" w:sz="4" w:space="0" w:color="auto"/>
            </w:tcBorders>
            <w:noWrap/>
          </w:tcPr>
          <w:p w14:paraId="2586B401" w14:textId="4B0E90E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17</w:t>
            </w:r>
          </w:p>
        </w:tc>
        <w:tc>
          <w:tcPr>
            <w:tcW w:w="245" w:type="pct"/>
            <w:tcBorders>
              <w:top w:val="single" w:sz="4" w:space="0" w:color="auto"/>
            </w:tcBorders>
            <w:noWrap/>
          </w:tcPr>
          <w:p w14:paraId="3BB451EC" w14:textId="45BA7F9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12</w:t>
            </w:r>
          </w:p>
        </w:tc>
        <w:tc>
          <w:tcPr>
            <w:tcW w:w="245" w:type="pct"/>
            <w:tcBorders>
              <w:top w:val="single" w:sz="4" w:space="0" w:color="auto"/>
            </w:tcBorders>
            <w:noWrap/>
          </w:tcPr>
          <w:p w14:paraId="0FB7901F" w14:textId="009612A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w:t>
            </w:r>
          </w:p>
        </w:tc>
        <w:tc>
          <w:tcPr>
            <w:tcW w:w="245" w:type="pct"/>
            <w:tcBorders>
              <w:top w:val="single" w:sz="4" w:space="0" w:color="auto"/>
            </w:tcBorders>
            <w:noWrap/>
          </w:tcPr>
          <w:p w14:paraId="1020B062" w14:textId="44CB1FB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w:t>
            </w:r>
          </w:p>
        </w:tc>
        <w:tc>
          <w:tcPr>
            <w:tcW w:w="245" w:type="pct"/>
            <w:tcBorders>
              <w:top w:val="single" w:sz="4" w:space="0" w:color="auto"/>
            </w:tcBorders>
            <w:noWrap/>
          </w:tcPr>
          <w:p w14:paraId="511B5F24" w14:textId="093161F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w:t>
            </w:r>
          </w:p>
        </w:tc>
        <w:tc>
          <w:tcPr>
            <w:tcW w:w="245" w:type="pct"/>
            <w:tcBorders>
              <w:top w:val="single" w:sz="4" w:space="0" w:color="auto"/>
            </w:tcBorders>
            <w:noWrap/>
          </w:tcPr>
          <w:p w14:paraId="221DC31E" w14:textId="6F67599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w:t>
            </w:r>
          </w:p>
        </w:tc>
        <w:tc>
          <w:tcPr>
            <w:tcW w:w="245" w:type="pct"/>
            <w:tcBorders>
              <w:top w:val="single" w:sz="4" w:space="0" w:color="auto"/>
            </w:tcBorders>
            <w:noWrap/>
          </w:tcPr>
          <w:p w14:paraId="6AD323F9" w14:textId="6590C1F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w:t>
            </w:r>
          </w:p>
        </w:tc>
        <w:tc>
          <w:tcPr>
            <w:tcW w:w="245" w:type="pct"/>
            <w:tcBorders>
              <w:top w:val="single" w:sz="4" w:space="0" w:color="auto"/>
            </w:tcBorders>
            <w:noWrap/>
          </w:tcPr>
          <w:p w14:paraId="4117EBA3" w14:textId="7EBF89E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w:t>
            </w:r>
          </w:p>
        </w:tc>
        <w:tc>
          <w:tcPr>
            <w:tcW w:w="245" w:type="pct"/>
            <w:tcBorders>
              <w:top w:val="single" w:sz="4" w:space="0" w:color="auto"/>
            </w:tcBorders>
            <w:noWrap/>
          </w:tcPr>
          <w:p w14:paraId="4DB7A082" w14:textId="0F84682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w:t>
            </w:r>
          </w:p>
        </w:tc>
        <w:tc>
          <w:tcPr>
            <w:tcW w:w="245" w:type="pct"/>
            <w:tcBorders>
              <w:top w:val="single" w:sz="4" w:space="0" w:color="auto"/>
            </w:tcBorders>
            <w:noWrap/>
          </w:tcPr>
          <w:p w14:paraId="18958255" w14:textId="4650BC3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w:t>
            </w:r>
          </w:p>
        </w:tc>
        <w:tc>
          <w:tcPr>
            <w:tcW w:w="245" w:type="pct"/>
            <w:tcBorders>
              <w:top w:val="single" w:sz="4" w:space="0" w:color="auto"/>
            </w:tcBorders>
            <w:noWrap/>
          </w:tcPr>
          <w:p w14:paraId="3AB5A7F5" w14:textId="1C4321A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w:t>
            </w:r>
          </w:p>
        </w:tc>
        <w:tc>
          <w:tcPr>
            <w:tcW w:w="245" w:type="pct"/>
            <w:tcBorders>
              <w:top w:val="single" w:sz="4" w:space="0" w:color="auto"/>
            </w:tcBorders>
            <w:noWrap/>
          </w:tcPr>
          <w:p w14:paraId="65F93ADE" w14:textId="643A84F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w:t>
            </w:r>
          </w:p>
        </w:tc>
        <w:tc>
          <w:tcPr>
            <w:tcW w:w="245" w:type="pct"/>
            <w:tcBorders>
              <w:top w:val="single" w:sz="4" w:space="0" w:color="auto"/>
            </w:tcBorders>
            <w:noWrap/>
          </w:tcPr>
          <w:p w14:paraId="255440D3" w14:textId="2D498A8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w:t>
            </w:r>
          </w:p>
        </w:tc>
      </w:tr>
      <w:tr w:rsidR="009522BF" w:rsidRPr="008D342C" w14:paraId="0A2EBC99"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52F4142F" w14:textId="77777777" w:rsidR="009522BF" w:rsidRPr="008D342C" w:rsidRDefault="009522BF" w:rsidP="009522BF">
            <w:pPr>
              <w:rPr>
                <w:sz w:val="18"/>
              </w:rPr>
            </w:pPr>
            <w:r w:rsidRPr="008D342C">
              <w:rPr>
                <w:sz w:val="18"/>
              </w:rPr>
              <w:t>Rental, Hiring and Real Estate Services AAWI (%)</w:t>
            </w:r>
          </w:p>
        </w:tc>
        <w:tc>
          <w:tcPr>
            <w:tcW w:w="245" w:type="pct"/>
            <w:tcBorders>
              <w:bottom w:val="nil"/>
            </w:tcBorders>
            <w:noWrap/>
          </w:tcPr>
          <w:p w14:paraId="78B7223E" w14:textId="157E112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24A99631" w14:textId="4D5DE50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c>
          <w:tcPr>
            <w:tcW w:w="245" w:type="pct"/>
            <w:tcBorders>
              <w:bottom w:val="nil"/>
            </w:tcBorders>
            <w:noWrap/>
          </w:tcPr>
          <w:p w14:paraId="18F39E69" w14:textId="0F8E383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5510D5FE" w14:textId="1D39D31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bottom w:val="nil"/>
            </w:tcBorders>
            <w:noWrap/>
          </w:tcPr>
          <w:p w14:paraId="01EE65CB" w14:textId="79B272D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bottom w:val="nil"/>
            </w:tcBorders>
            <w:noWrap/>
          </w:tcPr>
          <w:p w14:paraId="31C3BB2B" w14:textId="14534CC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2.0</w:t>
            </w:r>
          </w:p>
        </w:tc>
        <w:tc>
          <w:tcPr>
            <w:tcW w:w="245" w:type="pct"/>
            <w:tcBorders>
              <w:bottom w:val="nil"/>
            </w:tcBorders>
            <w:noWrap/>
          </w:tcPr>
          <w:p w14:paraId="3CF030B9" w14:textId="5D42A18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c>
          <w:tcPr>
            <w:tcW w:w="245" w:type="pct"/>
            <w:tcBorders>
              <w:bottom w:val="nil"/>
            </w:tcBorders>
            <w:noWrap/>
          </w:tcPr>
          <w:p w14:paraId="6589FA5A" w14:textId="0B74E86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79564408" w14:textId="5FBD4F1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4.4</w:t>
            </w:r>
          </w:p>
        </w:tc>
        <w:tc>
          <w:tcPr>
            <w:tcW w:w="245" w:type="pct"/>
            <w:tcBorders>
              <w:bottom w:val="nil"/>
            </w:tcBorders>
            <w:noWrap/>
          </w:tcPr>
          <w:p w14:paraId="7D7CD1FA" w14:textId="165B3BA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3.7</w:t>
            </w:r>
          </w:p>
        </w:tc>
        <w:tc>
          <w:tcPr>
            <w:tcW w:w="245" w:type="pct"/>
            <w:tcBorders>
              <w:bottom w:val="nil"/>
            </w:tcBorders>
            <w:noWrap/>
          </w:tcPr>
          <w:p w14:paraId="38905364" w14:textId="2053FD5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bottom w:val="nil"/>
            </w:tcBorders>
            <w:noWrap/>
          </w:tcPr>
          <w:p w14:paraId="13DBE8A4" w14:textId="0F23B2D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w:t>
            </w:r>
          </w:p>
        </w:tc>
        <w:tc>
          <w:tcPr>
            <w:tcW w:w="245" w:type="pct"/>
            <w:tcBorders>
              <w:bottom w:val="nil"/>
            </w:tcBorders>
            <w:noWrap/>
          </w:tcPr>
          <w:p w14:paraId="76788FBA" w14:textId="34C0D90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w:t>
            </w:r>
          </w:p>
        </w:tc>
      </w:tr>
      <w:tr w:rsidR="009522BF" w:rsidRPr="008D342C" w14:paraId="4FC9C92A"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3E05EDF5" w14:textId="77777777" w:rsidR="009522BF" w:rsidRPr="008D342C" w:rsidRDefault="009522BF" w:rsidP="009522BF">
            <w:pPr>
              <w:rPr>
                <w:sz w:val="18"/>
              </w:rPr>
            </w:pPr>
            <w:r w:rsidRPr="008D342C">
              <w:rPr>
                <w:sz w:val="18"/>
              </w:rPr>
              <w:t>Rental, Hiring and Real Estate Services ('000)</w:t>
            </w:r>
          </w:p>
        </w:tc>
        <w:tc>
          <w:tcPr>
            <w:tcW w:w="245" w:type="pct"/>
            <w:tcBorders>
              <w:bottom w:val="single" w:sz="4" w:space="0" w:color="auto"/>
            </w:tcBorders>
            <w:noWrap/>
          </w:tcPr>
          <w:p w14:paraId="0486A893" w14:textId="2632774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0.8</w:t>
            </w:r>
          </w:p>
        </w:tc>
        <w:tc>
          <w:tcPr>
            <w:tcW w:w="245" w:type="pct"/>
            <w:tcBorders>
              <w:bottom w:val="single" w:sz="4" w:space="0" w:color="auto"/>
            </w:tcBorders>
            <w:noWrap/>
          </w:tcPr>
          <w:p w14:paraId="3CFDB757" w14:textId="09BE60D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0.6</w:t>
            </w:r>
          </w:p>
        </w:tc>
        <w:tc>
          <w:tcPr>
            <w:tcW w:w="245" w:type="pct"/>
            <w:tcBorders>
              <w:bottom w:val="single" w:sz="4" w:space="0" w:color="auto"/>
            </w:tcBorders>
            <w:noWrap/>
          </w:tcPr>
          <w:p w14:paraId="6C6F5753" w14:textId="6A228C6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0.0</w:t>
            </w:r>
          </w:p>
        </w:tc>
        <w:tc>
          <w:tcPr>
            <w:tcW w:w="245" w:type="pct"/>
            <w:tcBorders>
              <w:bottom w:val="single" w:sz="4" w:space="0" w:color="auto"/>
            </w:tcBorders>
            <w:noWrap/>
          </w:tcPr>
          <w:p w14:paraId="0675F960" w14:textId="789F96B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0.3</w:t>
            </w:r>
          </w:p>
        </w:tc>
        <w:tc>
          <w:tcPr>
            <w:tcW w:w="245" w:type="pct"/>
            <w:tcBorders>
              <w:bottom w:val="single" w:sz="4" w:space="0" w:color="auto"/>
            </w:tcBorders>
            <w:noWrap/>
          </w:tcPr>
          <w:p w14:paraId="76EC92D7" w14:textId="731E234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0.1</w:t>
            </w:r>
          </w:p>
        </w:tc>
        <w:tc>
          <w:tcPr>
            <w:tcW w:w="245" w:type="pct"/>
            <w:tcBorders>
              <w:bottom w:val="single" w:sz="4" w:space="0" w:color="auto"/>
            </w:tcBorders>
            <w:noWrap/>
          </w:tcPr>
          <w:p w14:paraId="6CCA406F" w14:textId="2977D95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1.4</w:t>
            </w:r>
          </w:p>
        </w:tc>
        <w:tc>
          <w:tcPr>
            <w:tcW w:w="245" w:type="pct"/>
            <w:tcBorders>
              <w:bottom w:val="single" w:sz="4" w:space="0" w:color="auto"/>
            </w:tcBorders>
            <w:noWrap/>
          </w:tcPr>
          <w:p w14:paraId="2616C5C2" w14:textId="29BCB77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0.3</w:t>
            </w:r>
          </w:p>
        </w:tc>
        <w:tc>
          <w:tcPr>
            <w:tcW w:w="245" w:type="pct"/>
            <w:tcBorders>
              <w:bottom w:val="single" w:sz="4" w:space="0" w:color="auto"/>
            </w:tcBorders>
            <w:noWrap/>
          </w:tcPr>
          <w:p w14:paraId="52AD5873" w14:textId="0BC7A27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0.1</w:t>
            </w:r>
          </w:p>
        </w:tc>
        <w:tc>
          <w:tcPr>
            <w:tcW w:w="245" w:type="pct"/>
            <w:tcBorders>
              <w:bottom w:val="single" w:sz="4" w:space="0" w:color="auto"/>
            </w:tcBorders>
            <w:noWrap/>
          </w:tcPr>
          <w:p w14:paraId="5F271DB9" w14:textId="09DC804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0.2</w:t>
            </w:r>
          </w:p>
        </w:tc>
        <w:tc>
          <w:tcPr>
            <w:tcW w:w="245" w:type="pct"/>
            <w:tcBorders>
              <w:bottom w:val="single" w:sz="4" w:space="0" w:color="auto"/>
            </w:tcBorders>
            <w:noWrap/>
          </w:tcPr>
          <w:p w14:paraId="7AAC3C43" w14:textId="6EACAB4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0.3</w:t>
            </w:r>
          </w:p>
        </w:tc>
        <w:tc>
          <w:tcPr>
            <w:tcW w:w="245" w:type="pct"/>
            <w:tcBorders>
              <w:bottom w:val="single" w:sz="4" w:space="0" w:color="auto"/>
            </w:tcBorders>
            <w:noWrap/>
          </w:tcPr>
          <w:p w14:paraId="3C90D26C" w14:textId="16FB79F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0.1</w:t>
            </w:r>
          </w:p>
        </w:tc>
        <w:tc>
          <w:tcPr>
            <w:tcW w:w="245" w:type="pct"/>
            <w:tcBorders>
              <w:bottom w:val="single" w:sz="4" w:space="0" w:color="auto"/>
            </w:tcBorders>
            <w:noWrap/>
          </w:tcPr>
          <w:p w14:paraId="1AE54B49" w14:textId="6E8A3C4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0.1</w:t>
            </w:r>
          </w:p>
        </w:tc>
        <w:tc>
          <w:tcPr>
            <w:tcW w:w="245" w:type="pct"/>
            <w:tcBorders>
              <w:bottom w:val="single" w:sz="4" w:space="0" w:color="auto"/>
            </w:tcBorders>
            <w:noWrap/>
          </w:tcPr>
          <w:p w14:paraId="6985DF06" w14:textId="0725963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0.0</w:t>
            </w:r>
          </w:p>
        </w:tc>
      </w:tr>
      <w:tr w:rsidR="009522BF" w:rsidRPr="008D342C" w14:paraId="68D35578"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0B371DE3" w14:textId="77777777" w:rsidR="009522BF" w:rsidRPr="008D342C" w:rsidRDefault="009522BF" w:rsidP="009522BF">
            <w:pPr>
              <w:rPr>
                <w:sz w:val="18"/>
              </w:rPr>
            </w:pPr>
            <w:r w:rsidRPr="008D342C">
              <w:rPr>
                <w:sz w:val="18"/>
              </w:rPr>
              <w:t>Professional, Scientific and Technical Services agreements</w:t>
            </w:r>
          </w:p>
        </w:tc>
        <w:tc>
          <w:tcPr>
            <w:tcW w:w="245" w:type="pct"/>
            <w:tcBorders>
              <w:top w:val="single" w:sz="4" w:space="0" w:color="auto"/>
            </w:tcBorders>
            <w:noWrap/>
          </w:tcPr>
          <w:p w14:paraId="5C8247D5" w14:textId="03036CD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45</w:t>
            </w:r>
          </w:p>
        </w:tc>
        <w:tc>
          <w:tcPr>
            <w:tcW w:w="245" w:type="pct"/>
            <w:tcBorders>
              <w:top w:val="single" w:sz="4" w:space="0" w:color="auto"/>
            </w:tcBorders>
            <w:noWrap/>
          </w:tcPr>
          <w:p w14:paraId="0D0AA354" w14:textId="2864765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14</w:t>
            </w:r>
          </w:p>
        </w:tc>
        <w:tc>
          <w:tcPr>
            <w:tcW w:w="245" w:type="pct"/>
            <w:tcBorders>
              <w:top w:val="single" w:sz="4" w:space="0" w:color="auto"/>
            </w:tcBorders>
            <w:noWrap/>
          </w:tcPr>
          <w:p w14:paraId="6C288509" w14:textId="2AE791D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29</w:t>
            </w:r>
          </w:p>
        </w:tc>
        <w:tc>
          <w:tcPr>
            <w:tcW w:w="245" w:type="pct"/>
            <w:tcBorders>
              <w:top w:val="single" w:sz="4" w:space="0" w:color="auto"/>
            </w:tcBorders>
            <w:noWrap/>
          </w:tcPr>
          <w:p w14:paraId="69849AF6" w14:textId="6D1CB49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top w:val="single" w:sz="4" w:space="0" w:color="auto"/>
            </w:tcBorders>
            <w:noWrap/>
          </w:tcPr>
          <w:p w14:paraId="1F39B067" w14:textId="6AB8522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30</w:t>
            </w:r>
          </w:p>
        </w:tc>
        <w:tc>
          <w:tcPr>
            <w:tcW w:w="245" w:type="pct"/>
            <w:tcBorders>
              <w:top w:val="single" w:sz="4" w:space="0" w:color="auto"/>
            </w:tcBorders>
            <w:noWrap/>
          </w:tcPr>
          <w:p w14:paraId="03311B84" w14:textId="4F285B6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13</w:t>
            </w:r>
          </w:p>
        </w:tc>
        <w:tc>
          <w:tcPr>
            <w:tcW w:w="245" w:type="pct"/>
            <w:tcBorders>
              <w:top w:val="single" w:sz="4" w:space="0" w:color="auto"/>
            </w:tcBorders>
            <w:noWrap/>
          </w:tcPr>
          <w:p w14:paraId="0DF93DFF" w14:textId="6D1D30E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w:t>
            </w:r>
          </w:p>
        </w:tc>
        <w:tc>
          <w:tcPr>
            <w:tcW w:w="245" w:type="pct"/>
            <w:tcBorders>
              <w:top w:val="single" w:sz="4" w:space="0" w:color="auto"/>
            </w:tcBorders>
            <w:noWrap/>
          </w:tcPr>
          <w:p w14:paraId="2DCC051B" w14:textId="38CA72C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11</w:t>
            </w:r>
          </w:p>
        </w:tc>
        <w:tc>
          <w:tcPr>
            <w:tcW w:w="245" w:type="pct"/>
            <w:tcBorders>
              <w:top w:val="single" w:sz="4" w:space="0" w:color="auto"/>
            </w:tcBorders>
            <w:noWrap/>
          </w:tcPr>
          <w:p w14:paraId="06ECA066" w14:textId="782CE74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17</w:t>
            </w:r>
          </w:p>
        </w:tc>
        <w:tc>
          <w:tcPr>
            <w:tcW w:w="245" w:type="pct"/>
            <w:tcBorders>
              <w:top w:val="single" w:sz="4" w:space="0" w:color="auto"/>
            </w:tcBorders>
            <w:noWrap/>
          </w:tcPr>
          <w:p w14:paraId="3ED21663" w14:textId="4131A64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8</w:t>
            </w:r>
          </w:p>
        </w:tc>
        <w:tc>
          <w:tcPr>
            <w:tcW w:w="245" w:type="pct"/>
            <w:tcBorders>
              <w:top w:val="single" w:sz="4" w:space="0" w:color="auto"/>
            </w:tcBorders>
            <w:noWrap/>
          </w:tcPr>
          <w:p w14:paraId="1CB1A9AF" w14:textId="4651270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w:t>
            </w:r>
          </w:p>
        </w:tc>
        <w:tc>
          <w:tcPr>
            <w:tcW w:w="245" w:type="pct"/>
            <w:tcBorders>
              <w:top w:val="single" w:sz="4" w:space="0" w:color="auto"/>
            </w:tcBorders>
            <w:noWrap/>
          </w:tcPr>
          <w:p w14:paraId="66C7709E" w14:textId="64796BD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8</w:t>
            </w:r>
          </w:p>
        </w:tc>
        <w:tc>
          <w:tcPr>
            <w:tcW w:w="245" w:type="pct"/>
            <w:tcBorders>
              <w:top w:val="single" w:sz="4" w:space="0" w:color="auto"/>
            </w:tcBorders>
            <w:noWrap/>
          </w:tcPr>
          <w:p w14:paraId="0C3859A2" w14:textId="62FD691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w:t>
            </w:r>
          </w:p>
        </w:tc>
      </w:tr>
      <w:tr w:rsidR="009522BF" w:rsidRPr="008D342C" w14:paraId="7FB49CB2"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0E82D096" w14:textId="77777777" w:rsidR="009522BF" w:rsidRPr="008D342C" w:rsidRDefault="009522BF" w:rsidP="009522BF">
            <w:pPr>
              <w:rPr>
                <w:sz w:val="18"/>
              </w:rPr>
            </w:pPr>
            <w:r w:rsidRPr="008D342C">
              <w:rPr>
                <w:sz w:val="18"/>
              </w:rPr>
              <w:t>Professional, Scientific and Technical Services AAWI (%)</w:t>
            </w:r>
          </w:p>
        </w:tc>
        <w:tc>
          <w:tcPr>
            <w:tcW w:w="245" w:type="pct"/>
            <w:tcBorders>
              <w:bottom w:val="nil"/>
            </w:tcBorders>
            <w:noWrap/>
          </w:tcPr>
          <w:p w14:paraId="4B88C4DC" w14:textId="2CAEAE8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58F518DE" w14:textId="61B2E88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2.2</w:t>
            </w:r>
          </w:p>
        </w:tc>
        <w:tc>
          <w:tcPr>
            <w:tcW w:w="245" w:type="pct"/>
            <w:tcBorders>
              <w:bottom w:val="nil"/>
            </w:tcBorders>
            <w:noWrap/>
          </w:tcPr>
          <w:p w14:paraId="4DC7DA88" w14:textId="632D5CB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bottom w:val="nil"/>
            </w:tcBorders>
            <w:noWrap/>
          </w:tcPr>
          <w:p w14:paraId="0717841A" w14:textId="6BC8949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bottom w:val="nil"/>
            </w:tcBorders>
            <w:noWrap/>
          </w:tcPr>
          <w:p w14:paraId="2C33941E" w14:textId="78190B2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3.3</w:t>
            </w:r>
          </w:p>
        </w:tc>
        <w:tc>
          <w:tcPr>
            <w:tcW w:w="245" w:type="pct"/>
            <w:tcBorders>
              <w:bottom w:val="nil"/>
            </w:tcBorders>
            <w:noWrap/>
          </w:tcPr>
          <w:p w14:paraId="51C5FEFD" w14:textId="6301BA1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33D423AD" w14:textId="03426E7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6C696FAC" w14:textId="006A542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1.8</w:t>
            </w:r>
          </w:p>
        </w:tc>
        <w:tc>
          <w:tcPr>
            <w:tcW w:w="245" w:type="pct"/>
            <w:tcBorders>
              <w:bottom w:val="nil"/>
            </w:tcBorders>
            <w:noWrap/>
          </w:tcPr>
          <w:p w14:paraId="23EE12CC" w14:textId="0BE7CA0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7F53D294" w14:textId="3BBE3FD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bottom w:val="nil"/>
            </w:tcBorders>
            <w:noWrap/>
          </w:tcPr>
          <w:p w14:paraId="4DC279FE" w14:textId="77EA5E0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3.2</w:t>
            </w:r>
          </w:p>
        </w:tc>
        <w:tc>
          <w:tcPr>
            <w:tcW w:w="245" w:type="pct"/>
            <w:tcBorders>
              <w:bottom w:val="nil"/>
            </w:tcBorders>
            <w:noWrap/>
          </w:tcPr>
          <w:p w14:paraId="38CED36D" w14:textId="5664307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bottom w:val="nil"/>
            </w:tcBorders>
            <w:noWrap/>
          </w:tcPr>
          <w:p w14:paraId="7191C161" w14:textId="2D4C25D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3.0</w:t>
            </w:r>
          </w:p>
        </w:tc>
      </w:tr>
      <w:tr w:rsidR="009522BF" w:rsidRPr="008D342C" w14:paraId="281EBEDB"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4EEC5F9C" w14:textId="77777777" w:rsidR="009522BF" w:rsidRPr="008D342C" w:rsidRDefault="009522BF" w:rsidP="009522BF">
            <w:pPr>
              <w:rPr>
                <w:sz w:val="18"/>
                <w:lang w:val="fr-CA"/>
              </w:rPr>
            </w:pPr>
            <w:r w:rsidRPr="008D342C">
              <w:rPr>
                <w:sz w:val="18"/>
              </w:rPr>
              <w:t>Professional, Scientific and Technical Services employees</w:t>
            </w:r>
            <w:r w:rsidRPr="008D342C">
              <w:rPr>
                <w:sz w:val="18"/>
                <w:lang w:val="fr-CA"/>
              </w:rPr>
              <w:t xml:space="preserve"> ('000)</w:t>
            </w:r>
          </w:p>
        </w:tc>
        <w:tc>
          <w:tcPr>
            <w:tcW w:w="245" w:type="pct"/>
            <w:tcBorders>
              <w:bottom w:val="single" w:sz="4" w:space="0" w:color="auto"/>
            </w:tcBorders>
            <w:noWrap/>
          </w:tcPr>
          <w:p w14:paraId="5D1CC2C1" w14:textId="6584E40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single" w:sz="4" w:space="0" w:color="auto"/>
            </w:tcBorders>
            <w:noWrap/>
          </w:tcPr>
          <w:p w14:paraId="33685336" w14:textId="4AE01BE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4.8</w:t>
            </w:r>
          </w:p>
        </w:tc>
        <w:tc>
          <w:tcPr>
            <w:tcW w:w="245" w:type="pct"/>
            <w:tcBorders>
              <w:bottom w:val="single" w:sz="4" w:space="0" w:color="auto"/>
            </w:tcBorders>
            <w:noWrap/>
          </w:tcPr>
          <w:p w14:paraId="444D0413" w14:textId="706847E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8.5</w:t>
            </w:r>
          </w:p>
        </w:tc>
        <w:tc>
          <w:tcPr>
            <w:tcW w:w="245" w:type="pct"/>
            <w:tcBorders>
              <w:bottom w:val="single" w:sz="4" w:space="0" w:color="auto"/>
            </w:tcBorders>
            <w:noWrap/>
          </w:tcPr>
          <w:p w14:paraId="59A2355A" w14:textId="517F01D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1.7</w:t>
            </w:r>
          </w:p>
        </w:tc>
        <w:tc>
          <w:tcPr>
            <w:tcW w:w="245" w:type="pct"/>
            <w:tcBorders>
              <w:bottom w:val="single" w:sz="4" w:space="0" w:color="auto"/>
            </w:tcBorders>
            <w:noWrap/>
          </w:tcPr>
          <w:p w14:paraId="3EE59F7A" w14:textId="3C823CA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2.2</w:t>
            </w:r>
          </w:p>
        </w:tc>
        <w:tc>
          <w:tcPr>
            <w:tcW w:w="245" w:type="pct"/>
            <w:tcBorders>
              <w:bottom w:val="single" w:sz="4" w:space="0" w:color="auto"/>
            </w:tcBorders>
            <w:noWrap/>
          </w:tcPr>
          <w:p w14:paraId="0A23E6BD" w14:textId="1595BAC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bottom w:val="single" w:sz="4" w:space="0" w:color="auto"/>
            </w:tcBorders>
            <w:noWrap/>
          </w:tcPr>
          <w:p w14:paraId="1E5784DA" w14:textId="6E188D5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0.4</w:t>
            </w:r>
          </w:p>
        </w:tc>
        <w:tc>
          <w:tcPr>
            <w:tcW w:w="245" w:type="pct"/>
            <w:tcBorders>
              <w:bottom w:val="single" w:sz="4" w:space="0" w:color="auto"/>
            </w:tcBorders>
            <w:noWrap/>
          </w:tcPr>
          <w:p w14:paraId="1E906EC6" w14:textId="1CDCBA4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0.9</w:t>
            </w:r>
          </w:p>
        </w:tc>
        <w:tc>
          <w:tcPr>
            <w:tcW w:w="245" w:type="pct"/>
            <w:tcBorders>
              <w:bottom w:val="single" w:sz="4" w:space="0" w:color="auto"/>
            </w:tcBorders>
            <w:noWrap/>
          </w:tcPr>
          <w:p w14:paraId="25F651A9" w14:textId="71BC936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1.4</w:t>
            </w:r>
          </w:p>
        </w:tc>
        <w:tc>
          <w:tcPr>
            <w:tcW w:w="245" w:type="pct"/>
            <w:tcBorders>
              <w:bottom w:val="single" w:sz="4" w:space="0" w:color="auto"/>
            </w:tcBorders>
            <w:noWrap/>
          </w:tcPr>
          <w:p w14:paraId="75A78EEB" w14:textId="4396C57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0.8</w:t>
            </w:r>
          </w:p>
        </w:tc>
        <w:tc>
          <w:tcPr>
            <w:tcW w:w="245" w:type="pct"/>
            <w:tcBorders>
              <w:bottom w:val="single" w:sz="4" w:space="0" w:color="auto"/>
            </w:tcBorders>
            <w:noWrap/>
          </w:tcPr>
          <w:p w14:paraId="3822B4FF" w14:textId="6EAAAFC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0.7</w:t>
            </w:r>
          </w:p>
        </w:tc>
        <w:tc>
          <w:tcPr>
            <w:tcW w:w="245" w:type="pct"/>
            <w:tcBorders>
              <w:bottom w:val="single" w:sz="4" w:space="0" w:color="auto"/>
            </w:tcBorders>
            <w:noWrap/>
          </w:tcPr>
          <w:p w14:paraId="26867C92" w14:textId="6A9596C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0.4</w:t>
            </w:r>
          </w:p>
        </w:tc>
        <w:tc>
          <w:tcPr>
            <w:tcW w:w="245" w:type="pct"/>
            <w:tcBorders>
              <w:bottom w:val="single" w:sz="4" w:space="0" w:color="auto"/>
            </w:tcBorders>
            <w:noWrap/>
          </w:tcPr>
          <w:p w14:paraId="1065B007" w14:textId="0999142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0.2</w:t>
            </w:r>
          </w:p>
        </w:tc>
      </w:tr>
      <w:tr w:rsidR="009522BF" w:rsidRPr="008D342C" w14:paraId="2BAE7C04"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3E8CA7E2" w14:textId="77777777" w:rsidR="009522BF" w:rsidRPr="008D342C" w:rsidRDefault="009522BF" w:rsidP="009522BF">
            <w:pPr>
              <w:rPr>
                <w:sz w:val="18"/>
              </w:rPr>
            </w:pPr>
            <w:r w:rsidRPr="008D342C">
              <w:rPr>
                <w:sz w:val="18"/>
              </w:rPr>
              <w:t>Administrative and Support Services agreements</w:t>
            </w:r>
          </w:p>
        </w:tc>
        <w:tc>
          <w:tcPr>
            <w:tcW w:w="245" w:type="pct"/>
            <w:tcBorders>
              <w:top w:val="single" w:sz="4" w:space="0" w:color="auto"/>
            </w:tcBorders>
            <w:noWrap/>
          </w:tcPr>
          <w:p w14:paraId="35115827" w14:textId="31F0489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36</w:t>
            </w:r>
          </w:p>
        </w:tc>
        <w:tc>
          <w:tcPr>
            <w:tcW w:w="245" w:type="pct"/>
            <w:tcBorders>
              <w:top w:val="single" w:sz="4" w:space="0" w:color="auto"/>
            </w:tcBorders>
            <w:noWrap/>
          </w:tcPr>
          <w:p w14:paraId="756F9BD8" w14:textId="2DE388A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top w:val="single" w:sz="4" w:space="0" w:color="auto"/>
            </w:tcBorders>
            <w:noWrap/>
          </w:tcPr>
          <w:p w14:paraId="55BA98D7" w14:textId="2111298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22</w:t>
            </w:r>
          </w:p>
        </w:tc>
        <w:tc>
          <w:tcPr>
            <w:tcW w:w="245" w:type="pct"/>
            <w:tcBorders>
              <w:top w:val="single" w:sz="4" w:space="0" w:color="auto"/>
            </w:tcBorders>
            <w:noWrap/>
          </w:tcPr>
          <w:p w14:paraId="7286552E" w14:textId="2CEB52C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18</w:t>
            </w:r>
          </w:p>
        </w:tc>
        <w:tc>
          <w:tcPr>
            <w:tcW w:w="245" w:type="pct"/>
            <w:tcBorders>
              <w:top w:val="single" w:sz="4" w:space="0" w:color="auto"/>
            </w:tcBorders>
            <w:noWrap/>
          </w:tcPr>
          <w:p w14:paraId="267EC730" w14:textId="25A8D86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22</w:t>
            </w:r>
          </w:p>
        </w:tc>
        <w:tc>
          <w:tcPr>
            <w:tcW w:w="245" w:type="pct"/>
            <w:tcBorders>
              <w:top w:val="single" w:sz="4" w:space="0" w:color="auto"/>
            </w:tcBorders>
            <w:noWrap/>
          </w:tcPr>
          <w:p w14:paraId="68AC517B" w14:textId="764E412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12</w:t>
            </w:r>
          </w:p>
        </w:tc>
        <w:tc>
          <w:tcPr>
            <w:tcW w:w="245" w:type="pct"/>
            <w:tcBorders>
              <w:top w:val="single" w:sz="4" w:space="0" w:color="auto"/>
            </w:tcBorders>
            <w:noWrap/>
          </w:tcPr>
          <w:p w14:paraId="35BEBBBE" w14:textId="0B0C3E1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20</w:t>
            </w:r>
          </w:p>
        </w:tc>
        <w:tc>
          <w:tcPr>
            <w:tcW w:w="245" w:type="pct"/>
            <w:tcBorders>
              <w:top w:val="single" w:sz="4" w:space="0" w:color="auto"/>
            </w:tcBorders>
            <w:noWrap/>
          </w:tcPr>
          <w:p w14:paraId="71353C9D" w14:textId="3841F58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w:t>
            </w:r>
          </w:p>
        </w:tc>
        <w:tc>
          <w:tcPr>
            <w:tcW w:w="245" w:type="pct"/>
            <w:tcBorders>
              <w:top w:val="single" w:sz="4" w:space="0" w:color="auto"/>
            </w:tcBorders>
            <w:noWrap/>
          </w:tcPr>
          <w:p w14:paraId="22635603" w14:textId="7D86877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15</w:t>
            </w:r>
          </w:p>
        </w:tc>
        <w:tc>
          <w:tcPr>
            <w:tcW w:w="245" w:type="pct"/>
            <w:tcBorders>
              <w:top w:val="single" w:sz="4" w:space="0" w:color="auto"/>
            </w:tcBorders>
            <w:noWrap/>
          </w:tcPr>
          <w:p w14:paraId="57E7780C" w14:textId="482D9EF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w:t>
            </w:r>
          </w:p>
        </w:tc>
        <w:tc>
          <w:tcPr>
            <w:tcW w:w="245" w:type="pct"/>
            <w:tcBorders>
              <w:top w:val="single" w:sz="4" w:space="0" w:color="auto"/>
            </w:tcBorders>
            <w:noWrap/>
          </w:tcPr>
          <w:p w14:paraId="65F53EB9" w14:textId="0801AD0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17</w:t>
            </w:r>
          </w:p>
        </w:tc>
        <w:tc>
          <w:tcPr>
            <w:tcW w:w="245" w:type="pct"/>
            <w:tcBorders>
              <w:top w:val="single" w:sz="4" w:space="0" w:color="auto"/>
            </w:tcBorders>
            <w:noWrap/>
          </w:tcPr>
          <w:p w14:paraId="0C741B4C" w14:textId="7DB676E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13</w:t>
            </w:r>
          </w:p>
        </w:tc>
        <w:tc>
          <w:tcPr>
            <w:tcW w:w="245" w:type="pct"/>
            <w:tcBorders>
              <w:top w:val="single" w:sz="4" w:space="0" w:color="auto"/>
            </w:tcBorders>
            <w:noWrap/>
          </w:tcPr>
          <w:p w14:paraId="5D47EF26" w14:textId="7E63B7E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r>
      <w:tr w:rsidR="009522BF" w:rsidRPr="008D342C" w14:paraId="06520A31"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5FD87EEA" w14:textId="77777777" w:rsidR="009522BF" w:rsidRPr="008D342C" w:rsidRDefault="009522BF" w:rsidP="009522BF">
            <w:pPr>
              <w:rPr>
                <w:sz w:val="18"/>
              </w:rPr>
            </w:pPr>
            <w:r w:rsidRPr="008D342C">
              <w:rPr>
                <w:sz w:val="18"/>
              </w:rPr>
              <w:t>Administrative and Support Services AAWI (%)</w:t>
            </w:r>
          </w:p>
        </w:tc>
        <w:tc>
          <w:tcPr>
            <w:tcW w:w="245" w:type="pct"/>
            <w:tcBorders>
              <w:bottom w:val="nil"/>
            </w:tcBorders>
            <w:noWrap/>
          </w:tcPr>
          <w:p w14:paraId="0F89D291" w14:textId="6E2F437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355FCC4F" w14:textId="0ED2107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3.3</w:t>
            </w:r>
          </w:p>
        </w:tc>
        <w:tc>
          <w:tcPr>
            <w:tcW w:w="245" w:type="pct"/>
            <w:tcBorders>
              <w:bottom w:val="nil"/>
            </w:tcBorders>
            <w:noWrap/>
          </w:tcPr>
          <w:p w14:paraId="372DBF0D" w14:textId="01902F2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bottom w:val="nil"/>
            </w:tcBorders>
            <w:noWrap/>
          </w:tcPr>
          <w:p w14:paraId="71073315" w14:textId="7C97B9E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3.3</w:t>
            </w:r>
          </w:p>
        </w:tc>
        <w:tc>
          <w:tcPr>
            <w:tcW w:w="245" w:type="pct"/>
            <w:tcBorders>
              <w:bottom w:val="nil"/>
            </w:tcBorders>
            <w:noWrap/>
          </w:tcPr>
          <w:p w14:paraId="3C3F92E8" w14:textId="77A5F6D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bottom w:val="nil"/>
            </w:tcBorders>
            <w:noWrap/>
          </w:tcPr>
          <w:p w14:paraId="6DF3A5DF" w14:textId="4174DD1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372F42D0" w14:textId="60D7FC9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bottom w:val="nil"/>
            </w:tcBorders>
            <w:noWrap/>
          </w:tcPr>
          <w:p w14:paraId="2B23077F" w14:textId="183E3CA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79E3561F" w14:textId="739D173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216BCBF0" w14:textId="10BF2B9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bottom w:val="nil"/>
            </w:tcBorders>
            <w:noWrap/>
          </w:tcPr>
          <w:p w14:paraId="3F7B8696" w14:textId="707B65F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2.2</w:t>
            </w:r>
          </w:p>
        </w:tc>
        <w:tc>
          <w:tcPr>
            <w:tcW w:w="245" w:type="pct"/>
            <w:tcBorders>
              <w:bottom w:val="nil"/>
            </w:tcBorders>
            <w:noWrap/>
          </w:tcPr>
          <w:p w14:paraId="00E6FE84" w14:textId="0944709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38BEAF26" w14:textId="7BEDEA3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r>
      <w:tr w:rsidR="009522BF" w:rsidRPr="008D342C" w14:paraId="70DE6CD7"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145DC063" w14:textId="77777777" w:rsidR="009522BF" w:rsidRPr="008D342C" w:rsidRDefault="009522BF" w:rsidP="009522BF">
            <w:pPr>
              <w:rPr>
                <w:sz w:val="18"/>
              </w:rPr>
            </w:pPr>
            <w:r w:rsidRPr="008D342C">
              <w:rPr>
                <w:sz w:val="18"/>
              </w:rPr>
              <w:t>Administrative and Support Services employees ('000)</w:t>
            </w:r>
          </w:p>
        </w:tc>
        <w:tc>
          <w:tcPr>
            <w:tcW w:w="245" w:type="pct"/>
            <w:tcBorders>
              <w:bottom w:val="single" w:sz="4" w:space="0" w:color="auto"/>
            </w:tcBorders>
            <w:noWrap/>
          </w:tcPr>
          <w:p w14:paraId="6BAA4D7C" w14:textId="4AEBEBF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3.5</w:t>
            </w:r>
          </w:p>
        </w:tc>
        <w:tc>
          <w:tcPr>
            <w:tcW w:w="245" w:type="pct"/>
            <w:tcBorders>
              <w:bottom w:val="single" w:sz="4" w:space="0" w:color="auto"/>
            </w:tcBorders>
            <w:noWrap/>
          </w:tcPr>
          <w:p w14:paraId="7F6B7EBC" w14:textId="3E85311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1.9</w:t>
            </w:r>
          </w:p>
        </w:tc>
        <w:tc>
          <w:tcPr>
            <w:tcW w:w="245" w:type="pct"/>
            <w:tcBorders>
              <w:bottom w:val="single" w:sz="4" w:space="0" w:color="auto"/>
            </w:tcBorders>
            <w:noWrap/>
          </w:tcPr>
          <w:p w14:paraId="59E9F9B1" w14:textId="7B9A741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4.7</w:t>
            </w:r>
          </w:p>
        </w:tc>
        <w:tc>
          <w:tcPr>
            <w:tcW w:w="245" w:type="pct"/>
            <w:tcBorders>
              <w:bottom w:val="single" w:sz="4" w:space="0" w:color="auto"/>
            </w:tcBorders>
            <w:noWrap/>
          </w:tcPr>
          <w:p w14:paraId="001CDDD6" w14:textId="1B20101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3.8</w:t>
            </w:r>
          </w:p>
        </w:tc>
        <w:tc>
          <w:tcPr>
            <w:tcW w:w="245" w:type="pct"/>
            <w:tcBorders>
              <w:bottom w:val="single" w:sz="4" w:space="0" w:color="auto"/>
            </w:tcBorders>
            <w:noWrap/>
          </w:tcPr>
          <w:p w14:paraId="6E7708BF" w14:textId="5E14C70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2.0</w:t>
            </w:r>
          </w:p>
        </w:tc>
        <w:tc>
          <w:tcPr>
            <w:tcW w:w="245" w:type="pct"/>
            <w:tcBorders>
              <w:bottom w:val="single" w:sz="4" w:space="0" w:color="auto"/>
            </w:tcBorders>
            <w:noWrap/>
          </w:tcPr>
          <w:p w14:paraId="67977575" w14:textId="0DB4FCC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1.3</w:t>
            </w:r>
          </w:p>
        </w:tc>
        <w:tc>
          <w:tcPr>
            <w:tcW w:w="245" w:type="pct"/>
            <w:tcBorders>
              <w:bottom w:val="single" w:sz="4" w:space="0" w:color="auto"/>
            </w:tcBorders>
            <w:noWrap/>
          </w:tcPr>
          <w:p w14:paraId="3881EB49" w14:textId="3C6CE3E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1.5</w:t>
            </w:r>
          </w:p>
        </w:tc>
        <w:tc>
          <w:tcPr>
            <w:tcW w:w="245" w:type="pct"/>
            <w:tcBorders>
              <w:bottom w:val="single" w:sz="4" w:space="0" w:color="auto"/>
            </w:tcBorders>
            <w:noWrap/>
          </w:tcPr>
          <w:p w14:paraId="6B2C2AEE" w14:textId="0FB2B79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0.4</w:t>
            </w:r>
          </w:p>
        </w:tc>
        <w:tc>
          <w:tcPr>
            <w:tcW w:w="245" w:type="pct"/>
            <w:tcBorders>
              <w:bottom w:val="single" w:sz="4" w:space="0" w:color="auto"/>
            </w:tcBorders>
            <w:noWrap/>
          </w:tcPr>
          <w:p w14:paraId="1877DD61" w14:textId="3435C8C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w:t>
            </w:r>
          </w:p>
        </w:tc>
        <w:tc>
          <w:tcPr>
            <w:tcW w:w="245" w:type="pct"/>
            <w:tcBorders>
              <w:bottom w:val="single" w:sz="4" w:space="0" w:color="auto"/>
            </w:tcBorders>
            <w:noWrap/>
          </w:tcPr>
          <w:p w14:paraId="4974A1E3" w14:textId="37618C0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0.3</w:t>
            </w:r>
          </w:p>
        </w:tc>
        <w:tc>
          <w:tcPr>
            <w:tcW w:w="245" w:type="pct"/>
            <w:tcBorders>
              <w:bottom w:val="single" w:sz="4" w:space="0" w:color="auto"/>
            </w:tcBorders>
            <w:noWrap/>
          </w:tcPr>
          <w:p w14:paraId="1A735E87" w14:textId="72BAC13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2.2</w:t>
            </w:r>
          </w:p>
        </w:tc>
        <w:tc>
          <w:tcPr>
            <w:tcW w:w="245" w:type="pct"/>
            <w:tcBorders>
              <w:bottom w:val="single" w:sz="4" w:space="0" w:color="auto"/>
            </w:tcBorders>
            <w:noWrap/>
          </w:tcPr>
          <w:p w14:paraId="56FE2B72" w14:textId="12762E4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1.3</w:t>
            </w:r>
          </w:p>
        </w:tc>
        <w:tc>
          <w:tcPr>
            <w:tcW w:w="245" w:type="pct"/>
            <w:tcBorders>
              <w:bottom w:val="single" w:sz="4" w:space="0" w:color="auto"/>
            </w:tcBorders>
            <w:noWrap/>
          </w:tcPr>
          <w:p w14:paraId="6FD59C69" w14:textId="6933516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3.7</w:t>
            </w:r>
          </w:p>
        </w:tc>
      </w:tr>
      <w:tr w:rsidR="009522BF" w:rsidRPr="008D342C" w14:paraId="7D0489C5"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20026852" w14:textId="77777777" w:rsidR="009522BF" w:rsidRPr="008D342C" w:rsidRDefault="009522BF" w:rsidP="009522BF">
            <w:pPr>
              <w:rPr>
                <w:sz w:val="18"/>
              </w:rPr>
            </w:pPr>
            <w:r w:rsidRPr="008D342C">
              <w:rPr>
                <w:sz w:val="18"/>
              </w:rPr>
              <w:t>Public Administration and Safety agreements</w:t>
            </w:r>
          </w:p>
        </w:tc>
        <w:tc>
          <w:tcPr>
            <w:tcW w:w="245" w:type="pct"/>
            <w:tcBorders>
              <w:top w:val="single" w:sz="4" w:space="0" w:color="auto"/>
            </w:tcBorders>
            <w:noWrap/>
          </w:tcPr>
          <w:p w14:paraId="1768E124" w14:textId="36AF108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96</w:t>
            </w:r>
          </w:p>
        </w:tc>
        <w:tc>
          <w:tcPr>
            <w:tcW w:w="245" w:type="pct"/>
            <w:tcBorders>
              <w:top w:val="single" w:sz="4" w:space="0" w:color="auto"/>
            </w:tcBorders>
            <w:noWrap/>
          </w:tcPr>
          <w:p w14:paraId="2D91E344" w14:textId="59FE9BE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38</w:t>
            </w:r>
          </w:p>
        </w:tc>
        <w:tc>
          <w:tcPr>
            <w:tcW w:w="245" w:type="pct"/>
            <w:tcBorders>
              <w:top w:val="single" w:sz="4" w:space="0" w:color="auto"/>
            </w:tcBorders>
            <w:noWrap/>
          </w:tcPr>
          <w:p w14:paraId="50C88297" w14:textId="6FFE43D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39</w:t>
            </w:r>
          </w:p>
        </w:tc>
        <w:tc>
          <w:tcPr>
            <w:tcW w:w="245" w:type="pct"/>
            <w:tcBorders>
              <w:top w:val="single" w:sz="4" w:space="0" w:color="auto"/>
            </w:tcBorders>
            <w:noWrap/>
          </w:tcPr>
          <w:p w14:paraId="3746C15C" w14:textId="37EE9DF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c>
          <w:tcPr>
            <w:tcW w:w="245" w:type="pct"/>
            <w:tcBorders>
              <w:top w:val="single" w:sz="4" w:space="0" w:color="auto"/>
            </w:tcBorders>
            <w:noWrap/>
          </w:tcPr>
          <w:p w14:paraId="3074AC7B" w14:textId="3784D05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57</w:t>
            </w:r>
          </w:p>
        </w:tc>
        <w:tc>
          <w:tcPr>
            <w:tcW w:w="245" w:type="pct"/>
            <w:tcBorders>
              <w:top w:val="single" w:sz="4" w:space="0" w:color="auto"/>
            </w:tcBorders>
            <w:noWrap/>
          </w:tcPr>
          <w:p w14:paraId="0709BE28" w14:textId="17EAABD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29</w:t>
            </w:r>
          </w:p>
        </w:tc>
        <w:tc>
          <w:tcPr>
            <w:tcW w:w="245" w:type="pct"/>
            <w:tcBorders>
              <w:top w:val="single" w:sz="4" w:space="0" w:color="auto"/>
            </w:tcBorders>
            <w:noWrap/>
          </w:tcPr>
          <w:p w14:paraId="1BD0C559" w14:textId="525749B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42</w:t>
            </w:r>
          </w:p>
        </w:tc>
        <w:tc>
          <w:tcPr>
            <w:tcW w:w="245" w:type="pct"/>
            <w:tcBorders>
              <w:top w:val="single" w:sz="4" w:space="0" w:color="auto"/>
            </w:tcBorders>
            <w:noWrap/>
          </w:tcPr>
          <w:p w14:paraId="332F9F61" w14:textId="5F80629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31</w:t>
            </w:r>
          </w:p>
        </w:tc>
        <w:tc>
          <w:tcPr>
            <w:tcW w:w="245" w:type="pct"/>
            <w:tcBorders>
              <w:top w:val="single" w:sz="4" w:space="0" w:color="auto"/>
            </w:tcBorders>
            <w:noWrap/>
          </w:tcPr>
          <w:p w14:paraId="450220FB" w14:textId="0A4E1D2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61</w:t>
            </w:r>
          </w:p>
        </w:tc>
        <w:tc>
          <w:tcPr>
            <w:tcW w:w="245" w:type="pct"/>
            <w:tcBorders>
              <w:top w:val="single" w:sz="4" w:space="0" w:color="auto"/>
            </w:tcBorders>
            <w:noWrap/>
          </w:tcPr>
          <w:p w14:paraId="7DB827BA" w14:textId="214B9C0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c>
          <w:tcPr>
            <w:tcW w:w="245" w:type="pct"/>
            <w:tcBorders>
              <w:top w:val="single" w:sz="4" w:space="0" w:color="auto"/>
            </w:tcBorders>
            <w:noWrap/>
          </w:tcPr>
          <w:p w14:paraId="1CD91604" w14:textId="2B92A01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12</w:t>
            </w:r>
          </w:p>
        </w:tc>
        <w:tc>
          <w:tcPr>
            <w:tcW w:w="245" w:type="pct"/>
            <w:tcBorders>
              <w:top w:val="single" w:sz="4" w:space="0" w:color="auto"/>
            </w:tcBorders>
            <w:noWrap/>
          </w:tcPr>
          <w:p w14:paraId="4F2E4C47" w14:textId="3A8EA3D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8</w:t>
            </w:r>
          </w:p>
        </w:tc>
        <w:tc>
          <w:tcPr>
            <w:tcW w:w="245" w:type="pct"/>
            <w:tcBorders>
              <w:top w:val="single" w:sz="4" w:space="0" w:color="auto"/>
            </w:tcBorders>
            <w:noWrap/>
          </w:tcPr>
          <w:p w14:paraId="3E311BCE" w14:textId="2AFC4B9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r>
      <w:tr w:rsidR="009522BF" w:rsidRPr="008D342C" w14:paraId="7DA3C9C8"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322645E6" w14:textId="77777777" w:rsidR="009522BF" w:rsidRPr="008D342C" w:rsidRDefault="009522BF" w:rsidP="009522BF">
            <w:pPr>
              <w:rPr>
                <w:sz w:val="18"/>
              </w:rPr>
            </w:pPr>
            <w:r w:rsidRPr="008D342C">
              <w:rPr>
                <w:sz w:val="18"/>
              </w:rPr>
              <w:t>Public Administration and Safety AAWI (%)</w:t>
            </w:r>
          </w:p>
        </w:tc>
        <w:tc>
          <w:tcPr>
            <w:tcW w:w="245" w:type="pct"/>
            <w:tcBorders>
              <w:bottom w:val="nil"/>
            </w:tcBorders>
            <w:noWrap/>
          </w:tcPr>
          <w:p w14:paraId="015461CC" w14:textId="43DEF81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c>
          <w:tcPr>
            <w:tcW w:w="245" w:type="pct"/>
            <w:tcBorders>
              <w:bottom w:val="nil"/>
            </w:tcBorders>
            <w:noWrap/>
          </w:tcPr>
          <w:p w14:paraId="1D388F66" w14:textId="303B91A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2.0</w:t>
            </w:r>
          </w:p>
        </w:tc>
        <w:tc>
          <w:tcPr>
            <w:tcW w:w="245" w:type="pct"/>
            <w:tcBorders>
              <w:bottom w:val="nil"/>
            </w:tcBorders>
            <w:noWrap/>
          </w:tcPr>
          <w:p w14:paraId="1DE2100E" w14:textId="4B49075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c>
          <w:tcPr>
            <w:tcW w:w="245" w:type="pct"/>
            <w:tcBorders>
              <w:bottom w:val="nil"/>
            </w:tcBorders>
            <w:noWrap/>
          </w:tcPr>
          <w:p w14:paraId="048E9975" w14:textId="6D592F6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1.9</w:t>
            </w:r>
          </w:p>
        </w:tc>
        <w:tc>
          <w:tcPr>
            <w:tcW w:w="245" w:type="pct"/>
            <w:tcBorders>
              <w:bottom w:val="nil"/>
            </w:tcBorders>
            <w:noWrap/>
          </w:tcPr>
          <w:p w14:paraId="6DA1C759" w14:textId="6AF1E17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bottom w:val="nil"/>
            </w:tcBorders>
            <w:noWrap/>
          </w:tcPr>
          <w:p w14:paraId="72699F79" w14:textId="6CF3A32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bottom w:val="nil"/>
            </w:tcBorders>
            <w:noWrap/>
          </w:tcPr>
          <w:p w14:paraId="5917CA09" w14:textId="6F87336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bottom w:val="nil"/>
            </w:tcBorders>
            <w:noWrap/>
          </w:tcPr>
          <w:p w14:paraId="00AE9676" w14:textId="4A5D0AC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c>
          <w:tcPr>
            <w:tcW w:w="245" w:type="pct"/>
            <w:tcBorders>
              <w:bottom w:val="nil"/>
            </w:tcBorders>
            <w:noWrap/>
          </w:tcPr>
          <w:p w14:paraId="44CEE284" w14:textId="32D7922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c>
          <w:tcPr>
            <w:tcW w:w="245" w:type="pct"/>
            <w:tcBorders>
              <w:bottom w:val="nil"/>
            </w:tcBorders>
            <w:noWrap/>
          </w:tcPr>
          <w:p w14:paraId="4FD4BDE4" w14:textId="51C9797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w:t>
            </w:r>
          </w:p>
        </w:tc>
        <w:tc>
          <w:tcPr>
            <w:tcW w:w="245" w:type="pct"/>
            <w:tcBorders>
              <w:bottom w:val="nil"/>
            </w:tcBorders>
            <w:noWrap/>
          </w:tcPr>
          <w:p w14:paraId="2F85B443" w14:textId="26E935C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2.0</w:t>
            </w:r>
          </w:p>
        </w:tc>
        <w:tc>
          <w:tcPr>
            <w:tcW w:w="245" w:type="pct"/>
            <w:tcBorders>
              <w:bottom w:val="nil"/>
            </w:tcBorders>
            <w:noWrap/>
          </w:tcPr>
          <w:p w14:paraId="37613F6A" w14:textId="7D59C03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2.0</w:t>
            </w:r>
          </w:p>
        </w:tc>
        <w:tc>
          <w:tcPr>
            <w:tcW w:w="245" w:type="pct"/>
            <w:tcBorders>
              <w:bottom w:val="nil"/>
            </w:tcBorders>
            <w:noWrap/>
          </w:tcPr>
          <w:p w14:paraId="28CA8D84" w14:textId="2B8D005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r>
      <w:tr w:rsidR="009522BF" w:rsidRPr="008D342C" w14:paraId="28F14098"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0F80ECC7" w14:textId="77777777" w:rsidR="009522BF" w:rsidRPr="008D342C" w:rsidRDefault="009522BF" w:rsidP="009522BF">
            <w:pPr>
              <w:rPr>
                <w:sz w:val="18"/>
              </w:rPr>
            </w:pPr>
            <w:r w:rsidRPr="008D342C">
              <w:rPr>
                <w:sz w:val="18"/>
              </w:rPr>
              <w:t>Public Administration and Safety employees ('000)</w:t>
            </w:r>
          </w:p>
        </w:tc>
        <w:tc>
          <w:tcPr>
            <w:tcW w:w="245" w:type="pct"/>
            <w:tcBorders>
              <w:bottom w:val="single" w:sz="4" w:space="0" w:color="auto"/>
            </w:tcBorders>
            <w:noWrap/>
          </w:tcPr>
          <w:p w14:paraId="60085027" w14:textId="7C5E046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23.9</w:t>
            </w:r>
          </w:p>
        </w:tc>
        <w:tc>
          <w:tcPr>
            <w:tcW w:w="245" w:type="pct"/>
            <w:tcBorders>
              <w:bottom w:val="single" w:sz="4" w:space="0" w:color="auto"/>
            </w:tcBorders>
            <w:noWrap/>
          </w:tcPr>
          <w:p w14:paraId="39F7DB69" w14:textId="5CF9AF6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51.6</w:t>
            </w:r>
          </w:p>
        </w:tc>
        <w:tc>
          <w:tcPr>
            <w:tcW w:w="245" w:type="pct"/>
            <w:tcBorders>
              <w:bottom w:val="single" w:sz="4" w:space="0" w:color="auto"/>
            </w:tcBorders>
            <w:noWrap/>
          </w:tcPr>
          <w:p w14:paraId="74A90C8E" w14:textId="12B7D06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38.3</w:t>
            </w:r>
          </w:p>
        </w:tc>
        <w:tc>
          <w:tcPr>
            <w:tcW w:w="245" w:type="pct"/>
            <w:tcBorders>
              <w:bottom w:val="single" w:sz="4" w:space="0" w:color="auto"/>
            </w:tcBorders>
            <w:noWrap/>
          </w:tcPr>
          <w:p w14:paraId="14539362" w14:textId="1633560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3.2</w:t>
            </w:r>
          </w:p>
        </w:tc>
        <w:tc>
          <w:tcPr>
            <w:tcW w:w="245" w:type="pct"/>
            <w:tcBorders>
              <w:bottom w:val="single" w:sz="4" w:space="0" w:color="auto"/>
            </w:tcBorders>
            <w:noWrap/>
          </w:tcPr>
          <w:p w14:paraId="6549CA60" w14:textId="6A4439A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23.2</w:t>
            </w:r>
          </w:p>
        </w:tc>
        <w:tc>
          <w:tcPr>
            <w:tcW w:w="245" w:type="pct"/>
            <w:tcBorders>
              <w:bottom w:val="single" w:sz="4" w:space="0" w:color="auto"/>
            </w:tcBorders>
            <w:noWrap/>
          </w:tcPr>
          <w:p w14:paraId="5AE5B26B" w14:textId="7B473B6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27.2</w:t>
            </w:r>
          </w:p>
        </w:tc>
        <w:tc>
          <w:tcPr>
            <w:tcW w:w="245" w:type="pct"/>
            <w:tcBorders>
              <w:bottom w:val="single" w:sz="4" w:space="0" w:color="auto"/>
            </w:tcBorders>
            <w:noWrap/>
          </w:tcPr>
          <w:p w14:paraId="38FAA224" w14:textId="34780F0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24.7</w:t>
            </w:r>
          </w:p>
        </w:tc>
        <w:tc>
          <w:tcPr>
            <w:tcW w:w="245" w:type="pct"/>
            <w:tcBorders>
              <w:bottom w:val="single" w:sz="4" w:space="0" w:color="auto"/>
            </w:tcBorders>
            <w:noWrap/>
          </w:tcPr>
          <w:p w14:paraId="022B0ECE" w14:textId="0C2BCB0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20.1</w:t>
            </w:r>
          </w:p>
        </w:tc>
        <w:tc>
          <w:tcPr>
            <w:tcW w:w="245" w:type="pct"/>
            <w:tcBorders>
              <w:bottom w:val="single" w:sz="4" w:space="0" w:color="auto"/>
            </w:tcBorders>
            <w:noWrap/>
          </w:tcPr>
          <w:p w14:paraId="48E3B280" w14:textId="37C0E08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26.3</w:t>
            </w:r>
          </w:p>
        </w:tc>
        <w:tc>
          <w:tcPr>
            <w:tcW w:w="245" w:type="pct"/>
            <w:tcBorders>
              <w:bottom w:val="single" w:sz="4" w:space="0" w:color="auto"/>
            </w:tcBorders>
            <w:noWrap/>
          </w:tcPr>
          <w:p w14:paraId="6243C526" w14:textId="266BC84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10.4</w:t>
            </w:r>
          </w:p>
        </w:tc>
        <w:tc>
          <w:tcPr>
            <w:tcW w:w="245" w:type="pct"/>
            <w:tcBorders>
              <w:bottom w:val="single" w:sz="4" w:space="0" w:color="auto"/>
            </w:tcBorders>
            <w:noWrap/>
          </w:tcPr>
          <w:p w14:paraId="5CEF1BD1" w14:textId="67F8E1B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9.2</w:t>
            </w:r>
          </w:p>
        </w:tc>
        <w:tc>
          <w:tcPr>
            <w:tcW w:w="245" w:type="pct"/>
            <w:tcBorders>
              <w:bottom w:val="single" w:sz="4" w:space="0" w:color="auto"/>
            </w:tcBorders>
            <w:noWrap/>
          </w:tcPr>
          <w:p w14:paraId="5C0B1909" w14:textId="0F96063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2.2</w:t>
            </w:r>
          </w:p>
        </w:tc>
        <w:tc>
          <w:tcPr>
            <w:tcW w:w="245" w:type="pct"/>
            <w:tcBorders>
              <w:bottom w:val="single" w:sz="4" w:space="0" w:color="auto"/>
            </w:tcBorders>
            <w:noWrap/>
          </w:tcPr>
          <w:p w14:paraId="30CC4EA1" w14:textId="0E89432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9.9</w:t>
            </w:r>
          </w:p>
        </w:tc>
      </w:tr>
      <w:tr w:rsidR="009522BF" w:rsidRPr="008D342C" w14:paraId="1951A7A5"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4A47D358" w14:textId="77777777" w:rsidR="009522BF" w:rsidRPr="008D342C" w:rsidRDefault="009522BF" w:rsidP="009522BF">
            <w:pPr>
              <w:rPr>
                <w:sz w:val="18"/>
              </w:rPr>
            </w:pPr>
            <w:r w:rsidRPr="008D342C">
              <w:rPr>
                <w:sz w:val="18"/>
              </w:rPr>
              <w:t>Education and Training agreements</w:t>
            </w:r>
          </w:p>
        </w:tc>
        <w:tc>
          <w:tcPr>
            <w:tcW w:w="245" w:type="pct"/>
            <w:tcBorders>
              <w:top w:val="single" w:sz="4" w:space="0" w:color="auto"/>
            </w:tcBorders>
            <w:noWrap/>
          </w:tcPr>
          <w:p w14:paraId="4083C5CA" w14:textId="07074E0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35</w:t>
            </w:r>
          </w:p>
        </w:tc>
        <w:tc>
          <w:tcPr>
            <w:tcW w:w="245" w:type="pct"/>
            <w:tcBorders>
              <w:top w:val="single" w:sz="4" w:space="0" w:color="auto"/>
            </w:tcBorders>
            <w:noWrap/>
          </w:tcPr>
          <w:p w14:paraId="1A47A2AA" w14:textId="0223E73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top w:val="single" w:sz="4" w:space="0" w:color="auto"/>
            </w:tcBorders>
            <w:noWrap/>
          </w:tcPr>
          <w:p w14:paraId="493803C9" w14:textId="0BB2FF7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138</w:t>
            </w:r>
          </w:p>
        </w:tc>
        <w:tc>
          <w:tcPr>
            <w:tcW w:w="245" w:type="pct"/>
            <w:tcBorders>
              <w:top w:val="single" w:sz="4" w:space="0" w:color="auto"/>
            </w:tcBorders>
            <w:noWrap/>
          </w:tcPr>
          <w:p w14:paraId="04F6206C" w14:textId="38BD8BF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46</w:t>
            </w:r>
          </w:p>
        </w:tc>
        <w:tc>
          <w:tcPr>
            <w:tcW w:w="245" w:type="pct"/>
            <w:tcBorders>
              <w:top w:val="single" w:sz="4" w:space="0" w:color="auto"/>
            </w:tcBorders>
            <w:noWrap/>
          </w:tcPr>
          <w:p w14:paraId="71468003" w14:textId="359EE13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70</w:t>
            </w:r>
          </w:p>
        </w:tc>
        <w:tc>
          <w:tcPr>
            <w:tcW w:w="245" w:type="pct"/>
            <w:tcBorders>
              <w:top w:val="single" w:sz="4" w:space="0" w:color="auto"/>
            </w:tcBorders>
            <w:noWrap/>
          </w:tcPr>
          <w:p w14:paraId="38A9D672" w14:textId="41A6509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c>
          <w:tcPr>
            <w:tcW w:w="245" w:type="pct"/>
            <w:tcBorders>
              <w:top w:val="single" w:sz="4" w:space="0" w:color="auto"/>
            </w:tcBorders>
            <w:noWrap/>
          </w:tcPr>
          <w:p w14:paraId="6694A7DB" w14:textId="6152DE2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105</w:t>
            </w:r>
          </w:p>
        </w:tc>
        <w:tc>
          <w:tcPr>
            <w:tcW w:w="245" w:type="pct"/>
            <w:tcBorders>
              <w:top w:val="single" w:sz="4" w:space="0" w:color="auto"/>
            </w:tcBorders>
            <w:noWrap/>
          </w:tcPr>
          <w:p w14:paraId="6FF87198" w14:textId="09867E8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top w:val="single" w:sz="4" w:space="0" w:color="auto"/>
            </w:tcBorders>
            <w:noWrap/>
          </w:tcPr>
          <w:p w14:paraId="292AC9C8" w14:textId="35517A6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40</w:t>
            </w:r>
          </w:p>
        </w:tc>
        <w:tc>
          <w:tcPr>
            <w:tcW w:w="245" w:type="pct"/>
            <w:tcBorders>
              <w:top w:val="single" w:sz="4" w:space="0" w:color="auto"/>
            </w:tcBorders>
            <w:noWrap/>
          </w:tcPr>
          <w:p w14:paraId="698BD758" w14:textId="53A5786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15</w:t>
            </w:r>
          </w:p>
        </w:tc>
        <w:tc>
          <w:tcPr>
            <w:tcW w:w="245" w:type="pct"/>
            <w:tcBorders>
              <w:top w:val="single" w:sz="4" w:space="0" w:color="auto"/>
            </w:tcBorders>
            <w:noWrap/>
          </w:tcPr>
          <w:p w14:paraId="34D13511" w14:textId="7956C12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36</w:t>
            </w:r>
          </w:p>
        </w:tc>
        <w:tc>
          <w:tcPr>
            <w:tcW w:w="245" w:type="pct"/>
            <w:tcBorders>
              <w:top w:val="single" w:sz="4" w:space="0" w:color="auto"/>
            </w:tcBorders>
            <w:noWrap/>
          </w:tcPr>
          <w:p w14:paraId="58EDAECE" w14:textId="1B39F28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15</w:t>
            </w:r>
          </w:p>
        </w:tc>
        <w:tc>
          <w:tcPr>
            <w:tcW w:w="245" w:type="pct"/>
            <w:tcBorders>
              <w:top w:val="single" w:sz="4" w:space="0" w:color="auto"/>
            </w:tcBorders>
            <w:noWrap/>
          </w:tcPr>
          <w:p w14:paraId="315808AD" w14:textId="03EF5E1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14</w:t>
            </w:r>
          </w:p>
        </w:tc>
      </w:tr>
      <w:tr w:rsidR="009522BF" w:rsidRPr="008D342C" w14:paraId="7AC7812E"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6C9933C3" w14:textId="77777777" w:rsidR="009522BF" w:rsidRPr="008D342C" w:rsidRDefault="009522BF" w:rsidP="009522BF">
            <w:pPr>
              <w:rPr>
                <w:sz w:val="18"/>
              </w:rPr>
            </w:pPr>
            <w:r w:rsidRPr="008D342C">
              <w:rPr>
                <w:sz w:val="18"/>
              </w:rPr>
              <w:t>Education and Training AAWI (%)</w:t>
            </w:r>
          </w:p>
        </w:tc>
        <w:tc>
          <w:tcPr>
            <w:tcW w:w="245" w:type="pct"/>
            <w:tcBorders>
              <w:bottom w:val="nil"/>
            </w:tcBorders>
            <w:noWrap/>
          </w:tcPr>
          <w:p w14:paraId="4C63C357" w14:textId="5A547BE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w:t>
            </w:r>
          </w:p>
        </w:tc>
        <w:tc>
          <w:tcPr>
            <w:tcW w:w="245" w:type="pct"/>
            <w:tcBorders>
              <w:bottom w:val="nil"/>
            </w:tcBorders>
            <w:noWrap/>
          </w:tcPr>
          <w:p w14:paraId="2A49B20E" w14:textId="3E740E2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3.1</w:t>
            </w:r>
          </w:p>
        </w:tc>
        <w:tc>
          <w:tcPr>
            <w:tcW w:w="245" w:type="pct"/>
            <w:tcBorders>
              <w:bottom w:val="nil"/>
            </w:tcBorders>
            <w:noWrap/>
          </w:tcPr>
          <w:p w14:paraId="68408791" w14:textId="63E361E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w:t>
            </w:r>
          </w:p>
        </w:tc>
        <w:tc>
          <w:tcPr>
            <w:tcW w:w="245" w:type="pct"/>
            <w:tcBorders>
              <w:bottom w:val="nil"/>
            </w:tcBorders>
            <w:noWrap/>
          </w:tcPr>
          <w:p w14:paraId="0E9DC6A1" w14:textId="58B40CD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55D9D91E" w14:textId="131B4A7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bottom w:val="nil"/>
            </w:tcBorders>
            <w:noWrap/>
          </w:tcPr>
          <w:p w14:paraId="216B2A71" w14:textId="6A78AFE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c>
          <w:tcPr>
            <w:tcW w:w="245" w:type="pct"/>
            <w:tcBorders>
              <w:bottom w:val="nil"/>
            </w:tcBorders>
            <w:noWrap/>
          </w:tcPr>
          <w:p w14:paraId="27480306" w14:textId="30896BB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10A8CC15" w14:textId="5CD0D51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3.1</w:t>
            </w:r>
          </w:p>
        </w:tc>
        <w:tc>
          <w:tcPr>
            <w:tcW w:w="245" w:type="pct"/>
            <w:tcBorders>
              <w:bottom w:val="nil"/>
            </w:tcBorders>
            <w:noWrap/>
          </w:tcPr>
          <w:p w14:paraId="36A9FF5F" w14:textId="70501CF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bottom w:val="nil"/>
            </w:tcBorders>
            <w:noWrap/>
          </w:tcPr>
          <w:p w14:paraId="32B6ACC4" w14:textId="395895F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bottom w:val="nil"/>
            </w:tcBorders>
            <w:noWrap/>
          </w:tcPr>
          <w:p w14:paraId="250E9919" w14:textId="6521101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4.4</w:t>
            </w:r>
          </w:p>
        </w:tc>
        <w:tc>
          <w:tcPr>
            <w:tcW w:w="245" w:type="pct"/>
            <w:tcBorders>
              <w:bottom w:val="nil"/>
            </w:tcBorders>
            <w:noWrap/>
          </w:tcPr>
          <w:p w14:paraId="3C1408E8" w14:textId="3A97F08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w:t>
            </w:r>
          </w:p>
        </w:tc>
        <w:tc>
          <w:tcPr>
            <w:tcW w:w="245" w:type="pct"/>
            <w:tcBorders>
              <w:bottom w:val="nil"/>
            </w:tcBorders>
            <w:noWrap/>
          </w:tcPr>
          <w:p w14:paraId="67A6884B" w14:textId="4C05E22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r>
      <w:tr w:rsidR="009522BF" w:rsidRPr="008D342C" w14:paraId="25D55B25" w14:textId="77777777" w:rsidTr="00B57D44">
        <w:trPr>
          <w:trHeight w:val="272"/>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52B3BD0B" w14:textId="77777777" w:rsidR="009522BF" w:rsidRPr="008D342C" w:rsidRDefault="009522BF" w:rsidP="009522BF">
            <w:pPr>
              <w:rPr>
                <w:sz w:val="18"/>
              </w:rPr>
            </w:pPr>
            <w:r w:rsidRPr="008D342C">
              <w:rPr>
                <w:sz w:val="18"/>
              </w:rPr>
              <w:t>Education and Training employees ('000)</w:t>
            </w:r>
          </w:p>
        </w:tc>
        <w:tc>
          <w:tcPr>
            <w:tcW w:w="245" w:type="pct"/>
            <w:tcBorders>
              <w:bottom w:val="single" w:sz="4" w:space="0" w:color="auto"/>
            </w:tcBorders>
            <w:noWrap/>
          </w:tcPr>
          <w:p w14:paraId="5468283C" w14:textId="56B4CB5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3.6</w:t>
            </w:r>
          </w:p>
        </w:tc>
        <w:tc>
          <w:tcPr>
            <w:tcW w:w="245" w:type="pct"/>
            <w:tcBorders>
              <w:bottom w:val="single" w:sz="4" w:space="0" w:color="auto"/>
            </w:tcBorders>
            <w:noWrap/>
          </w:tcPr>
          <w:p w14:paraId="3ADC6C73" w14:textId="6661A8B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7.4</w:t>
            </w:r>
          </w:p>
        </w:tc>
        <w:tc>
          <w:tcPr>
            <w:tcW w:w="245" w:type="pct"/>
            <w:tcBorders>
              <w:bottom w:val="single" w:sz="4" w:space="0" w:color="auto"/>
            </w:tcBorders>
            <w:noWrap/>
          </w:tcPr>
          <w:p w14:paraId="35394BC6" w14:textId="3BE96F2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13.5</w:t>
            </w:r>
          </w:p>
        </w:tc>
        <w:tc>
          <w:tcPr>
            <w:tcW w:w="245" w:type="pct"/>
            <w:tcBorders>
              <w:bottom w:val="single" w:sz="4" w:space="0" w:color="auto"/>
            </w:tcBorders>
            <w:noWrap/>
          </w:tcPr>
          <w:p w14:paraId="721CB628" w14:textId="7D0E4E1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28.4</w:t>
            </w:r>
          </w:p>
        </w:tc>
        <w:tc>
          <w:tcPr>
            <w:tcW w:w="245" w:type="pct"/>
            <w:tcBorders>
              <w:bottom w:val="single" w:sz="4" w:space="0" w:color="auto"/>
            </w:tcBorders>
            <w:noWrap/>
          </w:tcPr>
          <w:p w14:paraId="52850475" w14:textId="6EC8A5E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219.6</w:t>
            </w:r>
          </w:p>
        </w:tc>
        <w:tc>
          <w:tcPr>
            <w:tcW w:w="245" w:type="pct"/>
            <w:tcBorders>
              <w:bottom w:val="single" w:sz="4" w:space="0" w:color="auto"/>
            </w:tcBorders>
            <w:noWrap/>
          </w:tcPr>
          <w:p w14:paraId="5408D3F2" w14:textId="6CDDC0E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16.1</w:t>
            </w:r>
          </w:p>
        </w:tc>
        <w:tc>
          <w:tcPr>
            <w:tcW w:w="245" w:type="pct"/>
            <w:tcBorders>
              <w:bottom w:val="single" w:sz="4" w:space="0" w:color="auto"/>
            </w:tcBorders>
            <w:noWrap/>
          </w:tcPr>
          <w:p w14:paraId="71B7C3C7" w14:textId="0CB68FE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54.0</w:t>
            </w:r>
          </w:p>
        </w:tc>
        <w:tc>
          <w:tcPr>
            <w:tcW w:w="245" w:type="pct"/>
            <w:tcBorders>
              <w:bottom w:val="single" w:sz="4" w:space="0" w:color="auto"/>
            </w:tcBorders>
            <w:noWrap/>
          </w:tcPr>
          <w:p w14:paraId="31DE9378" w14:textId="0F2E9D7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5.5</w:t>
            </w:r>
          </w:p>
        </w:tc>
        <w:tc>
          <w:tcPr>
            <w:tcW w:w="245" w:type="pct"/>
            <w:tcBorders>
              <w:bottom w:val="single" w:sz="4" w:space="0" w:color="auto"/>
            </w:tcBorders>
            <w:noWrap/>
          </w:tcPr>
          <w:p w14:paraId="42CC24E8" w14:textId="226B7E2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34.9</w:t>
            </w:r>
          </w:p>
        </w:tc>
        <w:tc>
          <w:tcPr>
            <w:tcW w:w="245" w:type="pct"/>
            <w:tcBorders>
              <w:bottom w:val="single" w:sz="4" w:space="0" w:color="auto"/>
            </w:tcBorders>
            <w:noWrap/>
          </w:tcPr>
          <w:p w14:paraId="2CB0A89B" w14:textId="2FC06F4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9.4</w:t>
            </w:r>
          </w:p>
        </w:tc>
        <w:tc>
          <w:tcPr>
            <w:tcW w:w="245" w:type="pct"/>
            <w:tcBorders>
              <w:bottom w:val="single" w:sz="4" w:space="0" w:color="auto"/>
            </w:tcBorders>
            <w:noWrap/>
          </w:tcPr>
          <w:p w14:paraId="1041115C" w14:textId="6769FDF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10.1</w:t>
            </w:r>
          </w:p>
        </w:tc>
        <w:tc>
          <w:tcPr>
            <w:tcW w:w="245" w:type="pct"/>
            <w:tcBorders>
              <w:bottom w:val="single" w:sz="4" w:space="0" w:color="auto"/>
            </w:tcBorders>
            <w:noWrap/>
          </w:tcPr>
          <w:p w14:paraId="2B43C21A" w14:textId="327490A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c>
          <w:tcPr>
            <w:tcW w:w="245" w:type="pct"/>
            <w:tcBorders>
              <w:bottom w:val="single" w:sz="4" w:space="0" w:color="auto"/>
            </w:tcBorders>
            <w:noWrap/>
          </w:tcPr>
          <w:p w14:paraId="617A2474" w14:textId="46BDB92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2.0</w:t>
            </w:r>
          </w:p>
        </w:tc>
      </w:tr>
      <w:tr w:rsidR="009522BF" w:rsidRPr="008D342C" w14:paraId="7A317496"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05166E97" w14:textId="77777777" w:rsidR="009522BF" w:rsidRPr="008D342C" w:rsidRDefault="009522BF" w:rsidP="009522BF">
            <w:pPr>
              <w:rPr>
                <w:sz w:val="18"/>
              </w:rPr>
            </w:pPr>
            <w:r w:rsidRPr="008D342C">
              <w:rPr>
                <w:sz w:val="18"/>
              </w:rPr>
              <w:t>Health Care and Social Assistance agreements</w:t>
            </w:r>
          </w:p>
        </w:tc>
        <w:tc>
          <w:tcPr>
            <w:tcW w:w="245" w:type="pct"/>
            <w:tcBorders>
              <w:top w:val="single" w:sz="4" w:space="0" w:color="auto"/>
            </w:tcBorders>
            <w:noWrap/>
          </w:tcPr>
          <w:p w14:paraId="489D49A8" w14:textId="5F83733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311</w:t>
            </w:r>
          </w:p>
        </w:tc>
        <w:tc>
          <w:tcPr>
            <w:tcW w:w="245" w:type="pct"/>
            <w:tcBorders>
              <w:top w:val="single" w:sz="4" w:space="0" w:color="auto"/>
            </w:tcBorders>
            <w:noWrap/>
          </w:tcPr>
          <w:p w14:paraId="551F91B7" w14:textId="647F737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66</w:t>
            </w:r>
          </w:p>
        </w:tc>
        <w:tc>
          <w:tcPr>
            <w:tcW w:w="245" w:type="pct"/>
            <w:tcBorders>
              <w:top w:val="single" w:sz="4" w:space="0" w:color="auto"/>
            </w:tcBorders>
            <w:noWrap/>
          </w:tcPr>
          <w:p w14:paraId="3725F199" w14:textId="56431BD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62</w:t>
            </w:r>
          </w:p>
        </w:tc>
        <w:tc>
          <w:tcPr>
            <w:tcW w:w="245" w:type="pct"/>
            <w:tcBorders>
              <w:top w:val="single" w:sz="4" w:space="0" w:color="auto"/>
            </w:tcBorders>
            <w:noWrap/>
          </w:tcPr>
          <w:p w14:paraId="45B2456F" w14:textId="2FDF084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34</w:t>
            </w:r>
          </w:p>
        </w:tc>
        <w:tc>
          <w:tcPr>
            <w:tcW w:w="245" w:type="pct"/>
            <w:tcBorders>
              <w:top w:val="single" w:sz="4" w:space="0" w:color="auto"/>
            </w:tcBorders>
            <w:noWrap/>
          </w:tcPr>
          <w:p w14:paraId="631E9EC5" w14:textId="07C1A8C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183</w:t>
            </w:r>
          </w:p>
        </w:tc>
        <w:tc>
          <w:tcPr>
            <w:tcW w:w="245" w:type="pct"/>
            <w:tcBorders>
              <w:top w:val="single" w:sz="4" w:space="0" w:color="auto"/>
            </w:tcBorders>
            <w:noWrap/>
          </w:tcPr>
          <w:p w14:paraId="28BDD78A" w14:textId="2FF9E10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69</w:t>
            </w:r>
          </w:p>
        </w:tc>
        <w:tc>
          <w:tcPr>
            <w:tcW w:w="245" w:type="pct"/>
            <w:tcBorders>
              <w:top w:val="single" w:sz="4" w:space="0" w:color="auto"/>
            </w:tcBorders>
            <w:noWrap/>
          </w:tcPr>
          <w:p w14:paraId="16029929" w14:textId="26D42E1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70</w:t>
            </w:r>
          </w:p>
        </w:tc>
        <w:tc>
          <w:tcPr>
            <w:tcW w:w="245" w:type="pct"/>
            <w:tcBorders>
              <w:top w:val="single" w:sz="4" w:space="0" w:color="auto"/>
            </w:tcBorders>
            <w:noWrap/>
          </w:tcPr>
          <w:p w14:paraId="7CBA6D11" w14:textId="4D57E68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45</w:t>
            </w:r>
          </w:p>
        </w:tc>
        <w:tc>
          <w:tcPr>
            <w:tcW w:w="245" w:type="pct"/>
            <w:tcBorders>
              <w:top w:val="single" w:sz="4" w:space="0" w:color="auto"/>
            </w:tcBorders>
            <w:noWrap/>
          </w:tcPr>
          <w:p w14:paraId="16F727B4" w14:textId="33C9C99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85</w:t>
            </w:r>
          </w:p>
        </w:tc>
        <w:tc>
          <w:tcPr>
            <w:tcW w:w="245" w:type="pct"/>
            <w:tcBorders>
              <w:top w:val="single" w:sz="4" w:space="0" w:color="auto"/>
            </w:tcBorders>
            <w:noWrap/>
          </w:tcPr>
          <w:p w14:paraId="22BAE80E" w14:textId="2CCDB01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48</w:t>
            </w:r>
          </w:p>
        </w:tc>
        <w:tc>
          <w:tcPr>
            <w:tcW w:w="245" w:type="pct"/>
            <w:tcBorders>
              <w:top w:val="single" w:sz="4" w:space="0" w:color="auto"/>
            </w:tcBorders>
            <w:noWrap/>
          </w:tcPr>
          <w:p w14:paraId="77651562" w14:textId="0D72D49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29</w:t>
            </w:r>
          </w:p>
        </w:tc>
        <w:tc>
          <w:tcPr>
            <w:tcW w:w="245" w:type="pct"/>
            <w:tcBorders>
              <w:top w:val="single" w:sz="4" w:space="0" w:color="auto"/>
            </w:tcBorders>
            <w:noWrap/>
          </w:tcPr>
          <w:p w14:paraId="7BF2488F" w14:textId="2C0CC58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40</w:t>
            </w:r>
          </w:p>
        </w:tc>
        <w:tc>
          <w:tcPr>
            <w:tcW w:w="245" w:type="pct"/>
            <w:tcBorders>
              <w:top w:val="single" w:sz="4" w:space="0" w:color="auto"/>
            </w:tcBorders>
            <w:noWrap/>
          </w:tcPr>
          <w:p w14:paraId="18D68ED0" w14:textId="7D1EB62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r>
      <w:tr w:rsidR="009522BF" w:rsidRPr="008D342C" w14:paraId="4F5B7C9A"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56529314" w14:textId="77777777" w:rsidR="009522BF" w:rsidRPr="008D342C" w:rsidRDefault="009522BF" w:rsidP="009522BF">
            <w:pPr>
              <w:rPr>
                <w:sz w:val="18"/>
              </w:rPr>
            </w:pPr>
            <w:r w:rsidRPr="008D342C">
              <w:rPr>
                <w:sz w:val="18"/>
              </w:rPr>
              <w:t>Health Care and Social Assistance AAWI (%)</w:t>
            </w:r>
          </w:p>
        </w:tc>
        <w:tc>
          <w:tcPr>
            <w:tcW w:w="245" w:type="pct"/>
            <w:tcBorders>
              <w:bottom w:val="nil"/>
            </w:tcBorders>
            <w:noWrap/>
          </w:tcPr>
          <w:p w14:paraId="38E15862" w14:textId="5DF78D2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tcBorders>
              <w:bottom w:val="nil"/>
            </w:tcBorders>
            <w:noWrap/>
          </w:tcPr>
          <w:p w14:paraId="38087394" w14:textId="24F471F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3.4</w:t>
            </w:r>
          </w:p>
        </w:tc>
        <w:tc>
          <w:tcPr>
            <w:tcW w:w="245" w:type="pct"/>
            <w:tcBorders>
              <w:bottom w:val="nil"/>
            </w:tcBorders>
            <w:noWrap/>
          </w:tcPr>
          <w:p w14:paraId="3746D5A6" w14:textId="0E6FD96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bottom w:val="nil"/>
            </w:tcBorders>
            <w:noWrap/>
          </w:tcPr>
          <w:p w14:paraId="337F15D3" w14:textId="6775D13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2.9</w:t>
            </w:r>
          </w:p>
        </w:tc>
        <w:tc>
          <w:tcPr>
            <w:tcW w:w="245" w:type="pct"/>
            <w:tcBorders>
              <w:bottom w:val="nil"/>
            </w:tcBorders>
            <w:noWrap/>
          </w:tcPr>
          <w:p w14:paraId="2D75154C" w14:textId="437945F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w:t>
            </w:r>
          </w:p>
        </w:tc>
        <w:tc>
          <w:tcPr>
            <w:tcW w:w="245" w:type="pct"/>
            <w:tcBorders>
              <w:bottom w:val="nil"/>
            </w:tcBorders>
            <w:noWrap/>
          </w:tcPr>
          <w:p w14:paraId="7FBECFAF" w14:textId="45321FD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w:t>
            </w:r>
          </w:p>
        </w:tc>
        <w:tc>
          <w:tcPr>
            <w:tcW w:w="245" w:type="pct"/>
            <w:tcBorders>
              <w:bottom w:val="nil"/>
            </w:tcBorders>
            <w:noWrap/>
          </w:tcPr>
          <w:p w14:paraId="56326CED" w14:textId="4C212C9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3.8</w:t>
            </w:r>
          </w:p>
        </w:tc>
        <w:tc>
          <w:tcPr>
            <w:tcW w:w="245" w:type="pct"/>
            <w:tcBorders>
              <w:bottom w:val="nil"/>
            </w:tcBorders>
            <w:noWrap/>
          </w:tcPr>
          <w:p w14:paraId="67899FC7" w14:textId="5B48394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2.9</w:t>
            </w:r>
          </w:p>
        </w:tc>
        <w:tc>
          <w:tcPr>
            <w:tcW w:w="245" w:type="pct"/>
            <w:tcBorders>
              <w:bottom w:val="nil"/>
            </w:tcBorders>
            <w:noWrap/>
          </w:tcPr>
          <w:p w14:paraId="25C393C6" w14:textId="6C90986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3.0</w:t>
            </w:r>
          </w:p>
        </w:tc>
        <w:tc>
          <w:tcPr>
            <w:tcW w:w="245" w:type="pct"/>
            <w:tcBorders>
              <w:bottom w:val="nil"/>
            </w:tcBorders>
            <w:noWrap/>
          </w:tcPr>
          <w:p w14:paraId="5B08DDC8" w14:textId="034A81F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3.0</w:t>
            </w:r>
          </w:p>
        </w:tc>
        <w:tc>
          <w:tcPr>
            <w:tcW w:w="245" w:type="pct"/>
            <w:tcBorders>
              <w:bottom w:val="nil"/>
            </w:tcBorders>
            <w:noWrap/>
          </w:tcPr>
          <w:p w14:paraId="7E312D1A" w14:textId="1979646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bottom w:val="nil"/>
            </w:tcBorders>
            <w:noWrap/>
          </w:tcPr>
          <w:p w14:paraId="3F9C2A6B" w14:textId="5D7736C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w:t>
            </w:r>
          </w:p>
        </w:tc>
        <w:tc>
          <w:tcPr>
            <w:tcW w:w="245" w:type="pct"/>
            <w:tcBorders>
              <w:bottom w:val="nil"/>
            </w:tcBorders>
            <w:noWrap/>
          </w:tcPr>
          <w:p w14:paraId="65141AF8" w14:textId="7C52E5E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r>
      <w:tr w:rsidR="009522BF" w:rsidRPr="008D342C" w14:paraId="05C286DA" w14:textId="77777777" w:rsidTr="00B57D44">
        <w:trPr>
          <w:trHeight w:val="266"/>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03C7F7FD" w14:textId="77777777" w:rsidR="009522BF" w:rsidRPr="008D342C" w:rsidRDefault="009522BF" w:rsidP="009522BF">
            <w:pPr>
              <w:rPr>
                <w:sz w:val="18"/>
              </w:rPr>
            </w:pPr>
            <w:r w:rsidRPr="008D342C">
              <w:rPr>
                <w:sz w:val="18"/>
              </w:rPr>
              <w:t>Health Care and Social Assistance employees ('000)</w:t>
            </w:r>
          </w:p>
        </w:tc>
        <w:tc>
          <w:tcPr>
            <w:tcW w:w="245" w:type="pct"/>
            <w:tcBorders>
              <w:bottom w:val="single" w:sz="4" w:space="0" w:color="auto"/>
            </w:tcBorders>
            <w:noWrap/>
          </w:tcPr>
          <w:p w14:paraId="298168CC" w14:textId="1DF195C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101.1</w:t>
            </w:r>
          </w:p>
        </w:tc>
        <w:tc>
          <w:tcPr>
            <w:tcW w:w="245" w:type="pct"/>
            <w:tcBorders>
              <w:bottom w:val="single" w:sz="4" w:space="0" w:color="auto"/>
            </w:tcBorders>
            <w:noWrap/>
          </w:tcPr>
          <w:p w14:paraId="649E2350" w14:textId="6448B31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51.6</w:t>
            </w:r>
          </w:p>
        </w:tc>
        <w:tc>
          <w:tcPr>
            <w:tcW w:w="245" w:type="pct"/>
            <w:tcBorders>
              <w:bottom w:val="single" w:sz="4" w:space="0" w:color="auto"/>
            </w:tcBorders>
            <w:noWrap/>
          </w:tcPr>
          <w:p w14:paraId="21BD9FA9" w14:textId="48797EF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28.4</w:t>
            </w:r>
          </w:p>
        </w:tc>
        <w:tc>
          <w:tcPr>
            <w:tcW w:w="245" w:type="pct"/>
            <w:tcBorders>
              <w:bottom w:val="single" w:sz="4" w:space="0" w:color="auto"/>
            </w:tcBorders>
            <w:noWrap/>
          </w:tcPr>
          <w:p w14:paraId="02A2E9F2" w14:textId="5EA2B85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13.8</w:t>
            </w:r>
          </w:p>
        </w:tc>
        <w:tc>
          <w:tcPr>
            <w:tcW w:w="245" w:type="pct"/>
            <w:tcBorders>
              <w:bottom w:val="single" w:sz="4" w:space="0" w:color="auto"/>
            </w:tcBorders>
            <w:noWrap/>
          </w:tcPr>
          <w:p w14:paraId="3EF58A55" w14:textId="115F2E7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58.6</w:t>
            </w:r>
          </w:p>
        </w:tc>
        <w:tc>
          <w:tcPr>
            <w:tcW w:w="245" w:type="pct"/>
            <w:tcBorders>
              <w:bottom w:val="single" w:sz="4" w:space="0" w:color="auto"/>
            </w:tcBorders>
            <w:noWrap/>
          </w:tcPr>
          <w:p w14:paraId="6CC8B92B" w14:textId="538BFB9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22.2</w:t>
            </w:r>
          </w:p>
        </w:tc>
        <w:tc>
          <w:tcPr>
            <w:tcW w:w="245" w:type="pct"/>
            <w:tcBorders>
              <w:bottom w:val="single" w:sz="4" w:space="0" w:color="auto"/>
            </w:tcBorders>
            <w:noWrap/>
          </w:tcPr>
          <w:p w14:paraId="6B7492BE" w14:textId="11EDEC4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39.9</w:t>
            </w:r>
          </w:p>
        </w:tc>
        <w:tc>
          <w:tcPr>
            <w:tcW w:w="245" w:type="pct"/>
            <w:tcBorders>
              <w:bottom w:val="single" w:sz="4" w:space="0" w:color="auto"/>
            </w:tcBorders>
            <w:noWrap/>
          </w:tcPr>
          <w:p w14:paraId="722E610E" w14:textId="5231281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10.7</w:t>
            </w:r>
          </w:p>
        </w:tc>
        <w:tc>
          <w:tcPr>
            <w:tcW w:w="245" w:type="pct"/>
            <w:tcBorders>
              <w:bottom w:val="single" w:sz="4" w:space="0" w:color="auto"/>
            </w:tcBorders>
            <w:noWrap/>
          </w:tcPr>
          <w:p w14:paraId="784E54C9" w14:textId="1454B37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31.3</w:t>
            </w:r>
          </w:p>
        </w:tc>
        <w:tc>
          <w:tcPr>
            <w:tcW w:w="245" w:type="pct"/>
            <w:tcBorders>
              <w:bottom w:val="single" w:sz="4" w:space="0" w:color="auto"/>
            </w:tcBorders>
            <w:noWrap/>
          </w:tcPr>
          <w:p w14:paraId="7017A937" w14:textId="1919EC0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13.3</w:t>
            </w:r>
          </w:p>
        </w:tc>
        <w:tc>
          <w:tcPr>
            <w:tcW w:w="245" w:type="pct"/>
            <w:tcBorders>
              <w:bottom w:val="single" w:sz="4" w:space="0" w:color="auto"/>
            </w:tcBorders>
            <w:noWrap/>
          </w:tcPr>
          <w:p w14:paraId="56C3891B" w14:textId="4E04334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9.8</w:t>
            </w:r>
          </w:p>
        </w:tc>
        <w:tc>
          <w:tcPr>
            <w:tcW w:w="245" w:type="pct"/>
            <w:tcBorders>
              <w:bottom w:val="single" w:sz="4" w:space="0" w:color="auto"/>
            </w:tcBorders>
            <w:noWrap/>
          </w:tcPr>
          <w:p w14:paraId="266FC0D4" w14:textId="5B619C2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10.1</w:t>
            </w:r>
          </w:p>
        </w:tc>
        <w:tc>
          <w:tcPr>
            <w:tcW w:w="245" w:type="pct"/>
            <w:tcBorders>
              <w:bottom w:val="single" w:sz="4" w:space="0" w:color="auto"/>
            </w:tcBorders>
            <w:noWrap/>
          </w:tcPr>
          <w:p w14:paraId="28454DB3" w14:textId="6FBF0E9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3.3</w:t>
            </w:r>
          </w:p>
        </w:tc>
      </w:tr>
      <w:tr w:rsidR="009522BF" w:rsidRPr="008D342C" w14:paraId="117CBC84"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12BBFCDD" w14:textId="77777777" w:rsidR="009522BF" w:rsidRPr="008D342C" w:rsidRDefault="009522BF" w:rsidP="009522BF">
            <w:pPr>
              <w:rPr>
                <w:sz w:val="18"/>
              </w:rPr>
            </w:pPr>
            <w:r w:rsidRPr="008D342C">
              <w:rPr>
                <w:sz w:val="18"/>
              </w:rPr>
              <w:t>Arts and Recreation Services agreements</w:t>
            </w:r>
          </w:p>
        </w:tc>
        <w:tc>
          <w:tcPr>
            <w:tcW w:w="245" w:type="pct"/>
            <w:tcBorders>
              <w:top w:val="single" w:sz="4" w:space="0" w:color="auto"/>
            </w:tcBorders>
            <w:noWrap/>
          </w:tcPr>
          <w:p w14:paraId="50E06F71" w14:textId="04B8F61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c>
          <w:tcPr>
            <w:tcW w:w="245" w:type="pct"/>
            <w:tcBorders>
              <w:top w:val="single" w:sz="4" w:space="0" w:color="auto"/>
            </w:tcBorders>
            <w:noWrap/>
          </w:tcPr>
          <w:p w14:paraId="4D2034FE" w14:textId="037B97D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11</w:t>
            </w:r>
          </w:p>
        </w:tc>
        <w:tc>
          <w:tcPr>
            <w:tcW w:w="245" w:type="pct"/>
            <w:tcBorders>
              <w:top w:val="single" w:sz="4" w:space="0" w:color="auto"/>
            </w:tcBorders>
            <w:noWrap/>
          </w:tcPr>
          <w:p w14:paraId="679DC02C" w14:textId="3A8458F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8</w:t>
            </w:r>
          </w:p>
        </w:tc>
        <w:tc>
          <w:tcPr>
            <w:tcW w:w="245" w:type="pct"/>
            <w:tcBorders>
              <w:top w:val="single" w:sz="4" w:space="0" w:color="auto"/>
            </w:tcBorders>
            <w:noWrap/>
          </w:tcPr>
          <w:p w14:paraId="29E25843" w14:textId="1BE4719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w:t>
            </w:r>
          </w:p>
        </w:tc>
        <w:tc>
          <w:tcPr>
            <w:tcW w:w="245" w:type="pct"/>
            <w:tcBorders>
              <w:top w:val="single" w:sz="4" w:space="0" w:color="auto"/>
            </w:tcBorders>
            <w:noWrap/>
          </w:tcPr>
          <w:p w14:paraId="6B60DAFA" w14:textId="05DF906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11</w:t>
            </w:r>
          </w:p>
        </w:tc>
        <w:tc>
          <w:tcPr>
            <w:tcW w:w="245" w:type="pct"/>
            <w:tcBorders>
              <w:top w:val="single" w:sz="4" w:space="0" w:color="auto"/>
            </w:tcBorders>
            <w:noWrap/>
          </w:tcPr>
          <w:p w14:paraId="7DBDA473" w14:textId="6133D84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w:t>
            </w:r>
          </w:p>
        </w:tc>
        <w:tc>
          <w:tcPr>
            <w:tcW w:w="245" w:type="pct"/>
            <w:tcBorders>
              <w:top w:val="single" w:sz="4" w:space="0" w:color="auto"/>
            </w:tcBorders>
            <w:noWrap/>
          </w:tcPr>
          <w:p w14:paraId="6F5AC4E3" w14:textId="1497CE5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w:t>
            </w:r>
          </w:p>
        </w:tc>
        <w:tc>
          <w:tcPr>
            <w:tcW w:w="245" w:type="pct"/>
            <w:tcBorders>
              <w:top w:val="single" w:sz="4" w:space="0" w:color="auto"/>
            </w:tcBorders>
            <w:noWrap/>
          </w:tcPr>
          <w:p w14:paraId="08403513" w14:textId="4FAE738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w:t>
            </w:r>
          </w:p>
        </w:tc>
        <w:tc>
          <w:tcPr>
            <w:tcW w:w="245" w:type="pct"/>
            <w:tcBorders>
              <w:top w:val="single" w:sz="4" w:space="0" w:color="auto"/>
            </w:tcBorders>
            <w:noWrap/>
          </w:tcPr>
          <w:p w14:paraId="2240D014" w14:textId="3422376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11</w:t>
            </w:r>
          </w:p>
        </w:tc>
        <w:tc>
          <w:tcPr>
            <w:tcW w:w="245" w:type="pct"/>
            <w:tcBorders>
              <w:top w:val="single" w:sz="4" w:space="0" w:color="auto"/>
            </w:tcBorders>
            <w:noWrap/>
          </w:tcPr>
          <w:p w14:paraId="2B7B4F42" w14:textId="5F4A051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w:t>
            </w:r>
          </w:p>
        </w:tc>
        <w:tc>
          <w:tcPr>
            <w:tcW w:w="245" w:type="pct"/>
            <w:tcBorders>
              <w:top w:val="single" w:sz="4" w:space="0" w:color="auto"/>
            </w:tcBorders>
            <w:noWrap/>
          </w:tcPr>
          <w:p w14:paraId="349C4F19" w14:textId="6939B5E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w:t>
            </w:r>
          </w:p>
        </w:tc>
        <w:tc>
          <w:tcPr>
            <w:tcW w:w="245" w:type="pct"/>
            <w:tcBorders>
              <w:top w:val="single" w:sz="4" w:space="0" w:color="auto"/>
            </w:tcBorders>
            <w:noWrap/>
          </w:tcPr>
          <w:p w14:paraId="6B934DCB" w14:textId="4B8C35F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w:t>
            </w:r>
          </w:p>
        </w:tc>
        <w:tc>
          <w:tcPr>
            <w:tcW w:w="245" w:type="pct"/>
            <w:tcBorders>
              <w:top w:val="single" w:sz="4" w:space="0" w:color="auto"/>
            </w:tcBorders>
            <w:noWrap/>
          </w:tcPr>
          <w:p w14:paraId="0D1C4B2D" w14:textId="1ECEF12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w:t>
            </w:r>
          </w:p>
        </w:tc>
      </w:tr>
      <w:tr w:rsidR="009522BF" w:rsidRPr="008D342C" w14:paraId="0D762E9C"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7958CC25" w14:textId="77777777" w:rsidR="009522BF" w:rsidRPr="008D342C" w:rsidRDefault="009522BF" w:rsidP="009522BF">
            <w:pPr>
              <w:rPr>
                <w:sz w:val="18"/>
              </w:rPr>
            </w:pPr>
            <w:r w:rsidRPr="008D342C">
              <w:rPr>
                <w:sz w:val="18"/>
              </w:rPr>
              <w:t>Arts and Recreation Services AAWI (%)</w:t>
            </w:r>
          </w:p>
        </w:tc>
        <w:tc>
          <w:tcPr>
            <w:tcW w:w="245" w:type="pct"/>
            <w:tcBorders>
              <w:bottom w:val="nil"/>
            </w:tcBorders>
            <w:noWrap/>
          </w:tcPr>
          <w:p w14:paraId="5E9CB07C" w14:textId="51FB841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bottom w:val="nil"/>
            </w:tcBorders>
            <w:noWrap/>
          </w:tcPr>
          <w:p w14:paraId="3C2B676E" w14:textId="0BBD1FA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w:t>
            </w:r>
          </w:p>
        </w:tc>
        <w:tc>
          <w:tcPr>
            <w:tcW w:w="245" w:type="pct"/>
            <w:tcBorders>
              <w:bottom w:val="nil"/>
            </w:tcBorders>
            <w:noWrap/>
          </w:tcPr>
          <w:p w14:paraId="682BAD64" w14:textId="6CED923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bottom w:val="nil"/>
            </w:tcBorders>
            <w:noWrap/>
          </w:tcPr>
          <w:p w14:paraId="6EA7CBA3" w14:textId="77364C6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bottom w:val="nil"/>
            </w:tcBorders>
            <w:noWrap/>
          </w:tcPr>
          <w:p w14:paraId="363C2526" w14:textId="3ADD3EC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3.1</w:t>
            </w:r>
          </w:p>
        </w:tc>
        <w:tc>
          <w:tcPr>
            <w:tcW w:w="245" w:type="pct"/>
            <w:tcBorders>
              <w:bottom w:val="nil"/>
            </w:tcBorders>
            <w:noWrap/>
          </w:tcPr>
          <w:p w14:paraId="3C6A033D" w14:textId="06D6B11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1.3</w:t>
            </w:r>
          </w:p>
        </w:tc>
        <w:tc>
          <w:tcPr>
            <w:tcW w:w="245" w:type="pct"/>
            <w:tcBorders>
              <w:bottom w:val="nil"/>
            </w:tcBorders>
            <w:noWrap/>
          </w:tcPr>
          <w:p w14:paraId="4A0B0C3B" w14:textId="1A12475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3.1</w:t>
            </w:r>
          </w:p>
        </w:tc>
        <w:tc>
          <w:tcPr>
            <w:tcW w:w="245" w:type="pct"/>
            <w:tcBorders>
              <w:bottom w:val="nil"/>
            </w:tcBorders>
            <w:noWrap/>
          </w:tcPr>
          <w:p w14:paraId="24E121CE" w14:textId="62F550A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3.4</w:t>
            </w:r>
          </w:p>
        </w:tc>
        <w:tc>
          <w:tcPr>
            <w:tcW w:w="245" w:type="pct"/>
            <w:tcBorders>
              <w:bottom w:val="nil"/>
            </w:tcBorders>
            <w:noWrap/>
          </w:tcPr>
          <w:p w14:paraId="6BDAA4AA" w14:textId="470E05A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2.9</w:t>
            </w:r>
          </w:p>
        </w:tc>
        <w:tc>
          <w:tcPr>
            <w:tcW w:w="245" w:type="pct"/>
            <w:tcBorders>
              <w:bottom w:val="nil"/>
            </w:tcBorders>
            <w:noWrap/>
          </w:tcPr>
          <w:p w14:paraId="3DEBFCE0" w14:textId="1762977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2151059A" w14:textId="5DA920B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3.2</w:t>
            </w:r>
          </w:p>
        </w:tc>
        <w:tc>
          <w:tcPr>
            <w:tcW w:w="245" w:type="pct"/>
            <w:tcBorders>
              <w:bottom w:val="nil"/>
            </w:tcBorders>
            <w:noWrap/>
          </w:tcPr>
          <w:p w14:paraId="3C50B1D3" w14:textId="68444F3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7EC2AD10" w14:textId="441FB71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3.1</w:t>
            </w:r>
          </w:p>
        </w:tc>
      </w:tr>
      <w:tr w:rsidR="009522BF" w:rsidRPr="008D342C" w14:paraId="673D602D" w14:textId="77777777" w:rsidTr="00B57D44">
        <w:trPr>
          <w:trHeight w:val="2041"/>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09E6CA73" w14:textId="77777777" w:rsidR="009522BF" w:rsidRPr="008D342C" w:rsidRDefault="009522BF" w:rsidP="009522BF">
            <w:pPr>
              <w:rPr>
                <w:sz w:val="18"/>
              </w:rPr>
            </w:pPr>
            <w:r w:rsidRPr="008D342C">
              <w:rPr>
                <w:sz w:val="18"/>
              </w:rPr>
              <w:t>Arts and Recreation Services employees ('000)</w:t>
            </w:r>
          </w:p>
        </w:tc>
        <w:tc>
          <w:tcPr>
            <w:tcW w:w="245" w:type="pct"/>
            <w:tcBorders>
              <w:bottom w:val="nil"/>
            </w:tcBorders>
            <w:noWrap/>
          </w:tcPr>
          <w:p w14:paraId="75F164F5" w14:textId="7115278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5.7</w:t>
            </w:r>
          </w:p>
        </w:tc>
        <w:tc>
          <w:tcPr>
            <w:tcW w:w="245" w:type="pct"/>
            <w:tcBorders>
              <w:bottom w:val="nil"/>
            </w:tcBorders>
            <w:noWrap/>
          </w:tcPr>
          <w:p w14:paraId="48BAFA46" w14:textId="5C27BA2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1.2</w:t>
            </w:r>
          </w:p>
        </w:tc>
        <w:tc>
          <w:tcPr>
            <w:tcW w:w="245" w:type="pct"/>
            <w:tcBorders>
              <w:bottom w:val="nil"/>
            </w:tcBorders>
            <w:noWrap/>
          </w:tcPr>
          <w:p w14:paraId="48201F3A" w14:textId="3D06374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0.7</w:t>
            </w:r>
          </w:p>
        </w:tc>
        <w:tc>
          <w:tcPr>
            <w:tcW w:w="245" w:type="pct"/>
            <w:tcBorders>
              <w:bottom w:val="nil"/>
            </w:tcBorders>
            <w:noWrap/>
          </w:tcPr>
          <w:p w14:paraId="135ADF12" w14:textId="64E354E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c>
          <w:tcPr>
            <w:tcW w:w="245" w:type="pct"/>
            <w:tcBorders>
              <w:bottom w:val="nil"/>
            </w:tcBorders>
            <w:noWrap/>
          </w:tcPr>
          <w:p w14:paraId="202C77B4" w14:textId="4E11E0A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4.4</w:t>
            </w:r>
          </w:p>
        </w:tc>
        <w:tc>
          <w:tcPr>
            <w:tcW w:w="245" w:type="pct"/>
            <w:tcBorders>
              <w:bottom w:val="nil"/>
            </w:tcBorders>
            <w:noWrap/>
          </w:tcPr>
          <w:p w14:paraId="64F8F6C6" w14:textId="5C541C9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0.5</w:t>
            </w:r>
          </w:p>
        </w:tc>
        <w:tc>
          <w:tcPr>
            <w:tcW w:w="245" w:type="pct"/>
            <w:tcBorders>
              <w:bottom w:val="nil"/>
            </w:tcBorders>
            <w:noWrap/>
          </w:tcPr>
          <w:p w14:paraId="3E200796" w14:textId="3A9F958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2.9</w:t>
            </w:r>
          </w:p>
        </w:tc>
        <w:tc>
          <w:tcPr>
            <w:tcW w:w="245" w:type="pct"/>
            <w:tcBorders>
              <w:bottom w:val="nil"/>
            </w:tcBorders>
            <w:noWrap/>
          </w:tcPr>
          <w:p w14:paraId="6DCFD06B" w14:textId="3CC3630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w:t>
            </w:r>
          </w:p>
        </w:tc>
        <w:tc>
          <w:tcPr>
            <w:tcW w:w="245" w:type="pct"/>
            <w:tcBorders>
              <w:bottom w:val="nil"/>
            </w:tcBorders>
            <w:noWrap/>
          </w:tcPr>
          <w:p w14:paraId="587B8B49" w14:textId="72A0D01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9.5</w:t>
            </w:r>
          </w:p>
        </w:tc>
        <w:tc>
          <w:tcPr>
            <w:tcW w:w="245" w:type="pct"/>
            <w:tcBorders>
              <w:bottom w:val="nil"/>
            </w:tcBorders>
            <w:noWrap/>
          </w:tcPr>
          <w:p w14:paraId="169B5773" w14:textId="78322F7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4.0</w:t>
            </w:r>
          </w:p>
        </w:tc>
        <w:tc>
          <w:tcPr>
            <w:tcW w:w="245" w:type="pct"/>
            <w:tcBorders>
              <w:bottom w:val="nil"/>
            </w:tcBorders>
            <w:noWrap/>
          </w:tcPr>
          <w:p w14:paraId="607687C7" w14:textId="13D57D0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1.0</w:t>
            </w:r>
          </w:p>
        </w:tc>
        <w:tc>
          <w:tcPr>
            <w:tcW w:w="245" w:type="pct"/>
            <w:tcBorders>
              <w:bottom w:val="nil"/>
            </w:tcBorders>
            <w:noWrap/>
          </w:tcPr>
          <w:p w14:paraId="3E43D58E" w14:textId="1A4186F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0.4</w:t>
            </w:r>
          </w:p>
        </w:tc>
        <w:tc>
          <w:tcPr>
            <w:tcW w:w="245" w:type="pct"/>
            <w:tcBorders>
              <w:bottom w:val="nil"/>
            </w:tcBorders>
            <w:noWrap/>
          </w:tcPr>
          <w:p w14:paraId="4B647084" w14:textId="5F1CEA2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1.1</w:t>
            </w:r>
          </w:p>
        </w:tc>
      </w:tr>
      <w:tr w:rsidR="009522BF" w:rsidRPr="008D342C" w14:paraId="5359BBE3"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top w:val="nil"/>
            </w:tcBorders>
            <w:noWrap/>
            <w:hideMark/>
          </w:tcPr>
          <w:p w14:paraId="389F9197" w14:textId="77777777" w:rsidR="009522BF" w:rsidRPr="008D342C" w:rsidRDefault="009522BF" w:rsidP="009522BF">
            <w:pPr>
              <w:rPr>
                <w:sz w:val="18"/>
              </w:rPr>
            </w:pPr>
            <w:r w:rsidRPr="008D342C">
              <w:rPr>
                <w:sz w:val="18"/>
              </w:rPr>
              <w:lastRenderedPageBreak/>
              <w:t>Other Services agreements</w:t>
            </w:r>
          </w:p>
        </w:tc>
        <w:tc>
          <w:tcPr>
            <w:tcW w:w="245" w:type="pct"/>
            <w:tcBorders>
              <w:top w:val="nil"/>
            </w:tcBorders>
            <w:noWrap/>
          </w:tcPr>
          <w:p w14:paraId="5CA10F44" w14:textId="4F8C328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34</w:t>
            </w:r>
          </w:p>
        </w:tc>
        <w:tc>
          <w:tcPr>
            <w:tcW w:w="245" w:type="pct"/>
            <w:tcBorders>
              <w:top w:val="nil"/>
            </w:tcBorders>
            <w:noWrap/>
          </w:tcPr>
          <w:p w14:paraId="29D3937F" w14:textId="062483F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18</w:t>
            </w:r>
          </w:p>
        </w:tc>
        <w:tc>
          <w:tcPr>
            <w:tcW w:w="245" w:type="pct"/>
            <w:tcBorders>
              <w:top w:val="nil"/>
            </w:tcBorders>
            <w:noWrap/>
          </w:tcPr>
          <w:p w14:paraId="34CE4947" w14:textId="53B27A1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c>
          <w:tcPr>
            <w:tcW w:w="245" w:type="pct"/>
            <w:tcBorders>
              <w:top w:val="nil"/>
            </w:tcBorders>
            <w:noWrap/>
          </w:tcPr>
          <w:p w14:paraId="68DDEFF9" w14:textId="390BCDF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top w:val="nil"/>
            </w:tcBorders>
            <w:noWrap/>
          </w:tcPr>
          <w:p w14:paraId="254C12BA" w14:textId="793AAE1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30</w:t>
            </w:r>
          </w:p>
        </w:tc>
        <w:tc>
          <w:tcPr>
            <w:tcW w:w="245" w:type="pct"/>
            <w:tcBorders>
              <w:top w:val="nil"/>
            </w:tcBorders>
            <w:noWrap/>
          </w:tcPr>
          <w:p w14:paraId="7277394B" w14:textId="4C5595D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11</w:t>
            </w:r>
          </w:p>
        </w:tc>
        <w:tc>
          <w:tcPr>
            <w:tcW w:w="245" w:type="pct"/>
            <w:tcBorders>
              <w:top w:val="nil"/>
            </w:tcBorders>
            <w:noWrap/>
          </w:tcPr>
          <w:p w14:paraId="62DDD646" w14:textId="71D97BA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tcBorders>
              <w:top w:val="nil"/>
            </w:tcBorders>
            <w:noWrap/>
          </w:tcPr>
          <w:p w14:paraId="73722826" w14:textId="4BAB4E5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16</w:t>
            </w:r>
          </w:p>
        </w:tc>
        <w:tc>
          <w:tcPr>
            <w:tcW w:w="245" w:type="pct"/>
            <w:tcBorders>
              <w:top w:val="nil"/>
            </w:tcBorders>
            <w:noWrap/>
          </w:tcPr>
          <w:p w14:paraId="7D7B2925" w14:textId="4B7C205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tcBorders>
              <w:top w:val="nil"/>
            </w:tcBorders>
            <w:noWrap/>
          </w:tcPr>
          <w:p w14:paraId="78E66DA5" w14:textId="1C6D74F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14</w:t>
            </w:r>
          </w:p>
        </w:tc>
        <w:tc>
          <w:tcPr>
            <w:tcW w:w="245" w:type="pct"/>
            <w:tcBorders>
              <w:top w:val="nil"/>
            </w:tcBorders>
            <w:noWrap/>
          </w:tcPr>
          <w:p w14:paraId="3B0940DD" w14:textId="70E9718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w:t>
            </w:r>
          </w:p>
        </w:tc>
        <w:tc>
          <w:tcPr>
            <w:tcW w:w="245" w:type="pct"/>
            <w:tcBorders>
              <w:top w:val="nil"/>
            </w:tcBorders>
            <w:noWrap/>
          </w:tcPr>
          <w:p w14:paraId="6D0A23BE" w14:textId="4A0528C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w:t>
            </w:r>
          </w:p>
        </w:tc>
        <w:tc>
          <w:tcPr>
            <w:tcW w:w="245" w:type="pct"/>
            <w:tcBorders>
              <w:top w:val="nil"/>
            </w:tcBorders>
            <w:noWrap/>
          </w:tcPr>
          <w:p w14:paraId="390A1879" w14:textId="76C4FB0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17</w:t>
            </w:r>
          </w:p>
        </w:tc>
      </w:tr>
      <w:tr w:rsidR="009522BF" w:rsidRPr="008D342C" w14:paraId="69D15F45"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3489DCD1" w14:textId="77777777" w:rsidR="009522BF" w:rsidRPr="008D342C" w:rsidRDefault="009522BF" w:rsidP="009522BF">
            <w:pPr>
              <w:rPr>
                <w:sz w:val="18"/>
              </w:rPr>
            </w:pPr>
            <w:r w:rsidRPr="008D342C">
              <w:rPr>
                <w:sz w:val="18"/>
              </w:rPr>
              <w:t>Other Services AAWI (%)</w:t>
            </w:r>
          </w:p>
        </w:tc>
        <w:tc>
          <w:tcPr>
            <w:tcW w:w="245" w:type="pct"/>
            <w:tcBorders>
              <w:bottom w:val="nil"/>
            </w:tcBorders>
            <w:noWrap/>
          </w:tcPr>
          <w:p w14:paraId="27E9003D" w14:textId="0136164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2.1</w:t>
            </w:r>
          </w:p>
        </w:tc>
        <w:tc>
          <w:tcPr>
            <w:tcW w:w="245" w:type="pct"/>
            <w:tcBorders>
              <w:bottom w:val="nil"/>
            </w:tcBorders>
            <w:noWrap/>
          </w:tcPr>
          <w:p w14:paraId="30BAF47C" w14:textId="4E57E80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3.0</w:t>
            </w:r>
          </w:p>
        </w:tc>
        <w:tc>
          <w:tcPr>
            <w:tcW w:w="245" w:type="pct"/>
            <w:tcBorders>
              <w:bottom w:val="nil"/>
            </w:tcBorders>
            <w:noWrap/>
          </w:tcPr>
          <w:p w14:paraId="0F420819" w14:textId="2127D05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733D72C2" w14:textId="5A4B4C6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tcBorders>
              <w:bottom w:val="nil"/>
            </w:tcBorders>
            <w:noWrap/>
          </w:tcPr>
          <w:p w14:paraId="176867DA" w14:textId="37A714A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2.2</w:t>
            </w:r>
          </w:p>
        </w:tc>
        <w:tc>
          <w:tcPr>
            <w:tcW w:w="245" w:type="pct"/>
            <w:tcBorders>
              <w:bottom w:val="nil"/>
            </w:tcBorders>
            <w:noWrap/>
          </w:tcPr>
          <w:p w14:paraId="1B64D4EA" w14:textId="7DCAA80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3.3</w:t>
            </w:r>
          </w:p>
        </w:tc>
        <w:tc>
          <w:tcPr>
            <w:tcW w:w="245" w:type="pct"/>
            <w:tcBorders>
              <w:bottom w:val="nil"/>
            </w:tcBorders>
            <w:noWrap/>
          </w:tcPr>
          <w:p w14:paraId="0648C9C3" w14:textId="69D709F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w:t>
            </w:r>
          </w:p>
        </w:tc>
        <w:tc>
          <w:tcPr>
            <w:tcW w:w="245" w:type="pct"/>
            <w:tcBorders>
              <w:bottom w:val="nil"/>
            </w:tcBorders>
            <w:noWrap/>
          </w:tcPr>
          <w:p w14:paraId="3170EC85" w14:textId="6555275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3.1</w:t>
            </w:r>
          </w:p>
        </w:tc>
        <w:tc>
          <w:tcPr>
            <w:tcW w:w="245" w:type="pct"/>
            <w:tcBorders>
              <w:bottom w:val="nil"/>
            </w:tcBorders>
            <w:noWrap/>
          </w:tcPr>
          <w:p w14:paraId="542E8A60" w14:textId="409EC3B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w:t>
            </w:r>
          </w:p>
        </w:tc>
        <w:tc>
          <w:tcPr>
            <w:tcW w:w="245" w:type="pct"/>
            <w:tcBorders>
              <w:bottom w:val="nil"/>
            </w:tcBorders>
            <w:noWrap/>
          </w:tcPr>
          <w:p w14:paraId="187F5979" w14:textId="79AA5C6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2.2</w:t>
            </w:r>
          </w:p>
        </w:tc>
        <w:tc>
          <w:tcPr>
            <w:tcW w:w="245" w:type="pct"/>
            <w:tcBorders>
              <w:bottom w:val="nil"/>
            </w:tcBorders>
            <w:noWrap/>
          </w:tcPr>
          <w:p w14:paraId="68982D34" w14:textId="73469C5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2.3</w:t>
            </w:r>
          </w:p>
        </w:tc>
        <w:tc>
          <w:tcPr>
            <w:tcW w:w="245" w:type="pct"/>
            <w:tcBorders>
              <w:bottom w:val="nil"/>
            </w:tcBorders>
            <w:noWrap/>
          </w:tcPr>
          <w:p w14:paraId="310B1136" w14:textId="3DEE6AE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1.5</w:t>
            </w:r>
          </w:p>
        </w:tc>
        <w:tc>
          <w:tcPr>
            <w:tcW w:w="245" w:type="pct"/>
            <w:tcBorders>
              <w:bottom w:val="nil"/>
            </w:tcBorders>
            <w:noWrap/>
          </w:tcPr>
          <w:p w14:paraId="10A01EFC" w14:textId="4E8BC32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r>
      <w:tr w:rsidR="009522BF" w:rsidRPr="008D342C" w14:paraId="6E3C2B2A" w14:textId="77777777" w:rsidTr="00B57D44">
        <w:trPr>
          <w:trHeight w:val="28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2040BCF9" w14:textId="77777777" w:rsidR="009522BF" w:rsidRPr="008D342C" w:rsidRDefault="009522BF" w:rsidP="009522BF">
            <w:pPr>
              <w:rPr>
                <w:sz w:val="18"/>
              </w:rPr>
            </w:pPr>
            <w:r w:rsidRPr="008D342C">
              <w:rPr>
                <w:sz w:val="18"/>
              </w:rPr>
              <w:t>Other Services employees ('000)</w:t>
            </w:r>
          </w:p>
        </w:tc>
        <w:tc>
          <w:tcPr>
            <w:tcW w:w="245" w:type="pct"/>
            <w:tcBorders>
              <w:bottom w:val="single" w:sz="4" w:space="0" w:color="auto"/>
            </w:tcBorders>
            <w:noWrap/>
          </w:tcPr>
          <w:p w14:paraId="6E9E6D4D" w14:textId="6EABD75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4.4</w:t>
            </w:r>
          </w:p>
        </w:tc>
        <w:tc>
          <w:tcPr>
            <w:tcW w:w="245" w:type="pct"/>
            <w:tcBorders>
              <w:bottom w:val="single" w:sz="4" w:space="0" w:color="auto"/>
            </w:tcBorders>
            <w:noWrap/>
          </w:tcPr>
          <w:p w14:paraId="4ED422CD" w14:textId="767C718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1.4</w:t>
            </w:r>
          </w:p>
        </w:tc>
        <w:tc>
          <w:tcPr>
            <w:tcW w:w="245" w:type="pct"/>
            <w:tcBorders>
              <w:bottom w:val="single" w:sz="4" w:space="0" w:color="auto"/>
            </w:tcBorders>
            <w:noWrap/>
          </w:tcPr>
          <w:p w14:paraId="3B47E7D1" w14:textId="424506D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1.3</w:t>
            </w:r>
          </w:p>
        </w:tc>
        <w:tc>
          <w:tcPr>
            <w:tcW w:w="245" w:type="pct"/>
            <w:tcBorders>
              <w:bottom w:val="single" w:sz="4" w:space="0" w:color="auto"/>
            </w:tcBorders>
            <w:noWrap/>
          </w:tcPr>
          <w:p w14:paraId="5095127E" w14:textId="0A5B311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0.7</w:t>
            </w:r>
          </w:p>
        </w:tc>
        <w:tc>
          <w:tcPr>
            <w:tcW w:w="245" w:type="pct"/>
            <w:tcBorders>
              <w:bottom w:val="single" w:sz="4" w:space="0" w:color="auto"/>
            </w:tcBorders>
            <w:noWrap/>
          </w:tcPr>
          <w:p w14:paraId="01F35640" w14:textId="64BCE36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7.5</w:t>
            </w:r>
          </w:p>
        </w:tc>
        <w:tc>
          <w:tcPr>
            <w:tcW w:w="245" w:type="pct"/>
            <w:tcBorders>
              <w:bottom w:val="single" w:sz="4" w:space="0" w:color="auto"/>
            </w:tcBorders>
            <w:noWrap/>
          </w:tcPr>
          <w:p w14:paraId="6F408CFE" w14:textId="083C502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3.1</w:t>
            </w:r>
          </w:p>
        </w:tc>
        <w:tc>
          <w:tcPr>
            <w:tcW w:w="245" w:type="pct"/>
            <w:tcBorders>
              <w:bottom w:val="single" w:sz="4" w:space="0" w:color="auto"/>
            </w:tcBorders>
            <w:noWrap/>
          </w:tcPr>
          <w:p w14:paraId="1A6DF1E0" w14:textId="093B3EF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1.4</w:t>
            </w:r>
          </w:p>
        </w:tc>
        <w:tc>
          <w:tcPr>
            <w:tcW w:w="245" w:type="pct"/>
            <w:tcBorders>
              <w:bottom w:val="single" w:sz="4" w:space="0" w:color="auto"/>
            </w:tcBorders>
            <w:noWrap/>
          </w:tcPr>
          <w:p w14:paraId="06E4E3B0" w14:textId="0F77779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1.5</w:t>
            </w:r>
          </w:p>
        </w:tc>
        <w:tc>
          <w:tcPr>
            <w:tcW w:w="245" w:type="pct"/>
            <w:tcBorders>
              <w:bottom w:val="single" w:sz="4" w:space="0" w:color="auto"/>
            </w:tcBorders>
            <w:noWrap/>
          </w:tcPr>
          <w:p w14:paraId="15FF8B17" w14:textId="67537AA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3.3</w:t>
            </w:r>
          </w:p>
        </w:tc>
        <w:tc>
          <w:tcPr>
            <w:tcW w:w="245" w:type="pct"/>
            <w:tcBorders>
              <w:bottom w:val="single" w:sz="4" w:space="0" w:color="auto"/>
            </w:tcBorders>
            <w:noWrap/>
          </w:tcPr>
          <w:p w14:paraId="0787B505" w14:textId="57B2481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0.6</w:t>
            </w:r>
          </w:p>
        </w:tc>
        <w:tc>
          <w:tcPr>
            <w:tcW w:w="245" w:type="pct"/>
            <w:tcBorders>
              <w:bottom w:val="single" w:sz="4" w:space="0" w:color="auto"/>
            </w:tcBorders>
            <w:noWrap/>
          </w:tcPr>
          <w:p w14:paraId="7C38351D" w14:textId="327E08C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0.5</w:t>
            </w:r>
          </w:p>
        </w:tc>
        <w:tc>
          <w:tcPr>
            <w:tcW w:w="245" w:type="pct"/>
            <w:tcBorders>
              <w:bottom w:val="single" w:sz="4" w:space="0" w:color="auto"/>
            </w:tcBorders>
            <w:noWrap/>
          </w:tcPr>
          <w:p w14:paraId="135A9180" w14:textId="1C130E1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0.6</w:t>
            </w:r>
          </w:p>
        </w:tc>
        <w:tc>
          <w:tcPr>
            <w:tcW w:w="245" w:type="pct"/>
            <w:tcBorders>
              <w:bottom w:val="single" w:sz="4" w:space="0" w:color="auto"/>
            </w:tcBorders>
            <w:noWrap/>
          </w:tcPr>
          <w:p w14:paraId="148C87A3" w14:textId="094F3C5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0.9</w:t>
            </w:r>
          </w:p>
        </w:tc>
      </w:tr>
      <w:tr w:rsidR="009522BF" w:rsidRPr="008D342C" w14:paraId="0A906F19"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1550D7E1" w14:textId="77777777" w:rsidR="009522BF" w:rsidRPr="008D342C" w:rsidRDefault="009522BF" w:rsidP="009522BF">
            <w:pPr>
              <w:rPr>
                <w:sz w:val="18"/>
              </w:rPr>
            </w:pPr>
            <w:r w:rsidRPr="008D342C">
              <w:rPr>
                <w:sz w:val="18"/>
              </w:rPr>
              <w:t>All sector agreements</w:t>
            </w:r>
          </w:p>
        </w:tc>
        <w:tc>
          <w:tcPr>
            <w:tcW w:w="245" w:type="pct"/>
            <w:tcBorders>
              <w:top w:val="single" w:sz="4" w:space="0" w:color="auto"/>
            </w:tcBorders>
            <w:noWrap/>
          </w:tcPr>
          <w:p w14:paraId="5976A2AF" w14:textId="7CD9939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1570</w:t>
            </w:r>
          </w:p>
        </w:tc>
        <w:tc>
          <w:tcPr>
            <w:tcW w:w="245" w:type="pct"/>
            <w:tcBorders>
              <w:top w:val="single" w:sz="4" w:space="0" w:color="auto"/>
            </w:tcBorders>
            <w:noWrap/>
          </w:tcPr>
          <w:p w14:paraId="374C0C82" w14:textId="177E2AF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759</w:t>
            </w:r>
          </w:p>
        </w:tc>
        <w:tc>
          <w:tcPr>
            <w:tcW w:w="245" w:type="pct"/>
            <w:tcBorders>
              <w:top w:val="single" w:sz="4" w:space="0" w:color="auto"/>
            </w:tcBorders>
            <w:noWrap/>
          </w:tcPr>
          <w:p w14:paraId="7B88B782" w14:textId="57E6FC1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899</w:t>
            </w:r>
          </w:p>
        </w:tc>
        <w:tc>
          <w:tcPr>
            <w:tcW w:w="245" w:type="pct"/>
            <w:tcBorders>
              <w:top w:val="single" w:sz="4" w:space="0" w:color="auto"/>
            </w:tcBorders>
            <w:noWrap/>
          </w:tcPr>
          <w:p w14:paraId="46F4DFBA" w14:textId="691205F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806</w:t>
            </w:r>
          </w:p>
        </w:tc>
        <w:tc>
          <w:tcPr>
            <w:tcW w:w="245" w:type="pct"/>
            <w:tcBorders>
              <w:top w:val="single" w:sz="4" w:space="0" w:color="auto"/>
            </w:tcBorders>
            <w:noWrap/>
          </w:tcPr>
          <w:p w14:paraId="3B37B2D2" w14:textId="70BE855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1166</w:t>
            </w:r>
          </w:p>
        </w:tc>
        <w:tc>
          <w:tcPr>
            <w:tcW w:w="245" w:type="pct"/>
            <w:tcBorders>
              <w:top w:val="single" w:sz="4" w:space="0" w:color="auto"/>
            </w:tcBorders>
            <w:noWrap/>
          </w:tcPr>
          <w:p w14:paraId="62D3EA5E" w14:textId="28A1CE0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671</w:t>
            </w:r>
          </w:p>
        </w:tc>
        <w:tc>
          <w:tcPr>
            <w:tcW w:w="245" w:type="pct"/>
            <w:tcBorders>
              <w:top w:val="single" w:sz="4" w:space="0" w:color="auto"/>
            </w:tcBorders>
            <w:noWrap/>
          </w:tcPr>
          <w:p w14:paraId="76D30E4F" w14:textId="1DFCAE8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791</w:t>
            </w:r>
          </w:p>
        </w:tc>
        <w:tc>
          <w:tcPr>
            <w:tcW w:w="245" w:type="pct"/>
            <w:tcBorders>
              <w:top w:val="single" w:sz="4" w:space="0" w:color="auto"/>
            </w:tcBorders>
            <w:noWrap/>
          </w:tcPr>
          <w:p w14:paraId="19D8D7B3" w14:textId="3AE2949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544</w:t>
            </w:r>
          </w:p>
        </w:tc>
        <w:tc>
          <w:tcPr>
            <w:tcW w:w="245" w:type="pct"/>
            <w:tcBorders>
              <w:top w:val="single" w:sz="4" w:space="0" w:color="auto"/>
            </w:tcBorders>
            <w:noWrap/>
          </w:tcPr>
          <w:p w14:paraId="2ED7B031" w14:textId="3166E9B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928</w:t>
            </w:r>
          </w:p>
        </w:tc>
        <w:tc>
          <w:tcPr>
            <w:tcW w:w="245" w:type="pct"/>
            <w:tcBorders>
              <w:top w:val="single" w:sz="4" w:space="0" w:color="auto"/>
            </w:tcBorders>
            <w:noWrap/>
          </w:tcPr>
          <w:p w14:paraId="238F0A30" w14:textId="2A81317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565</w:t>
            </w:r>
          </w:p>
        </w:tc>
        <w:tc>
          <w:tcPr>
            <w:tcW w:w="245" w:type="pct"/>
            <w:tcBorders>
              <w:top w:val="single" w:sz="4" w:space="0" w:color="auto"/>
            </w:tcBorders>
            <w:noWrap/>
          </w:tcPr>
          <w:p w14:paraId="4186AABB" w14:textId="459CE80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682</w:t>
            </w:r>
          </w:p>
        </w:tc>
        <w:tc>
          <w:tcPr>
            <w:tcW w:w="245" w:type="pct"/>
            <w:tcBorders>
              <w:top w:val="single" w:sz="4" w:space="0" w:color="auto"/>
            </w:tcBorders>
            <w:noWrap/>
          </w:tcPr>
          <w:p w14:paraId="665092DC" w14:textId="289AE9E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425</w:t>
            </w:r>
          </w:p>
        </w:tc>
        <w:tc>
          <w:tcPr>
            <w:tcW w:w="245" w:type="pct"/>
            <w:tcBorders>
              <w:top w:val="single" w:sz="4" w:space="0" w:color="auto"/>
            </w:tcBorders>
            <w:noWrap/>
          </w:tcPr>
          <w:p w14:paraId="3C1EF457" w14:textId="2008358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563</w:t>
            </w:r>
          </w:p>
        </w:tc>
      </w:tr>
      <w:tr w:rsidR="009522BF" w:rsidRPr="008D342C" w14:paraId="1053C609"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noWrap/>
            <w:hideMark/>
          </w:tcPr>
          <w:p w14:paraId="6202BC1D" w14:textId="77777777" w:rsidR="009522BF" w:rsidRPr="008D342C" w:rsidRDefault="009522BF" w:rsidP="009522BF">
            <w:pPr>
              <w:rPr>
                <w:sz w:val="18"/>
              </w:rPr>
            </w:pPr>
            <w:r w:rsidRPr="008D342C">
              <w:rPr>
                <w:sz w:val="18"/>
              </w:rPr>
              <w:t>All sectors AAWI (%)</w:t>
            </w:r>
          </w:p>
        </w:tc>
        <w:tc>
          <w:tcPr>
            <w:tcW w:w="245" w:type="pct"/>
            <w:noWrap/>
          </w:tcPr>
          <w:p w14:paraId="1DF7A0EB" w14:textId="022FE52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noWrap/>
          </w:tcPr>
          <w:p w14:paraId="3FE51EEE" w14:textId="2FDCA31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noWrap/>
          </w:tcPr>
          <w:p w14:paraId="53E055D8" w14:textId="5D76782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noWrap/>
          </w:tcPr>
          <w:p w14:paraId="604A20F3" w14:textId="3A3ED48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w:t>
            </w:r>
          </w:p>
        </w:tc>
        <w:tc>
          <w:tcPr>
            <w:tcW w:w="245" w:type="pct"/>
            <w:noWrap/>
          </w:tcPr>
          <w:p w14:paraId="16DEF02F" w14:textId="2FBD3A4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noWrap/>
          </w:tcPr>
          <w:p w14:paraId="01B0EFC1" w14:textId="108FF17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2.4</w:t>
            </w:r>
          </w:p>
        </w:tc>
        <w:tc>
          <w:tcPr>
            <w:tcW w:w="245" w:type="pct"/>
            <w:noWrap/>
          </w:tcPr>
          <w:p w14:paraId="7BEA66D2" w14:textId="2197833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2.8</w:t>
            </w:r>
          </w:p>
        </w:tc>
        <w:tc>
          <w:tcPr>
            <w:tcW w:w="245" w:type="pct"/>
            <w:noWrap/>
          </w:tcPr>
          <w:p w14:paraId="6A7790D5" w14:textId="662C72C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noWrap/>
          </w:tcPr>
          <w:p w14:paraId="07FC269B" w14:textId="447A6C0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c>
          <w:tcPr>
            <w:tcW w:w="245" w:type="pct"/>
            <w:noWrap/>
          </w:tcPr>
          <w:p w14:paraId="6F61B902" w14:textId="125E59F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2.7</w:t>
            </w:r>
          </w:p>
        </w:tc>
        <w:tc>
          <w:tcPr>
            <w:tcW w:w="245" w:type="pct"/>
            <w:noWrap/>
          </w:tcPr>
          <w:p w14:paraId="1303847B" w14:textId="5DF95B2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3.2</w:t>
            </w:r>
          </w:p>
        </w:tc>
        <w:tc>
          <w:tcPr>
            <w:tcW w:w="245" w:type="pct"/>
            <w:noWrap/>
          </w:tcPr>
          <w:p w14:paraId="08FE14D0" w14:textId="07000AE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2.5</w:t>
            </w:r>
          </w:p>
        </w:tc>
        <w:tc>
          <w:tcPr>
            <w:tcW w:w="245" w:type="pct"/>
            <w:noWrap/>
          </w:tcPr>
          <w:p w14:paraId="167136E6" w14:textId="69CB210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2.6</w:t>
            </w:r>
          </w:p>
        </w:tc>
      </w:tr>
      <w:tr w:rsidR="009522BF" w:rsidRPr="008D342C" w14:paraId="28425F0A" w14:textId="77777777" w:rsidTr="00B57D44">
        <w:trPr>
          <w:trHeight w:val="272"/>
        </w:trPr>
        <w:tc>
          <w:tcPr>
            <w:cnfStyle w:val="001000000000" w:firstRow="0" w:lastRow="0" w:firstColumn="1" w:lastColumn="0" w:oddVBand="0" w:evenVBand="0" w:oddHBand="0" w:evenHBand="0" w:firstRowFirstColumn="0" w:firstRowLastColumn="0" w:lastRowFirstColumn="0" w:lastRowLastColumn="0"/>
            <w:tcW w:w="1814" w:type="pct"/>
            <w:noWrap/>
            <w:hideMark/>
          </w:tcPr>
          <w:p w14:paraId="78E10EBF" w14:textId="77777777" w:rsidR="009522BF" w:rsidRPr="008D342C" w:rsidRDefault="009522BF" w:rsidP="009522BF">
            <w:pPr>
              <w:rPr>
                <w:sz w:val="18"/>
              </w:rPr>
            </w:pPr>
            <w:r w:rsidRPr="008D342C">
              <w:rPr>
                <w:sz w:val="18"/>
              </w:rPr>
              <w:t>All sectors employees ('000)</w:t>
            </w:r>
          </w:p>
        </w:tc>
        <w:tc>
          <w:tcPr>
            <w:tcW w:w="245" w:type="pct"/>
            <w:noWrap/>
          </w:tcPr>
          <w:p w14:paraId="6CFFC087" w14:textId="41917C7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335.9</w:t>
            </w:r>
          </w:p>
        </w:tc>
        <w:tc>
          <w:tcPr>
            <w:tcW w:w="245" w:type="pct"/>
            <w:noWrap/>
          </w:tcPr>
          <w:p w14:paraId="2A89E0B9" w14:textId="63474BA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192.2</w:t>
            </w:r>
          </w:p>
        </w:tc>
        <w:tc>
          <w:tcPr>
            <w:tcW w:w="245" w:type="pct"/>
            <w:noWrap/>
          </w:tcPr>
          <w:p w14:paraId="067EDF6B" w14:textId="3B26A84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143.2</w:t>
            </w:r>
          </w:p>
        </w:tc>
        <w:tc>
          <w:tcPr>
            <w:tcW w:w="245" w:type="pct"/>
            <w:noWrap/>
          </w:tcPr>
          <w:p w14:paraId="4C4DC6EA" w14:textId="284B98A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97.9</w:t>
            </w:r>
          </w:p>
        </w:tc>
        <w:tc>
          <w:tcPr>
            <w:tcW w:w="245" w:type="pct"/>
            <w:noWrap/>
          </w:tcPr>
          <w:p w14:paraId="5ED4DDF1" w14:textId="01B80C7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399.5</w:t>
            </w:r>
          </w:p>
        </w:tc>
        <w:tc>
          <w:tcPr>
            <w:tcW w:w="245" w:type="pct"/>
            <w:noWrap/>
          </w:tcPr>
          <w:p w14:paraId="275345B6" w14:textId="476C074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129.8</w:t>
            </w:r>
          </w:p>
        </w:tc>
        <w:tc>
          <w:tcPr>
            <w:tcW w:w="245" w:type="pct"/>
            <w:noWrap/>
          </w:tcPr>
          <w:p w14:paraId="40A624D1" w14:textId="0A9CEA3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188.5</w:t>
            </w:r>
          </w:p>
        </w:tc>
        <w:tc>
          <w:tcPr>
            <w:tcW w:w="245" w:type="pct"/>
            <w:noWrap/>
          </w:tcPr>
          <w:p w14:paraId="40DF4DA0" w14:textId="672FC6E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69.7</w:t>
            </w:r>
          </w:p>
        </w:tc>
        <w:tc>
          <w:tcPr>
            <w:tcW w:w="245" w:type="pct"/>
            <w:noWrap/>
          </w:tcPr>
          <w:p w14:paraId="51B1DBF3" w14:textId="33BB9D3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179.6</w:t>
            </w:r>
          </w:p>
        </w:tc>
        <w:tc>
          <w:tcPr>
            <w:tcW w:w="245" w:type="pct"/>
            <w:noWrap/>
          </w:tcPr>
          <w:p w14:paraId="2F4FD78A" w14:textId="79FDFC4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73.4</w:t>
            </w:r>
          </w:p>
        </w:tc>
        <w:tc>
          <w:tcPr>
            <w:tcW w:w="245" w:type="pct"/>
            <w:noWrap/>
          </w:tcPr>
          <w:p w14:paraId="250C8FF1" w14:textId="48464F3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75.1</w:t>
            </w:r>
          </w:p>
        </w:tc>
        <w:tc>
          <w:tcPr>
            <w:tcW w:w="245" w:type="pct"/>
            <w:noWrap/>
          </w:tcPr>
          <w:p w14:paraId="6DFADCFA" w14:textId="225538B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180.4</w:t>
            </w:r>
          </w:p>
        </w:tc>
        <w:tc>
          <w:tcPr>
            <w:tcW w:w="245" w:type="pct"/>
            <w:noWrap/>
          </w:tcPr>
          <w:p w14:paraId="4BFC4726" w14:textId="27C4C72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14EE0">
              <w:t>68.0</w:t>
            </w:r>
          </w:p>
        </w:tc>
      </w:tr>
    </w:tbl>
    <w:p w14:paraId="1544BB22"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08CBB92F" w14:textId="77777777" w:rsidR="00C16EAA" w:rsidRPr="008D342C" w:rsidRDefault="00C16EAA" w:rsidP="00C16EAA">
      <w:pPr>
        <w:rPr>
          <w:b/>
          <w:iCs/>
        </w:rPr>
      </w:pPr>
      <w:r w:rsidRPr="008D342C">
        <w:rPr>
          <w:b/>
          <w:iCs/>
        </w:rPr>
        <w:t xml:space="preserve">Notes: </w:t>
      </w:r>
    </w:p>
    <w:p w14:paraId="0A8BEB89" w14:textId="77777777" w:rsidR="00C16EAA" w:rsidRPr="008D342C" w:rsidRDefault="00C16EAA" w:rsidP="00C16EAA">
      <w:pPr>
        <w:keepNext/>
        <w:keepLines/>
        <w:numPr>
          <w:ilvl w:val="0"/>
          <w:numId w:val="34"/>
        </w:numPr>
        <w:rPr>
          <w:i/>
          <w:iCs/>
          <w:sz w:val="20"/>
        </w:rPr>
      </w:pPr>
      <w:r w:rsidRPr="008D342C">
        <w:rPr>
          <w:i/>
          <w:iCs/>
          <w:sz w:val="20"/>
        </w:rPr>
        <w:t xml:space="preserve">AAWI = Average Annualised Wage Increase per employee. </w:t>
      </w:r>
    </w:p>
    <w:p w14:paraId="34D7A7BC" w14:textId="77777777" w:rsidR="00C16EAA" w:rsidRPr="008D342C" w:rsidRDefault="00C16EAA" w:rsidP="00C16EAA">
      <w:pPr>
        <w:keepNext/>
        <w:keepLines/>
        <w:numPr>
          <w:ilvl w:val="0"/>
          <w:numId w:val="34"/>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504A9D47" w14:textId="77777777" w:rsidR="00C16EAA" w:rsidRPr="008D342C" w:rsidRDefault="00C16EAA" w:rsidP="00C16EAA">
      <w:pPr>
        <w:keepNext/>
        <w:keepLines/>
        <w:numPr>
          <w:ilvl w:val="0"/>
          <w:numId w:val="34"/>
        </w:numPr>
        <w:rPr>
          <w:i/>
          <w:iCs/>
          <w:sz w:val="20"/>
        </w:rPr>
      </w:pPr>
      <w:r w:rsidRPr="008D342C">
        <w:rPr>
          <w:i/>
          <w:iCs/>
          <w:sz w:val="20"/>
        </w:rPr>
        <w:t xml:space="preserve">The manufacturing category has been disaggregated into metals and non-metals industries. </w:t>
      </w:r>
    </w:p>
    <w:p w14:paraId="59809FA8" w14:textId="77777777" w:rsidR="00C16EAA" w:rsidRPr="008D342C" w:rsidRDefault="00C16EAA" w:rsidP="00C16EAA">
      <w:pPr>
        <w:keepNext/>
        <w:keepLines/>
        <w:numPr>
          <w:ilvl w:val="0"/>
          <w:numId w:val="34"/>
        </w:numPr>
        <w:ind w:left="714" w:hanging="357"/>
        <w:rPr>
          <w:i/>
          <w:iCs/>
          <w:sz w:val="20"/>
        </w:rPr>
      </w:pPr>
      <w:r w:rsidRPr="008D342C">
        <w:rPr>
          <w:i/>
          <w:iCs/>
          <w:sz w:val="20"/>
        </w:rPr>
        <w:t>* Where asterisk occurs, there are no quantifiable agreements in this quarter so no AAWI is calculable.</w:t>
      </w:r>
    </w:p>
    <w:p w14:paraId="3679DB54" w14:textId="77777777" w:rsidR="00C16EAA" w:rsidRPr="008D342C" w:rsidRDefault="00C16EAA" w:rsidP="00C16EAA">
      <w:pPr>
        <w:numPr>
          <w:ilvl w:val="0"/>
          <w:numId w:val="34"/>
        </w:numPr>
        <w:spacing w:before="120"/>
        <w:contextualSpacing/>
        <w:rPr>
          <w:i/>
          <w:iCs/>
          <w:sz w:val="20"/>
          <w:szCs w:val="20"/>
        </w:rPr>
      </w:pPr>
      <w:r w:rsidRPr="008D342C">
        <w:rPr>
          <w:i/>
          <w:iCs/>
          <w:sz w:val="20"/>
          <w:szCs w:val="20"/>
        </w:rPr>
        <w:t>All estimates are rounded and are subject to revision. Revisions have been made to historical series.</w:t>
      </w:r>
    </w:p>
    <w:p w14:paraId="7BE0038C" w14:textId="77777777" w:rsidR="00C16EAA" w:rsidRPr="008D342C" w:rsidRDefault="00C16EAA" w:rsidP="00C16EAA">
      <w:pPr>
        <w:rPr>
          <w:b/>
          <w:iCs/>
        </w:rPr>
      </w:pPr>
    </w:p>
    <w:p w14:paraId="5BF5107D" w14:textId="571B7E86" w:rsidR="00C16EAA" w:rsidRPr="008D342C" w:rsidRDefault="00C16EAA" w:rsidP="00C16EAA">
      <w:pPr>
        <w:rPr>
          <w:i/>
          <w:iCs/>
        </w:rPr>
      </w:pPr>
      <w:r w:rsidRPr="004011CF">
        <w:rPr>
          <w:b/>
          <w:iCs/>
        </w:rPr>
        <w:t>How to read:</w:t>
      </w:r>
      <w:r w:rsidRPr="004011CF">
        <w:rPr>
          <w:i/>
          <w:iCs/>
        </w:rPr>
        <w:t xml:space="preserve"> </w:t>
      </w:r>
      <w:r w:rsidR="009522BF">
        <w:rPr>
          <w:i/>
          <w:iCs/>
        </w:rPr>
        <w:t>17</w:t>
      </w:r>
      <w:r>
        <w:rPr>
          <w:i/>
          <w:iCs/>
        </w:rPr>
        <w:t xml:space="preserve"> </w:t>
      </w:r>
      <w:r w:rsidRPr="004011CF">
        <w:rPr>
          <w:i/>
          <w:iCs/>
        </w:rPr>
        <w:t xml:space="preserve">Agriculture, Forestry and Fishing agreements, covering </w:t>
      </w:r>
      <w:r w:rsidR="009522BF">
        <w:rPr>
          <w:i/>
          <w:iCs/>
        </w:rPr>
        <w:t>2,5</w:t>
      </w:r>
      <w:r w:rsidRPr="004011CF">
        <w:rPr>
          <w:i/>
          <w:iCs/>
        </w:rPr>
        <w:t xml:space="preserve">00 employees, have an expiry date in the </w:t>
      </w:r>
      <w:r w:rsidR="009522BF">
        <w:rPr>
          <w:i/>
          <w:iCs/>
        </w:rPr>
        <w:t>June</w:t>
      </w:r>
      <w:r>
        <w:rPr>
          <w:i/>
          <w:iCs/>
        </w:rPr>
        <w:t xml:space="preserve"> quarter 2023</w:t>
      </w:r>
      <w:r w:rsidRPr="004011CF">
        <w:rPr>
          <w:i/>
          <w:iCs/>
        </w:rPr>
        <w:t>. The average AAWI is 2.</w:t>
      </w:r>
      <w:r w:rsidR="009522BF">
        <w:rPr>
          <w:i/>
          <w:iCs/>
        </w:rPr>
        <w:t>5</w:t>
      </w:r>
      <w:r w:rsidRPr="004011CF">
        <w:rPr>
          <w:i/>
          <w:iCs/>
        </w:rPr>
        <w:t xml:space="preserve"> per cent.</w:t>
      </w:r>
      <w:r w:rsidRPr="008D342C">
        <w:rPr>
          <w:i/>
          <w:iCs/>
        </w:rPr>
        <w:t xml:space="preserve"> </w:t>
      </w:r>
    </w:p>
    <w:p w14:paraId="63866459" w14:textId="77777777" w:rsidR="00C16EAA" w:rsidRPr="008D342C" w:rsidRDefault="00C16EAA" w:rsidP="00C16EAA">
      <w:pPr>
        <w:rPr>
          <w:lang w:eastAsia="en-AU"/>
        </w:rPr>
      </w:pPr>
      <w:r w:rsidRPr="008D342C">
        <w:rPr>
          <w:lang w:eastAsia="en-AU"/>
        </w:rPr>
        <w:br w:type="page"/>
      </w:r>
    </w:p>
    <w:p w14:paraId="35C49B7A" w14:textId="463F6D00"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10 - Agreements approved in the quarter, by state (</w:t>
      </w:r>
      <w:r w:rsidR="009522BF">
        <w:rPr>
          <w:rFonts w:ascii="Calibri" w:eastAsiaTheme="majorEastAsia" w:hAnsi="Calibri" w:cs="Arial"/>
          <w:b/>
          <w:bCs/>
          <w:sz w:val="28"/>
          <w:szCs w:val="26"/>
        </w:rPr>
        <w:t>June</w:t>
      </w:r>
      <w:r>
        <w:rPr>
          <w:rFonts w:ascii="Calibri" w:eastAsiaTheme="majorEastAsia" w:hAnsi="Calibri" w:cs="Arial"/>
          <w:b/>
          <w:bCs/>
          <w:sz w:val="28"/>
          <w:szCs w:val="26"/>
        </w:rPr>
        <w:t xml:space="preserve"> quarter 2017 – </w:t>
      </w:r>
      <w:r w:rsidR="009522BF">
        <w:rPr>
          <w:rFonts w:ascii="Calibri" w:eastAsiaTheme="majorEastAsia" w:hAnsi="Calibri" w:cs="Arial"/>
          <w:b/>
          <w:bCs/>
          <w:sz w:val="28"/>
          <w:szCs w:val="26"/>
        </w:rPr>
        <w:t>June</w:t>
      </w:r>
      <w:r>
        <w:rPr>
          <w:rFonts w:ascii="Calibri" w:eastAsiaTheme="majorEastAsia" w:hAnsi="Calibri" w:cs="Arial"/>
          <w:b/>
          <w:bCs/>
          <w:sz w:val="28"/>
          <w:szCs w:val="26"/>
        </w:rPr>
        <w:t xml:space="preserve"> quarter 2020</w:t>
      </w:r>
      <w:r w:rsidRPr="008D342C">
        <w:rPr>
          <w:rFonts w:ascii="Calibri" w:eastAsiaTheme="majorEastAsia" w:hAnsi="Calibri" w:cstheme="majorBidi"/>
          <w:b/>
          <w:bCs/>
          <w:sz w:val="28"/>
          <w:szCs w:val="26"/>
        </w:rPr>
        <w:t>)</w:t>
      </w:r>
    </w:p>
    <w:tbl>
      <w:tblPr>
        <w:tblStyle w:val="Trends"/>
        <w:tblW w:w="14798" w:type="dxa"/>
        <w:tblLayout w:type="fixed"/>
        <w:tblLook w:val="04A0" w:firstRow="1" w:lastRow="0" w:firstColumn="1" w:lastColumn="0" w:noHBand="0" w:noVBand="1"/>
        <w:tblCaption w:val="Table 10 - Agreements approved in the quarter, by state (June quarter 2017 – June quarter 2020)"/>
        <w:tblDescription w:val="Table 10 - Agreements approved in the quarter, by state (June quarter 2017 – June quarter 2020)"/>
      </w:tblPr>
      <w:tblGrid>
        <w:gridCol w:w="3157"/>
        <w:gridCol w:w="895"/>
        <w:gridCol w:w="895"/>
        <w:gridCol w:w="896"/>
        <w:gridCol w:w="895"/>
        <w:gridCol w:w="896"/>
        <w:gridCol w:w="895"/>
        <w:gridCol w:w="896"/>
        <w:gridCol w:w="895"/>
        <w:gridCol w:w="896"/>
        <w:gridCol w:w="895"/>
        <w:gridCol w:w="896"/>
        <w:gridCol w:w="895"/>
        <w:gridCol w:w="896"/>
      </w:tblGrid>
      <w:tr w:rsidR="009522BF" w:rsidRPr="008D342C" w14:paraId="72D75107" w14:textId="77777777" w:rsidTr="00B57D44">
        <w:trPr>
          <w:cnfStyle w:val="100000000000" w:firstRow="1" w:lastRow="0" w:firstColumn="0" w:lastColumn="0" w:oddVBand="0" w:evenVBand="0" w:oddHBand="0" w:evenHBand="0" w:firstRowFirstColumn="0" w:firstRowLastColumn="0" w:lastRowFirstColumn="0" w:lastRowLastColumn="0"/>
          <w:trHeight w:val="461"/>
          <w:tblHeader/>
        </w:trPr>
        <w:tc>
          <w:tcPr>
            <w:cnfStyle w:val="001000000000" w:firstRow="0" w:lastRow="0" w:firstColumn="1" w:lastColumn="0" w:oddVBand="0" w:evenVBand="0" w:oddHBand="0" w:evenHBand="0" w:firstRowFirstColumn="0" w:firstRowLastColumn="0" w:lastRowFirstColumn="0" w:lastRowLastColumn="0"/>
            <w:tcW w:w="3157" w:type="dxa"/>
            <w:shd w:val="clear" w:color="auto" w:fill="385065"/>
            <w:hideMark/>
          </w:tcPr>
          <w:p w14:paraId="528D556F" w14:textId="77777777" w:rsidR="009522BF" w:rsidRPr="008D342C" w:rsidRDefault="009522BF" w:rsidP="009522BF">
            <w:pPr>
              <w:rPr>
                <w:b w:val="0"/>
                <w:color w:val="FFFFFF" w:themeColor="background2"/>
                <w:sz w:val="18"/>
              </w:rPr>
            </w:pPr>
            <w:r w:rsidRPr="008D342C">
              <w:rPr>
                <w:b w:val="0"/>
                <w:color w:val="FFFFFF" w:themeColor="background2"/>
                <w:sz w:val="18"/>
              </w:rPr>
              <w:t>FOR AGREEMENTS APPROVED IN THE NOMINATED QUARTER</w:t>
            </w:r>
          </w:p>
        </w:tc>
        <w:tc>
          <w:tcPr>
            <w:tcW w:w="895" w:type="dxa"/>
            <w:shd w:val="clear" w:color="auto" w:fill="385065"/>
            <w:noWrap/>
            <w:hideMark/>
          </w:tcPr>
          <w:p w14:paraId="1313736C" w14:textId="38809039"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9522BF">
              <w:rPr>
                <w:color w:val="FFFFFF" w:themeColor="background2"/>
              </w:rPr>
              <w:t>Jun-17</w:t>
            </w:r>
          </w:p>
        </w:tc>
        <w:tc>
          <w:tcPr>
            <w:tcW w:w="895" w:type="dxa"/>
            <w:shd w:val="clear" w:color="auto" w:fill="385065"/>
            <w:noWrap/>
            <w:hideMark/>
          </w:tcPr>
          <w:p w14:paraId="6C3F9F84" w14:textId="577B9F76"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22BF">
              <w:rPr>
                <w:color w:val="FFFFFF" w:themeColor="background2"/>
              </w:rPr>
              <w:t>Sep-17</w:t>
            </w:r>
          </w:p>
        </w:tc>
        <w:tc>
          <w:tcPr>
            <w:tcW w:w="896" w:type="dxa"/>
            <w:shd w:val="clear" w:color="auto" w:fill="385065"/>
            <w:noWrap/>
            <w:hideMark/>
          </w:tcPr>
          <w:p w14:paraId="5FD78E60" w14:textId="11C87D1A"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22BF">
              <w:rPr>
                <w:color w:val="FFFFFF" w:themeColor="background2"/>
              </w:rPr>
              <w:t>Dec-17</w:t>
            </w:r>
          </w:p>
        </w:tc>
        <w:tc>
          <w:tcPr>
            <w:tcW w:w="895" w:type="dxa"/>
            <w:shd w:val="clear" w:color="auto" w:fill="385065"/>
            <w:noWrap/>
            <w:hideMark/>
          </w:tcPr>
          <w:p w14:paraId="6B7DE9CA" w14:textId="27716A44"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22BF">
              <w:rPr>
                <w:color w:val="FFFFFF" w:themeColor="background2"/>
              </w:rPr>
              <w:t>Mar-18</w:t>
            </w:r>
          </w:p>
        </w:tc>
        <w:tc>
          <w:tcPr>
            <w:tcW w:w="896" w:type="dxa"/>
            <w:shd w:val="clear" w:color="auto" w:fill="385065"/>
            <w:noWrap/>
            <w:hideMark/>
          </w:tcPr>
          <w:p w14:paraId="587EE052" w14:textId="25285ABE"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22BF">
              <w:rPr>
                <w:color w:val="FFFFFF" w:themeColor="background2"/>
              </w:rPr>
              <w:t>Jun-18</w:t>
            </w:r>
          </w:p>
        </w:tc>
        <w:tc>
          <w:tcPr>
            <w:tcW w:w="895" w:type="dxa"/>
            <w:shd w:val="clear" w:color="auto" w:fill="385065"/>
            <w:noWrap/>
            <w:hideMark/>
          </w:tcPr>
          <w:p w14:paraId="16708009" w14:textId="35080BCA"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22BF">
              <w:rPr>
                <w:color w:val="FFFFFF" w:themeColor="background2"/>
              </w:rPr>
              <w:t>Sep-18</w:t>
            </w:r>
          </w:p>
        </w:tc>
        <w:tc>
          <w:tcPr>
            <w:tcW w:w="896" w:type="dxa"/>
            <w:shd w:val="clear" w:color="auto" w:fill="385065"/>
            <w:noWrap/>
            <w:hideMark/>
          </w:tcPr>
          <w:p w14:paraId="74EC8F5D" w14:textId="29367D77"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22BF">
              <w:rPr>
                <w:color w:val="FFFFFF" w:themeColor="background2"/>
              </w:rPr>
              <w:t>Dec-18</w:t>
            </w:r>
          </w:p>
        </w:tc>
        <w:tc>
          <w:tcPr>
            <w:tcW w:w="895" w:type="dxa"/>
            <w:shd w:val="clear" w:color="auto" w:fill="385065"/>
            <w:noWrap/>
            <w:hideMark/>
          </w:tcPr>
          <w:p w14:paraId="3244E889" w14:textId="5BB6426B"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22BF">
              <w:rPr>
                <w:color w:val="FFFFFF" w:themeColor="background2"/>
              </w:rPr>
              <w:t>Mar-19</w:t>
            </w:r>
          </w:p>
        </w:tc>
        <w:tc>
          <w:tcPr>
            <w:tcW w:w="896" w:type="dxa"/>
            <w:shd w:val="clear" w:color="auto" w:fill="385065"/>
            <w:noWrap/>
            <w:hideMark/>
          </w:tcPr>
          <w:p w14:paraId="18998C17" w14:textId="0DDABA39"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22BF">
              <w:rPr>
                <w:color w:val="FFFFFF" w:themeColor="background2"/>
              </w:rPr>
              <w:t>Jun-19</w:t>
            </w:r>
          </w:p>
        </w:tc>
        <w:tc>
          <w:tcPr>
            <w:tcW w:w="895" w:type="dxa"/>
            <w:shd w:val="clear" w:color="auto" w:fill="385065"/>
            <w:noWrap/>
            <w:hideMark/>
          </w:tcPr>
          <w:p w14:paraId="55A00A4C" w14:textId="3B46EA29"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22BF">
              <w:rPr>
                <w:color w:val="FFFFFF" w:themeColor="background2"/>
              </w:rPr>
              <w:t>Sep-19</w:t>
            </w:r>
          </w:p>
        </w:tc>
        <w:tc>
          <w:tcPr>
            <w:tcW w:w="896" w:type="dxa"/>
            <w:shd w:val="clear" w:color="auto" w:fill="385065"/>
            <w:noWrap/>
            <w:hideMark/>
          </w:tcPr>
          <w:p w14:paraId="77B7EB6F" w14:textId="3D474893"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22BF">
              <w:rPr>
                <w:color w:val="FFFFFF" w:themeColor="background2"/>
              </w:rPr>
              <w:t>Dec-19</w:t>
            </w:r>
          </w:p>
        </w:tc>
        <w:tc>
          <w:tcPr>
            <w:tcW w:w="895" w:type="dxa"/>
            <w:shd w:val="clear" w:color="auto" w:fill="385065"/>
            <w:noWrap/>
            <w:hideMark/>
          </w:tcPr>
          <w:p w14:paraId="65CFFBC1" w14:textId="181C6EA6"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22BF">
              <w:rPr>
                <w:color w:val="FFFFFF" w:themeColor="background2"/>
              </w:rPr>
              <w:t>Mar-20</w:t>
            </w:r>
          </w:p>
        </w:tc>
        <w:tc>
          <w:tcPr>
            <w:tcW w:w="896" w:type="dxa"/>
            <w:shd w:val="clear" w:color="auto" w:fill="385065"/>
            <w:noWrap/>
            <w:hideMark/>
          </w:tcPr>
          <w:p w14:paraId="76FA13D2" w14:textId="0A1D0478"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22BF">
              <w:rPr>
                <w:color w:val="FFFFFF" w:themeColor="background2"/>
              </w:rPr>
              <w:t>Jun-20</w:t>
            </w:r>
          </w:p>
        </w:tc>
      </w:tr>
      <w:tr w:rsidR="009522BF" w:rsidRPr="008D342C" w14:paraId="088863AD"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494C6F8E" w14:textId="77777777" w:rsidR="009522BF" w:rsidRPr="008D342C" w:rsidRDefault="009522BF" w:rsidP="009522BF">
            <w:pPr>
              <w:rPr>
                <w:sz w:val="18"/>
                <w:szCs w:val="18"/>
              </w:rPr>
            </w:pPr>
            <w:r w:rsidRPr="008D342C">
              <w:rPr>
                <w:bCs/>
                <w:sz w:val="18"/>
                <w:szCs w:val="18"/>
              </w:rPr>
              <w:t>ACT agreements</w:t>
            </w:r>
          </w:p>
        </w:tc>
        <w:tc>
          <w:tcPr>
            <w:tcW w:w="895" w:type="dxa"/>
            <w:noWrap/>
          </w:tcPr>
          <w:p w14:paraId="146077BA" w14:textId="5BB77D8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6</w:t>
            </w:r>
          </w:p>
        </w:tc>
        <w:tc>
          <w:tcPr>
            <w:tcW w:w="895" w:type="dxa"/>
            <w:noWrap/>
          </w:tcPr>
          <w:p w14:paraId="53DDC594" w14:textId="2D51574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16</w:t>
            </w:r>
          </w:p>
        </w:tc>
        <w:tc>
          <w:tcPr>
            <w:tcW w:w="896" w:type="dxa"/>
            <w:noWrap/>
          </w:tcPr>
          <w:p w14:paraId="7DF1A2A4" w14:textId="1E75F05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10</w:t>
            </w:r>
          </w:p>
        </w:tc>
        <w:tc>
          <w:tcPr>
            <w:tcW w:w="895" w:type="dxa"/>
            <w:noWrap/>
          </w:tcPr>
          <w:p w14:paraId="39F972A7" w14:textId="6B00734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11</w:t>
            </w:r>
          </w:p>
        </w:tc>
        <w:tc>
          <w:tcPr>
            <w:tcW w:w="896" w:type="dxa"/>
            <w:noWrap/>
          </w:tcPr>
          <w:p w14:paraId="31B03AEC" w14:textId="0490C3F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18</w:t>
            </w:r>
          </w:p>
        </w:tc>
        <w:tc>
          <w:tcPr>
            <w:tcW w:w="895" w:type="dxa"/>
            <w:noWrap/>
          </w:tcPr>
          <w:p w14:paraId="50D149CC" w14:textId="6F844D2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5</w:t>
            </w:r>
          </w:p>
        </w:tc>
        <w:tc>
          <w:tcPr>
            <w:tcW w:w="896" w:type="dxa"/>
            <w:noWrap/>
          </w:tcPr>
          <w:p w14:paraId="0808FDB1" w14:textId="4827B52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9</w:t>
            </w:r>
          </w:p>
        </w:tc>
        <w:tc>
          <w:tcPr>
            <w:tcW w:w="895" w:type="dxa"/>
            <w:noWrap/>
          </w:tcPr>
          <w:p w14:paraId="5BF915F6" w14:textId="4FC08BA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14</w:t>
            </w:r>
          </w:p>
        </w:tc>
        <w:tc>
          <w:tcPr>
            <w:tcW w:w="896" w:type="dxa"/>
            <w:noWrap/>
          </w:tcPr>
          <w:p w14:paraId="7DCC7413" w14:textId="2B21022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22</w:t>
            </w:r>
          </w:p>
        </w:tc>
        <w:tc>
          <w:tcPr>
            <w:tcW w:w="895" w:type="dxa"/>
            <w:noWrap/>
          </w:tcPr>
          <w:p w14:paraId="278E0AD1" w14:textId="1B0B923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23</w:t>
            </w:r>
          </w:p>
        </w:tc>
        <w:tc>
          <w:tcPr>
            <w:tcW w:w="896" w:type="dxa"/>
            <w:noWrap/>
          </w:tcPr>
          <w:p w14:paraId="0F41CEF8" w14:textId="2855951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8</w:t>
            </w:r>
          </w:p>
        </w:tc>
        <w:tc>
          <w:tcPr>
            <w:tcW w:w="895" w:type="dxa"/>
            <w:noWrap/>
          </w:tcPr>
          <w:p w14:paraId="6AADA7CE" w14:textId="558E06A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12</w:t>
            </w:r>
          </w:p>
        </w:tc>
        <w:tc>
          <w:tcPr>
            <w:tcW w:w="896" w:type="dxa"/>
            <w:noWrap/>
          </w:tcPr>
          <w:p w14:paraId="230B6E04" w14:textId="3203782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10</w:t>
            </w:r>
          </w:p>
        </w:tc>
      </w:tr>
      <w:tr w:rsidR="009522BF" w:rsidRPr="008D342C" w14:paraId="6CAF7D16"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73649D9D" w14:textId="77777777" w:rsidR="009522BF" w:rsidRPr="008D342C" w:rsidRDefault="009522BF" w:rsidP="009522BF">
            <w:pPr>
              <w:rPr>
                <w:sz w:val="18"/>
                <w:szCs w:val="18"/>
              </w:rPr>
            </w:pPr>
            <w:r w:rsidRPr="008D342C">
              <w:rPr>
                <w:sz w:val="18"/>
                <w:szCs w:val="18"/>
              </w:rPr>
              <w:t>ACT AAWI (%)</w:t>
            </w:r>
          </w:p>
        </w:tc>
        <w:tc>
          <w:tcPr>
            <w:tcW w:w="895" w:type="dxa"/>
            <w:noWrap/>
          </w:tcPr>
          <w:p w14:paraId="75FF91F5" w14:textId="186EC88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2.6</w:t>
            </w:r>
          </w:p>
        </w:tc>
        <w:tc>
          <w:tcPr>
            <w:tcW w:w="895" w:type="dxa"/>
            <w:noWrap/>
          </w:tcPr>
          <w:p w14:paraId="688F6301" w14:textId="1326953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2.5</w:t>
            </w:r>
          </w:p>
        </w:tc>
        <w:tc>
          <w:tcPr>
            <w:tcW w:w="896" w:type="dxa"/>
            <w:noWrap/>
          </w:tcPr>
          <w:p w14:paraId="5FD61911" w14:textId="6027D87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2.3</w:t>
            </w:r>
          </w:p>
        </w:tc>
        <w:tc>
          <w:tcPr>
            <w:tcW w:w="895" w:type="dxa"/>
            <w:noWrap/>
          </w:tcPr>
          <w:p w14:paraId="338C9D1C" w14:textId="6E49AC5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2.1</w:t>
            </w:r>
          </w:p>
        </w:tc>
        <w:tc>
          <w:tcPr>
            <w:tcW w:w="896" w:type="dxa"/>
            <w:noWrap/>
          </w:tcPr>
          <w:p w14:paraId="3473FF48" w14:textId="2AC3B51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1.9</w:t>
            </w:r>
          </w:p>
        </w:tc>
        <w:tc>
          <w:tcPr>
            <w:tcW w:w="895" w:type="dxa"/>
            <w:noWrap/>
          </w:tcPr>
          <w:p w14:paraId="61154B44" w14:textId="0C4C2E9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2.4</w:t>
            </w:r>
          </w:p>
        </w:tc>
        <w:tc>
          <w:tcPr>
            <w:tcW w:w="896" w:type="dxa"/>
            <w:noWrap/>
          </w:tcPr>
          <w:p w14:paraId="08F54EF1" w14:textId="73A7C5E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3.2</w:t>
            </w:r>
          </w:p>
        </w:tc>
        <w:tc>
          <w:tcPr>
            <w:tcW w:w="895" w:type="dxa"/>
            <w:noWrap/>
          </w:tcPr>
          <w:p w14:paraId="45E221DB" w14:textId="55839C6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2.6</w:t>
            </w:r>
          </w:p>
        </w:tc>
        <w:tc>
          <w:tcPr>
            <w:tcW w:w="896" w:type="dxa"/>
            <w:noWrap/>
          </w:tcPr>
          <w:p w14:paraId="0F39B224" w14:textId="5F9F927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w:t>
            </w:r>
          </w:p>
        </w:tc>
        <w:tc>
          <w:tcPr>
            <w:tcW w:w="895" w:type="dxa"/>
            <w:noWrap/>
          </w:tcPr>
          <w:p w14:paraId="3373D1EA" w14:textId="7EABB0B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6" w:type="dxa"/>
            <w:noWrap/>
          </w:tcPr>
          <w:p w14:paraId="7D48D8BE" w14:textId="285236F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w:t>
            </w:r>
          </w:p>
        </w:tc>
        <w:tc>
          <w:tcPr>
            <w:tcW w:w="895" w:type="dxa"/>
            <w:noWrap/>
          </w:tcPr>
          <w:p w14:paraId="6EAFEFF3" w14:textId="7214781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c>
          <w:tcPr>
            <w:tcW w:w="896" w:type="dxa"/>
            <w:noWrap/>
          </w:tcPr>
          <w:p w14:paraId="6E953217" w14:textId="7E90C32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r>
      <w:tr w:rsidR="009522BF" w:rsidRPr="008D342C" w14:paraId="170D8968"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235EA204" w14:textId="77777777" w:rsidR="009522BF" w:rsidRPr="008D342C" w:rsidRDefault="009522BF" w:rsidP="009522BF">
            <w:pPr>
              <w:rPr>
                <w:sz w:val="18"/>
                <w:szCs w:val="18"/>
              </w:rPr>
            </w:pPr>
            <w:r w:rsidRPr="008D342C">
              <w:rPr>
                <w:sz w:val="18"/>
                <w:szCs w:val="18"/>
              </w:rPr>
              <w:t>ACT duration (</w:t>
            </w:r>
            <w:r>
              <w:rPr>
                <w:sz w:val="18"/>
                <w:szCs w:val="18"/>
              </w:rPr>
              <w:t>yrs.</w:t>
            </w:r>
            <w:r w:rsidRPr="008D342C">
              <w:rPr>
                <w:sz w:val="18"/>
                <w:szCs w:val="18"/>
              </w:rPr>
              <w:t>)</w:t>
            </w:r>
          </w:p>
        </w:tc>
        <w:tc>
          <w:tcPr>
            <w:tcW w:w="895" w:type="dxa"/>
            <w:tcBorders>
              <w:bottom w:val="nil"/>
            </w:tcBorders>
            <w:noWrap/>
          </w:tcPr>
          <w:p w14:paraId="007A3206" w14:textId="4EFB6C7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3.0</w:t>
            </w:r>
          </w:p>
        </w:tc>
        <w:tc>
          <w:tcPr>
            <w:tcW w:w="895" w:type="dxa"/>
            <w:tcBorders>
              <w:bottom w:val="nil"/>
            </w:tcBorders>
            <w:noWrap/>
          </w:tcPr>
          <w:p w14:paraId="6ADDB6FE" w14:textId="620CAE2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2.5</w:t>
            </w:r>
          </w:p>
        </w:tc>
        <w:tc>
          <w:tcPr>
            <w:tcW w:w="896" w:type="dxa"/>
            <w:tcBorders>
              <w:bottom w:val="nil"/>
            </w:tcBorders>
            <w:noWrap/>
          </w:tcPr>
          <w:p w14:paraId="56C20B8F" w14:textId="584E326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3.3</w:t>
            </w:r>
          </w:p>
        </w:tc>
        <w:tc>
          <w:tcPr>
            <w:tcW w:w="895" w:type="dxa"/>
            <w:tcBorders>
              <w:bottom w:val="nil"/>
            </w:tcBorders>
            <w:noWrap/>
          </w:tcPr>
          <w:p w14:paraId="6D4257DF" w14:textId="6CB4BA5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w:t>
            </w:r>
          </w:p>
        </w:tc>
        <w:tc>
          <w:tcPr>
            <w:tcW w:w="896" w:type="dxa"/>
            <w:tcBorders>
              <w:bottom w:val="nil"/>
            </w:tcBorders>
            <w:noWrap/>
          </w:tcPr>
          <w:p w14:paraId="2531E792" w14:textId="48D0FBF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3.2</w:t>
            </w:r>
          </w:p>
        </w:tc>
        <w:tc>
          <w:tcPr>
            <w:tcW w:w="895" w:type="dxa"/>
            <w:tcBorders>
              <w:bottom w:val="nil"/>
            </w:tcBorders>
            <w:noWrap/>
          </w:tcPr>
          <w:p w14:paraId="068D92B3" w14:textId="3112ACA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3.4</w:t>
            </w:r>
          </w:p>
        </w:tc>
        <w:tc>
          <w:tcPr>
            <w:tcW w:w="896" w:type="dxa"/>
            <w:tcBorders>
              <w:bottom w:val="nil"/>
            </w:tcBorders>
            <w:noWrap/>
          </w:tcPr>
          <w:p w14:paraId="00419B86" w14:textId="37442CE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2.4</w:t>
            </w:r>
          </w:p>
        </w:tc>
        <w:tc>
          <w:tcPr>
            <w:tcW w:w="895" w:type="dxa"/>
            <w:tcBorders>
              <w:bottom w:val="nil"/>
            </w:tcBorders>
            <w:noWrap/>
          </w:tcPr>
          <w:p w14:paraId="6FF80386" w14:textId="7E12A8A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4.0</w:t>
            </w:r>
          </w:p>
        </w:tc>
        <w:tc>
          <w:tcPr>
            <w:tcW w:w="896" w:type="dxa"/>
            <w:tcBorders>
              <w:bottom w:val="nil"/>
            </w:tcBorders>
            <w:noWrap/>
          </w:tcPr>
          <w:p w14:paraId="18AC0D17" w14:textId="0CA6010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3.0</w:t>
            </w:r>
          </w:p>
        </w:tc>
        <w:tc>
          <w:tcPr>
            <w:tcW w:w="895" w:type="dxa"/>
            <w:tcBorders>
              <w:bottom w:val="nil"/>
            </w:tcBorders>
            <w:noWrap/>
          </w:tcPr>
          <w:p w14:paraId="1B7EF251" w14:textId="50DAC0D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4.0</w:t>
            </w:r>
          </w:p>
        </w:tc>
        <w:tc>
          <w:tcPr>
            <w:tcW w:w="896" w:type="dxa"/>
            <w:tcBorders>
              <w:bottom w:val="nil"/>
            </w:tcBorders>
            <w:noWrap/>
          </w:tcPr>
          <w:p w14:paraId="7022C16C" w14:textId="1766706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3.4</w:t>
            </w:r>
          </w:p>
        </w:tc>
        <w:tc>
          <w:tcPr>
            <w:tcW w:w="895" w:type="dxa"/>
            <w:tcBorders>
              <w:bottom w:val="nil"/>
            </w:tcBorders>
            <w:noWrap/>
          </w:tcPr>
          <w:p w14:paraId="00634EB0" w14:textId="3D3926A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3.7</w:t>
            </w:r>
          </w:p>
        </w:tc>
        <w:tc>
          <w:tcPr>
            <w:tcW w:w="896" w:type="dxa"/>
            <w:tcBorders>
              <w:bottom w:val="nil"/>
            </w:tcBorders>
            <w:noWrap/>
          </w:tcPr>
          <w:p w14:paraId="7CCE728D" w14:textId="08DA748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3.6</w:t>
            </w:r>
          </w:p>
        </w:tc>
      </w:tr>
      <w:tr w:rsidR="009522BF" w:rsidRPr="008D342C" w14:paraId="388AFDEC"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7D5D1825" w14:textId="77777777" w:rsidR="009522BF" w:rsidRPr="008D342C" w:rsidRDefault="009522BF" w:rsidP="009522BF">
            <w:pPr>
              <w:rPr>
                <w:sz w:val="18"/>
                <w:szCs w:val="18"/>
              </w:rPr>
            </w:pPr>
            <w:r w:rsidRPr="008D342C">
              <w:rPr>
                <w:sz w:val="18"/>
                <w:szCs w:val="18"/>
              </w:rPr>
              <w:t>ACT employees ('000)</w:t>
            </w:r>
          </w:p>
        </w:tc>
        <w:tc>
          <w:tcPr>
            <w:tcW w:w="895" w:type="dxa"/>
            <w:tcBorders>
              <w:bottom w:val="single" w:sz="4" w:space="0" w:color="auto"/>
            </w:tcBorders>
            <w:noWrap/>
          </w:tcPr>
          <w:p w14:paraId="77743A93" w14:textId="3F52A7E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1.1</w:t>
            </w:r>
          </w:p>
        </w:tc>
        <w:tc>
          <w:tcPr>
            <w:tcW w:w="895" w:type="dxa"/>
            <w:tcBorders>
              <w:bottom w:val="single" w:sz="4" w:space="0" w:color="auto"/>
            </w:tcBorders>
            <w:noWrap/>
          </w:tcPr>
          <w:p w14:paraId="40F81269" w14:textId="50FF4B5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1.6</w:t>
            </w:r>
          </w:p>
        </w:tc>
        <w:tc>
          <w:tcPr>
            <w:tcW w:w="896" w:type="dxa"/>
            <w:tcBorders>
              <w:bottom w:val="single" w:sz="4" w:space="0" w:color="auto"/>
            </w:tcBorders>
            <w:noWrap/>
          </w:tcPr>
          <w:p w14:paraId="07E72D79" w14:textId="02B55BF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1.0</w:t>
            </w:r>
          </w:p>
        </w:tc>
        <w:tc>
          <w:tcPr>
            <w:tcW w:w="895" w:type="dxa"/>
            <w:tcBorders>
              <w:bottom w:val="single" w:sz="4" w:space="0" w:color="auto"/>
            </w:tcBorders>
            <w:noWrap/>
          </w:tcPr>
          <w:p w14:paraId="4AC840F1" w14:textId="51A934C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1.7</w:t>
            </w:r>
          </w:p>
        </w:tc>
        <w:tc>
          <w:tcPr>
            <w:tcW w:w="896" w:type="dxa"/>
            <w:tcBorders>
              <w:bottom w:val="single" w:sz="4" w:space="0" w:color="auto"/>
            </w:tcBorders>
            <w:noWrap/>
          </w:tcPr>
          <w:p w14:paraId="7F702A0D" w14:textId="21418F9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1.8</w:t>
            </w:r>
          </w:p>
        </w:tc>
        <w:tc>
          <w:tcPr>
            <w:tcW w:w="895" w:type="dxa"/>
            <w:tcBorders>
              <w:bottom w:val="single" w:sz="4" w:space="0" w:color="auto"/>
            </w:tcBorders>
            <w:noWrap/>
          </w:tcPr>
          <w:p w14:paraId="0D0A2006" w14:textId="63B67BA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0.2</w:t>
            </w:r>
          </w:p>
        </w:tc>
        <w:tc>
          <w:tcPr>
            <w:tcW w:w="896" w:type="dxa"/>
            <w:tcBorders>
              <w:bottom w:val="single" w:sz="4" w:space="0" w:color="auto"/>
            </w:tcBorders>
            <w:noWrap/>
          </w:tcPr>
          <w:p w14:paraId="587B3DDA" w14:textId="478CD08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0.9</w:t>
            </w:r>
          </w:p>
        </w:tc>
        <w:tc>
          <w:tcPr>
            <w:tcW w:w="895" w:type="dxa"/>
            <w:tcBorders>
              <w:bottom w:val="single" w:sz="4" w:space="0" w:color="auto"/>
            </w:tcBorders>
            <w:noWrap/>
          </w:tcPr>
          <w:p w14:paraId="0B00AC77" w14:textId="23892DB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10.0</w:t>
            </w:r>
          </w:p>
        </w:tc>
        <w:tc>
          <w:tcPr>
            <w:tcW w:w="896" w:type="dxa"/>
            <w:tcBorders>
              <w:bottom w:val="single" w:sz="4" w:space="0" w:color="auto"/>
            </w:tcBorders>
            <w:noWrap/>
          </w:tcPr>
          <w:p w14:paraId="33E503A9" w14:textId="285B67F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10.7</w:t>
            </w:r>
          </w:p>
        </w:tc>
        <w:tc>
          <w:tcPr>
            <w:tcW w:w="895" w:type="dxa"/>
            <w:tcBorders>
              <w:bottom w:val="single" w:sz="4" w:space="0" w:color="auto"/>
            </w:tcBorders>
            <w:noWrap/>
          </w:tcPr>
          <w:p w14:paraId="73CA273C" w14:textId="679A922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9.2</w:t>
            </w:r>
          </w:p>
        </w:tc>
        <w:tc>
          <w:tcPr>
            <w:tcW w:w="896" w:type="dxa"/>
            <w:tcBorders>
              <w:bottom w:val="single" w:sz="4" w:space="0" w:color="auto"/>
            </w:tcBorders>
            <w:noWrap/>
          </w:tcPr>
          <w:p w14:paraId="2D501585" w14:textId="3D5363D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0.4</w:t>
            </w:r>
          </w:p>
        </w:tc>
        <w:tc>
          <w:tcPr>
            <w:tcW w:w="895" w:type="dxa"/>
            <w:tcBorders>
              <w:bottom w:val="single" w:sz="4" w:space="0" w:color="auto"/>
            </w:tcBorders>
            <w:noWrap/>
          </w:tcPr>
          <w:p w14:paraId="7456585E" w14:textId="36739BF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0.4</w:t>
            </w:r>
          </w:p>
        </w:tc>
        <w:tc>
          <w:tcPr>
            <w:tcW w:w="896" w:type="dxa"/>
            <w:tcBorders>
              <w:bottom w:val="single" w:sz="4" w:space="0" w:color="auto"/>
            </w:tcBorders>
            <w:noWrap/>
          </w:tcPr>
          <w:p w14:paraId="2F89122C" w14:textId="4CD5C44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1.2</w:t>
            </w:r>
          </w:p>
        </w:tc>
      </w:tr>
      <w:tr w:rsidR="009522BF" w:rsidRPr="008D342C" w14:paraId="74610144"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473C1BB4" w14:textId="77777777" w:rsidR="009522BF" w:rsidRPr="008D342C" w:rsidRDefault="009522BF" w:rsidP="009522BF">
            <w:pPr>
              <w:rPr>
                <w:sz w:val="18"/>
                <w:szCs w:val="18"/>
              </w:rPr>
            </w:pPr>
            <w:r w:rsidRPr="008D342C">
              <w:rPr>
                <w:bCs/>
                <w:sz w:val="18"/>
                <w:szCs w:val="18"/>
              </w:rPr>
              <w:t>NSW agreements</w:t>
            </w:r>
          </w:p>
        </w:tc>
        <w:tc>
          <w:tcPr>
            <w:tcW w:w="895" w:type="dxa"/>
            <w:tcBorders>
              <w:top w:val="single" w:sz="4" w:space="0" w:color="auto"/>
            </w:tcBorders>
            <w:noWrap/>
          </w:tcPr>
          <w:p w14:paraId="67FFA17A" w14:textId="7CB92B5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165</w:t>
            </w:r>
          </w:p>
        </w:tc>
        <w:tc>
          <w:tcPr>
            <w:tcW w:w="895" w:type="dxa"/>
            <w:tcBorders>
              <w:top w:val="single" w:sz="4" w:space="0" w:color="auto"/>
            </w:tcBorders>
            <w:noWrap/>
          </w:tcPr>
          <w:p w14:paraId="54E2C466" w14:textId="05727D7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150</w:t>
            </w:r>
          </w:p>
        </w:tc>
        <w:tc>
          <w:tcPr>
            <w:tcW w:w="896" w:type="dxa"/>
            <w:tcBorders>
              <w:top w:val="single" w:sz="4" w:space="0" w:color="auto"/>
            </w:tcBorders>
            <w:noWrap/>
          </w:tcPr>
          <w:p w14:paraId="1A95594B" w14:textId="165BB9A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264</w:t>
            </w:r>
          </w:p>
        </w:tc>
        <w:tc>
          <w:tcPr>
            <w:tcW w:w="895" w:type="dxa"/>
            <w:tcBorders>
              <w:top w:val="single" w:sz="4" w:space="0" w:color="auto"/>
            </w:tcBorders>
            <w:noWrap/>
          </w:tcPr>
          <w:p w14:paraId="6E8F5CB9" w14:textId="0DBD6A1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287</w:t>
            </w:r>
          </w:p>
        </w:tc>
        <w:tc>
          <w:tcPr>
            <w:tcW w:w="896" w:type="dxa"/>
            <w:tcBorders>
              <w:top w:val="single" w:sz="4" w:space="0" w:color="auto"/>
            </w:tcBorders>
            <w:noWrap/>
          </w:tcPr>
          <w:p w14:paraId="0CE5142E" w14:textId="12F73DB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263</w:t>
            </w:r>
          </w:p>
        </w:tc>
        <w:tc>
          <w:tcPr>
            <w:tcW w:w="895" w:type="dxa"/>
            <w:tcBorders>
              <w:top w:val="single" w:sz="4" w:space="0" w:color="auto"/>
            </w:tcBorders>
            <w:noWrap/>
          </w:tcPr>
          <w:p w14:paraId="4B43DCA3" w14:textId="3B4D0F5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197</w:t>
            </w:r>
          </w:p>
        </w:tc>
        <w:tc>
          <w:tcPr>
            <w:tcW w:w="896" w:type="dxa"/>
            <w:tcBorders>
              <w:top w:val="single" w:sz="4" w:space="0" w:color="auto"/>
            </w:tcBorders>
            <w:noWrap/>
          </w:tcPr>
          <w:p w14:paraId="05742E56" w14:textId="002D086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176</w:t>
            </w:r>
          </w:p>
        </w:tc>
        <w:tc>
          <w:tcPr>
            <w:tcW w:w="895" w:type="dxa"/>
            <w:tcBorders>
              <w:top w:val="single" w:sz="4" w:space="0" w:color="auto"/>
            </w:tcBorders>
            <w:noWrap/>
          </w:tcPr>
          <w:p w14:paraId="552259E8" w14:textId="7D3513A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243</w:t>
            </w:r>
          </w:p>
        </w:tc>
        <w:tc>
          <w:tcPr>
            <w:tcW w:w="896" w:type="dxa"/>
            <w:tcBorders>
              <w:top w:val="single" w:sz="4" w:space="0" w:color="auto"/>
            </w:tcBorders>
            <w:noWrap/>
          </w:tcPr>
          <w:p w14:paraId="21DFE9C2" w14:textId="5384EC5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314</w:t>
            </w:r>
          </w:p>
        </w:tc>
        <w:tc>
          <w:tcPr>
            <w:tcW w:w="895" w:type="dxa"/>
            <w:tcBorders>
              <w:top w:val="single" w:sz="4" w:space="0" w:color="auto"/>
            </w:tcBorders>
            <w:noWrap/>
          </w:tcPr>
          <w:p w14:paraId="26176E1A" w14:textId="3280D42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204</w:t>
            </w:r>
          </w:p>
        </w:tc>
        <w:tc>
          <w:tcPr>
            <w:tcW w:w="896" w:type="dxa"/>
            <w:tcBorders>
              <w:top w:val="single" w:sz="4" w:space="0" w:color="auto"/>
            </w:tcBorders>
            <w:noWrap/>
          </w:tcPr>
          <w:p w14:paraId="6BE79EE1" w14:textId="20FAC0F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184</w:t>
            </w:r>
          </w:p>
        </w:tc>
        <w:tc>
          <w:tcPr>
            <w:tcW w:w="895" w:type="dxa"/>
            <w:tcBorders>
              <w:top w:val="single" w:sz="4" w:space="0" w:color="auto"/>
            </w:tcBorders>
            <w:noWrap/>
          </w:tcPr>
          <w:p w14:paraId="2FC709DC" w14:textId="04BD4E2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196</w:t>
            </w:r>
          </w:p>
        </w:tc>
        <w:tc>
          <w:tcPr>
            <w:tcW w:w="896" w:type="dxa"/>
            <w:tcBorders>
              <w:top w:val="single" w:sz="4" w:space="0" w:color="auto"/>
            </w:tcBorders>
            <w:noWrap/>
          </w:tcPr>
          <w:p w14:paraId="01D21AF6" w14:textId="02DE687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196</w:t>
            </w:r>
          </w:p>
        </w:tc>
      </w:tr>
      <w:tr w:rsidR="009522BF" w:rsidRPr="008D342C" w14:paraId="4AB290A3"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487A8CDC" w14:textId="77777777" w:rsidR="009522BF" w:rsidRPr="008D342C" w:rsidRDefault="009522BF" w:rsidP="009522BF">
            <w:pPr>
              <w:rPr>
                <w:sz w:val="18"/>
                <w:szCs w:val="18"/>
              </w:rPr>
            </w:pPr>
            <w:r w:rsidRPr="008D342C">
              <w:rPr>
                <w:sz w:val="18"/>
                <w:szCs w:val="18"/>
              </w:rPr>
              <w:t>NSW AAWI (%)</w:t>
            </w:r>
          </w:p>
        </w:tc>
        <w:tc>
          <w:tcPr>
            <w:tcW w:w="895" w:type="dxa"/>
            <w:noWrap/>
          </w:tcPr>
          <w:p w14:paraId="207AA7C5" w14:textId="6DD8B85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2.5</w:t>
            </w:r>
          </w:p>
        </w:tc>
        <w:tc>
          <w:tcPr>
            <w:tcW w:w="895" w:type="dxa"/>
            <w:noWrap/>
          </w:tcPr>
          <w:p w14:paraId="1C82EDDC" w14:textId="3FFE87F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2.3</w:t>
            </w:r>
          </w:p>
        </w:tc>
        <w:tc>
          <w:tcPr>
            <w:tcW w:w="896" w:type="dxa"/>
            <w:noWrap/>
          </w:tcPr>
          <w:p w14:paraId="65EBDAB9" w14:textId="5D7B7BB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3.4</w:t>
            </w:r>
          </w:p>
        </w:tc>
        <w:tc>
          <w:tcPr>
            <w:tcW w:w="895" w:type="dxa"/>
            <w:noWrap/>
          </w:tcPr>
          <w:p w14:paraId="2432E830" w14:textId="682F086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6" w:type="dxa"/>
            <w:noWrap/>
          </w:tcPr>
          <w:p w14:paraId="50025260" w14:textId="136A6D9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c>
          <w:tcPr>
            <w:tcW w:w="895" w:type="dxa"/>
            <w:noWrap/>
          </w:tcPr>
          <w:p w14:paraId="041F1E05" w14:textId="3445139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6" w:type="dxa"/>
            <w:noWrap/>
          </w:tcPr>
          <w:p w14:paraId="38CF63EF" w14:textId="1CD8471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2.5</w:t>
            </w:r>
          </w:p>
        </w:tc>
        <w:tc>
          <w:tcPr>
            <w:tcW w:w="895" w:type="dxa"/>
            <w:noWrap/>
          </w:tcPr>
          <w:p w14:paraId="0739918F" w14:textId="3A85046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w:t>
            </w:r>
          </w:p>
        </w:tc>
        <w:tc>
          <w:tcPr>
            <w:tcW w:w="896" w:type="dxa"/>
            <w:noWrap/>
          </w:tcPr>
          <w:p w14:paraId="4691C43C" w14:textId="249508E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5" w:type="dxa"/>
            <w:noWrap/>
          </w:tcPr>
          <w:p w14:paraId="61220EDB" w14:textId="4507E19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w:t>
            </w:r>
          </w:p>
        </w:tc>
        <w:tc>
          <w:tcPr>
            <w:tcW w:w="896" w:type="dxa"/>
            <w:noWrap/>
          </w:tcPr>
          <w:p w14:paraId="72A0D853" w14:textId="02D4377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2.5</w:t>
            </w:r>
          </w:p>
        </w:tc>
        <w:tc>
          <w:tcPr>
            <w:tcW w:w="895" w:type="dxa"/>
            <w:noWrap/>
          </w:tcPr>
          <w:p w14:paraId="1F97D028" w14:textId="0412AF4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3.2</w:t>
            </w:r>
          </w:p>
        </w:tc>
        <w:tc>
          <w:tcPr>
            <w:tcW w:w="896" w:type="dxa"/>
            <w:noWrap/>
          </w:tcPr>
          <w:p w14:paraId="1E194681" w14:textId="78A7C73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3.4</w:t>
            </w:r>
          </w:p>
        </w:tc>
      </w:tr>
      <w:tr w:rsidR="009522BF" w:rsidRPr="008D342C" w14:paraId="05FE948D"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3F63ABE2" w14:textId="77777777" w:rsidR="009522BF" w:rsidRPr="008D342C" w:rsidRDefault="009522BF" w:rsidP="009522BF">
            <w:pPr>
              <w:rPr>
                <w:sz w:val="18"/>
                <w:szCs w:val="18"/>
              </w:rPr>
            </w:pPr>
            <w:r w:rsidRPr="008D342C">
              <w:rPr>
                <w:sz w:val="18"/>
                <w:szCs w:val="18"/>
              </w:rPr>
              <w:t>NSW duration (</w:t>
            </w:r>
            <w:r>
              <w:rPr>
                <w:sz w:val="18"/>
                <w:szCs w:val="18"/>
              </w:rPr>
              <w:t>yrs.</w:t>
            </w:r>
            <w:r w:rsidRPr="008D342C">
              <w:rPr>
                <w:sz w:val="18"/>
                <w:szCs w:val="18"/>
              </w:rPr>
              <w:t>)</w:t>
            </w:r>
          </w:p>
        </w:tc>
        <w:tc>
          <w:tcPr>
            <w:tcW w:w="895" w:type="dxa"/>
            <w:tcBorders>
              <w:bottom w:val="nil"/>
            </w:tcBorders>
            <w:noWrap/>
          </w:tcPr>
          <w:p w14:paraId="6DC5E1CD" w14:textId="54652C6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5" w:type="dxa"/>
            <w:tcBorders>
              <w:bottom w:val="nil"/>
            </w:tcBorders>
            <w:noWrap/>
          </w:tcPr>
          <w:p w14:paraId="5B747A78" w14:textId="0DC0915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2.6</w:t>
            </w:r>
          </w:p>
        </w:tc>
        <w:tc>
          <w:tcPr>
            <w:tcW w:w="896" w:type="dxa"/>
            <w:tcBorders>
              <w:bottom w:val="nil"/>
            </w:tcBorders>
            <w:noWrap/>
          </w:tcPr>
          <w:p w14:paraId="1E8B3752" w14:textId="0B57ECF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w:t>
            </w:r>
          </w:p>
        </w:tc>
        <w:tc>
          <w:tcPr>
            <w:tcW w:w="895" w:type="dxa"/>
            <w:tcBorders>
              <w:bottom w:val="nil"/>
            </w:tcBorders>
            <w:noWrap/>
          </w:tcPr>
          <w:p w14:paraId="5DD60394" w14:textId="6D01413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2.5</w:t>
            </w:r>
          </w:p>
        </w:tc>
        <w:tc>
          <w:tcPr>
            <w:tcW w:w="896" w:type="dxa"/>
            <w:tcBorders>
              <w:bottom w:val="nil"/>
            </w:tcBorders>
            <w:noWrap/>
          </w:tcPr>
          <w:p w14:paraId="765426D8" w14:textId="0435D1E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5" w:type="dxa"/>
            <w:tcBorders>
              <w:bottom w:val="nil"/>
            </w:tcBorders>
            <w:noWrap/>
          </w:tcPr>
          <w:p w14:paraId="156323C2" w14:textId="6CD7308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c>
          <w:tcPr>
            <w:tcW w:w="896" w:type="dxa"/>
            <w:tcBorders>
              <w:bottom w:val="nil"/>
            </w:tcBorders>
            <w:noWrap/>
          </w:tcPr>
          <w:p w14:paraId="175F838C" w14:textId="69DEA02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c>
          <w:tcPr>
            <w:tcW w:w="895" w:type="dxa"/>
            <w:tcBorders>
              <w:bottom w:val="nil"/>
            </w:tcBorders>
            <w:noWrap/>
          </w:tcPr>
          <w:p w14:paraId="464662EF" w14:textId="1FE2762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c>
          <w:tcPr>
            <w:tcW w:w="896" w:type="dxa"/>
            <w:tcBorders>
              <w:bottom w:val="nil"/>
            </w:tcBorders>
            <w:noWrap/>
          </w:tcPr>
          <w:p w14:paraId="154E32D5" w14:textId="5B893AF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2.6</w:t>
            </w:r>
          </w:p>
        </w:tc>
        <w:tc>
          <w:tcPr>
            <w:tcW w:w="895" w:type="dxa"/>
            <w:tcBorders>
              <w:bottom w:val="nil"/>
            </w:tcBorders>
            <w:noWrap/>
          </w:tcPr>
          <w:p w14:paraId="7400DE35" w14:textId="5C47700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c>
          <w:tcPr>
            <w:tcW w:w="896" w:type="dxa"/>
            <w:tcBorders>
              <w:bottom w:val="nil"/>
            </w:tcBorders>
            <w:noWrap/>
          </w:tcPr>
          <w:p w14:paraId="6059865F" w14:textId="54AAFD9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2.4</w:t>
            </w:r>
          </w:p>
        </w:tc>
        <w:tc>
          <w:tcPr>
            <w:tcW w:w="895" w:type="dxa"/>
            <w:tcBorders>
              <w:bottom w:val="nil"/>
            </w:tcBorders>
            <w:noWrap/>
          </w:tcPr>
          <w:p w14:paraId="6584D2BC" w14:textId="43C66D5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6" w:type="dxa"/>
            <w:tcBorders>
              <w:bottom w:val="nil"/>
            </w:tcBorders>
            <w:noWrap/>
          </w:tcPr>
          <w:p w14:paraId="3395698A" w14:textId="560E357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3.4</w:t>
            </w:r>
          </w:p>
        </w:tc>
      </w:tr>
      <w:tr w:rsidR="009522BF" w:rsidRPr="008D342C" w14:paraId="77A69540"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1295884B" w14:textId="77777777" w:rsidR="009522BF" w:rsidRPr="008D342C" w:rsidRDefault="009522BF" w:rsidP="009522BF">
            <w:pPr>
              <w:rPr>
                <w:sz w:val="18"/>
                <w:szCs w:val="18"/>
              </w:rPr>
            </w:pPr>
            <w:r w:rsidRPr="008D342C">
              <w:rPr>
                <w:sz w:val="18"/>
                <w:szCs w:val="18"/>
              </w:rPr>
              <w:t>NSW employees ('000)</w:t>
            </w:r>
          </w:p>
        </w:tc>
        <w:tc>
          <w:tcPr>
            <w:tcW w:w="895" w:type="dxa"/>
            <w:tcBorders>
              <w:bottom w:val="single" w:sz="4" w:space="0" w:color="auto"/>
            </w:tcBorders>
            <w:noWrap/>
          </w:tcPr>
          <w:p w14:paraId="0D9A5906" w14:textId="2473784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21.0</w:t>
            </w:r>
          </w:p>
        </w:tc>
        <w:tc>
          <w:tcPr>
            <w:tcW w:w="895" w:type="dxa"/>
            <w:tcBorders>
              <w:bottom w:val="single" w:sz="4" w:space="0" w:color="auto"/>
            </w:tcBorders>
            <w:noWrap/>
          </w:tcPr>
          <w:p w14:paraId="7556025C" w14:textId="3C449BF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19.3</w:t>
            </w:r>
          </w:p>
        </w:tc>
        <w:tc>
          <w:tcPr>
            <w:tcW w:w="896" w:type="dxa"/>
            <w:tcBorders>
              <w:bottom w:val="single" w:sz="4" w:space="0" w:color="auto"/>
            </w:tcBorders>
            <w:noWrap/>
          </w:tcPr>
          <w:p w14:paraId="7FA572B0" w14:textId="2454905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15.2</w:t>
            </w:r>
          </w:p>
        </w:tc>
        <w:tc>
          <w:tcPr>
            <w:tcW w:w="895" w:type="dxa"/>
            <w:tcBorders>
              <w:bottom w:val="single" w:sz="4" w:space="0" w:color="auto"/>
            </w:tcBorders>
            <w:noWrap/>
          </w:tcPr>
          <w:p w14:paraId="092DC01A" w14:textId="4011F41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31.3</w:t>
            </w:r>
          </w:p>
        </w:tc>
        <w:tc>
          <w:tcPr>
            <w:tcW w:w="896" w:type="dxa"/>
            <w:tcBorders>
              <w:bottom w:val="single" w:sz="4" w:space="0" w:color="auto"/>
            </w:tcBorders>
            <w:noWrap/>
          </w:tcPr>
          <w:p w14:paraId="3B2F6A28" w14:textId="1BF9D06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67.2</w:t>
            </w:r>
          </w:p>
        </w:tc>
        <w:tc>
          <w:tcPr>
            <w:tcW w:w="895" w:type="dxa"/>
            <w:tcBorders>
              <w:bottom w:val="single" w:sz="4" w:space="0" w:color="auto"/>
            </w:tcBorders>
            <w:noWrap/>
          </w:tcPr>
          <w:p w14:paraId="250849AA" w14:textId="4085210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9.9</w:t>
            </w:r>
          </w:p>
        </w:tc>
        <w:tc>
          <w:tcPr>
            <w:tcW w:w="896" w:type="dxa"/>
            <w:tcBorders>
              <w:bottom w:val="single" w:sz="4" w:space="0" w:color="auto"/>
            </w:tcBorders>
            <w:noWrap/>
          </w:tcPr>
          <w:p w14:paraId="49FEBD06" w14:textId="6FFBEB2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27.8</w:t>
            </w:r>
          </w:p>
        </w:tc>
        <w:tc>
          <w:tcPr>
            <w:tcW w:w="895" w:type="dxa"/>
            <w:tcBorders>
              <w:bottom w:val="single" w:sz="4" w:space="0" w:color="auto"/>
            </w:tcBorders>
            <w:noWrap/>
          </w:tcPr>
          <w:p w14:paraId="4CA666D8" w14:textId="1E39B70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26.3</w:t>
            </w:r>
          </w:p>
        </w:tc>
        <w:tc>
          <w:tcPr>
            <w:tcW w:w="896" w:type="dxa"/>
            <w:tcBorders>
              <w:bottom w:val="single" w:sz="4" w:space="0" w:color="auto"/>
            </w:tcBorders>
            <w:noWrap/>
          </w:tcPr>
          <w:p w14:paraId="26C45A3E" w14:textId="087748F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29.2</w:t>
            </w:r>
          </w:p>
        </w:tc>
        <w:tc>
          <w:tcPr>
            <w:tcW w:w="895" w:type="dxa"/>
            <w:tcBorders>
              <w:bottom w:val="single" w:sz="4" w:space="0" w:color="auto"/>
            </w:tcBorders>
            <w:noWrap/>
          </w:tcPr>
          <w:p w14:paraId="55C6B3F8" w14:textId="3AC1A25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19.2</w:t>
            </w:r>
          </w:p>
        </w:tc>
        <w:tc>
          <w:tcPr>
            <w:tcW w:w="896" w:type="dxa"/>
            <w:tcBorders>
              <w:bottom w:val="single" w:sz="4" w:space="0" w:color="auto"/>
            </w:tcBorders>
            <w:noWrap/>
          </w:tcPr>
          <w:p w14:paraId="42F31AD1" w14:textId="53FB883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30.4</w:t>
            </w:r>
          </w:p>
        </w:tc>
        <w:tc>
          <w:tcPr>
            <w:tcW w:w="895" w:type="dxa"/>
            <w:tcBorders>
              <w:bottom w:val="single" w:sz="4" w:space="0" w:color="auto"/>
            </w:tcBorders>
            <w:noWrap/>
          </w:tcPr>
          <w:p w14:paraId="0358A915" w14:textId="2016BA6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17.3</w:t>
            </w:r>
          </w:p>
        </w:tc>
        <w:tc>
          <w:tcPr>
            <w:tcW w:w="896" w:type="dxa"/>
            <w:tcBorders>
              <w:bottom w:val="single" w:sz="4" w:space="0" w:color="auto"/>
            </w:tcBorders>
            <w:noWrap/>
          </w:tcPr>
          <w:p w14:paraId="7B5B4658" w14:textId="4F9D8AA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13.9</w:t>
            </w:r>
          </w:p>
        </w:tc>
      </w:tr>
      <w:tr w:rsidR="009522BF" w:rsidRPr="008D342C" w14:paraId="0E3B69E9"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4CB8BF0C" w14:textId="77777777" w:rsidR="009522BF" w:rsidRPr="008D342C" w:rsidRDefault="009522BF" w:rsidP="009522BF">
            <w:pPr>
              <w:rPr>
                <w:sz w:val="18"/>
                <w:szCs w:val="18"/>
              </w:rPr>
            </w:pPr>
            <w:r w:rsidRPr="008D342C">
              <w:rPr>
                <w:bCs/>
                <w:sz w:val="18"/>
                <w:szCs w:val="18"/>
              </w:rPr>
              <w:t>NT agreements</w:t>
            </w:r>
          </w:p>
        </w:tc>
        <w:tc>
          <w:tcPr>
            <w:tcW w:w="895" w:type="dxa"/>
            <w:tcBorders>
              <w:top w:val="single" w:sz="4" w:space="0" w:color="auto"/>
            </w:tcBorders>
            <w:noWrap/>
          </w:tcPr>
          <w:p w14:paraId="66860081" w14:textId="6DCD591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11</w:t>
            </w:r>
          </w:p>
        </w:tc>
        <w:tc>
          <w:tcPr>
            <w:tcW w:w="895" w:type="dxa"/>
            <w:tcBorders>
              <w:top w:val="single" w:sz="4" w:space="0" w:color="auto"/>
            </w:tcBorders>
            <w:noWrap/>
          </w:tcPr>
          <w:p w14:paraId="3DCE4A34" w14:textId="0B3EE8B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9</w:t>
            </w:r>
          </w:p>
        </w:tc>
        <w:tc>
          <w:tcPr>
            <w:tcW w:w="896" w:type="dxa"/>
            <w:tcBorders>
              <w:top w:val="single" w:sz="4" w:space="0" w:color="auto"/>
            </w:tcBorders>
            <w:noWrap/>
          </w:tcPr>
          <w:p w14:paraId="2E01719A" w14:textId="6A534B5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10</w:t>
            </w:r>
          </w:p>
        </w:tc>
        <w:tc>
          <w:tcPr>
            <w:tcW w:w="895" w:type="dxa"/>
            <w:tcBorders>
              <w:top w:val="single" w:sz="4" w:space="0" w:color="auto"/>
            </w:tcBorders>
            <w:noWrap/>
          </w:tcPr>
          <w:p w14:paraId="086FEA14" w14:textId="6C10804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6</w:t>
            </w:r>
          </w:p>
        </w:tc>
        <w:tc>
          <w:tcPr>
            <w:tcW w:w="896" w:type="dxa"/>
            <w:tcBorders>
              <w:top w:val="single" w:sz="4" w:space="0" w:color="auto"/>
            </w:tcBorders>
            <w:noWrap/>
          </w:tcPr>
          <w:p w14:paraId="4873BF88" w14:textId="0D08403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22</w:t>
            </w:r>
          </w:p>
        </w:tc>
        <w:tc>
          <w:tcPr>
            <w:tcW w:w="895" w:type="dxa"/>
            <w:tcBorders>
              <w:top w:val="single" w:sz="4" w:space="0" w:color="auto"/>
            </w:tcBorders>
            <w:noWrap/>
          </w:tcPr>
          <w:p w14:paraId="1B879C13" w14:textId="4AC59D2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9</w:t>
            </w:r>
          </w:p>
        </w:tc>
        <w:tc>
          <w:tcPr>
            <w:tcW w:w="896" w:type="dxa"/>
            <w:tcBorders>
              <w:top w:val="single" w:sz="4" w:space="0" w:color="auto"/>
            </w:tcBorders>
            <w:noWrap/>
          </w:tcPr>
          <w:p w14:paraId="3C7B4C4F" w14:textId="7FA3AB2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7</w:t>
            </w:r>
          </w:p>
        </w:tc>
        <w:tc>
          <w:tcPr>
            <w:tcW w:w="895" w:type="dxa"/>
            <w:tcBorders>
              <w:top w:val="single" w:sz="4" w:space="0" w:color="auto"/>
            </w:tcBorders>
            <w:noWrap/>
          </w:tcPr>
          <w:p w14:paraId="612B5082" w14:textId="6EF1EED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15</w:t>
            </w:r>
          </w:p>
        </w:tc>
        <w:tc>
          <w:tcPr>
            <w:tcW w:w="896" w:type="dxa"/>
            <w:tcBorders>
              <w:top w:val="single" w:sz="4" w:space="0" w:color="auto"/>
            </w:tcBorders>
            <w:noWrap/>
          </w:tcPr>
          <w:p w14:paraId="55BC74F3" w14:textId="5FDDBCC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14</w:t>
            </w:r>
          </w:p>
        </w:tc>
        <w:tc>
          <w:tcPr>
            <w:tcW w:w="895" w:type="dxa"/>
            <w:tcBorders>
              <w:top w:val="single" w:sz="4" w:space="0" w:color="auto"/>
            </w:tcBorders>
            <w:noWrap/>
          </w:tcPr>
          <w:p w14:paraId="39DF736E" w14:textId="215D2BE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14</w:t>
            </w:r>
          </w:p>
        </w:tc>
        <w:tc>
          <w:tcPr>
            <w:tcW w:w="896" w:type="dxa"/>
            <w:tcBorders>
              <w:top w:val="single" w:sz="4" w:space="0" w:color="auto"/>
            </w:tcBorders>
            <w:noWrap/>
          </w:tcPr>
          <w:p w14:paraId="4C5C250B" w14:textId="2B75D62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16</w:t>
            </w:r>
          </w:p>
        </w:tc>
        <w:tc>
          <w:tcPr>
            <w:tcW w:w="895" w:type="dxa"/>
            <w:tcBorders>
              <w:top w:val="single" w:sz="4" w:space="0" w:color="auto"/>
            </w:tcBorders>
            <w:noWrap/>
          </w:tcPr>
          <w:p w14:paraId="0605E7EC" w14:textId="5CF4FF7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14</w:t>
            </w:r>
          </w:p>
        </w:tc>
        <w:tc>
          <w:tcPr>
            <w:tcW w:w="896" w:type="dxa"/>
            <w:tcBorders>
              <w:top w:val="single" w:sz="4" w:space="0" w:color="auto"/>
            </w:tcBorders>
            <w:noWrap/>
          </w:tcPr>
          <w:p w14:paraId="2B9F02CE" w14:textId="792876D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5</w:t>
            </w:r>
          </w:p>
        </w:tc>
      </w:tr>
      <w:tr w:rsidR="009522BF" w:rsidRPr="008D342C" w14:paraId="38B98BC1"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185AD7A7" w14:textId="77777777" w:rsidR="009522BF" w:rsidRPr="008D342C" w:rsidRDefault="009522BF" w:rsidP="009522BF">
            <w:pPr>
              <w:rPr>
                <w:sz w:val="18"/>
                <w:szCs w:val="18"/>
              </w:rPr>
            </w:pPr>
            <w:r w:rsidRPr="008D342C">
              <w:rPr>
                <w:sz w:val="18"/>
                <w:szCs w:val="18"/>
              </w:rPr>
              <w:t>NT AAWI (%)</w:t>
            </w:r>
          </w:p>
        </w:tc>
        <w:tc>
          <w:tcPr>
            <w:tcW w:w="895" w:type="dxa"/>
            <w:noWrap/>
          </w:tcPr>
          <w:p w14:paraId="700FEA7F" w14:textId="5369AA2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3.7</w:t>
            </w:r>
          </w:p>
        </w:tc>
        <w:tc>
          <w:tcPr>
            <w:tcW w:w="895" w:type="dxa"/>
            <w:noWrap/>
          </w:tcPr>
          <w:p w14:paraId="2DA3F942" w14:textId="71BE24C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2.5</w:t>
            </w:r>
          </w:p>
        </w:tc>
        <w:tc>
          <w:tcPr>
            <w:tcW w:w="896" w:type="dxa"/>
            <w:noWrap/>
          </w:tcPr>
          <w:p w14:paraId="069E1AD8" w14:textId="06C3062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1.3</w:t>
            </w:r>
          </w:p>
        </w:tc>
        <w:tc>
          <w:tcPr>
            <w:tcW w:w="895" w:type="dxa"/>
            <w:noWrap/>
          </w:tcPr>
          <w:p w14:paraId="7A7876FB" w14:textId="6D58451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2.3</w:t>
            </w:r>
          </w:p>
        </w:tc>
        <w:tc>
          <w:tcPr>
            <w:tcW w:w="896" w:type="dxa"/>
            <w:noWrap/>
          </w:tcPr>
          <w:p w14:paraId="7A7962F5" w14:textId="69A46D5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2.5</w:t>
            </w:r>
          </w:p>
        </w:tc>
        <w:tc>
          <w:tcPr>
            <w:tcW w:w="895" w:type="dxa"/>
            <w:noWrap/>
          </w:tcPr>
          <w:p w14:paraId="1DD640E0" w14:textId="057F32A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2.4</w:t>
            </w:r>
          </w:p>
        </w:tc>
        <w:tc>
          <w:tcPr>
            <w:tcW w:w="896" w:type="dxa"/>
            <w:noWrap/>
          </w:tcPr>
          <w:p w14:paraId="3F838C32" w14:textId="18FFE78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3.0</w:t>
            </w:r>
          </w:p>
        </w:tc>
        <w:tc>
          <w:tcPr>
            <w:tcW w:w="895" w:type="dxa"/>
            <w:noWrap/>
          </w:tcPr>
          <w:p w14:paraId="34A62432" w14:textId="5DDAC75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2.6</w:t>
            </w:r>
          </w:p>
        </w:tc>
        <w:tc>
          <w:tcPr>
            <w:tcW w:w="896" w:type="dxa"/>
            <w:noWrap/>
          </w:tcPr>
          <w:p w14:paraId="64C75752" w14:textId="67BDAE5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5" w:type="dxa"/>
            <w:noWrap/>
          </w:tcPr>
          <w:p w14:paraId="4E6DD7BA" w14:textId="13B04BC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2.0</w:t>
            </w:r>
          </w:p>
        </w:tc>
        <w:tc>
          <w:tcPr>
            <w:tcW w:w="896" w:type="dxa"/>
            <w:noWrap/>
          </w:tcPr>
          <w:p w14:paraId="66F9ECD5" w14:textId="39978DA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c>
          <w:tcPr>
            <w:tcW w:w="895" w:type="dxa"/>
            <w:noWrap/>
          </w:tcPr>
          <w:p w14:paraId="1CFFA7A9" w14:textId="764A9D5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2.4</w:t>
            </w:r>
          </w:p>
        </w:tc>
        <w:tc>
          <w:tcPr>
            <w:tcW w:w="896" w:type="dxa"/>
            <w:noWrap/>
          </w:tcPr>
          <w:p w14:paraId="16CFB0AD" w14:textId="4C077F6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r>
      <w:tr w:rsidR="009522BF" w:rsidRPr="008D342C" w14:paraId="478CA00D"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413339B7" w14:textId="77777777" w:rsidR="009522BF" w:rsidRPr="008D342C" w:rsidRDefault="009522BF" w:rsidP="009522BF">
            <w:pPr>
              <w:rPr>
                <w:sz w:val="18"/>
                <w:szCs w:val="18"/>
              </w:rPr>
            </w:pPr>
            <w:r w:rsidRPr="008D342C">
              <w:rPr>
                <w:sz w:val="18"/>
                <w:szCs w:val="18"/>
              </w:rPr>
              <w:t>NT duration (</w:t>
            </w:r>
            <w:r>
              <w:rPr>
                <w:sz w:val="18"/>
                <w:szCs w:val="18"/>
              </w:rPr>
              <w:t>yrs.</w:t>
            </w:r>
            <w:r w:rsidRPr="008D342C">
              <w:rPr>
                <w:sz w:val="18"/>
                <w:szCs w:val="18"/>
              </w:rPr>
              <w:t>)</w:t>
            </w:r>
          </w:p>
        </w:tc>
        <w:tc>
          <w:tcPr>
            <w:tcW w:w="895" w:type="dxa"/>
            <w:tcBorders>
              <w:bottom w:val="nil"/>
            </w:tcBorders>
            <w:noWrap/>
          </w:tcPr>
          <w:p w14:paraId="6539E9B6" w14:textId="3B78B60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3.3</w:t>
            </w:r>
          </w:p>
        </w:tc>
        <w:tc>
          <w:tcPr>
            <w:tcW w:w="895" w:type="dxa"/>
            <w:tcBorders>
              <w:bottom w:val="nil"/>
            </w:tcBorders>
            <w:noWrap/>
          </w:tcPr>
          <w:p w14:paraId="79C7C8D9" w14:textId="274EF58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3.1</w:t>
            </w:r>
          </w:p>
        </w:tc>
        <w:tc>
          <w:tcPr>
            <w:tcW w:w="896" w:type="dxa"/>
            <w:tcBorders>
              <w:bottom w:val="nil"/>
            </w:tcBorders>
            <w:noWrap/>
          </w:tcPr>
          <w:p w14:paraId="007135F4" w14:textId="7C22CBE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3.5</w:t>
            </w:r>
          </w:p>
        </w:tc>
        <w:tc>
          <w:tcPr>
            <w:tcW w:w="895" w:type="dxa"/>
            <w:tcBorders>
              <w:bottom w:val="nil"/>
            </w:tcBorders>
            <w:noWrap/>
          </w:tcPr>
          <w:p w14:paraId="122F94B4" w14:textId="4D04C15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3.3</w:t>
            </w:r>
          </w:p>
        </w:tc>
        <w:tc>
          <w:tcPr>
            <w:tcW w:w="896" w:type="dxa"/>
            <w:tcBorders>
              <w:bottom w:val="nil"/>
            </w:tcBorders>
            <w:noWrap/>
          </w:tcPr>
          <w:p w14:paraId="466886AC" w14:textId="3ED2D34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3.9</w:t>
            </w:r>
          </w:p>
        </w:tc>
        <w:tc>
          <w:tcPr>
            <w:tcW w:w="895" w:type="dxa"/>
            <w:tcBorders>
              <w:bottom w:val="nil"/>
            </w:tcBorders>
            <w:noWrap/>
          </w:tcPr>
          <w:p w14:paraId="33034C30" w14:textId="3A49C66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3.9</w:t>
            </w:r>
          </w:p>
        </w:tc>
        <w:tc>
          <w:tcPr>
            <w:tcW w:w="896" w:type="dxa"/>
            <w:tcBorders>
              <w:bottom w:val="nil"/>
            </w:tcBorders>
            <w:noWrap/>
          </w:tcPr>
          <w:p w14:paraId="208EAB8D" w14:textId="14D626A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2.5</w:t>
            </w:r>
          </w:p>
        </w:tc>
        <w:tc>
          <w:tcPr>
            <w:tcW w:w="895" w:type="dxa"/>
            <w:tcBorders>
              <w:bottom w:val="nil"/>
            </w:tcBorders>
            <w:noWrap/>
          </w:tcPr>
          <w:p w14:paraId="1C57F919" w14:textId="6404890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3.7</w:t>
            </w:r>
          </w:p>
        </w:tc>
        <w:tc>
          <w:tcPr>
            <w:tcW w:w="896" w:type="dxa"/>
            <w:tcBorders>
              <w:bottom w:val="nil"/>
            </w:tcBorders>
            <w:noWrap/>
          </w:tcPr>
          <w:p w14:paraId="75FBE262" w14:textId="37A7A83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5" w:type="dxa"/>
            <w:tcBorders>
              <w:bottom w:val="nil"/>
            </w:tcBorders>
            <w:noWrap/>
          </w:tcPr>
          <w:p w14:paraId="5B28D38B" w14:textId="45E7322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3.1</w:t>
            </w:r>
          </w:p>
        </w:tc>
        <w:tc>
          <w:tcPr>
            <w:tcW w:w="896" w:type="dxa"/>
            <w:tcBorders>
              <w:bottom w:val="nil"/>
            </w:tcBorders>
            <w:noWrap/>
          </w:tcPr>
          <w:p w14:paraId="484864C5" w14:textId="21679AA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3.4</w:t>
            </w:r>
          </w:p>
        </w:tc>
        <w:tc>
          <w:tcPr>
            <w:tcW w:w="895" w:type="dxa"/>
            <w:tcBorders>
              <w:bottom w:val="nil"/>
            </w:tcBorders>
            <w:noWrap/>
          </w:tcPr>
          <w:p w14:paraId="1C4EBB47" w14:textId="40AEC6D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3.3</w:t>
            </w:r>
          </w:p>
        </w:tc>
        <w:tc>
          <w:tcPr>
            <w:tcW w:w="896" w:type="dxa"/>
            <w:tcBorders>
              <w:bottom w:val="nil"/>
            </w:tcBorders>
            <w:noWrap/>
          </w:tcPr>
          <w:p w14:paraId="137340E0" w14:textId="2715EA0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3.0</w:t>
            </w:r>
          </w:p>
        </w:tc>
      </w:tr>
      <w:tr w:rsidR="009522BF" w:rsidRPr="008D342C" w14:paraId="1E7E43B6"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78E4E1EB" w14:textId="77777777" w:rsidR="009522BF" w:rsidRPr="008D342C" w:rsidRDefault="009522BF" w:rsidP="009522BF">
            <w:pPr>
              <w:rPr>
                <w:sz w:val="18"/>
                <w:szCs w:val="18"/>
              </w:rPr>
            </w:pPr>
            <w:r w:rsidRPr="008D342C">
              <w:rPr>
                <w:sz w:val="18"/>
                <w:szCs w:val="18"/>
              </w:rPr>
              <w:t>NT employees ('000)</w:t>
            </w:r>
          </w:p>
        </w:tc>
        <w:tc>
          <w:tcPr>
            <w:tcW w:w="895" w:type="dxa"/>
            <w:tcBorders>
              <w:bottom w:val="single" w:sz="4" w:space="0" w:color="auto"/>
            </w:tcBorders>
            <w:noWrap/>
          </w:tcPr>
          <w:p w14:paraId="7FBBF458" w14:textId="69E5752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0.6</w:t>
            </w:r>
          </w:p>
        </w:tc>
        <w:tc>
          <w:tcPr>
            <w:tcW w:w="895" w:type="dxa"/>
            <w:tcBorders>
              <w:bottom w:val="single" w:sz="4" w:space="0" w:color="auto"/>
            </w:tcBorders>
            <w:noWrap/>
          </w:tcPr>
          <w:p w14:paraId="6899DD76" w14:textId="6FA20C6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0.5</w:t>
            </w:r>
          </w:p>
        </w:tc>
        <w:tc>
          <w:tcPr>
            <w:tcW w:w="896" w:type="dxa"/>
            <w:tcBorders>
              <w:bottom w:val="single" w:sz="4" w:space="0" w:color="auto"/>
            </w:tcBorders>
            <w:noWrap/>
          </w:tcPr>
          <w:p w14:paraId="71D1DDB1" w14:textId="6B2417D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1.5</w:t>
            </w:r>
          </w:p>
        </w:tc>
        <w:tc>
          <w:tcPr>
            <w:tcW w:w="895" w:type="dxa"/>
            <w:tcBorders>
              <w:bottom w:val="single" w:sz="4" w:space="0" w:color="auto"/>
            </w:tcBorders>
            <w:noWrap/>
          </w:tcPr>
          <w:p w14:paraId="1B32C9BC" w14:textId="10998B7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0.4</w:t>
            </w:r>
          </w:p>
        </w:tc>
        <w:tc>
          <w:tcPr>
            <w:tcW w:w="896" w:type="dxa"/>
            <w:tcBorders>
              <w:bottom w:val="single" w:sz="4" w:space="0" w:color="auto"/>
            </w:tcBorders>
            <w:noWrap/>
          </w:tcPr>
          <w:p w14:paraId="067203A6" w14:textId="2013AF6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12.3</w:t>
            </w:r>
          </w:p>
        </w:tc>
        <w:tc>
          <w:tcPr>
            <w:tcW w:w="895" w:type="dxa"/>
            <w:tcBorders>
              <w:bottom w:val="single" w:sz="4" w:space="0" w:color="auto"/>
            </w:tcBorders>
            <w:noWrap/>
          </w:tcPr>
          <w:p w14:paraId="5F029C51" w14:textId="7258C4E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3.6</w:t>
            </w:r>
          </w:p>
        </w:tc>
        <w:tc>
          <w:tcPr>
            <w:tcW w:w="896" w:type="dxa"/>
            <w:tcBorders>
              <w:bottom w:val="single" w:sz="4" w:space="0" w:color="auto"/>
            </w:tcBorders>
            <w:noWrap/>
          </w:tcPr>
          <w:p w14:paraId="0233C54B" w14:textId="4804A5F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0.7</w:t>
            </w:r>
          </w:p>
        </w:tc>
        <w:tc>
          <w:tcPr>
            <w:tcW w:w="895" w:type="dxa"/>
            <w:tcBorders>
              <w:bottom w:val="single" w:sz="4" w:space="0" w:color="auto"/>
            </w:tcBorders>
            <w:noWrap/>
          </w:tcPr>
          <w:p w14:paraId="17247703" w14:textId="0B44C53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4.5</w:t>
            </w:r>
          </w:p>
        </w:tc>
        <w:tc>
          <w:tcPr>
            <w:tcW w:w="896" w:type="dxa"/>
            <w:tcBorders>
              <w:bottom w:val="single" w:sz="4" w:space="0" w:color="auto"/>
            </w:tcBorders>
            <w:noWrap/>
          </w:tcPr>
          <w:p w14:paraId="6CF65A5F" w14:textId="3E2248F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3.1</w:t>
            </w:r>
          </w:p>
        </w:tc>
        <w:tc>
          <w:tcPr>
            <w:tcW w:w="895" w:type="dxa"/>
            <w:tcBorders>
              <w:bottom w:val="single" w:sz="4" w:space="0" w:color="auto"/>
            </w:tcBorders>
            <w:noWrap/>
          </w:tcPr>
          <w:p w14:paraId="41F5ECC4" w14:textId="55EF72C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1.2</w:t>
            </w:r>
          </w:p>
        </w:tc>
        <w:tc>
          <w:tcPr>
            <w:tcW w:w="896" w:type="dxa"/>
            <w:tcBorders>
              <w:bottom w:val="single" w:sz="4" w:space="0" w:color="auto"/>
            </w:tcBorders>
            <w:noWrap/>
          </w:tcPr>
          <w:p w14:paraId="1288F798" w14:textId="3FA69C0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2.2</w:t>
            </w:r>
          </w:p>
        </w:tc>
        <w:tc>
          <w:tcPr>
            <w:tcW w:w="895" w:type="dxa"/>
            <w:tcBorders>
              <w:bottom w:val="single" w:sz="4" w:space="0" w:color="auto"/>
            </w:tcBorders>
            <w:noWrap/>
          </w:tcPr>
          <w:p w14:paraId="2B8F3446" w14:textId="5EA4872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0.7</w:t>
            </w:r>
          </w:p>
        </w:tc>
        <w:tc>
          <w:tcPr>
            <w:tcW w:w="896" w:type="dxa"/>
            <w:tcBorders>
              <w:bottom w:val="single" w:sz="4" w:space="0" w:color="auto"/>
            </w:tcBorders>
            <w:noWrap/>
          </w:tcPr>
          <w:p w14:paraId="2FD521CB" w14:textId="1D8E6DB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0.4</w:t>
            </w:r>
          </w:p>
        </w:tc>
      </w:tr>
      <w:tr w:rsidR="009522BF" w:rsidRPr="008D342C" w14:paraId="24ED106F"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6CF86439" w14:textId="77777777" w:rsidR="009522BF" w:rsidRPr="008D342C" w:rsidRDefault="009522BF" w:rsidP="009522BF">
            <w:pPr>
              <w:rPr>
                <w:sz w:val="18"/>
                <w:szCs w:val="18"/>
              </w:rPr>
            </w:pPr>
            <w:r w:rsidRPr="008D342C">
              <w:rPr>
                <w:bCs/>
                <w:sz w:val="18"/>
                <w:szCs w:val="18"/>
              </w:rPr>
              <w:t>Qld agreements</w:t>
            </w:r>
          </w:p>
        </w:tc>
        <w:tc>
          <w:tcPr>
            <w:tcW w:w="895" w:type="dxa"/>
            <w:tcBorders>
              <w:top w:val="single" w:sz="4" w:space="0" w:color="auto"/>
            </w:tcBorders>
            <w:noWrap/>
          </w:tcPr>
          <w:p w14:paraId="1029C703" w14:textId="4C6C6F2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111</w:t>
            </w:r>
          </w:p>
        </w:tc>
        <w:tc>
          <w:tcPr>
            <w:tcW w:w="895" w:type="dxa"/>
            <w:tcBorders>
              <w:top w:val="single" w:sz="4" w:space="0" w:color="auto"/>
            </w:tcBorders>
            <w:noWrap/>
          </w:tcPr>
          <w:p w14:paraId="2DC46B93" w14:textId="095690C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91</w:t>
            </w:r>
          </w:p>
        </w:tc>
        <w:tc>
          <w:tcPr>
            <w:tcW w:w="896" w:type="dxa"/>
            <w:tcBorders>
              <w:top w:val="single" w:sz="4" w:space="0" w:color="auto"/>
            </w:tcBorders>
            <w:noWrap/>
          </w:tcPr>
          <w:p w14:paraId="635FA3B1" w14:textId="1970A75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137</w:t>
            </w:r>
          </w:p>
        </w:tc>
        <w:tc>
          <w:tcPr>
            <w:tcW w:w="895" w:type="dxa"/>
            <w:tcBorders>
              <w:top w:val="single" w:sz="4" w:space="0" w:color="auto"/>
            </w:tcBorders>
            <w:noWrap/>
          </w:tcPr>
          <w:p w14:paraId="6717AD77" w14:textId="7799850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113</w:t>
            </w:r>
          </w:p>
        </w:tc>
        <w:tc>
          <w:tcPr>
            <w:tcW w:w="896" w:type="dxa"/>
            <w:tcBorders>
              <w:top w:val="single" w:sz="4" w:space="0" w:color="auto"/>
            </w:tcBorders>
            <w:noWrap/>
          </w:tcPr>
          <w:p w14:paraId="1266AB37" w14:textId="73A2BA6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133</w:t>
            </w:r>
          </w:p>
        </w:tc>
        <w:tc>
          <w:tcPr>
            <w:tcW w:w="895" w:type="dxa"/>
            <w:tcBorders>
              <w:top w:val="single" w:sz="4" w:space="0" w:color="auto"/>
            </w:tcBorders>
            <w:noWrap/>
          </w:tcPr>
          <w:p w14:paraId="07C30F90" w14:textId="7C3DE93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95</w:t>
            </w:r>
          </w:p>
        </w:tc>
        <w:tc>
          <w:tcPr>
            <w:tcW w:w="896" w:type="dxa"/>
            <w:tcBorders>
              <w:top w:val="single" w:sz="4" w:space="0" w:color="auto"/>
            </w:tcBorders>
            <w:noWrap/>
          </w:tcPr>
          <w:p w14:paraId="6138ABBA" w14:textId="3D846AF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95</w:t>
            </w:r>
          </w:p>
        </w:tc>
        <w:tc>
          <w:tcPr>
            <w:tcW w:w="895" w:type="dxa"/>
            <w:tcBorders>
              <w:top w:val="single" w:sz="4" w:space="0" w:color="auto"/>
            </w:tcBorders>
            <w:noWrap/>
          </w:tcPr>
          <w:p w14:paraId="5620E30C" w14:textId="6372DDE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216</w:t>
            </w:r>
          </w:p>
        </w:tc>
        <w:tc>
          <w:tcPr>
            <w:tcW w:w="896" w:type="dxa"/>
            <w:tcBorders>
              <w:top w:val="single" w:sz="4" w:space="0" w:color="auto"/>
            </w:tcBorders>
            <w:noWrap/>
          </w:tcPr>
          <w:p w14:paraId="46B33374" w14:textId="4893906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230</w:t>
            </w:r>
          </w:p>
        </w:tc>
        <w:tc>
          <w:tcPr>
            <w:tcW w:w="895" w:type="dxa"/>
            <w:tcBorders>
              <w:top w:val="single" w:sz="4" w:space="0" w:color="auto"/>
            </w:tcBorders>
            <w:noWrap/>
          </w:tcPr>
          <w:p w14:paraId="63C9B8CA" w14:textId="604E6A0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197</w:t>
            </w:r>
          </w:p>
        </w:tc>
        <w:tc>
          <w:tcPr>
            <w:tcW w:w="896" w:type="dxa"/>
            <w:tcBorders>
              <w:top w:val="single" w:sz="4" w:space="0" w:color="auto"/>
            </w:tcBorders>
            <w:noWrap/>
          </w:tcPr>
          <w:p w14:paraId="4CC2FA71" w14:textId="2E467E9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165</w:t>
            </w:r>
          </w:p>
        </w:tc>
        <w:tc>
          <w:tcPr>
            <w:tcW w:w="895" w:type="dxa"/>
            <w:tcBorders>
              <w:top w:val="single" w:sz="4" w:space="0" w:color="auto"/>
            </w:tcBorders>
            <w:noWrap/>
          </w:tcPr>
          <w:p w14:paraId="6F0EB1D1" w14:textId="318DD79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121</w:t>
            </w:r>
          </w:p>
        </w:tc>
        <w:tc>
          <w:tcPr>
            <w:tcW w:w="896" w:type="dxa"/>
            <w:tcBorders>
              <w:top w:val="single" w:sz="4" w:space="0" w:color="auto"/>
            </w:tcBorders>
            <w:noWrap/>
          </w:tcPr>
          <w:p w14:paraId="21C886EE" w14:textId="6E7D78C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107</w:t>
            </w:r>
          </w:p>
        </w:tc>
      </w:tr>
      <w:tr w:rsidR="009522BF" w:rsidRPr="008D342C" w14:paraId="76C7D6EE"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359C401A" w14:textId="77777777" w:rsidR="009522BF" w:rsidRPr="008D342C" w:rsidRDefault="009522BF" w:rsidP="009522BF">
            <w:pPr>
              <w:rPr>
                <w:sz w:val="18"/>
                <w:szCs w:val="18"/>
              </w:rPr>
            </w:pPr>
            <w:r w:rsidRPr="008D342C">
              <w:rPr>
                <w:sz w:val="18"/>
                <w:szCs w:val="18"/>
              </w:rPr>
              <w:t>Qld AAWI (%)</w:t>
            </w:r>
          </w:p>
        </w:tc>
        <w:tc>
          <w:tcPr>
            <w:tcW w:w="895" w:type="dxa"/>
            <w:noWrap/>
          </w:tcPr>
          <w:p w14:paraId="4653EDC0" w14:textId="6C2FD2F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2.6</w:t>
            </w:r>
          </w:p>
        </w:tc>
        <w:tc>
          <w:tcPr>
            <w:tcW w:w="895" w:type="dxa"/>
            <w:noWrap/>
          </w:tcPr>
          <w:p w14:paraId="1CD4C375" w14:textId="47DEE2D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2.5</w:t>
            </w:r>
          </w:p>
        </w:tc>
        <w:tc>
          <w:tcPr>
            <w:tcW w:w="896" w:type="dxa"/>
            <w:noWrap/>
          </w:tcPr>
          <w:p w14:paraId="295B17C7" w14:textId="67DB4DE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2.6</w:t>
            </w:r>
          </w:p>
        </w:tc>
        <w:tc>
          <w:tcPr>
            <w:tcW w:w="895" w:type="dxa"/>
            <w:noWrap/>
          </w:tcPr>
          <w:p w14:paraId="26ABF095" w14:textId="457D5C6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2.3</w:t>
            </w:r>
          </w:p>
        </w:tc>
        <w:tc>
          <w:tcPr>
            <w:tcW w:w="896" w:type="dxa"/>
            <w:noWrap/>
          </w:tcPr>
          <w:p w14:paraId="2D393BF4" w14:textId="72E3B40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2.4</w:t>
            </w:r>
          </w:p>
        </w:tc>
        <w:tc>
          <w:tcPr>
            <w:tcW w:w="895" w:type="dxa"/>
            <w:noWrap/>
          </w:tcPr>
          <w:p w14:paraId="07BDBF7C" w14:textId="1ECCC2C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2.5</w:t>
            </w:r>
          </w:p>
        </w:tc>
        <w:tc>
          <w:tcPr>
            <w:tcW w:w="896" w:type="dxa"/>
            <w:noWrap/>
          </w:tcPr>
          <w:p w14:paraId="1567A23C" w14:textId="4AEC9C8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2.5</w:t>
            </w:r>
          </w:p>
        </w:tc>
        <w:tc>
          <w:tcPr>
            <w:tcW w:w="895" w:type="dxa"/>
            <w:noWrap/>
          </w:tcPr>
          <w:p w14:paraId="43C79563" w14:textId="20CD7D8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2.5</w:t>
            </w:r>
          </w:p>
        </w:tc>
        <w:tc>
          <w:tcPr>
            <w:tcW w:w="896" w:type="dxa"/>
            <w:noWrap/>
          </w:tcPr>
          <w:p w14:paraId="5ABADCA4" w14:textId="12C65E1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2.5</w:t>
            </w:r>
          </w:p>
        </w:tc>
        <w:tc>
          <w:tcPr>
            <w:tcW w:w="895" w:type="dxa"/>
            <w:noWrap/>
          </w:tcPr>
          <w:p w14:paraId="4DAF6C13" w14:textId="31AF545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w:t>
            </w:r>
          </w:p>
        </w:tc>
        <w:tc>
          <w:tcPr>
            <w:tcW w:w="896" w:type="dxa"/>
            <w:noWrap/>
          </w:tcPr>
          <w:p w14:paraId="5DD1EF57" w14:textId="5E73616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2.6</w:t>
            </w:r>
          </w:p>
        </w:tc>
        <w:tc>
          <w:tcPr>
            <w:tcW w:w="895" w:type="dxa"/>
            <w:noWrap/>
          </w:tcPr>
          <w:p w14:paraId="59D7BFA9" w14:textId="3AFA302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2.4</w:t>
            </w:r>
          </w:p>
        </w:tc>
        <w:tc>
          <w:tcPr>
            <w:tcW w:w="896" w:type="dxa"/>
            <w:noWrap/>
          </w:tcPr>
          <w:p w14:paraId="44E0952E" w14:textId="189CDD3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w:t>
            </w:r>
          </w:p>
        </w:tc>
      </w:tr>
      <w:tr w:rsidR="009522BF" w:rsidRPr="008D342C" w14:paraId="763FF10B"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6B8D64C4" w14:textId="77777777" w:rsidR="009522BF" w:rsidRPr="008D342C" w:rsidRDefault="009522BF" w:rsidP="009522BF">
            <w:pPr>
              <w:rPr>
                <w:sz w:val="18"/>
                <w:szCs w:val="18"/>
              </w:rPr>
            </w:pPr>
            <w:r w:rsidRPr="008D342C">
              <w:rPr>
                <w:sz w:val="18"/>
                <w:szCs w:val="18"/>
              </w:rPr>
              <w:t>Qld duration (</w:t>
            </w:r>
            <w:r>
              <w:rPr>
                <w:sz w:val="18"/>
                <w:szCs w:val="18"/>
              </w:rPr>
              <w:t>yrs.</w:t>
            </w:r>
            <w:r w:rsidRPr="008D342C">
              <w:rPr>
                <w:sz w:val="18"/>
                <w:szCs w:val="18"/>
              </w:rPr>
              <w:t>)</w:t>
            </w:r>
          </w:p>
        </w:tc>
        <w:tc>
          <w:tcPr>
            <w:tcW w:w="895" w:type="dxa"/>
            <w:tcBorders>
              <w:bottom w:val="nil"/>
            </w:tcBorders>
            <w:noWrap/>
          </w:tcPr>
          <w:p w14:paraId="2A5F9A3B" w14:textId="0D8B68F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w:t>
            </w:r>
          </w:p>
        </w:tc>
        <w:tc>
          <w:tcPr>
            <w:tcW w:w="895" w:type="dxa"/>
            <w:tcBorders>
              <w:bottom w:val="nil"/>
            </w:tcBorders>
            <w:noWrap/>
          </w:tcPr>
          <w:p w14:paraId="30AC99FC" w14:textId="0088889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c>
          <w:tcPr>
            <w:tcW w:w="896" w:type="dxa"/>
            <w:tcBorders>
              <w:bottom w:val="nil"/>
            </w:tcBorders>
            <w:noWrap/>
          </w:tcPr>
          <w:p w14:paraId="689C1623" w14:textId="63BA294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3.0</w:t>
            </w:r>
          </w:p>
        </w:tc>
        <w:tc>
          <w:tcPr>
            <w:tcW w:w="895" w:type="dxa"/>
            <w:tcBorders>
              <w:bottom w:val="nil"/>
            </w:tcBorders>
            <w:noWrap/>
          </w:tcPr>
          <w:p w14:paraId="470A2264" w14:textId="5DBBD65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3.1</w:t>
            </w:r>
          </w:p>
        </w:tc>
        <w:tc>
          <w:tcPr>
            <w:tcW w:w="896" w:type="dxa"/>
            <w:tcBorders>
              <w:bottom w:val="nil"/>
            </w:tcBorders>
            <w:noWrap/>
          </w:tcPr>
          <w:p w14:paraId="6AD642D2" w14:textId="2D7BFC2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5" w:type="dxa"/>
            <w:tcBorders>
              <w:bottom w:val="nil"/>
            </w:tcBorders>
            <w:noWrap/>
          </w:tcPr>
          <w:p w14:paraId="38CE7317" w14:textId="1939046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3.4</w:t>
            </w:r>
          </w:p>
        </w:tc>
        <w:tc>
          <w:tcPr>
            <w:tcW w:w="896" w:type="dxa"/>
            <w:tcBorders>
              <w:bottom w:val="nil"/>
            </w:tcBorders>
            <w:noWrap/>
          </w:tcPr>
          <w:p w14:paraId="63221C7C" w14:textId="5E4BC99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3.0</w:t>
            </w:r>
          </w:p>
        </w:tc>
        <w:tc>
          <w:tcPr>
            <w:tcW w:w="895" w:type="dxa"/>
            <w:tcBorders>
              <w:bottom w:val="nil"/>
            </w:tcBorders>
            <w:noWrap/>
          </w:tcPr>
          <w:p w14:paraId="2EABA6CD" w14:textId="10EF3C3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c>
          <w:tcPr>
            <w:tcW w:w="896" w:type="dxa"/>
            <w:tcBorders>
              <w:bottom w:val="nil"/>
            </w:tcBorders>
            <w:noWrap/>
          </w:tcPr>
          <w:p w14:paraId="0A2AD394" w14:textId="1AAD8A4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c>
          <w:tcPr>
            <w:tcW w:w="895" w:type="dxa"/>
            <w:tcBorders>
              <w:bottom w:val="nil"/>
            </w:tcBorders>
            <w:noWrap/>
          </w:tcPr>
          <w:p w14:paraId="280384B9" w14:textId="58A8F1B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3.0</w:t>
            </w:r>
          </w:p>
        </w:tc>
        <w:tc>
          <w:tcPr>
            <w:tcW w:w="896" w:type="dxa"/>
            <w:tcBorders>
              <w:bottom w:val="nil"/>
            </w:tcBorders>
            <w:noWrap/>
          </w:tcPr>
          <w:p w14:paraId="2A076A46" w14:textId="1FBDF13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5" w:type="dxa"/>
            <w:tcBorders>
              <w:bottom w:val="nil"/>
            </w:tcBorders>
            <w:noWrap/>
          </w:tcPr>
          <w:p w14:paraId="7984DAB0" w14:textId="34952B8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6" w:type="dxa"/>
            <w:tcBorders>
              <w:bottom w:val="nil"/>
            </w:tcBorders>
            <w:noWrap/>
          </w:tcPr>
          <w:p w14:paraId="78C69B47" w14:textId="6F30F12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3.2</w:t>
            </w:r>
          </w:p>
        </w:tc>
      </w:tr>
      <w:tr w:rsidR="009522BF" w:rsidRPr="008D342C" w14:paraId="1DF531C0"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0E0F35C0" w14:textId="77777777" w:rsidR="009522BF" w:rsidRPr="008D342C" w:rsidRDefault="009522BF" w:rsidP="009522BF">
            <w:pPr>
              <w:rPr>
                <w:sz w:val="18"/>
                <w:szCs w:val="18"/>
              </w:rPr>
            </w:pPr>
            <w:r w:rsidRPr="008D342C">
              <w:rPr>
                <w:sz w:val="18"/>
                <w:szCs w:val="18"/>
              </w:rPr>
              <w:t>Qld employees ('000)</w:t>
            </w:r>
          </w:p>
        </w:tc>
        <w:tc>
          <w:tcPr>
            <w:tcW w:w="895" w:type="dxa"/>
            <w:tcBorders>
              <w:bottom w:val="single" w:sz="4" w:space="0" w:color="auto"/>
            </w:tcBorders>
            <w:noWrap/>
          </w:tcPr>
          <w:p w14:paraId="788DB8E0" w14:textId="05FD04E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13.3</w:t>
            </w:r>
          </w:p>
        </w:tc>
        <w:tc>
          <w:tcPr>
            <w:tcW w:w="895" w:type="dxa"/>
            <w:tcBorders>
              <w:bottom w:val="single" w:sz="4" w:space="0" w:color="auto"/>
            </w:tcBorders>
            <w:noWrap/>
          </w:tcPr>
          <w:p w14:paraId="6FFA5711" w14:textId="1715382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12.1</w:t>
            </w:r>
          </w:p>
        </w:tc>
        <w:tc>
          <w:tcPr>
            <w:tcW w:w="896" w:type="dxa"/>
            <w:tcBorders>
              <w:bottom w:val="single" w:sz="4" w:space="0" w:color="auto"/>
            </w:tcBorders>
            <w:noWrap/>
          </w:tcPr>
          <w:p w14:paraId="71EB2461" w14:textId="5961A6D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13.2</w:t>
            </w:r>
          </w:p>
        </w:tc>
        <w:tc>
          <w:tcPr>
            <w:tcW w:w="895" w:type="dxa"/>
            <w:tcBorders>
              <w:bottom w:val="single" w:sz="4" w:space="0" w:color="auto"/>
            </w:tcBorders>
            <w:noWrap/>
          </w:tcPr>
          <w:p w14:paraId="64DF8B28" w14:textId="26E2909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14.9</w:t>
            </w:r>
          </w:p>
        </w:tc>
        <w:tc>
          <w:tcPr>
            <w:tcW w:w="896" w:type="dxa"/>
            <w:tcBorders>
              <w:bottom w:val="single" w:sz="4" w:space="0" w:color="auto"/>
            </w:tcBorders>
            <w:noWrap/>
          </w:tcPr>
          <w:p w14:paraId="6EEA695A" w14:textId="138BBB9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13.2</w:t>
            </w:r>
          </w:p>
        </w:tc>
        <w:tc>
          <w:tcPr>
            <w:tcW w:w="895" w:type="dxa"/>
            <w:tcBorders>
              <w:bottom w:val="single" w:sz="4" w:space="0" w:color="auto"/>
            </w:tcBorders>
            <w:noWrap/>
          </w:tcPr>
          <w:p w14:paraId="31D88A26" w14:textId="4EDDEE3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7.9</w:t>
            </w:r>
          </w:p>
        </w:tc>
        <w:tc>
          <w:tcPr>
            <w:tcW w:w="896" w:type="dxa"/>
            <w:tcBorders>
              <w:bottom w:val="single" w:sz="4" w:space="0" w:color="auto"/>
            </w:tcBorders>
            <w:noWrap/>
          </w:tcPr>
          <w:p w14:paraId="5B388F5F" w14:textId="767875B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18.6</w:t>
            </w:r>
          </w:p>
        </w:tc>
        <w:tc>
          <w:tcPr>
            <w:tcW w:w="895" w:type="dxa"/>
            <w:tcBorders>
              <w:bottom w:val="single" w:sz="4" w:space="0" w:color="auto"/>
            </w:tcBorders>
            <w:noWrap/>
          </w:tcPr>
          <w:p w14:paraId="23E118DD" w14:textId="51C02E3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34.2</w:t>
            </w:r>
          </w:p>
        </w:tc>
        <w:tc>
          <w:tcPr>
            <w:tcW w:w="896" w:type="dxa"/>
            <w:tcBorders>
              <w:bottom w:val="single" w:sz="4" w:space="0" w:color="auto"/>
            </w:tcBorders>
            <w:noWrap/>
          </w:tcPr>
          <w:p w14:paraId="0D83989A" w14:textId="5DA5482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21.6</w:t>
            </w:r>
          </w:p>
        </w:tc>
        <w:tc>
          <w:tcPr>
            <w:tcW w:w="895" w:type="dxa"/>
            <w:tcBorders>
              <w:bottom w:val="single" w:sz="4" w:space="0" w:color="auto"/>
            </w:tcBorders>
            <w:noWrap/>
          </w:tcPr>
          <w:p w14:paraId="0C81F5E9" w14:textId="6DE6150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20.6</w:t>
            </w:r>
          </w:p>
        </w:tc>
        <w:tc>
          <w:tcPr>
            <w:tcW w:w="896" w:type="dxa"/>
            <w:tcBorders>
              <w:bottom w:val="single" w:sz="4" w:space="0" w:color="auto"/>
            </w:tcBorders>
            <w:noWrap/>
          </w:tcPr>
          <w:p w14:paraId="70C39454" w14:textId="55AF3B8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20.2</w:t>
            </w:r>
          </w:p>
        </w:tc>
        <w:tc>
          <w:tcPr>
            <w:tcW w:w="895" w:type="dxa"/>
            <w:tcBorders>
              <w:bottom w:val="single" w:sz="4" w:space="0" w:color="auto"/>
            </w:tcBorders>
            <w:noWrap/>
          </w:tcPr>
          <w:p w14:paraId="1A1E4C8F" w14:textId="7AE18CF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9.5</w:t>
            </w:r>
          </w:p>
        </w:tc>
        <w:tc>
          <w:tcPr>
            <w:tcW w:w="896" w:type="dxa"/>
            <w:tcBorders>
              <w:bottom w:val="single" w:sz="4" w:space="0" w:color="auto"/>
            </w:tcBorders>
            <w:noWrap/>
          </w:tcPr>
          <w:p w14:paraId="176BCF1C" w14:textId="4B26CA7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8.2</w:t>
            </w:r>
          </w:p>
        </w:tc>
      </w:tr>
      <w:tr w:rsidR="009522BF" w:rsidRPr="008D342C" w14:paraId="240D7AFC"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62825EA7" w14:textId="77777777" w:rsidR="009522BF" w:rsidRPr="008D342C" w:rsidRDefault="009522BF" w:rsidP="009522BF">
            <w:pPr>
              <w:rPr>
                <w:sz w:val="18"/>
                <w:szCs w:val="18"/>
              </w:rPr>
            </w:pPr>
            <w:r w:rsidRPr="008D342C">
              <w:rPr>
                <w:bCs/>
                <w:sz w:val="18"/>
                <w:szCs w:val="18"/>
              </w:rPr>
              <w:t>SA agreements</w:t>
            </w:r>
          </w:p>
        </w:tc>
        <w:tc>
          <w:tcPr>
            <w:tcW w:w="895" w:type="dxa"/>
            <w:tcBorders>
              <w:top w:val="single" w:sz="4" w:space="0" w:color="auto"/>
            </w:tcBorders>
            <w:noWrap/>
          </w:tcPr>
          <w:p w14:paraId="3E760695" w14:textId="55AD2E7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53</w:t>
            </w:r>
          </w:p>
        </w:tc>
        <w:tc>
          <w:tcPr>
            <w:tcW w:w="895" w:type="dxa"/>
            <w:tcBorders>
              <w:top w:val="single" w:sz="4" w:space="0" w:color="auto"/>
            </w:tcBorders>
            <w:noWrap/>
          </w:tcPr>
          <w:p w14:paraId="50E75AC5" w14:textId="6665BEC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34</w:t>
            </w:r>
          </w:p>
        </w:tc>
        <w:tc>
          <w:tcPr>
            <w:tcW w:w="896" w:type="dxa"/>
            <w:tcBorders>
              <w:top w:val="single" w:sz="4" w:space="0" w:color="auto"/>
            </w:tcBorders>
            <w:noWrap/>
          </w:tcPr>
          <w:p w14:paraId="56920CD5" w14:textId="767B6AF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59</w:t>
            </w:r>
          </w:p>
        </w:tc>
        <w:tc>
          <w:tcPr>
            <w:tcW w:w="895" w:type="dxa"/>
            <w:tcBorders>
              <w:top w:val="single" w:sz="4" w:space="0" w:color="auto"/>
            </w:tcBorders>
            <w:noWrap/>
          </w:tcPr>
          <w:p w14:paraId="3C033C58" w14:textId="4A766C9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68</w:t>
            </w:r>
          </w:p>
        </w:tc>
        <w:tc>
          <w:tcPr>
            <w:tcW w:w="896" w:type="dxa"/>
            <w:tcBorders>
              <w:top w:val="single" w:sz="4" w:space="0" w:color="auto"/>
            </w:tcBorders>
            <w:noWrap/>
          </w:tcPr>
          <w:p w14:paraId="632EC433" w14:textId="469E045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60</w:t>
            </w:r>
          </w:p>
        </w:tc>
        <w:tc>
          <w:tcPr>
            <w:tcW w:w="895" w:type="dxa"/>
            <w:tcBorders>
              <w:top w:val="single" w:sz="4" w:space="0" w:color="auto"/>
            </w:tcBorders>
            <w:noWrap/>
          </w:tcPr>
          <w:p w14:paraId="1429B644" w14:textId="02650FB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40</w:t>
            </w:r>
          </w:p>
        </w:tc>
        <w:tc>
          <w:tcPr>
            <w:tcW w:w="896" w:type="dxa"/>
            <w:tcBorders>
              <w:top w:val="single" w:sz="4" w:space="0" w:color="auto"/>
            </w:tcBorders>
            <w:noWrap/>
          </w:tcPr>
          <w:p w14:paraId="1F420B19" w14:textId="06B4458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49</w:t>
            </w:r>
          </w:p>
        </w:tc>
        <w:tc>
          <w:tcPr>
            <w:tcW w:w="895" w:type="dxa"/>
            <w:tcBorders>
              <w:top w:val="single" w:sz="4" w:space="0" w:color="auto"/>
            </w:tcBorders>
            <w:noWrap/>
          </w:tcPr>
          <w:p w14:paraId="43B080FE" w14:textId="59077DC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85</w:t>
            </w:r>
          </w:p>
        </w:tc>
        <w:tc>
          <w:tcPr>
            <w:tcW w:w="896" w:type="dxa"/>
            <w:tcBorders>
              <w:top w:val="single" w:sz="4" w:space="0" w:color="auto"/>
            </w:tcBorders>
            <w:noWrap/>
          </w:tcPr>
          <w:p w14:paraId="655171FA" w14:textId="632F99F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129</w:t>
            </w:r>
          </w:p>
        </w:tc>
        <w:tc>
          <w:tcPr>
            <w:tcW w:w="895" w:type="dxa"/>
            <w:tcBorders>
              <w:top w:val="single" w:sz="4" w:space="0" w:color="auto"/>
            </w:tcBorders>
            <w:noWrap/>
          </w:tcPr>
          <w:p w14:paraId="008E7EA2" w14:textId="20D7C81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64</w:t>
            </w:r>
          </w:p>
        </w:tc>
        <w:tc>
          <w:tcPr>
            <w:tcW w:w="896" w:type="dxa"/>
            <w:tcBorders>
              <w:top w:val="single" w:sz="4" w:space="0" w:color="auto"/>
            </w:tcBorders>
            <w:noWrap/>
          </w:tcPr>
          <w:p w14:paraId="759CB529" w14:textId="391495C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77</w:t>
            </w:r>
          </w:p>
        </w:tc>
        <w:tc>
          <w:tcPr>
            <w:tcW w:w="895" w:type="dxa"/>
            <w:tcBorders>
              <w:top w:val="single" w:sz="4" w:space="0" w:color="auto"/>
            </w:tcBorders>
            <w:noWrap/>
          </w:tcPr>
          <w:p w14:paraId="17DEDB76" w14:textId="1E24E85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39</w:t>
            </w:r>
          </w:p>
        </w:tc>
        <w:tc>
          <w:tcPr>
            <w:tcW w:w="896" w:type="dxa"/>
            <w:tcBorders>
              <w:top w:val="single" w:sz="4" w:space="0" w:color="auto"/>
            </w:tcBorders>
            <w:noWrap/>
          </w:tcPr>
          <w:p w14:paraId="5B95FCBB" w14:textId="67191EF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35</w:t>
            </w:r>
          </w:p>
        </w:tc>
      </w:tr>
      <w:tr w:rsidR="009522BF" w:rsidRPr="008D342C" w14:paraId="691E07D6"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3433E259" w14:textId="77777777" w:rsidR="009522BF" w:rsidRPr="008D342C" w:rsidRDefault="009522BF" w:rsidP="009522BF">
            <w:pPr>
              <w:rPr>
                <w:sz w:val="18"/>
                <w:szCs w:val="18"/>
              </w:rPr>
            </w:pPr>
            <w:r w:rsidRPr="008D342C">
              <w:rPr>
                <w:sz w:val="18"/>
                <w:szCs w:val="18"/>
              </w:rPr>
              <w:t>SA AAWI (%)</w:t>
            </w:r>
          </w:p>
        </w:tc>
        <w:tc>
          <w:tcPr>
            <w:tcW w:w="895" w:type="dxa"/>
            <w:noWrap/>
          </w:tcPr>
          <w:p w14:paraId="457F5124" w14:textId="4212138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2.2</w:t>
            </w:r>
          </w:p>
        </w:tc>
        <w:tc>
          <w:tcPr>
            <w:tcW w:w="895" w:type="dxa"/>
            <w:noWrap/>
          </w:tcPr>
          <w:p w14:paraId="40589FA1" w14:textId="56824E0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2.3</w:t>
            </w:r>
          </w:p>
        </w:tc>
        <w:tc>
          <w:tcPr>
            <w:tcW w:w="896" w:type="dxa"/>
            <w:noWrap/>
          </w:tcPr>
          <w:p w14:paraId="22F0BD41" w14:textId="65F15E4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w:t>
            </w:r>
          </w:p>
        </w:tc>
        <w:tc>
          <w:tcPr>
            <w:tcW w:w="895" w:type="dxa"/>
            <w:noWrap/>
          </w:tcPr>
          <w:p w14:paraId="08993152" w14:textId="50DBF03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2.3</w:t>
            </w:r>
          </w:p>
        </w:tc>
        <w:tc>
          <w:tcPr>
            <w:tcW w:w="896" w:type="dxa"/>
            <w:noWrap/>
          </w:tcPr>
          <w:p w14:paraId="7805CDEF" w14:textId="1152CED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2.1</w:t>
            </w:r>
          </w:p>
        </w:tc>
        <w:tc>
          <w:tcPr>
            <w:tcW w:w="895" w:type="dxa"/>
            <w:noWrap/>
          </w:tcPr>
          <w:p w14:paraId="11BA3E0B" w14:textId="1017A95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3.0</w:t>
            </w:r>
          </w:p>
        </w:tc>
        <w:tc>
          <w:tcPr>
            <w:tcW w:w="896" w:type="dxa"/>
            <w:noWrap/>
          </w:tcPr>
          <w:p w14:paraId="30EAD4FC" w14:textId="7C900F1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c>
          <w:tcPr>
            <w:tcW w:w="895" w:type="dxa"/>
            <w:noWrap/>
          </w:tcPr>
          <w:p w14:paraId="3BF988BC" w14:textId="2EAB75A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6" w:type="dxa"/>
            <w:noWrap/>
          </w:tcPr>
          <w:p w14:paraId="6EFF6F2F" w14:textId="0E55C8D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5" w:type="dxa"/>
            <w:noWrap/>
          </w:tcPr>
          <w:p w14:paraId="58594493" w14:textId="7926C0F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w:t>
            </w:r>
          </w:p>
        </w:tc>
        <w:tc>
          <w:tcPr>
            <w:tcW w:w="896" w:type="dxa"/>
            <w:noWrap/>
          </w:tcPr>
          <w:p w14:paraId="73A8A7D2" w14:textId="3CF87AD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w:t>
            </w:r>
          </w:p>
        </w:tc>
        <w:tc>
          <w:tcPr>
            <w:tcW w:w="895" w:type="dxa"/>
            <w:noWrap/>
          </w:tcPr>
          <w:p w14:paraId="283B1D20" w14:textId="0FC7D0C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2.6</w:t>
            </w:r>
          </w:p>
        </w:tc>
        <w:tc>
          <w:tcPr>
            <w:tcW w:w="896" w:type="dxa"/>
            <w:noWrap/>
          </w:tcPr>
          <w:p w14:paraId="7ED91596" w14:textId="3CB0C3A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2.4</w:t>
            </w:r>
          </w:p>
        </w:tc>
      </w:tr>
      <w:tr w:rsidR="009522BF" w:rsidRPr="008D342C" w14:paraId="24B1C075"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401F8FC2" w14:textId="77777777" w:rsidR="009522BF" w:rsidRPr="008D342C" w:rsidRDefault="009522BF" w:rsidP="009522BF">
            <w:pPr>
              <w:rPr>
                <w:sz w:val="18"/>
                <w:szCs w:val="18"/>
              </w:rPr>
            </w:pPr>
            <w:r w:rsidRPr="008D342C">
              <w:rPr>
                <w:sz w:val="18"/>
                <w:szCs w:val="18"/>
              </w:rPr>
              <w:t>SA duration (</w:t>
            </w:r>
            <w:r>
              <w:rPr>
                <w:sz w:val="18"/>
                <w:szCs w:val="18"/>
              </w:rPr>
              <w:t>yrs.</w:t>
            </w:r>
            <w:r w:rsidRPr="008D342C">
              <w:rPr>
                <w:sz w:val="18"/>
                <w:szCs w:val="18"/>
              </w:rPr>
              <w:t>)</w:t>
            </w:r>
          </w:p>
        </w:tc>
        <w:tc>
          <w:tcPr>
            <w:tcW w:w="895" w:type="dxa"/>
            <w:tcBorders>
              <w:bottom w:val="nil"/>
            </w:tcBorders>
            <w:noWrap/>
          </w:tcPr>
          <w:p w14:paraId="15DAD85A" w14:textId="467F022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3.0</w:t>
            </w:r>
          </w:p>
        </w:tc>
        <w:tc>
          <w:tcPr>
            <w:tcW w:w="895" w:type="dxa"/>
            <w:tcBorders>
              <w:bottom w:val="nil"/>
            </w:tcBorders>
            <w:noWrap/>
          </w:tcPr>
          <w:p w14:paraId="07AAA421" w14:textId="757652C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6" w:type="dxa"/>
            <w:tcBorders>
              <w:bottom w:val="nil"/>
            </w:tcBorders>
            <w:noWrap/>
          </w:tcPr>
          <w:p w14:paraId="386738A4" w14:textId="32658DB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3.2</w:t>
            </w:r>
          </w:p>
        </w:tc>
        <w:tc>
          <w:tcPr>
            <w:tcW w:w="895" w:type="dxa"/>
            <w:tcBorders>
              <w:bottom w:val="nil"/>
            </w:tcBorders>
            <w:noWrap/>
          </w:tcPr>
          <w:p w14:paraId="6AF4BD53" w14:textId="0D9D357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6" w:type="dxa"/>
            <w:tcBorders>
              <w:bottom w:val="nil"/>
            </w:tcBorders>
            <w:noWrap/>
          </w:tcPr>
          <w:p w14:paraId="4A0FF983" w14:textId="3804B9F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2.6</w:t>
            </w:r>
          </w:p>
        </w:tc>
        <w:tc>
          <w:tcPr>
            <w:tcW w:w="895" w:type="dxa"/>
            <w:tcBorders>
              <w:bottom w:val="nil"/>
            </w:tcBorders>
            <w:noWrap/>
          </w:tcPr>
          <w:p w14:paraId="61E3E0D8" w14:textId="64B3E18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3.3</w:t>
            </w:r>
          </w:p>
        </w:tc>
        <w:tc>
          <w:tcPr>
            <w:tcW w:w="896" w:type="dxa"/>
            <w:tcBorders>
              <w:bottom w:val="nil"/>
            </w:tcBorders>
            <w:noWrap/>
          </w:tcPr>
          <w:p w14:paraId="7E359887" w14:textId="417A730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3.4</w:t>
            </w:r>
          </w:p>
        </w:tc>
        <w:tc>
          <w:tcPr>
            <w:tcW w:w="895" w:type="dxa"/>
            <w:tcBorders>
              <w:bottom w:val="nil"/>
            </w:tcBorders>
            <w:noWrap/>
          </w:tcPr>
          <w:p w14:paraId="69297FFB" w14:textId="2422408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3.1</w:t>
            </w:r>
          </w:p>
        </w:tc>
        <w:tc>
          <w:tcPr>
            <w:tcW w:w="896" w:type="dxa"/>
            <w:tcBorders>
              <w:bottom w:val="nil"/>
            </w:tcBorders>
            <w:noWrap/>
          </w:tcPr>
          <w:p w14:paraId="781FB3A5" w14:textId="3E539B3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c>
          <w:tcPr>
            <w:tcW w:w="895" w:type="dxa"/>
            <w:tcBorders>
              <w:bottom w:val="nil"/>
            </w:tcBorders>
            <w:noWrap/>
          </w:tcPr>
          <w:p w14:paraId="733BBD9F" w14:textId="7DA4D1C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c>
          <w:tcPr>
            <w:tcW w:w="896" w:type="dxa"/>
            <w:tcBorders>
              <w:bottom w:val="nil"/>
            </w:tcBorders>
            <w:noWrap/>
          </w:tcPr>
          <w:p w14:paraId="55E66031" w14:textId="35B56D2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3.0</w:t>
            </w:r>
          </w:p>
        </w:tc>
        <w:tc>
          <w:tcPr>
            <w:tcW w:w="895" w:type="dxa"/>
            <w:tcBorders>
              <w:bottom w:val="nil"/>
            </w:tcBorders>
            <w:noWrap/>
          </w:tcPr>
          <w:p w14:paraId="02051324" w14:textId="28ECE95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3.0</w:t>
            </w:r>
          </w:p>
        </w:tc>
        <w:tc>
          <w:tcPr>
            <w:tcW w:w="896" w:type="dxa"/>
            <w:tcBorders>
              <w:bottom w:val="nil"/>
            </w:tcBorders>
            <w:noWrap/>
          </w:tcPr>
          <w:p w14:paraId="17BC0FAB" w14:textId="3F6FD21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w:t>
            </w:r>
          </w:p>
        </w:tc>
      </w:tr>
      <w:tr w:rsidR="009522BF" w:rsidRPr="008D342C" w14:paraId="636DF181"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52310EDC" w14:textId="77777777" w:rsidR="009522BF" w:rsidRPr="008D342C" w:rsidRDefault="009522BF" w:rsidP="009522BF">
            <w:pPr>
              <w:rPr>
                <w:sz w:val="18"/>
                <w:szCs w:val="18"/>
              </w:rPr>
            </w:pPr>
            <w:r w:rsidRPr="008D342C">
              <w:rPr>
                <w:sz w:val="18"/>
                <w:szCs w:val="18"/>
              </w:rPr>
              <w:t>SA employees ('000)</w:t>
            </w:r>
          </w:p>
        </w:tc>
        <w:tc>
          <w:tcPr>
            <w:tcW w:w="895" w:type="dxa"/>
            <w:tcBorders>
              <w:bottom w:val="single" w:sz="4" w:space="0" w:color="auto"/>
            </w:tcBorders>
            <w:noWrap/>
          </w:tcPr>
          <w:p w14:paraId="3F13FD44" w14:textId="45F2605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c>
          <w:tcPr>
            <w:tcW w:w="895" w:type="dxa"/>
            <w:tcBorders>
              <w:bottom w:val="single" w:sz="4" w:space="0" w:color="auto"/>
            </w:tcBorders>
            <w:noWrap/>
          </w:tcPr>
          <w:p w14:paraId="7CE7F064" w14:textId="5CF6A5A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10.0</w:t>
            </w:r>
          </w:p>
        </w:tc>
        <w:tc>
          <w:tcPr>
            <w:tcW w:w="896" w:type="dxa"/>
            <w:tcBorders>
              <w:bottom w:val="single" w:sz="4" w:space="0" w:color="auto"/>
            </w:tcBorders>
            <w:noWrap/>
          </w:tcPr>
          <w:p w14:paraId="68FE3299" w14:textId="457ED23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6.6</w:t>
            </w:r>
          </w:p>
        </w:tc>
        <w:tc>
          <w:tcPr>
            <w:tcW w:w="895" w:type="dxa"/>
            <w:tcBorders>
              <w:bottom w:val="single" w:sz="4" w:space="0" w:color="auto"/>
            </w:tcBorders>
            <w:noWrap/>
          </w:tcPr>
          <w:p w14:paraId="7AE80499" w14:textId="6E30BCC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12.0</w:t>
            </w:r>
          </w:p>
        </w:tc>
        <w:tc>
          <w:tcPr>
            <w:tcW w:w="896" w:type="dxa"/>
            <w:tcBorders>
              <w:bottom w:val="single" w:sz="4" w:space="0" w:color="auto"/>
            </w:tcBorders>
            <w:noWrap/>
          </w:tcPr>
          <w:p w14:paraId="32056CCD" w14:textId="794DE06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5.7</w:t>
            </w:r>
          </w:p>
        </w:tc>
        <w:tc>
          <w:tcPr>
            <w:tcW w:w="895" w:type="dxa"/>
            <w:tcBorders>
              <w:bottom w:val="single" w:sz="4" w:space="0" w:color="auto"/>
            </w:tcBorders>
            <w:noWrap/>
          </w:tcPr>
          <w:p w14:paraId="152BBAD5" w14:textId="26396D3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5.7</w:t>
            </w:r>
          </w:p>
        </w:tc>
        <w:tc>
          <w:tcPr>
            <w:tcW w:w="896" w:type="dxa"/>
            <w:tcBorders>
              <w:bottom w:val="single" w:sz="4" w:space="0" w:color="auto"/>
            </w:tcBorders>
            <w:noWrap/>
          </w:tcPr>
          <w:p w14:paraId="49AB465C" w14:textId="651ED8F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3.8</w:t>
            </w:r>
          </w:p>
        </w:tc>
        <w:tc>
          <w:tcPr>
            <w:tcW w:w="895" w:type="dxa"/>
            <w:tcBorders>
              <w:bottom w:val="single" w:sz="4" w:space="0" w:color="auto"/>
            </w:tcBorders>
            <w:noWrap/>
          </w:tcPr>
          <w:p w14:paraId="4AB70E1D" w14:textId="5B58429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5.4</w:t>
            </w:r>
          </w:p>
        </w:tc>
        <w:tc>
          <w:tcPr>
            <w:tcW w:w="896" w:type="dxa"/>
            <w:tcBorders>
              <w:bottom w:val="single" w:sz="4" w:space="0" w:color="auto"/>
            </w:tcBorders>
            <w:noWrap/>
          </w:tcPr>
          <w:p w14:paraId="6BA54E71" w14:textId="67050E6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10.1</w:t>
            </w:r>
          </w:p>
        </w:tc>
        <w:tc>
          <w:tcPr>
            <w:tcW w:w="895" w:type="dxa"/>
            <w:tcBorders>
              <w:bottom w:val="single" w:sz="4" w:space="0" w:color="auto"/>
            </w:tcBorders>
            <w:noWrap/>
          </w:tcPr>
          <w:p w14:paraId="3FBF3212" w14:textId="2111FB0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4.3</w:t>
            </w:r>
          </w:p>
        </w:tc>
        <w:tc>
          <w:tcPr>
            <w:tcW w:w="896" w:type="dxa"/>
            <w:tcBorders>
              <w:bottom w:val="single" w:sz="4" w:space="0" w:color="auto"/>
            </w:tcBorders>
            <w:noWrap/>
          </w:tcPr>
          <w:p w14:paraId="24F0C178" w14:textId="1684B2C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4.3</w:t>
            </w:r>
          </w:p>
        </w:tc>
        <w:tc>
          <w:tcPr>
            <w:tcW w:w="895" w:type="dxa"/>
            <w:tcBorders>
              <w:bottom w:val="single" w:sz="4" w:space="0" w:color="auto"/>
            </w:tcBorders>
            <w:noWrap/>
          </w:tcPr>
          <w:p w14:paraId="433AE5C5" w14:textId="2BF46E0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2.0</w:t>
            </w:r>
          </w:p>
        </w:tc>
        <w:tc>
          <w:tcPr>
            <w:tcW w:w="896" w:type="dxa"/>
            <w:tcBorders>
              <w:bottom w:val="single" w:sz="4" w:space="0" w:color="auto"/>
            </w:tcBorders>
            <w:noWrap/>
          </w:tcPr>
          <w:p w14:paraId="458D93DA" w14:textId="1883BF7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3.9</w:t>
            </w:r>
          </w:p>
        </w:tc>
      </w:tr>
      <w:tr w:rsidR="009522BF" w:rsidRPr="008D342C" w14:paraId="465D893F"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0BD6BD81" w14:textId="77777777" w:rsidR="009522BF" w:rsidRPr="008D342C" w:rsidRDefault="009522BF" w:rsidP="009522BF">
            <w:pPr>
              <w:rPr>
                <w:sz w:val="18"/>
                <w:szCs w:val="18"/>
              </w:rPr>
            </w:pPr>
            <w:r w:rsidRPr="008D342C">
              <w:rPr>
                <w:bCs/>
                <w:sz w:val="18"/>
                <w:szCs w:val="18"/>
              </w:rPr>
              <w:t>Tas agreements</w:t>
            </w:r>
          </w:p>
        </w:tc>
        <w:tc>
          <w:tcPr>
            <w:tcW w:w="895" w:type="dxa"/>
            <w:tcBorders>
              <w:top w:val="single" w:sz="4" w:space="0" w:color="auto"/>
            </w:tcBorders>
            <w:noWrap/>
          </w:tcPr>
          <w:p w14:paraId="4830B6F5" w14:textId="7FAA2A0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14</w:t>
            </w:r>
          </w:p>
        </w:tc>
        <w:tc>
          <w:tcPr>
            <w:tcW w:w="895" w:type="dxa"/>
            <w:tcBorders>
              <w:top w:val="single" w:sz="4" w:space="0" w:color="auto"/>
            </w:tcBorders>
            <w:noWrap/>
          </w:tcPr>
          <w:p w14:paraId="0FE7BE95" w14:textId="3A24361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11</w:t>
            </w:r>
          </w:p>
        </w:tc>
        <w:tc>
          <w:tcPr>
            <w:tcW w:w="896" w:type="dxa"/>
            <w:tcBorders>
              <w:top w:val="single" w:sz="4" w:space="0" w:color="auto"/>
            </w:tcBorders>
            <w:noWrap/>
          </w:tcPr>
          <w:p w14:paraId="48870AFB" w14:textId="5F47C1F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22</w:t>
            </w:r>
          </w:p>
        </w:tc>
        <w:tc>
          <w:tcPr>
            <w:tcW w:w="895" w:type="dxa"/>
            <w:tcBorders>
              <w:top w:val="single" w:sz="4" w:space="0" w:color="auto"/>
            </w:tcBorders>
            <w:noWrap/>
          </w:tcPr>
          <w:p w14:paraId="7FBD2981" w14:textId="4AA576D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c>
          <w:tcPr>
            <w:tcW w:w="896" w:type="dxa"/>
            <w:tcBorders>
              <w:top w:val="single" w:sz="4" w:space="0" w:color="auto"/>
            </w:tcBorders>
            <w:noWrap/>
          </w:tcPr>
          <w:p w14:paraId="16EE3067" w14:textId="05247E1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43</w:t>
            </w:r>
          </w:p>
        </w:tc>
        <w:tc>
          <w:tcPr>
            <w:tcW w:w="895" w:type="dxa"/>
            <w:tcBorders>
              <w:top w:val="single" w:sz="4" w:space="0" w:color="auto"/>
            </w:tcBorders>
            <w:noWrap/>
          </w:tcPr>
          <w:p w14:paraId="4AC3A0AE" w14:textId="465C847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30</w:t>
            </w:r>
          </w:p>
        </w:tc>
        <w:tc>
          <w:tcPr>
            <w:tcW w:w="896" w:type="dxa"/>
            <w:tcBorders>
              <w:top w:val="single" w:sz="4" w:space="0" w:color="auto"/>
            </w:tcBorders>
            <w:noWrap/>
          </w:tcPr>
          <w:p w14:paraId="4DF81511" w14:textId="2F99B8D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26</w:t>
            </w:r>
          </w:p>
        </w:tc>
        <w:tc>
          <w:tcPr>
            <w:tcW w:w="895" w:type="dxa"/>
            <w:tcBorders>
              <w:top w:val="single" w:sz="4" w:space="0" w:color="auto"/>
            </w:tcBorders>
            <w:noWrap/>
          </w:tcPr>
          <w:p w14:paraId="414D0F8F" w14:textId="525FFAE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35</w:t>
            </w:r>
          </w:p>
        </w:tc>
        <w:tc>
          <w:tcPr>
            <w:tcW w:w="896" w:type="dxa"/>
            <w:tcBorders>
              <w:top w:val="single" w:sz="4" w:space="0" w:color="auto"/>
            </w:tcBorders>
            <w:noWrap/>
          </w:tcPr>
          <w:p w14:paraId="445AA762" w14:textId="14199F0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47</w:t>
            </w:r>
          </w:p>
        </w:tc>
        <w:tc>
          <w:tcPr>
            <w:tcW w:w="895" w:type="dxa"/>
            <w:tcBorders>
              <w:top w:val="single" w:sz="4" w:space="0" w:color="auto"/>
            </w:tcBorders>
            <w:noWrap/>
          </w:tcPr>
          <w:p w14:paraId="64D42A8C" w14:textId="31204A1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44</w:t>
            </w:r>
          </w:p>
        </w:tc>
        <w:tc>
          <w:tcPr>
            <w:tcW w:w="896" w:type="dxa"/>
            <w:tcBorders>
              <w:top w:val="single" w:sz="4" w:space="0" w:color="auto"/>
            </w:tcBorders>
            <w:noWrap/>
          </w:tcPr>
          <w:p w14:paraId="3A7135CB" w14:textId="29198A6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5" w:type="dxa"/>
            <w:tcBorders>
              <w:top w:val="single" w:sz="4" w:space="0" w:color="auto"/>
            </w:tcBorders>
            <w:noWrap/>
          </w:tcPr>
          <w:p w14:paraId="24298D08" w14:textId="53BCF05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36</w:t>
            </w:r>
          </w:p>
        </w:tc>
        <w:tc>
          <w:tcPr>
            <w:tcW w:w="896" w:type="dxa"/>
            <w:tcBorders>
              <w:top w:val="single" w:sz="4" w:space="0" w:color="auto"/>
            </w:tcBorders>
            <w:noWrap/>
          </w:tcPr>
          <w:p w14:paraId="69142F0A" w14:textId="73CE8C0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19</w:t>
            </w:r>
          </w:p>
        </w:tc>
      </w:tr>
      <w:tr w:rsidR="009522BF" w:rsidRPr="008D342C" w14:paraId="2A35B8BF"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0D66FDF9" w14:textId="77777777" w:rsidR="009522BF" w:rsidRPr="008D342C" w:rsidRDefault="009522BF" w:rsidP="009522BF">
            <w:pPr>
              <w:rPr>
                <w:sz w:val="18"/>
                <w:szCs w:val="18"/>
              </w:rPr>
            </w:pPr>
            <w:r w:rsidRPr="008D342C">
              <w:rPr>
                <w:sz w:val="18"/>
                <w:szCs w:val="18"/>
              </w:rPr>
              <w:t>Tas AAWI (%)</w:t>
            </w:r>
          </w:p>
        </w:tc>
        <w:tc>
          <w:tcPr>
            <w:tcW w:w="895" w:type="dxa"/>
            <w:noWrap/>
          </w:tcPr>
          <w:p w14:paraId="4329E2E4" w14:textId="0AEED3C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w:t>
            </w:r>
          </w:p>
        </w:tc>
        <w:tc>
          <w:tcPr>
            <w:tcW w:w="895" w:type="dxa"/>
            <w:noWrap/>
          </w:tcPr>
          <w:p w14:paraId="38F22FD4" w14:textId="1AA0160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1.5</w:t>
            </w:r>
          </w:p>
        </w:tc>
        <w:tc>
          <w:tcPr>
            <w:tcW w:w="896" w:type="dxa"/>
            <w:noWrap/>
          </w:tcPr>
          <w:p w14:paraId="3E219A2E" w14:textId="0091BCE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5" w:type="dxa"/>
            <w:noWrap/>
          </w:tcPr>
          <w:p w14:paraId="2A249919" w14:textId="572AC58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c>
          <w:tcPr>
            <w:tcW w:w="896" w:type="dxa"/>
            <w:noWrap/>
          </w:tcPr>
          <w:p w14:paraId="59122B5F" w14:textId="02B47C3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4.0</w:t>
            </w:r>
          </w:p>
        </w:tc>
        <w:tc>
          <w:tcPr>
            <w:tcW w:w="895" w:type="dxa"/>
            <w:noWrap/>
          </w:tcPr>
          <w:p w14:paraId="2916CCCE" w14:textId="6901DC6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3.1</w:t>
            </w:r>
          </w:p>
        </w:tc>
        <w:tc>
          <w:tcPr>
            <w:tcW w:w="896" w:type="dxa"/>
            <w:noWrap/>
          </w:tcPr>
          <w:p w14:paraId="6ABBC6E3" w14:textId="2CA7E34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c>
          <w:tcPr>
            <w:tcW w:w="895" w:type="dxa"/>
            <w:noWrap/>
          </w:tcPr>
          <w:p w14:paraId="40C9DA51" w14:textId="48DB5F2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6" w:type="dxa"/>
            <w:noWrap/>
          </w:tcPr>
          <w:p w14:paraId="1AC925D4" w14:textId="1B2F3A5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3.1</w:t>
            </w:r>
          </w:p>
        </w:tc>
        <w:tc>
          <w:tcPr>
            <w:tcW w:w="895" w:type="dxa"/>
            <w:noWrap/>
          </w:tcPr>
          <w:p w14:paraId="31BCE5AC" w14:textId="4696CE2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3.1</w:t>
            </w:r>
          </w:p>
        </w:tc>
        <w:tc>
          <w:tcPr>
            <w:tcW w:w="896" w:type="dxa"/>
            <w:noWrap/>
          </w:tcPr>
          <w:p w14:paraId="36C3BF0B" w14:textId="3D3A3D2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3.1</w:t>
            </w:r>
          </w:p>
        </w:tc>
        <w:tc>
          <w:tcPr>
            <w:tcW w:w="895" w:type="dxa"/>
            <w:noWrap/>
          </w:tcPr>
          <w:p w14:paraId="0E84CE62" w14:textId="6219EF2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c>
          <w:tcPr>
            <w:tcW w:w="896" w:type="dxa"/>
            <w:noWrap/>
          </w:tcPr>
          <w:p w14:paraId="17EE40B9" w14:textId="2769014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3.6</w:t>
            </w:r>
          </w:p>
        </w:tc>
      </w:tr>
      <w:tr w:rsidR="009522BF" w:rsidRPr="008D342C" w14:paraId="6E65A0BE"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69FD526C" w14:textId="77777777" w:rsidR="009522BF" w:rsidRPr="008D342C" w:rsidRDefault="009522BF" w:rsidP="009522BF">
            <w:pPr>
              <w:rPr>
                <w:sz w:val="18"/>
                <w:szCs w:val="18"/>
              </w:rPr>
            </w:pPr>
            <w:r w:rsidRPr="008D342C">
              <w:rPr>
                <w:sz w:val="18"/>
                <w:szCs w:val="18"/>
              </w:rPr>
              <w:t>Tas duration (</w:t>
            </w:r>
            <w:r>
              <w:rPr>
                <w:sz w:val="18"/>
                <w:szCs w:val="18"/>
              </w:rPr>
              <w:t>yrs.</w:t>
            </w:r>
            <w:r w:rsidRPr="008D342C">
              <w:rPr>
                <w:sz w:val="18"/>
                <w:szCs w:val="18"/>
              </w:rPr>
              <w:t>)</w:t>
            </w:r>
          </w:p>
        </w:tc>
        <w:tc>
          <w:tcPr>
            <w:tcW w:w="895" w:type="dxa"/>
            <w:tcBorders>
              <w:bottom w:val="nil"/>
            </w:tcBorders>
            <w:noWrap/>
          </w:tcPr>
          <w:p w14:paraId="364FEDAD" w14:textId="2655FFE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3.1</w:t>
            </w:r>
          </w:p>
        </w:tc>
        <w:tc>
          <w:tcPr>
            <w:tcW w:w="895" w:type="dxa"/>
            <w:tcBorders>
              <w:bottom w:val="nil"/>
            </w:tcBorders>
            <w:noWrap/>
          </w:tcPr>
          <w:p w14:paraId="335DC3AA" w14:textId="76E1D86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2.5</w:t>
            </w:r>
          </w:p>
        </w:tc>
        <w:tc>
          <w:tcPr>
            <w:tcW w:w="896" w:type="dxa"/>
            <w:tcBorders>
              <w:bottom w:val="nil"/>
            </w:tcBorders>
            <w:noWrap/>
          </w:tcPr>
          <w:p w14:paraId="2F2824FB" w14:textId="56BDBFB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3.0</w:t>
            </w:r>
          </w:p>
        </w:tc>
        <w:tc>
          <w:tcPr>
            <w:tcW w:w="895" w:type="dxa"/>
            <w:tcBorders>
              <w:bottom w:val="nil"/>
            </w:tcBorders>
            <w:noWrap/>
          </w:tcPr>
          <w:p w14:paraId="321F6AF4" w14:textId="4E6BC4A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2.3</w:t>
            </w:r>
          </w:p>
        </w:tc>
        <w:tc>
          <w:tcPr>
            <w:tcW w:w="896" w:type="dxa"/>
            <w:tcBorders>
              <w:bottom w:val="nil"/>
            </w:tcBorders>
            <w:noWrap/>
          </w:tcPr>
          <w:p w14:paraId="7A56EE33" w14:textId="10F3342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2.3</w:t>
            </w:r>
          </w:p>
        </w:tc>
        <w:tc>
          <w:tcPr>
            <w:tcW w:w="895" w:type="dxa"/>
            <w:tcBorders>
              <w:bottom w:val="nil"/>
            </w:tcBorders>
            <w:noWrap/>
          </w:tcPr>
          <w:p w14:paraId="73FD1961" w14:textId="075872B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2.6</w:t>
            </w:r>
          </w:p>
        </w:tc>
        <w:tc>
          <w:tcPr>
            <w:tcW w:w="896" w:type="dxa"/>
            <w:tcBorders>
              <w:bottom w:val="nil"/>
            </w:tcBorders>
            <w:noWrap/>
          </w:tcPr>
          <w:p w14:paraId="4FC38C02" w14:textId="10B4773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3.2</w:t>
            </w:r>
          </w:p>
        </w:tc>
        <w:tc>
          <w:tcPr>
            <w:tcW w:w="895" w:type="dxa"/>
            <w:tcBorders>
              <w:bottom w:val="nil"/>
            </w:tcBorders>
            <w:noWrap/>
          </w:tcPr>
          <w:p w14:paraId="1BDF069D" w14:textId="4B6F3AC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6" w:type="dxa"/>
            <w:tcBorders>
              <w:bottom w:val="nil"/>
            </w:tcBorders>
            <w:noWrap/>
          </w:tcPr>
          <w:p w14:paraId="560D7F5D" w14:textId="44F1804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w:t>
            </w:r>
          </w:p>
        </w:tc>
        <w:tc>
          <w:tcPr>
            <w:tcW w:w="895" w:type="dxa"/>
            <w:tcBorders>
              <w:bottom w:val="nil"/>
            </w:tcBorders>
            <w:noWrap/>
          </w:tcPr>
          <w:p w14:paraId="5EDBF3D1" w14:textId="027ACA5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w:t>
            </w:r>
          </w:p>
        </w:tc>
        <w:tc>
          <w:tcPr>
            <w:tcW w:w="896" w:type="dxa"/>
            <w:tcBorders>
              <w:bottom w:val="nil"/>
            </w:tcBorders>
            <w:noWrap/>
          </w:tcPr>
          <w:p w14:paraId="37257B62" w14:textId="1056701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3.0</w:t>
            </w:r>
          </w:p>
        </w:tc>
        <w:tc>
          <w:tcPr>
            <w:tcW w:w="895" w:type="dxa"/>
            <w:tcBorders>
              <w:bottom w:val="nil"/>
            </w:tcBorders>
            <w:noWrap/>
          </w:tcPr>
          <w:p w14:paraId="33FB2C01" w14:textId="22AA62F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3.1</w:t>
            </w:r>
          </w:p>
        </w:tc>
        <w:tc>
          <w:tcPr>
            <w:tcW w:w="896" w:type="dxa"/>
            <w:tcBorders>
              <w:bottom w:val="nil"/>
            </w:tcBorders>
            <w:noWrap/>
          </w:tcPr>
          <w:p w14:paraId="45D3EE31" w14:textId="76C69C9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3.4</w:t>
            </w:r>
          </w:p>
        </w:tc>
      </w:tr>
      <w:tr w:rsidR="009522BF" w:rsidRPr="008D342C" w14:paraId="65345238" w14:textId="77777777" w:rsidTr="00B57D44">
        <w:trPr>
          <w:trHeight w:val="284"/>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4BD49C26" w14:textId="77777777" w:rsidR="009522BF" w:rsidRPr="008D342C" w:rsidRDefault="009522BF" w:rsidP="009522BF">
            <w:pPr>
              <w:rPr>
                <w:sz w:val="18"/>
                <w:szCs w:val="18"/>
              </w:rPr>
            </w:pPr>
            <w:r w:rsidRPr="008D342C">
              <w:rPr>
                <w:sz w:val="18"/>
                <w:szCs w:val="18"/>
              </w:rPr>
              <w:t>Tas employees ('000)</w:t>
            </w:r>
          </w:p>
        </w:tc>
        <w:tc>
          <w:tcPr>
            <w:tcW w:w="895" w:type="dxa"/>
            <w:tcBorders>
              <w:bottom w:val="single" w:sz="4" w:space="0" w:color="auto"/>
            </w:tcBorders>
            <w:noWrap/>
          </w:tcPr>
          <w:p w14:paraId="367732D9" w14:textId="28BB515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1.5</w:t>
            </w:r>
          </w:p>
        </w:tc>
        <w:tc>
          <w:tcPr>
            <w:tcW w:w="895" w:type="dxa"/>
            <w:tcBorders>
              <w:bottom w:val="single" w:sz="4" w:space="0" w:color="auto"/>
            </w:tcBorders>
            <w:noWrap/>
          </w:tcPr>
          <w:p w14:paraId="15E68EE5" w14:textId="00E8CDA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0.6</w:t>
            </w:r>
          </w:p>
        </w:tc>
        <w:tc>
          <w:tcPr>
            <w:tcW w:w="896" w:type="dxa"/>
            <w:tcBorders>
              <w:bottom w:val="single" w:sz="4" w:space="0" w:color="auto"/>
            </w:tcBorders>
            <w:noWrap/>
          </w:tcPr>
          <w:p w14:paraId="4904956C" w14:textId="159CBCA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1.0</w:t>
            </w:r>
          </w:p>
        </w:tc>
        <w:tc>
          <w:tcPr>
            <w:tcW w:w="895" w:type="dxa"/>
            <w:tcBorders>
              <w:bottom w:val="single" w:sz="4" w:space="0" w:color="auto"/>
            </w:tcBorders>
            <w:noWrap/>
          </w:tcPr>
          <w:p w14:paraId="4FE52CD8" w14:textId="68D8C6A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2.4</w:t>
            </w:r>
          </w:p>
        </w:tc>
        <w:tc>
          <w:tcPr>
            <w:tcW w:w="896" w:type="dxa"/>
            <w:tcBorders>
              <w:bottom w:val="single" w:sz="4" w:space="0" w:color="auto"/>
            </w:tcBorders>
            <w:noWrap/>
          </w:tcPr>
          <w:p w14:paraId="25F647CB" w14:textId="4512D39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3.9</w:t>
            </w:r>
          </w:p>
        </w:tc>
        <w:tc>
          <w:tcPr>
            <w:tcW w:w="895" w:type="dxa"/>
            <w:tcBorders>
              <w:bottom w:val="single" w:sz="4" w:space="0" w:color="auto"/>
            </w:tcBorders>
            <w:noWrap/>
          </w:tcPr>
          <w:p w14:paraId="742CEABE" w14:textId="30831D8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3.6</w:t>
            </w:r>
          </w:p>
        </w:tc>
        <w:tc>
          <w:tcPr>
            <w:tcW w:w="896" w:type="dxa"/>
            <w:tcBorders>
              <w:bottom w:val="single" w:sz="4" w:space="0" w:color="auto"/>
            </w:tcBorders>
            <w:noWrap/>
          </w:tcPr>
          <w:p w14:paraId="7A367D78" w14:textId="7CC9ACC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2.5</w:t>
            </w:r>
          </w:p>
        </w:tc>
        <w:tc>
          <w:tcPr>
            <w:tcW w:w="895" w:type="dxa"/>
            <w:tcBorders>
              <w:bottom w:val="single" w:sz="4" w:space="0" w:color="auto"/>
            </w:tcBorders>
            <w:noWrap/>
          </w:tcPr>
          <w:p w14:paraId="17786DF1" w14:textId="31C8053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2.0</w:t>
            </w:r>
          </w:p>
        </w:tc>
        <w:tc>
          <w:tcPr>
            <w:tcW w:w="896" w:type="dxa"/>
            <w:tcBorders>
              <w:bottom w:val="single" w:sz="4" w:space="0" w:color="auto"/>
            </w:tcBorders>
            <w:noWrap/>
          </w:tcPr>
          <w:p w14:paraId="021E6815" w14:textId="1940074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4.7</w:t>
            </w:r>
          </w:p>
        </w:tc>
        <w:tc>
          <w:tcPr>
            <w:tcW w:w="895" w:type="dxa"/>
            <w:tcBorders>
              <w:bottom w:val="single" w:sz="4" w:space="0" w:color="auto"/>
            </w:tcBorders>
            <w:noWrap/>
          </w:tcPr>
          <w:p w14:paraId="638BA393" w14:textId="31864EF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5.7</w:t>
            </w:r>
          </w:p>
        </w:tc>
        <w:tc>
          <w:tcPr>
            <w:tcW w:w="896" w:type="dxa"/>
            <w:tcBorders>
              <w:bottom w:val="single" w:sz="4" w:space="0" w:color="auto"/>
            </w:tcBorders>
            <w:noWrap/>
          </w:tcPr>
          <w:p w14:paraId="7F0F3636" w14:textId="3B43553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2.5</w:t>
            </w:r>
          </w:p>
        </w:tc>
        <w:tc>
          <w:tcPr>
            <w:tcW w:w="895" w:type="dxa"/>
            <w:tcBorders>
              <w:bottom w:val="single" w:sz="4" w:space="0" w:color="auto"/>
            </w:tcBorders>
            <w:noWrap/>
          </w:tcPr>
          <w:p w14:paraId="059FB779" w14:textId="558C5A3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1.4</w:t>
            </w:r>
          </w:p>
        </w:tc>
        <w:tc>
          <w:tcPr>
            <w:tcW w:w="896" w:type="dxa"/>
            <w:tcBorders>
              <w:bottom w:val="single" w:sz="4" w:space="0" w:color="auto"/>
            </w:tcBorders>
            <w:noWrap/>
          </w:tcPr>
          <w:p w14:paraId="5B4E4830" w14:textId="6234A76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2.3</w:t>
            </w:r>
          </w:p>
        </w:tc>
      </w:tr>
      <w:tr w:rsidR="009522BF" w:rsidRPr="008D342C" w14:paraId="3DBCAD8D"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2343270E" w14:textId="77777777" w:rsidR="009522BF" w:rsidRPr="008D342C" w:rsidRDefault="009522BF" w:rsidP="009522BF">
            <w:pPr>
              <w:rPr>
                <w:b w:val="0"/>
                <w:sz w:val="18"/>
                <w:szCs w:val="18"/>
              </w:rPr>
            </w:pPr>
            <w:r w:rsidRPr="008D342C">
              <w:rPr>
                <w:sz w:val="18"/>
                <w:szCs w:val="18"/>
              </w:rPr>
              <w:t>Vic agreements</w:t>
            </w:r>
          </w:p>
        </w:tc>
        <w:tc>
          <w:tcPr>
            <w:tcW w:w="895" w:type="dxa"/>
            <w:tcBorders>
              <w:top w:val="single" w:sz="4" w:space="0" w:color="auto"/>
            </w:tcBorders>
            <w:noWrap/>
          </w:tcPr>
          <w:p w14:paraId="623E0F76" w14:textId="61503E7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274</w:t>
            </w:r>
          </w:p>
        </w:tc>
        <w:tc>
          <w:tcPr>
            <w:tcW w:w="895" w:type="dxa"/>
            <w:tcBorders>
              <w:top w:val="single" w:sz="4" w:space="0" w:color="auto"/>
            </w:tcBorders>
            <w:noWrap/>
          </w:tcPr>
          <w:p w14:paraId="01E417BC" w14:textId="531F37C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206</w:t>
            </w:r>
          </w:p>
        </w:tc>
        <w:tc>
          <w:tcPr>
            <w:tcW w:w="896" w:type="dxa"/>
            <w:tcBorders>
              <w:top w:val="single" w:sz="4" w:space="0" w:color="auto"/>
            </w:tcBorders>
            <w:noWrap/>
          </w:tcPr>
          <w:p w14:paraId="266F300F" w14:textId="1BFA367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318</w:t>
            </w:r>
          </w:p>
        </w:tc>
        <w:tc>
          <w:tcPr>
            <w:tcW w:w="895" w:type="dxa"/>
            <w:tcBorders>
              <w:top w:val="single" w:sz="4" w:space="0" w:color="auto"/>
            </w:tcBorders>
            <w:noWrap/>
          </w:tcPr>
          <w:p w14:paraId="1293821A" w14:textId="12BD542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250</w:t>
            </w:r>
          </w:p>
        </w:tc>
        <w:tc>
          <w:tcPr>
            <w:tcW w:w="896" w:type="dxa"/>
            <w:tcBorders>
              <w:top w:val="single" w:sz="4" w:space="0" w:color="auto"/>
            </w:tcBorders>
            <w:noWrap/>
          </w:tcPr>
          <w:p w14:paraId="3FF2D0F9" w14:textId="748F5A5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340</w:t>
            </w:r>
          </w:p>
        </w:tc>
        <w:tc>
          <w:tcPr>
            <w:tcW w:w="895" w:type="dxa"/>
            <w:tcBorders>
              <w:top w:val="single" w:sz="4" w:space="0" w:color="auto"/>
            </w:tcBorders>
            <w:noWrap/>
          </w:tcPr>
          <w:p w14:paraId="6147BCC4" w14:textId="46B37C2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280</w:t>
            </w:r>
          </w:p>
        </w:tc>
        <w:tc>
          <w:tcPr>
            <w:tcW w:w="896" w:type="dxa"/>
            <w:tcBorders>
              <w:top w:val="single" w:sz="4" w:space="0" w:color="auto"/>
            </w:tcBorders>
            <w:noWrap/>
          </w:tcPr>
          <w:p w14:paraId="1821A304" w14:textId="3D04AF3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326</w:t>
            </w:r>
          </w:p>
        </w:tc>
        <w:tc>
          <w:tcPr>
            <w:tcW w:w="895" w:type="dxa"/>
            <w:tcBorders>
              <w:top w:val="single" w:sz="4" w:space="0" w:color="auto"/>
            </w:tcBorders>
            <w:noWrap/>
          </w:tcPr>
          <w:p w14:paraId="5D7794F0" w14:textId="7405AE6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389</w:t>
            </w:r>
          </w:p>
        </w:tc>
        <w:tc>
          <w:tcPr>
            <w:tcW w:w="896" w:type="dxa"/>
            <w:tcBorders>
              <w:top w:val="single" w:sz="4" w:space="0" w:color="auto"/>
            </w:tcBorders>
            <w:noWrap/>
          </w:tcPr>
          <w:p w14:paraId="4F9995C6" w14:textId="3720E2D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396</w:t>
            </w:r>
          </w:p>
        </w:tc>
        <w:tc>
          <w:tcPr>
            <w:tcW w:w="895" w:type="dxa"/>
            <w:tcBorders>
              <w:top w:val="single" w:sz="4" w:space="0" w:color="auto"/>
            </w:tcBorders>
            <w:noWrap/>
          </w:tcPr>
          <w:p w14:paraId="5213BDEC" w14:textId="5DE9193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361</w:t>
            </w:r>
          </w:p>
        </w:tc>
        <w:tc>
          <w:tcPr>
            <w:tcW w:w="896" w:type="dxa"/>
            <w:tcBorders>
              <w:top w:val="single" w:sz="4" w:space="0" w:color="auto"/>
            </w:tcBorders>
            <w:noWrap/>
          </w:tcPr>
          <w:p w14:paraId="5A69DD46" w14:textId="1D23F46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378</w:t>
            </w:r>
          </w:p>
        </w:tc>
        <w:tc>
          <w:tcPr>
            <w:tcW w:w="895" w:type="dxa"/>
            <w:tcBorders>
              <w:top w:val="single" w:sz="4" w:space="0" w:color="auto"/>
            </w:tcBorders>
            <w:noWrap/>
          </w:tcPr>
          <w:p w14:paraId="2A5ABEC4" w14:textId="16EF521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324</w:t>
            </w:r>
          </w:p>
        </w:tc>
        <w:tc>
          <w:tcPr>
            <w:tcW w:w="896" w:type="dxa"/>
            <w:tcBorders>
              <w:top w:val="single" w:sz="4" w:space="0" w:color="auto"/>
            </w:tcBorders>
            <w:noWrap/>
          </w:tcPr>
          <w:p w14:paraId="7655341A" w14:textId="49A581F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207</w:t>
            </w:r>
          </w:p>
        </w:tc>
      </w:tr>
      <w:tr w:rsidR="009522BF" w:rsidRPr="008D342C" w14:paraId="53A3D06D"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0A5AC77A" w14:textId="77777777" w:rsidR="009522BF" w:rsidRPr="008D342C" w:rsidRDefault="009522BF" w:rsidP="009522BF">
            <w:pPr>
              <w:rPr>
                <w:sz w:val="18"/>
                <w:szCs w:val="18"/>
              </w:rPr>
            </w:pPr>
            <w:r w:rsidRPr="008D342C">
              <w:rPr>
                <w:sz w:val="18"/>
                <w:szCs w:val="18"/>
              </w:rPr>
              <w:t>Vic AAWI (%)</w:t>
            </w:r>
          </w:p>
        </w:tc>
        <w:tc>
          <w:tcPr>
            <w:tcW w:w="895" w:type="dxa"/>
            <w:noWrap/>
          </w:tcPr>
          <w:p w14:paraId="57A35136" w14:textId="20CAF7E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5" w:type="dxa"/>
            <w:noWrap/>
          </w:tcPr>
          <w:p w14:paraId="2F6F5FCE" w14:textId="07959FE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3.1</w:t>
            </w:r>
          </w:p>
        </w:tc>
        <w:tc>
          <w:tcPr>
            <w:tcW w:w="896" w:type="dxa"/>
            <w:noWrap/>
          </w:tcPr>
          <w:p w14:paraId="5EBB3DD9" w14:textId="0BDC07A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5" w:type="dxa"/>
            <w:noWrap/>
          </w:tcPr>
          <w:p w14:paraId="504089C5" w14:textId="66E291A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6" w:type="dxa"/>
            <w:noWrap/>
          </w:tcPr>
          <w:p w14:paraId="56F21F89" w14:textId="4A402B8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3.2</w:t>
            </w:r>
          </w:p>
        </w:tc>
        <w:tc>
          <w:tcPr>
            <w:tcW w:w="895" w:type="dxa"/>
            <w:noWrap/>
          </w:tcPr>
          <w:p w14:paraId="21B0A3DD" w14:textId="3F774FC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4.1</w:t>
            </w:r>
          </w:p>
        </w:tc>
        <w:tc>
          <w:tcPr>
            <w:tcW w:w="896" w:type="dxa"/>
            <w:noWrap/>
          </w:tcPr>
          <w:p w14:paraId="108B07A4" w14:textId="179F01E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3.5</w:t>
            </w:r>
          </w:p>
        </w:tc>
        <w:tc>
          <w:tcPr>
            <w:tcW w:w="895" w:type="dxa"/>
            <w:noWrap/>
          </w:tcPr>
          <w:p w14:paraId="40B0D474" w14:textId="2907F98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6" w:type="dxa"/>
            <w:noWrap/>
          </w:tcPr>
          <w:p w14:paraId="5AD3309E" w14:textId="27B6CF7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3.0</w:t>
            </w:r>
          </w:p>
        </w:tc>
        <w:tc>
          <w:tcPr>
            <w:tcW w:w="895" w:type="dxa"/>
            <w:noWrap/>
          </w:tcPr>
          <w:p w14:paraId="72FD0C5D" w14:textId="2F75A1C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6" w:type="dxa"/>
            <w:noWrap/>
          </w:tcPr>
          <w:p w14:paraId="70D04C5C" w14:textId="79CE41C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3.2</w:t>
            </w:r>
          </w:p>
        </w:tc>
        <w:tc>
          <w:tcPr>
            <w:tcW w:w="895" w:type="dxa"/>
            <w:noWrap/>
          </w:tcPr>
          <w:p w14:paraId="020E59F1" w14:textId="1159A11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2.6</w:t>
            </w:r>
          </w:p>
        </w:tc>
        <w:tc>
          <w:tcPr>
            <w:tcW w:w="896" w:type="dxa"/>
            <w:noWrap/>
          </w:tcPr>
          <w:p w14:paraId="7B9D110B" w14:textId="6BEB1A8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3.1</w:t>
            </w:r>
          </w:p>
        </w:tc>
      </w:tr>
      <w:tr w:rsidR="009522BF" w:rsidRPr="008D342C" w14:paraId="73F717D8"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4E7FD910" w14:textId="77777777" w:rsidR="009522BF" w:rsidRPr="008D342C" w:rsidRDefault="009522BF" w:rsidP="009522BF">
            <w:pPr>
              <w:rPr>
                <w:sz w:val="18"/>
                <w:szCs w:val="18"/>
              </w:rPr>
            </w:pPr>
            <w:r w:rsidRPr="008D342C">
              <w:rPr>
                <w:sz w:val="18"/>
                <w:szCs w:val="18"/>
              </w:rPr>
              <w:t>Vic duration (</w:t>
            </w:r>
            <w:r>
              <w:rPr>
                <w:sz w:val="18"/>
                <w:szCs w:val="18"/>
              </w:rPr>
              <w:t>yrs.</w:t>
            </w:r>
            <w:r w:rsidRPr="008D342C">
              <w:rPr>
                <w:sz w:val="18"/>
                <w:szCs w:val="18"/>
              </w:rPr>
              <w:t>)</w:t>
            </w:r>
          </w:p>
        </w:tc>
        <w:tc>
          <w:tcPr>
            <w:tcW w:w="895" w:type="dxa"/>
            <w:tcBorders>
              <w:bottom w:val="nil"/>
            </w:tcBorders>
            <w:noWrap/>
          </w:tcPr>
          <w:p w14:paraId="19B71122" w14:textId="27AEAF1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3.3</w:t>
            </w:r>
          </w:p>
        </w:tc>
        <w:tc>
          <w:tcPr>
            <w:tcW w:w="895" w:type="dxa"/>
            <w:tcBorders>
              <w:bottom w:val="nil"/>
            </w:tcBorders>
            <w:noWrap/>
          </w:tcPr>
          <w:p w14:paraId="1F19026C" w14:textId="2D602E3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3.6</w:t>
            </w:r>
          </w:p>
        </w:tc>
        <w:tc>
          <w:tcPr>
            <w:tcW w:w="896" w:type="dxa"/>
            <w:tcBorders>
              <w:bottom w:val="nil"/>
            </w:tcBorders>
            <w:noWrap/>
          </w:tcPr>
          <w:p w14:paraId="1D7E9E23" w14:textId="030DF8C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3.2</w:t>
            </w:r>
          </w:p>
        </w:tc>
        <w:tc>
          <w:tcPr>
            <w:tcW w:w="895" w:type="dxa"/>
            <w:tcBorders>
              <w:bottom w:val="nil"/>
            </w:tcBorders>
            <w:noWrap/>
          </w:tcPr>
          <w:p w14:paraId="1D856156" w14:textId="744DFC5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3.1</w:t>
            </w:r>
          </w:p>
        </w:tc>
        <w:tc>
          <w:tcPr>
            <w:tcW w:w="896" w:type="dxa"/>
            <w:tcBorders>
              <w:bottom w:val="nil"/>
            </w:tcBorders>
            <w:noWrap/>
          </w:tcPr>
          <w:p w14:paraId="20F3D1B2" w14:textId="472777C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3.0</w:t>
            </w:r>
          </w:p>
        </w:tc>
        <w:tc>
          <w:tcPr>
            <w:tcW w:w="895" w:type="dxa"/>
            <w:tcBorders>
              <w:bottom w:val="nil"/>
            </w:tcBorders>
            <w:noWrap/>
          </w:tcPr>
          <w:p w14:paraId="44C06F02" w14:textId="25ECBF8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3.6</w:t>
            </w:r>
          </w:p>
        </w:tc>
        <w:tc>
          <w:tcPr>
            <w:tcW w:w="896" w:type="dxa"/>
            <w:tcBorders>
              <w:bottom w:val="nil"/>
            </w:tcBorders>
            <w:noWrap/>
          </w:tcPr>
          <w:p w14:paraId="256F754C" w14:textId="693679A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3.7</w:t>
            </w:r>
          </w:p>
        </w:tc>
        <w:tc>
          <w:tcPr>
            <w:tcW w:w="895" w:type="dxa"/>
            <w:tcBorders>
              <w:bottom w:val="nil"/>
            </w:tcBorders>
            <w:noWrap/>
          </w:tcPr>
          <w:p w14:paraId="3FF3A8B8" w14:textId="3FB3075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w:t>
            </w:r>
          </w:p>
        </w:tc>
        <w:tc>
          <w:tcPr>
            <w:tcW w:w="896" w:type="dxa"/>
            <w:tcBorders>
              <w:bottom w:val="nil"/>
            </w:tcBorders>
            <w:noWrap/>
          </w:tcPr>
          <w:p w14:paraId="019C78F5" w14:textId="20917C4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5" w:type="dxa"/>
            <w:tcBorders>
              <w:bottom w:val="nil"/>
            </w:tcBorders>
            <w:noWrap/>
          </w:tcPr>
          <w:p w14:paraId="6AD907DF" w14:textId="12CAB5D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3.1</w:t>
            </w:r>
          </w:p>
        </w:tc>
        <w:tc>
          <w:tcPr>
            <w:tcW w:w="896" w:type="dxa"/>
            <w:tcBorders>
              <w:bottom w:val="nil"/>
            </w:tcBorders>
            <w:noWrap/>
          </w:tcPr>
          <w:p w14:paraId="230FF10C" w14:textId="308BD40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c>
          <w:tcPr>
            <w:tcW w:w="895" w:type="dxa"/>
            <w:tcBorders>
              <w:bottom w:val="nil"/>
            </w:tcBorders>
            <w:noWrap/>
          </w:tcPr>
          <w:p w14:paraId="359F221E" w14:textId="040F897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3.2</w:t>
            </w:r>
          </w:p>
        </w:tc>
        <w:tc>
          <w:tcPr>
            <w:tcW w:w="896" w:type="dxa"/>
            <w:tcBorders>
              <w:bottom w:val="nil"/>
            </w:tcBorders>
            <w:noWrap/>
          </w:tcPr>
          <w:p w14:paraId="34EC9AB0" w14:textId="7A60158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3.2</w:t>
            </w:r>
          </w:p>
        </w:tc>
      </w:tr>
      <w:tr w:rsidR="009522BF" w:rsidRPr="008D342C" w14:paraId="088CC6FE"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695AA55D" w14:textId="77777777" w:rsidR="009522BF" w:rsidRPr="008D342C" w:rsidRDefault="009522BF" w:rsidP="009522BF">
            <w:pPr>
              <w:rPr>
                <w:sz w:val="18"/>
                <w:szCs w:val="18"/>
              </w:rPr>
            </w:pPr>
            <w:r w:rsidRPr="008D342C">
              <w:rPr>
                <w:sz w:val="18"/>
                <w:szCs w:val="18"/>
              </w:rPr>
              <w:t>Vic employees ('000)</w:t>
            </w:r>
          </w:p>
        </w:tc>
        <w:tc>
          <w:tcPr>
            <w:tcW w:w="895" w:type="dxa"/>
            <w:tcBorders>
              <w:bottom w:val="single" w:sz="4" w:space="0" w:color="auto"/>
            </w:tcBorders>
            <w:noWrap/>
          </w:tcPr>
          <w:p w14:paraId="5586D034" w14:textId="0859FEB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43.7</w:t>
            </w:r>
          </w:p>
        </w:tc>
        <w:tc>
          <w:tcPr>
            <w:tcW w:w="895" w:type="dxa"/>
            <w:tcBorders>
              <w:bottom w:val="single" w:sz="4" w:space="0" w:color="auto"/>
            </w:tcBorders>
            <w:noWrap/>
          </w:tcPr>
          <w:p w14:paraId="2FEE388D" w14:textId="621F28D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88.4</w:t>
            </w:r>
          </w:p>
        </w:tc>
        <w:tc>
          <w:tcPr>
            <w:tcW w:w="896" w:type="dxa"/>
            <w:tcBorders>
              <w:bottom w:val="single" w:sz="4" w:space="0" w:color="auto"/>
            </w:tcBorders>
            <w:noWrap/>
          </w:tcPr>
          <w:p w14:paraId="60FC5502" w14:textId="0D8AB0C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30.6</w:t>
            </w:r>
          </w:p>
        </w:tc>
        <w:tc>
          <w:tcPr>
            <w:tcW w:w="895" w:type="dxa"/>
            <w:tcBorders>
              <w:bottom w:val="single" w:sz="4" w:space="0" w:color="auto"/>
            </w:tcBorders>
            <w:noWrap/>
          </w:tcPr>
          <w:p w14:paraId="4B561B1F" w14:textId="3CC2439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26.0</w:t>
            </w:r>
          </w:p>
        </w:tc>
        <w:tc>
          <w:tcPr>
            <w:tcW w:w="896" w:type="dxa"/>
            <w:tcBorders>
              <w:bottom w:val="single" w:sz="4" w:space="0" w:color="auto"/>
            </w:tcBorders>
            <w:noWrap/>
          </w:tcPr>
          <w:p w14:paraId="415B5598" w14:textId="5E1DA68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35.3</w:t>
            </w:r>
          </w:p>
        </w:tc>
        <w:tc>
          <w:tcPr>
            <w:tcW w:w="895" w:type="dxa"/>
            <w:tcBorders>
              <w:bottom w:val="single" w:sz="4" w:space="0" w:color="auto"/>
            </w:tcBorders>
            <w:noWrap/>
          </w:tcPr>
          <w:p w14:paraId="67EF802F" w14:textId="0C940FF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35.8</w:t>
            </w:r>
          </w:p>
        </w:tc>
        <w:tc>
          <w:tcPr>
            <w:tcW w:w="896" w:type="dxa"/>
            <w:tcBorders>
              <w:bottom w:val="single" w:sz="4" w:space="0" w:color="auto"/>
            </w:tcBorders>
            <w:noWrap/>
          </w:tcPr>
          <w:p w14:paraId="6A156E5A" w14:textId="2B36D90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46.7</w:t>
            </w:r>
          </w:p>
        </w:tc>
        <w:tc>
          <w:tcPr>
            <w:tcW w:w="895" w:type="dxa"/>
            <w:tcBorders>
              <w:bottom w:val="single" w:sz="4" w:space="0" w:color="auto"/>
            </w:tcBorders>
            <w:noWrap/>
          </w:tcPr>
          <w:p w14:paraId="53376662" w14:textId="47FDAA1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83.4</w:t>
            </w:r>
          </w:p>
        </w:tc>
        <w:tc>
          <w:tcPr>
            <w:tcW w:w="896" w:type="dxa"/>
            <w:tcBorders>
              <w:bottom w:val="single" w:sz="4" w:space="0" w:color="auto"/>
            </w:tcBorders>
            <w:noWrap/>
          </w:tcPr>
          <w:p w14:paraId="0F5FA8D4" w14:textId="0A7C558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41.2</w:t>
            </w:r>
          </w:p>
        </w:tc>
        <w:tc>
          <w:tcPr>
            <w:tcW w:w="895" w:type="dxa"/>
            <w:tcBorders>
              <w:bottom w:val="single" w:sz="4" w:space="0" w:color="auto"/>
            </w:tcBorders>
            <w:noWrap/>
          </w:tcPr>
          <w:p w14:paraId="63DC7DB8" w14:textId="346734D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33.4</w:t>
            </w:r>
          </w:p>
        </w:tc>
        <w:tc>
          <w:tcPr>
            <w:tcW w:w="896" w:type="dxa"/>
            <w:tcBorders>
              <w:bottom w:val="single" w:sz="4" w:space="0" w:color="auto"/>
            </w:tcBorders>
            <w:noWrap/>
          </w:tcPr>
          <w:p w14:paraId="1CCFD83C" w14:textId="71147CE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33.1</w:t>
            </w:r>
          </w:p>
        </w:tc>
        <w:tc>
          <w:tcPr>
            <w:tcW w:w="895" w:type="dxa"/>
            <w:tcBorders>
              <w:bottom w:val="single" w:sz="4" w:space="0" w:color="auto"/>
            </w:tcBorders>
            <w:noWrap/>
          </w:tcPr>
          <w:p w14:paraId="6CA727D9" w14:textId="551D5B8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45.4</w:t>
            </w:r>
          </w:p>
        </w:tc>
        <w:tc>
          <w:tcPr>
            <w:tcW w:w="896" w:type="dxa"/>
            <w:tcBorders>
              <w:bottom w:val="single" w:sz="4" w:space="0" w:color="auto"/>
            </w:tcBorders>
            <w:noWrap/>
          </w:tcPr>
          <w:p w14:paraId="63B0968F" w14:textId="266E5FF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23.1</w:t>
            </w:r>
          </w:p>
        </w:tc>
      </w:tr>
      <w:tr w:rsidR="009522BF" w:rsidRPr="008D342C" w14:paraId="5CC2DA21"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1BBAA5FD" w14:textId="77777777" w:rsidR="009522BF" w:rsidRPr="008D342C" w:rsidRDefault="009522BF" w:rsidP="009522BF">
            <w:pPr>
              <w:rPr>
                <w:b w:val="0"/>
                <w:sz w:val="18"/>
                <w:szCs w:val="18"/>
              </w:rPr>
            </w:pPr>
            <w:r w:rsidRPr="008D342C">
              <w:rPr>
                <w:sz w:val="18"/>
                <w:szCs w:val="18"/>
              </w:rPr>
              <w:t>WA agreements</w:t>
            </w:r>
          </w:p>
        </w:tc>
        <w:tc>
          <w:tcPr>
            <w:tcW w:w="895" w:type="dxa"/>
            <w:tcBorders>
              <w:top w:val="single" w:sz="4" w:space="0" w:color="auto"/>
            </w:tcBorders>
            <w:noWrap/>
          </w:tcPr>
          <w:p w14:paraId="627E98B9" w14:textId="4E5D51D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73</w:t>
            </w:r>
          </w:p>
        </w:tc>
        <w:tc>
          <w:tcPr>
            <w:tcW w:w="895" w:type="dxa"/>
            <w:tcBorders>
              <w:top w:val="single" w:sz="4" w:space="0" w:color="auto"/>
            </w:tcBorders>
            <w:noWrap/>
          </w:tcPr>
          <w:p w14:paraId="2DB5EBCB" w14:textId="789777C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59</w:t>
            </w:r>
          </w:p>
        </w:tc>
        <w:tc>
          <w:tcPr>
            <w:tcW w:w="896" w:type="dxa"/>
            <w:tcBorders>
              <w:top w:val="single" w:sz="4" w:space="0" w:color="auto"/>
            </w:tcBorders>
            <w:noWrap/>
          </w:tcPr>
          <w:p w14:paraId="37238484" w14:textId="4C3B113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92</w:t>
            </w:r>
          </w:p>
        </w:tc>
        <w:tc>
          <w:tcPr>
            <w:tcW w:w="895" w:type="dxa"/>
            <w:tcBorders>
              <w:top w:val="single" w:sz="4" w:space="0" w:color="auto"/>
            </w:tcBorders>
            <w:noWrap/>
          </w:tcPr>
          <w:p w14:paraId="689F9783" w14:textId="23FF865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84</w:t>
            </w:r>
          </w:p>
        </w:tc>
        <w:tc>
          <w:tcPr>
            <w:tcW w:w="896" w:type="dxa"/>
            <w:tcBorders>
              <w:top w:val="single" w:sz="4" w:space="0" w:color="auto"/>
            </w:tcBorders>
            <w:noWrap/>
          </w:tcPr>
          <w:p w14:paraId="4D847B71" w14:textId="4BA9A75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87</w:t>
            </w:r>
          </w:p>
        </w:tc>
        <w:tc>
          <w:tcPr>
            <w:tcW w:w="895" w:type="dxa"/>
            <w:tcBorders>
              <w:top w:val="single" w:sz="4" w:space="0" w:color="auto"/>
            </w:tcBorders>
            <w:noWrap/>
          </w:tcPr>
          <w:p w14:paraId="6E808BBE" w14:textId="7EDE3C8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75</w:t>
            </w:r>
          </w:p>
        </w:tc>
        <w:tc>
          <w:tcPr>
            <w:tcW w:w="896" w:type="dxa"/>
            <w:tcBorders>
              <w:top w:val="single" w:sz="4" w:space="0" w:color="auto"/>
            </w:tcBorders>
            <w:noWrap/>
          </w:tcPr>
          <w:p w14:paraId="547DF53A" w14:textId="6B79C9D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55</w:t>
            </w:r>
          </w:p>
        </w:tc>
        <w:tc>
          <w:tcPr>
            <w:tcW w:w="895" w:type="dxa"/>
            <w:tcBorders>
              <w:top w:val="single" w:sz="4" w:space="0" w:color="auto"/>
            </w:tcBorders>
            <w:noWrap/>
          </w:tcPr>
          <w:p w14:paraId="7F359FFD" w14:textId="4A904D0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112</w:t>
            </w:r>
          </w:p>
        </w:tc>
        <w:tc>
          <w:tcPr>
            <w:tcW w:w="896" w:type="dxa"/>
            <w:tcBorders>
              <w:top w:val="single" w:sz="4" w:space="0" w:color="auto"/>
            </w:tcBorders>
            <w:noWrap/>
          </w:tcPr>
          <w:p w14:paraId="474798A8" w14:textId="2AE7005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155</w:t>
            </w:r>
          </w:p>
        </w:tc>
        <w:tc>
          <w:tcPr>
            <w:tcW w:w="895" w:type="dxa"/>
            <w:tcBorders>
              <w:top w:val="single" w:sz="4" w:space="0" w:color="auto"/>
            </w:tcBorders>
            <w:noWrap/>
          </w:tcPr>
          <w:p w14:paraId="20B846AA" w14:textId="17EC6AE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124</w:t>
            </w:r>
          </w:p>
        </w:tc>
        <w:tc>
          <w:tcPr>
            <w:tcW w:w="896" w:type="dxa"/>
            <w:tcBorders>
              <w:top w:val="single" w:sz="4" w:space="0" w:color="auto"/>
            </w:tcBorders>
            <w:noWrap/>
          </w:tcPr>
          <w:p w14:paraId="587BB53C" w14:textId="67BB37D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91</w:t>
            </w:r>
          </w:p>
        </w:tc>
        <w:tc>
          <w:tcPr>
            <w:tcW w:w="895" w:type="dxa"/>
            <w:tcBorders>
              <w:top w:val="single" w:sz="4" w:space="0" w:color="auto"/>
            </w:tcBorders>
            <w:noWrap/>
          </w:tcPr>
          <w:p w14:paraId="1CE49198" w14:textId="390357F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80</w:t>
            </w:r>
          </w:p>
        </w:tc>
        <w:tc>
          <w:tcPr>
            <w:tcW w:w="896" w:type="dxa"/>
            <w:tcBorders>
              <w:top w:val="single" w:sz="4" w:space="0" w:color="auto"/>
            </w:tcBorders>
            <w:noWrap/>
          </w:tcPr>
          <w:p w14:paraId="07B2430C" w14:textId="05EB561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43</w:t>
            </w:r>
          </w:p>
        </w:tc>
      </w:tr>
      <w:tr w:rsidR="009522BF" w:rsidRPr="008D342C" w14:paraId="2F6D85B3"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3A371BB9" w14:textId="77777777" w:rsidR="009522BF" w:rsidRPr="008D342C" w:rsidRDefault="009522BF" w:rsidP="009522BF">
            <w:pPr>
              <w:rPr>
                <w:sz w:val="18"/>
                <w:szCs w:val="18"/>
              </w:rPr>
            </w:pPr>
            <w:r w:rsidRPr="008D342C">
              <w:rPr>
                <w:sz w:val="18"/>
                <w:szCs w:val="18"/>
              </w:rPr>
              <w:t>WA AAWI (%)</w:t>
            </w:r>
          </w:p>
        </w:tc>
        <w:tc>
          <w:tcPr>
            <w:tcW w:w="895" w:type="dxa"/>
            <w:noWrap/>
          </w:tcPr>
          <w:p w14:paraId="6F2F6C15" w14:textId="6C16149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2.0</w:t>
            </w:r>
          </w:p>
        </w:tc>
        <w:tc>
          <w:tcPr>
            <w:tcW w:w="895" w:type="dxa"/>
            <w:noWrap/>
          </w:tcPr>
          <w:p w14:paraId="095266B5" w14:textId="6C55CC7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2.1</w:t>
            </w:r>
          </w:p>
        </w:tc>
        <w:tc>
          <w:tcPr>
            <w:tcW w:w="896" w:type="dxa"/>
            <w:noWrap/>
          </w:tcPr>
          <w:p w14:paraId="393AD1A5" w14:textId="2FCC183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1.8</w:t>
            </w:r>
          </w:p>
        </w:tc>
        <w:tc>
          <w:tcPr>
            <w:tcW w:w="895" w:type="dxa"/>
            <w:noWrap/>
          </w:tcPr>
          <w:p w14:paraId="20898102" w14:textId="0B5F454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2.1</w:t>
            </w:r>
          </w:p>
        </w:tc>
        <w:tc>
          <w:tcPr>
            <w:tcW w:w="896" w:type="dxa"/>
            <w:noWrap/>
          </w:tcPr>
          <w:p w14:paraId="5626E9F0" w14:textId="3080716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1.8</w:t>
            </w:r>
          </w:p>
        </w:tc>
        <w:tc>
          <w:tcPr>
            <w:tcW w:w="895" w:type="dxa"/>
            <w:noWrap/>
          </w:tcPr>
          <w:p w14:paraId="2DE98F94" w14:textId="7FEC126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1.8</w:t>
            </w:r>
          </w:p>
        </w:tc>
        <w:tc>
          <w:tcPr>
            <w:tcW w:w="896" w:type="dxa"/>
            <w:noWrap/>
          </w:tcPr>
          <w:p w14:paraId="7435F01D" w14:textId="37B8C6E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2.1</w:t>
            </w:r>
          </w:p>
        </w:tc>
        <w:tc>
          <w:tcPr>
            <w:tcW w:w="895" w:type="dxa"/>
            <w:noWrap/>
          </w:tcPr>
          <w:p w14:paraId="54497016" w14:textId="148BDA6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1.8</w:t>
            </w:r>
          </w:p>
        </w:tc>
        <w:tc>
          <w:tcPr>
            <w:tcW w:w="896" w:type="dxa"/>
            <w:noWrap/>
          </w:tcPr>
          <w:p w14:paraId="205DD708" w14:textId="2165E0B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1.8</w:t>
            </w:r>
          </w:p>
        </w:tc>
        <w:tc>
          <w:tcPr>
            <w:tcW w:w="895" w:type="dxa"/>
            <w:noWrap/>
          </w:tcPr>
          <w:p w14:paraId="4B0F1BFB" w14:textId="2E710F2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1.9</w:t>
            </w:r>
          </w:p>
        </w:tc>
        <w:tc>
          <w:tcPr>
            <w:tcW w:w="896" w:type="dxa"/>
            <w:noWrap/>
          </w:tcPr>
          <w:p w14:paraId="1DB1505D" w14:textId="53D7150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2.1</w:t>
            </w:r>
          </w:p>
        </w:tc>
        <w:tc>
          <w:tcPr>
            <w:tcW w:w="895" w:type="dxa"/>
            <w:noWrap/>
          </w:tcPr>
          <w:p w14:paraId="3664D401" w14:textId="4FD959A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2.1</w:t>
            </w:r>
          </w:p>
        </w:tc>
        <w:tc>
          <w:tcPr>
            <w:tcW w:w="896" w:type="dxa"/>
            <w:noWrap/>
          </w:tcPr>
          <w:p w14:paraId="55260A7F" w14:textId="0BBF81F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2.2</w:t>
            </w:r>
          </w:p>
        </w:tc>
      </w:tr>
      <w:tr w:rsidR="009522BF" w:rsidRPr="008D342C" w14:paraId="65F444C1"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17AEFC85" w14:textId="77777777" w:rsidR="009522BF" w:rsidRPr="008D342C" w:rsidRDefault="009522BF" w:rsidP="009522BF">
            <w:pPr>
              <w:rPr>
                <w:sz w:val="18"/>
                <w:szCs w:val="18"/>
              </w:rPr>
            </w:pPr>
            <w:r w:rsidRPr="008D342C">
              <w:rPr>
                <w:sz w:val="18"/>
                <w:szCs w:val="18"/>
              </w:rPr>
              <w:t>WA duration (</w:t>
            </w:r>
            <w:r>
              <w:rPr>
                <w:sz w:val="18"/>
                <w:szCs w:val="18"/>
              </w:rPr>
              <w:t>yrs.</w:t>
            </w:r>
            <w:r w:rsidRPr="008D342C">
              <w:rPr>
                <w:sz w:val="18"/>
                <w:szCs w:val="18"/>
              </w:rPr>
              <w:t>)</w:t>
            </w:r>
          </w:p>
        </w:tc>
        <w:tc>
          <w:tcPr>
            <w:tcW w:w="895" w:type="dxa"/>
            <w:tcBorders>
              <w:bottom w:val="nil"/>
            </w:tcBorders>
            <w:noWrap/>
          </w:tcPr>
          <w:p w14:paraId="2F1A41A6" w14:textId="2BA4942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c>
          <w:tcPr>
            <w:tcW w:w="895" w:type="dxa"/>
            <w:tcBorders>
              <w:bottom w:val="nil"/>
            </w:tcBorders>
            <w:noWrap/>
          </w:tcPr>
          <w:p w14:paraId="1D555426" w14:textId="64AF6B3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3.2</w:t>
            </w:r>
          </w:p>
        </w:tc>
        <w:tc>
          <w:tcPr>
            <w:tcW w:w="896" w:type="dxa"/>
            <w:tcBorders>
              <w:bottom w:val="nil"/>
            </w:tcBorders>
            <w:noWrap/>
          </w:tcPr>
          <w:p w14:paraId="6D89FD49" w14:textId="7741B03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3.2</w:t>
            </w:r>
          </w:p>
        </w:tc>
        <w:tc>
          <w:tcPr>
            <w:tcW w:w="895" w:type="dxa"/>
            <w:tcBorders>
              <w:bottom w:val="nil"/>
            </w:tcBorders>
            <w:noWrap/>
          </w:tcPr>
          <w:p w14:paraId="61C6BE4C" w14:textId="267810C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3.0</w:t>
            </w:r>
          </w:p>
        </w:tc>
        <w:tc>
          <w:tcPr>
            <w:tcW w:w="896" w:type="dxa"/>
            <w:tcBorders>
              <w:bottom w:val="nil"/>
            </w:tcBorders>
            <w:noWrap/>
          </w:tcPr>
          <w:p w14:paraId="207F4F4A" w14:textId="37E45D4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3.0</w:t>
            </w:r>
          </w:p>
        </w:tc>
        <w:tc>
          <w:tcPr>
            <w:tcW w:w="895" w:type="dxa"/>
            <w:tcBorders>
              <w:bottom w:val="nil"/>
            </w:tcBorders>
            <w:noWrap/>
          </w:tcPr>
          <w:p w14:paraId="4F119004" w14:textId="6A54D6E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2.5</w:t>
            </w:r>
          </w:p>
        </w:tc>
        <w:tc>
          <w:tcPr>
            <w:tcW w:w="896" w:type="dxa"/>
            <w:tcBorders>
              <w:bottom w:val="nil"/>
            </w:tcBorders>
            <w:noWrap/>
          </w:tcPr>
          <w:p w14:paraId="6FCEC3E4" w14:textId="6DBB2AF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3.2</w:t>
            </w:r>
          </w:p>
        </w:tc>
        <w:tc>
          <w:tcPr>
            <w:tcW w:w="895" w:type="dxa"/>
            <w:tcBorders>
              <w:bottom w:val="nil"/>
            </w:tcBorders>
            <w:noWrap/>
          </w:tcPr>
          <w:p w14:paraId="6A3DE4E2" w14:textId="6EEF875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6" w:type="dxa"/>
            <w:tcBorders>
              <w:bottom w:val="nil"/>
            </w:tcBorders>
            <w:noWrap/>
          </w:tcPr>
          <w:p w14:paraId="63829109" w14:textId="7C2BAA1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5" w:type="dxa"/>
            <w:tcBorders>
              <w:bottom w:val="nil"/>
            </w:tcBorders>
            <w:noWrap/>
          </w:tcPr>
          <w:p w14:paraId="2302E56E" w14:textId="5C7119E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2.6</w:t>
            </w:r>
          </w:p>
        </w:tc>
        <w:tc>
          <w:tcPr>
            <w:tcW w:w="896" w:type="dxa"/>
            <w:tcBorders>
              <w:bottom w:val="nil"/>
            </w:tcBorders>
            <w:noWrap/>
          </w:tcPr>
          <w:p w14:paraId="41287AA9" w14:textId="6E99E23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3.0</w:t>
            </w:r>
          </w:p>
        </w:tc>
        <w:tc>
          <w:tcPr>
            <w:tcW w:w="895" w:type="dxa"/>
            <w:tcBorders>
              <w:bottom w:val="nil"/>
            </w:tcBorders>
            <w:noWrap/>
          </w:tcPr>
          <w:p w14:paraId="48F68D18" w14:textId="265EBAD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c>
          <w:tcPr>
            <w:tcW w:w="896" w:type="dxa"/>
            <w:tcBorders>
              <w:bottom w:val="nil"/>
            </w:tcBorders>
            <w:noWrap/>
          </w:tcPr>
          <w:p w14:paraId="358FBA8B" w14:textId="051AFAC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w:t>
            </w:r>
          </w:p>
        </w:tc>
      </w:tr>
      <w:tr w:rsidR="009522BF" w:rsidRPr="008D342C" w14:paraId="3B8C9CDE"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66FE8D48" w14:textId="77777777" w:rsidR="009522BF" w:rsidRPr="008D342C" w:rsidRDefault="009522BF" w:rsidP="009522BF">
            <w:pPr>
              <w:rPr>
                <w:sz w:val="18"/>
                <w:szCs w:val="18"/>
              </w:rPr>
            </w:pPr>
            <w:r w:rsidRPr="008D342C">
              <w:rPr>
                <w:sz w:val="18"/>
                <w:szCs w:val="18"/>
              </w:rPr>
              <w:t>WA employees ('000)</w:t>
            </w:r>
          </w:p>
        </w:tc>
        <w:tc>
          <w:tcPr>
            <w:tcW w:w="895" w:type="dxa"/>
            <w:tcBorders>
              <w:bottom w:val="single" w:sz="4" w:space="0" w:color="auto"/>
            </w:tcBorders>
            <w:noWrap/>
          </w:tcPr>
          <w:p w14:paraId="4E7EF5F2" w14:textId="5C7A1D6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5.1</w:t>
            </w:r>
          </w:p>
        </w:tc>
        <w:tc>
          <w:tcPr>
            <w:tcW w:w="895" w:type="dxa"/>
            <w:tcBorders>
              <w:bottom w:val="single" w:sz="4" w:space="0" w:color="auto"/>
            </w:tcBorders>
            <w:noWrap/>
          </w:tcPr>
          <w:p w14:paraId="77AE293D" w14:textId="7DECF2E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9.1</w:t>
            </w:r>
          </w:p>
        </w:tc>
        <w:tc>
          <w:tcPr>
            <w:tcW w:w="896" w:type="dxa"/>
            <w:tcBorders>
              <w:bottom w:val="single" w:sz="4" w:space="0" w:color="auto"/>
            </w:tcBorders>
            <w:noWrap/>
          </w:tcPr>
          <w:p w14:paraId="6F7111AD" w14:textId="568EADE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15.5</w:t>
            </w:r>
          </w:p>
        </w:tc>
        <w:tc>
          <w:tcPr>
            <w:tcW w:w="895" w:type="dxa"/>
            <w:tcBorders>
              <w:bottom w:val="single" w:sz="4" w:space="0" w:color="auto"/>
            </w:tcBorders>
            <w:noWrap/>
          </w:tcPr>
          <w:p w14:paraId="5FC01840" w14:textId="0E5141A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11.3</w:t>
            </w:r>
          </w:p>
        </w:tc>
        <w:tc>
          <w:tcPr>
            <w:tcW w:w="896" w:type="dxa"/>
            <w:tcBorders>
              <w:bottom w:val="single" w:sz="4" w:space="0" w:color="auto"/>
            </w:tcBorders>
            <w:noWrap/>
          </w:tcPr>
          <w:p w14:paraId="676F3992" w14:textId="6AE46AC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19.6</w:t>
            </w:r>
          </w:p>
        </w:tc>
        <w:tc>
          <w:tcPr>
            <w:tcW w:w="895" w:type="dxa"/>
            <w:tcBorders>
              <w:bottom w:val="single" w:sz="4" w:space="0" w:color="auto"/>
            </w:tcBorders>
            <w:noWrap/>
          </w:tcPr>
          <w:p w14:paraId="31008C94" w14:textId="6673E44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5.8</w:t>
            </w:r>
          </w:p>
        </w:tc>
        <w:tc>
          <w:tcPr>
            <w:tcW w:w="896" w:type="dxa"/>
            <w:tcBorders>
              <w:bottom w:val="single" w:sz="4" w:space="0" w:color="auto"/>
            </w:tcBorders>
            <w:noWrap/>
          </w:tcPr>
          <w:p w14:paraId="7D1DCAE0" w14:textId="1AE6F4B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4.4</w:t>
            </w:r>
          </w:p>
        </w:tc>
        <w:tc>
          <w:tcPr>
            <w:tcW w:w="895" w:type="dxa"/>
            <w:tcBorders>
              <w:bottom w:val="single" w:sz="4" w:space="0" w:color="auto"/>
            </w:tcBorders>
            <w:noWrap/>
          </w:tcPr>
          <w:p w14:paraId="7AFCEDA8" w14:textId="3E28A8F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11.1</w:t>
            </w:r>
          </w:p>
        </w:tc>
        <w:tc>
          <w:tcPr>
            <w:tcW w:w="896" w:type="dxa"/>
            <w:tcBorders>
              <w:bottom w:val="single" w:sz="4" w:space="0" w:color="auto"/>
            </w:tcBorders>
            <w:noWrap/>
          </w:tcPr>
          <w:p w14:paraId="543630A7" w14:textId="711AC51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11.4</w:t>
            </w:r>
          </w:p>
        </w:tc>
        <w:tc>
          <w:tcPr>
            <w:tcW w:w="895" w:type="dxa"/>
            <w:tcBorders>
              <w:bottom w:val="single" w:sz="4" w:space="0" w:color="auto"/>
            </w:tcBorders>
            <w:noWrap/>
          </w:tcPr>
          <w:p w14:paraId="3DF562CA" w14:textId="61993F9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15.6</w:t>
            </w:r>
          </w:p>
        </w:tc>
        <w:tc>
          <w:tcPr>
            <w:tcW w:w="896" w:type="dxa"/>
            <w:tcBorders>
              <w:bottom w:val="single" w:sz="4" w:space="0" w:color="auto"/>
            </w:tcBorders>
            <w:noWrap/>
          </w:tcPr>
          <w:p w14:paraId="09DBBD59" w14:textId="6E4A3EA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13.3</w:t>
            </w:r>
          </w:p>
        </w:tc>
        <w:tc>
          <w:tcPr>
            <w:tcW w:w="895" w:type="dxa"/>
            <w:tcBorders>
              <w:bottom w:val="single" w:sz="4" w:space="0" w:color="auto"/>
            </w:tcBorders>
            <w:noWrap/>
          </w:tcPr>
          <w:p w14:paraId="4DFBAA44" w14:textId="518F7E7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13.0</w:t>
            </w:r>
          </w:p>
        </w:tc>
        <w:tc>
          <w:tcPr>
            <w:tcW w:w="896" w:type="dxa"/>
            <w:tcBorders>
              <w:bottom w:val="single" w:sz="4" w:space="0" w:color="auto"/>
            </w:tcBorders>
            <w:noWrap/>
          </w:tcPr>
          <w:p w14:paraId="4ABFCF9D" w14:textId="0759439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3.6</w:t>
            </w:r>
          </w:p>
        </w:tc>
      </w:tr>
      <w:tr w:rsidR="009522BF" w:rsidRPr="008D342C" w14:paraId="78B1FFEC"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1C6ABA88" w14:textId="77777777" w:rsidR="009522BF" w:rsidRPr="008D342C" w:rsidRDefault="009522BF" w:rsidP="009522BF">
            <w:pPr>
              <w:rPr>
                <w:b w:val="0"/>
                <w:sz w:val="18"/>
                <w:szCs w:val="18"/>
              </w:rPr>
            </w:pPr>
            <w:r w:rsidRPr="008D342C">
              <w:rPr>
                <w:sz w:val="18"/>
                <w:szCs w:val="18"/>
              </w:rPr>
              <w:t>Multi-state agreements</w:t>
            </w:r>
          </w:p>
        </w:tc>
        <w:tc>
          <w:tcPr>
            <w:tcW w:w="895" w:type="dxa"/>
            <w:tcBorders>
              <w:top w:val="single" w:sz="4" w:space="0" w:color="auto"/>
            </w:tcBorders>
            <w:noWrap/>
          </w:tcPr>
          <w:p w14:paraId="4582AAA1" w14:textId="464B1E0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137</w:t>
            </w:r>
          </w:p>
        </w:tc>
        <w:tc>
          <w:tcPr>
            <w:tcW w:w="895" w:type="dxa"/>
            <w:tcBorders>
              <w:top w:val="single" w:sz="4" w:space="0" w:color="auto"/>
            </w:tcBorders>
            <w:noWrap/>
          </w:tcPr>
          <w:p w14:paraId="40D8B74F" w14:textId="1A8BE10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103</w:t>
            </w:r>
          </w:p>
        </w:tc>
        <w:tc>
          <w:tcPr>
            <w:tcW w:w="896" w:type="dxa"/>
            <w:tcBorders>
              <w:top w:val="single" w:sz="4" w:space="0" w:color="auto"/>
            </w:tcBorders>
            <w:noWrap/>
          </w:tcPr>
          <w:p w14:paraId="54FD1CDA" w14:textId="014452D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136</w:t>
            </w:r>
          </w:p>
        </w:tc>
        <w:tc>
          <w:tcPr>
            <w:tcW w:w="895" w:type="dxa"/>
            <w:tcBorders>
              <w:top w:val="single" w:sz="4" w:space="0" w:color="auto"/>
            </w:tcBorders>
            <w:noWrap/>
          </w:tcPr>
          <w:p w14:paraId="0D48B828" w14:textId="3303506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110</w:t>
            </w:r>
          </w:p>
        </w:tc>
        <w:tc>
          <w:tcPr>
            <w:tcW w:w="896" w:type="dxa"/>
            <w:tcBorders>
              <w:top w:val="single" w:sz="4" w:space="0" w:color="auto"/>
            </w:tcBorders>
            <w:noWrap/>
          </w:tcPr>
          <w:p w14:paraId="39CD8BA8" w14:textId="4ED4572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144</w:t>
            </w:r>
          </w:p>
        </w:tc>
        <w:tc>
          <w:tcPr>
            <w:tcW w:w="895" w:type="dxa"/>
            <w:tcBorders>
              <w:top w:val="single" w:sz="4" w:space="0" w:color="auto"/>
            </w:tcBorders>
            <w:noWrap/>
          </w:tcPr>
          <w:p w14:paraId="1D737D8E" w14:textId="737660C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142</w:t>
            </w:r>
          </w:p>
        </w:tc>
        <w:tc>
          <w:tcPr>
            <w:tcW w:w="896" w:type="dxa"/>
            <w:tcBorders>
              <w:top w:val="single" w:sz="4" w:space="0" w:color="auto"/>
            </w:tcBorders>
            <w:noWrap/>
          </w:tcPr>
          <w:p w14:paraId="72A47C09" w14:textId="7493DAA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180</w:t>
            </w:r>
          </w:p>
        </w:tc>
        <w:tc>
          <w:tcPr>
            <w:tcW w:w="895" w:type="dxa"/>
            <w:tcBorders>
              <w:top w:val="single" w:sz="4" w:space="0" w:color="auto"/>
            </w:tcBorders>
            <w:noWrap/>
          </w:tcPr>
          <w:p w14:paraId="2B37621A" w14:textId="12190D8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222</w:t>
            </w:r>
          </w:p>
        </w:tc>
        <w:tc>
          <w:tcPr>
            <w:tcW w:w="896" w:type="dxa"/>
            <w:tcBorders>
              <w:top w:val="single" w:sz="4" w:space="0" w:color="auto"/>
            </w:tcBorders>
            <w:noWrap/>
          </w:tcPr>
          <w:p w14:paraId="06BB4A9A" w14:textId="6153930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272</w:t>
            </w:r>
          </w:p>
        </w:tc>
        <w:tc>
          <w:tcPr>
            <w:tcW w:w="895" w:type="dxa"/>
            <w:tcBorders>
              <w:top w:val="single" w:sz="4" w:space="0" w:color="auto"/>
            </w:tcBorders>
            <w:noWrap/>
          </w:tcPr>
          <w:p w14:paraId="5A29B08A" w14:textId="5A0A26A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216</w:t>
            </w:r>
          </w:p>
        </w:tc>
        <w:tc>
          <w:tcPr>
            <w:tcW w:w="896" w:type="dxa"/>
            <w:tcBorders>
              <w:top w:val="single" w:sz="4" w:space="0" w:color="auto"/>
            </w:tcBorders>
            <w:noWrap/>
          </w:tcPr>
          <w:p w14:paraId="0C6679A0" w14:textId="0EA4782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178</w:t>
            </w:r>
          </w:p>
        </w:tc>
        <w:tc>
          <w:tcPr>
            <w:tcW w:w="895" w:type="dxa"/>
            <w:tcBorders>
              <w:top w:val="single" w:sz="4" w:space="0" w:color="auto"/>
            </w:tcBorders>
            <w:noWrap/>
          </w:tcPr>
          <w:p w14:paraId="52549A48" w14:textId="317895C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136</w:t>
            </w:r>
          </w:p>
        </w:tc>
        <w:tc>
          <w:tcPr>
            <w:tcW w:w="896" w:type="dxa"/>
            <w:tcBorders>
              <w:top w:val="single" w:sz="4" w:space="0" w:color="auto"/>
            </w:tcBorders>
            <w:noWrap/>
          </w:tcPr>
          <w:p w14:paraId="12AFADFA" w14:textId="57D102A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139</w:t>
            </w:r>
          </w:p>
        </w:tc>
      </w:tr>
      <w:tr w:rsidR="009522BF" w:rsidRPr="008D342C" w14:paraId="28EFBF9D"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5FB3F219" w14:textId="77777777" w:rsidR="009522BF" w:rsidRPr="008D342C" w:rsidRDefault="009522BF" w:rsidP="009522BF">
            <w:pPr>
              <w:rPr>
                <w:sz w:val="18"/>
                <w:szCs w:val="18"/>
              </w:rPr>
            </w:pPr>
            <w:r w:rsidRPr="008D342C">
              <w:rPr>
                <w:sz w:val="18"/>
                <w:szCs w:val="18"/>
              </w:rPr>
              <w:t>Multi-state AAWI (%)</w:t>
            </w:r>
          </w:p>
        </w:tc>
        <w:tc>
          <w:tcPr>
            <w:tcW w:w="895" w:type="dxa"/>
            <w:noWrap/>
          </w:tcPr>
          <w:p w14:paraId="155BA28B" w14:textId="3DCF9DB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2.2</w:t>
            </w:r>
          </w:p>
        </w:tc>
        <w:tc>
          <w:tcPr>
            <w:tcW w:w="895" w:type="dxa"/>
            <w:noWrap/>
          </w:tcPr>
          <w:p w14:paraId="777772D4" w14:textId="0EB7EE6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2.0</w:t>
            </w:r>
          </w:p>
        </w:tc>
        <w:tc>
          <w:tcPr>
            <w:tcW w:w="896" w:type="dxa"/>
            <w:noWrap/>
          </w:tcPr>
          <w:p w14:paraId="3C7D2208" w14:textId="13B1C8E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2.2</w:t>
            </w:r>
          </w:p>
        </w:tc>
        <w:tc>
          <w:tcPr>
            <w:tcW w:w="895" w:type="dxa"/>
            <w:noWrap/>
          </w:tcPr>
          <w:p w14:paraId="278F5FDB" w14:textId="47A5C0A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2.6</w:t>
            </w:r>
          </w:p>
        </w:tc>
        <w:tc>
          <w:tcPr>
            <w:tcW w:w="896" w:type="dxa"/>
            <w:noWrap/>
          </w:tcPr>
          <w:p w14:paraId="425D0AF5" w14:textId="51465FB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2.5</w:t>
            </w:r>
          </w:p>
        </w:tc>
        <w:tc>
          <w:tcPr>
            <w:tcW w:w="895" w:type="dxa"/>
            <w:noWrap/>
          </w:tcPr>
          <w:p w14:paraId="067A2DE7" w14:textId="76D2A46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2.6</w:t>
            </w:r>
          </w:p>
        </w:tc>
        <w:tc>
          <w:tcPr>
            <w:tcW w:w="896" w:type="dxa"/>
            <w:noWrap/>
          </w:tcPr>
          <w:p w14:paraId="183FA2AE" w14:textId="06DD59F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5" w:type="dxa"/>
            <w:noWrap/>
          </w:tcPr>
          <w:p w14:paraId="5C50A3AF" w14:textId="2AFAE87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2.5</w:t>
            </w:r>
          </w:p>
        </w:tc>
        <w:tc>
          <w:tcPr>
            <w:tcW w:w="896" w:type="dxa"/>
            <w:noWrap/>
          </w:tcPr>
          <w:p w14:paraId="1CA44C70" w14:textId="384C451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2.6</w:t>
            </w:r>
          </w:p>
        </w:tc>
        <w:tc>
          <w:tcPr>
            <w:tcW w:w="895" w:type="dxa"/>
            <w:noWrap/>
          </w:tcPr>
          <w:p w14:paraId="661532B0" w14:textId="303BEF9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c>
          <w:tcPr>
            <w:tcW w:w="896" w:type="dxa"/>
            <w:noWrap/>
          </w:tcPr>
          <w:p w14:paraId="56466726" w14:textId="1F2EBB8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2.5</w:t>
            </w:r>
          </w:p>
        </w:tc>
        <w:tc>
          <w:tcPr>
            <w:tcW w:w="895" w:type="dxa"/>
            <w:noWrap/>
          </w:tcPr>
          <w:p w14:paraId="65EFF525" w14:textId="41DEA0D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2.6</w:t>
            </w:r>
          </w:p>
        </w:tc>
        <w:tc>
          <w:tcPr>
            <w:tcW w:w="896" w:type="dxa"/>
            <w:noWrap/>
          </w:tcPr>
          <w:p w14:paraId="419C6C33" w14:textId="2D16806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2.4</w:t>
            </w:r>
          </w:p>
        </w:tc>
      </w:tr>
      <w:tr w:rsidR="009522BF" w:rsidRPr="008D342C" w14:paraId="7EA11CFA"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1096B0C5" w14:textId="77777777" w:rsidR="009522BF" w:rsidRPr="008D342C" w:rsidRDefault="009522BF" w:rsidP="009522BF">
            <w:pPr>
              <w:rPr>
                <w:sz w:val="18"/>
                <w:szCs w:val="18"/>
              </w:rPr>
            </w:pPr>
            <w:r w:rsidRPr="008D342C">
              <w:rPr>
                <w:sz w:val="18"/>
                <w:szCs w:val="18"/>
              </w:rPr>
              <w:t>Multi-state duration (</w:t>
            </w:r>
            <w:r>
              <w:rPr>
                <w:sz w:val="18"/>
                <w:szCs w:val="18"/>
              </w:rPr>
              <w:t>yrs.</w:t>
            </w:r>
            <w:r w:rsidRPr="008D342C">
              <w:rPr>
                <w:sz w:val="18"/>
                <w:szCs w:val="18"/>
              </w:rPr>
              <w:t>)</w:t>
            </w:r>
          </w:p>
        </w:tc>
        <w:tc>
          <w:tcPr>
            <w:tcW w:w="895" w:type="dxa"/>
            <w:tcBorders>
              <w:bottom w:val="nil"/>
            </w:tcBorders>
            <w:noWrap/>
          </w:tcPr>
          <w:p w14:paraId="00083B07" w14:textId="377B239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5" w:type="dxa"/>
            <w:tcBorders>
              <w:bottom w:val="nil"/>
            </w:tcBorders>
            <w:noWrap/>
          </w:tcPr>
          <w:p w14:paraId="56CD3DA1" w14:textId="5968A6B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3.1</w:t>
            </w:r>
          </w:p>
        </w:tc>
        <w:tc>
          <w:tcPr>
            <w:tcW w:w="896" w:type="dxa"/>
            <w:tcBorders>
              <w:bottom w:val="nil"/>
            </w:tcBorders>
            <w:noWrap/>
          </w:tcPr>
          <w:p w14:paraId="1AC22B46" w14:textId="4AF801D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c>
          <w:tcPr>
            <w:tcW w:w="895" w:type="dxa"/>
            <w:tcBorders>
              <w:bottom w:val="nil"/>
            </w:tcBorders>
            <w:noWrap/>
          </w:tcPr>
          <w:p w14:paraId="2602DF1E" w14:textId="4F89040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3.1</w:t>
            </w:r>
          </w:p>
        </w:tc>
        <w:tc>
          <w:tcPr>
            <w:tcW w:w="896" w:type="dxa"/>
            <w:tcBorders>
              <w:bottom w:val="nil"/>
            </w:tcBorders>
            <w:noWrap/>
          </w:tcPr>
          <w:p w14:paraId="57364EB3" w14:textId="7452B52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2.2</w:t>
            </w:r>
          </w:p>
        </w:tc>
        <w:tc>
          <w:tcPr>
            <w:tcW w:w="895" w:type="dxa"/>
            <w:tcBorders>
              <w:bottom w:val="nil"/>
            </w:tcBorders>
            <w:noWrap/>
          </w:tcPr>
          <w:p w14:paraId="597609D5" w14:textId="5226B28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2.1</w:t>
            </w:r>
          </w:p>
        </w:tc>
        <w:tc>
          <w:tcPr>
            <w:tcW w:w="896" w:type="dxa"/>
            <w:tcBorders>
              <w:bottom w:val="nil"/>
            </w:tcBorders>
            <w:noWrap/>
          </w:tcPr>
          <w:p w14:paraId="2064244C" w14:textId="48F222C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3.0</w:t>
            </w:r>
          </w:p>
        </w:tc>
        <w:tc>
          <w:tcPr>
            <w:tcW w:w="895" w:type="dxa"/>
            <w:tcBorders>
              <w:bottom w:val="nil"/>
            </w:tcBorders>
            <w:noWrap/>
          </w:tcPr>
          <w:p w14:paraId="3CD12B03" w14:textId="5BA10A4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3.5</w:t>
            </w:r>
          </w:p>
        </w:tc>
        <w:tc>
          <w:tcPr>
            <w:tcW w:w="896" w:type="dxa"/>
            <w:tcBorders>
              <w:bottom w:val="nil"/>
            </w:tcBorders>
            <w:noWrap/>
          </w:tcPr>
          <w:p w14:paraId="3F6BDCCB" w14:textId="3573FC0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3.0</w:t>
            </w:r>
          </w:p>
        </w:tc>
        <w:tc>
          <w:tcPr>
            <w:tcW w:w="895" w:type="dxa"/>
            <w:tcBorders>
              <w:bottom w:val="nil"/>
            </w:tcBorders>
            <w:noWrap/>
          </w:tcPr>
          <w:p w14:paraId="28023542" w14:textId="480E149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c>
          <w:tcPr>
            <w:tcW w:w="896" w:type="dxa"/>
            <w:tcBorders>
              <w:bottom w:val="nil"/>
            </w:tcBorders>
            <w:noWrap/>
          </w:tcPr>
          <w:p w14:paraId="77C1F2D3" w14:textId="15FFCBA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3.4</w:t>
            </w:r>
          </w:p>
        </w:tc>
        <w:tc>
          <w:tcPr>
            <w:tcW w:w="895" w:type="dxa"/>
            <w:tcBorders>
              <w:bottom w:val="nil"/>
            </w:tcBorders>
            <w:noWrap/>
          </w:tcPr>
          <w:p w14:paraId="668D7E4A" w14:textId="40CBB31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3.5</w:t>
            </w:r>
          </w:p>
        </w:tc>
        <w:tc>
          <w:tcPr>
            <w:tcW w:w="896" w:type="dxa"/>
            <w:tcBorders>
              <w:bottom w:val="nil"/>
            </w:tcBorders>
            <w:noWrap/>
          </w:tcPr>
          <w:p w14:paraId="5D32BD9D" w14:textId="08C0658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3.1</w:t>
            </w:r>
          </w:p>
        </w:tc>
      </w:tr>
      <w:tr w:rsidR="009522BF" w:rsidRPr="008D342C" w14:paraId="6D678D1C" w14:textId="77777777" w:rsidTr="00B57D44">
        <w:trPr>
          <w:trHeight w:val="340"/>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05E1A713" w14:textId="77777777" w:rsidR="009522BF" w:rsidRPr="008D342C" w:rsidRDefault="009522BF" w:rsidP="009522BF">
            <w:pPr>
              <w:rPr>
                <w:sz w:val="18"/>
                <w:szCs w:val="18"/>
              </w:rPr>
            </w:pPr>
            <w:r w:rsidRPr="008D342C">
              <w:rPr>
                <w:sz w:val="18"/>
                <w:szCs w:val="18"/>
              </w:rPr>
              <w:t>Multi-state employees ('000)</w:t>
            </w:r>
          </w:p>
        </w:tc>
        <w:tc>
          <w:tcPr>
            <w:tcW w:w="895" w:type="dxa"/>
            <w:tcBorders>
              <w:bottom w:val="nil"/>
            </w:tcBorders>
            <w:noWrap/>
          </w:tcPr>
          <w:p w14:paraId="3CD327F2" w14:textId="41840A7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25.1</w:t>
            </w:r>
          </w:p>
        </w:tc>
        <w:tc>
          <w:tcPr>
            <w:tcW w:w="895" w:type="dxa"/>
            <w:tcBorders>
              <w:bottom w:val="nil"/>
            </w:tcBorders>
            <w:noWrap/>
          </w:tcPr>
          <w:p w14:paraId="0BB0308E" w14:textId="4C2FF1B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94.5</w:t>
            </w:r>
          </w:p>
        </w:tc>
        <w:tc>
          <w:tcPr>
            <w:tcW w:w="896" w:type="dxa"/>
            <w:tcBorders>
              <w:bottom w:val="nil"/>
            </w:tcBorders>
            <w:noWrap/>
          </w:tcPr>
          <w:p w14:paraId="01436F90" w14:textId="1925F80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65.4</w:t>
            </w:r>
          </w:p>
        </w:tc>
        <w:tc>
          <w:tcPr>
            <w:tcW w:w="895" w:type="dxa"/>
            <w:tcBorders>
              <w:bottom w:val="nil"/>
            </w:tcBorders>
            <w:noWrap/>
          </w:tcPr>
          <w:p w14:paraId="131B8EBA" w14:textId="667A6FA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26.2</w:t>
            </w:r>
          </w:p>
        </w:tc>
        <w:tc>
          <w:tcPr>
            <w:tcW w:w="896" w:type="dxa"/>
            <w:tcBorders>
              <w:bottom w:val="nil"/>
            </w:tcBorders>
            <w:noWrap/>
          </w:tcPr>
          <w:p w14:paraId="233F3DE1" w14:textId="5D7A19E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111.9</w:t>
            </w:r>
          </w:p>
        </w:tc>
        <w:tc>
          <w:tcPr>
            <w:tcW w:w="895" w:type="dxa"/>
            <w:tcBorders>
              <w:bottom w:val="nil"/>
            </w:tcBorders>
            <w:noWrap/>
          </w:tcPr>
          <w:p w14:paraId="4C35AA94" w14:textId="2CDC907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60.4</w:t>
            </w:r>
          </w:p>
        </w:tc>
        <w:tc>
          <w:tcPr>
            <w:tcW w:w="896" w:type="dxa"/>
            <w:tcBorders>
              <w:bottom w:val="nil"/>
            </w:tcBorders>
            <w:noWrap/>
          </w:tcPr>
          <w:p w14:paraId="41DDDD0C" w14:textId="7A20A9A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33.0</w:t>
            </w:r>
          </w:p>
        </w:tc>
        <w:tc>
          <w:tcPr>
            <w:tcW w:w="895" w:type="dxa"/>
            <w:tcBorders>
              <w:bottom w:val="nil"/>
            </w:tcBorders>
            <w:noWrap/>
          </w:tcPr>
          <w:p w14:paraId="7775FF74" w14:textId="0A89DCA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190.7</w:t>
            </w:r>
          </w:p>
        </w:tc>
        <w:tc>
          <w:tcPr>
            <w:tcW w:w="896" w:type="dxa"/>
            <w:tcBorders>
              <w:bottom w:val="nil"/>
            </w:tcBorders>
            <w:noWrap/>
          </w:tcPr>
          <w:p w14:paraId="04D60D24" w14:textId="401E6CD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63.3</w:t>
            </w:r>
          </w:p>
        </w:tc>
        <w:tc>
          <w:tcPr>
            <w:tcW w:w="895" w:type="dxa"/>
            <w:tcBorders>
              <w:bottom w:val="nil"/>
            </w:tcBorders>
            <w:noWrap/>
          </w:tcPr>
          <w:p w14:paraId="22C2C545" w14:textId="35189D6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59.1</w:t>
            </w:r>
          </w:p>
        </w:tc>
        <w:tc>
          <w:tcPr>
            <w:tcW w:w="896" w:type="dxa"/>
            <w:tcBorders>
              <w:bottom w:val="nil"/>
            </w:tcBorders>
            <w:noWrap/>
          </w:tcPr>
          <w:p w14:paraId="25169B78" w14:textId="2416BAA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95.3</w:t>
            </w:r>
          </w:p>
        </w:tc>
        <w:tc>
          <w:tcPr>
            <w:tcW w:w="895" w:type="dxa"/>
            <w:tcBorders>
              <w:bottom w:val="nil"/>
            </w:tcBorders>
            <w:noWrap/>
          </w:tcPr>
          <w:p w14:paraId="6F57154B" w14:textId="1F51EC8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55.9</w:t>
            </w:r>
          </w:p>
        </w:tc>
        <w:tc>
          <w:tcPr>
            <w:tcW w:w="896" w:type="dxa"/>
            <w:tcBorders>
              <w:bottom w:val="nil"/>
            </w:tcBorders>
            <w:noWrap/>
          </w:tcPr>
          <w:p w14:paraId="7AD8E21E" w14:textId="6DAEF4A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85.7</w:t>
            </w:r>
          </w:p>
        </w:tc>
      </w:tr>
      <w:tr w:rsidR="009522BF" w:rsidRPr="008D342C" w14:paraId="125246C9"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nil"/>
            </w:tcBorders>
            <w:noWrap/>
          </w:tcPr>
          <w:p w14:paraId="389D60E3" w14:textId="77777777" w:rsidR="009522BF" w:rsidRPr="008D342C" w:rsidRDefault="009522BF" w:rsidP="009522BF">
            <w:pPr>
              <w:rPr>
                <w:b w:val="0"/>
                <w:sz w:val="18"/>
                <w:szCs w:val="18"/>
              </w:rPr>
            </w:pPr>
            <w:r w:rsidRPr="008D342C">
              <w:rPr>
                <w:sz w:val="18"/>
                <w:szCs w:val="18"/>
              </w:rPr>
              <w:lastRenderedPageBreak/>
              <w:t>Other agreements</w:t>
            </w:r>
          </w:p>
        </w:tc>
        <w:tc>
          <w:tcPr>
            <w:tcW w:w="895" w:type="dxa"/>
            <w:tcBorders>
              <w:top w:val="nil"/>
            </w:tcBorders>
            <w:noWrap/>
          </w:tcPr>
          <w:p w14:paraId="089AA5BB" w14:textId="77041DE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w:t>
            </w:r>
          </w:p>
        </w:tc>
        <w:tc>
          <w:tcPr>
            <w:tcW w:w="895" w:type="dxa"/>
            <w:tcBorders>
              <w:top w:val="nil"/>
            </w:tcBorders>
            <w:noWrap/>
          </w:tcPr>
          <w:p w14:paraId="2FD4B26E" w14:textId="15739F7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w:t>
            </w:r>
          </w:p>
        </w:tc>
        <w:tc>
          <w:tcPr>
            <w:tcW w:w="896" w:type="dxa"/>
            <w:tcBorders>
              <w:top w:val="nil"/>
            </w:tcBorders>
            <w:noWrap/>
          </w:tcPr>
          <w:p w14:paraId="0DCDE1FB" w14:textId="793A738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w:t>
            </w:r>
          </w:p>
        </w:tc>
        <w:tc>
          <w:tcPr>
            <w:tcW w:w="895" w:type="dxa"/>
            <w:tcBorders>
              <w:top w:val="nil"/>
            </w:tcBorders>
            <w:noWrap/>
          </w:tcPr>
          <w:p w14:paraId="2E63209E" w14:textId="1B95D7B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w:t>
            </w:r>
          </w:p>
        </w:tc>
        <w:tc>
          <w:tcPr>
            <w:tcW w:w="896" w:type="dxa"/>
            <w:tcBorders>
              <w:top w:val="nil"/>
            </w:tcBorders>
            <w:noWrap/>
          </w:tcPr>
          <w:p w14:paraId="2BE71D59" w14:textId="35EF6F9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w:t>
            </w:r>
          </w:p>
        </w:tc>
        <w:tc>
          <w:tcPr>
            <w:tcW w:w="895" w:type="dxa"/>
            <w:tcBorders>
              <w:top w:val="nil"/>
            </w:tcBorders>
            <w:noWrap/>
          </w:tcPr>
          <w:p w14:paraId="5C5DB1E7" w14:textId="5344BD1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w:t>
            </w:r>
          </w:p>
        </w:tc>
        <w:tc>
          <w:tcPr>
            <w:tcW w:w="896" w:type="dxa"/>
            <w:tcBorders>
              <w:top w:val="nil"/>
            </w:tcBorders>
            <w:noWrap/>
          </w:tcPr>
          <w:p w14:paraId="117ECB34" w14:textId="0AB327A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w:t>
            </w:r>
          </w:p>
        </w:tc>
        <w:tc>
          <w:tcPr>
            <w:tcW w:w="895" w:type="dxa"/>
            <w:tcBorders>
              <w:top w:val="nil"/>
            </w:tcBorders>
            <w:noWrap/>
          </w:tcPr>
          <w:p w14:paraId="48464D07" w14:textId="2CAD7CB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w:t>
            </w:r>
          </w:p>
        </w:tc>
        <w:tc>
          <w:tcPr>
            <w:tcW w:w="896" w:type="dxa"/>
            <w:tcBorders>
              <w:top w:val="nil"/>
            </w:tcBorders>
            <w:noWrap/>
          </w:tcPr>
          <w:p w14:paraId="4C05D5CA" w14:textId="1B7CF80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w:t>
            </w:r>
          </w:p>
        </w:tc>
        <w:tc>
          <w:tcPr>
            <w:tcW w:w="895" w:type="dxa"/>
            <w:tcBorders>
              <w:top w:val="nil"/>
            </w:tcBorders>
            <w:noWrap/>
          </w:tcPr>
          <w:p w14:paraId="16E794D4" w14:textId="5F7467E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w:t>
            </w:r>
          </w:p>
        </w:tc>
        <w:tc>
          <w:tcPr>
            <w:tcW w:w="896" w:type="dxa"/>
            <w:tcBorders>
              <w:top w:val="nil"/>
            </w:tcBorders>
            <w:noWrap/>
          </w:tcPr>
          <w:p w14:paraId="4D4558D0" w14:textId="5C86328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w:t>
            </w:r>
          </w:p>
        </w:tc>
        <w:tc>
          <w:tcPr>
            <w:tcW w:w="895" w:type="dxa"/>
            <w:tcBorders>
              <w:top w:val="nil"/>
            </w:tcBorders>
            <w:noWrap/>
          </w:tcPr>
          <w:p w14:paraId="786D0E8F" w14:textId="3DBB1F3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w:t>
            </w:r>
          </w:p>
        </w:tc>
        <w:tc>
          <w:tcPr>
            <w:tcW w:w="896" w:type="dxa"/>
            <w:tcBorders>
              <w:top w:val="nil"/>
            </w:tcBorders>
            <w:noWrap/>
          </w:tcPr>
          <w:p w14:paraId="0AD46C7A" w14:textId="3AB5E8D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w:t>
            </w:r>
          </w:p>
        </w:tc>
      </w:tr>
      <w:tr w:rsidR="009522BF" w:rsidRPr="008D342C" w14:paraId="443C4D77"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797244EA" w14:textId="77777777" w:rsidR="009522BF" w:rsidRPr="008D342C" w:rsidRDefault="009522BF" w:rsidP="009522BF">
            <w:pPr>
              <w:rPr>
                <w:sz w:val="18"/>
                <w:szCs w:val="18"/>
              </w:rPr>
            </w:pPr>
            <w:r w:rsidRPr="008D342C">
              <w:rPr>
                <w:sz w:val="18"/>
                <w:szCs w:val="18"/>
              </w:rPr>
              <w:t>Other AAWI (%)</w:t>
            </w:r>
          </w:p>
        </w:tc>
        <w:tc>
          <w:tcPr>
            <w:tcW w:w="895" w:type="dxa"/>
            <w:noWrap/>
          </w:tcPr>
          <w:p w14:paraId="2FCAB22E" w14:textId="18C6BC2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1.8</w:t>
            </w:r>
          </w:p>
        </w:tc>
        <w:tc>
          <w:tcPr>
            <w:tcW w:w="895" w:type="dxa"/>
            <w:noWrap/>
          </w:tcPr>
          <w:p w14:paraId="0E225B37" w14:textId="251CC6C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w:t>
            </w:r>
          </w:p>
        </w:tc>
        <w:tc>
          <w:tcPr>
            <w:tcW w:w="896" w:type="dxa"/>
            <w:noWrap/>
          </w:tcPr>
          <w:p w14:paraId="571211EA" w14:textId="0ADA6BB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w:t>
            </w:r>
          </w:p>
        </w:tc>
        <w:tc>
          <w:tcPr>
            <w:tcW w:w="895" w:type="dxa"/>
            <w:noWrap/>
          </w:tcPr>
          <w:p w14:paraId="6B461C0A" w14:textId="7DA70FB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w:t>
            </w:r>
          </w:p>
        </w:tc>
        <w:tc>
          <w:tcPr>
            <w:tcW w:w="896" w:type="dxa"/>
            <w:noWrap/>
          </w:tcPr>
          <w:p w14:paraId="7BAEAA42" w14:textId="4BB9F41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2.5</w:t>
            </w:r>
          </w:p>
        </w:tc>
        <w:tc>
          <w:tcPr>
            <w:tcW w:w="895" w:type="dxa"/>
            <w:noWrap/>
          </w:tcPr>
          <w:p w14:paraId="76C6A547" w14:textId="33617F1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w:t>
            </w:r>
          </w:p>
        </w:tc>
        <w:tc>
          <w:tcPr>
            <w:tcW w:w="896" w:type="dxa"/>
            <w:noWrap/>
          </w:tcPr>
          <w:p w14:paraId="3DBF8603" w14:textId="65C1689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w:t>
            </w:r>
          </w:p>
        </w:tc>
        <w:tc>
          <w:tcPr>
            <w:tcW w:w="895" w:type="dxa"/>
            <w:noWrap/>
          </w:tcPr>
          <w:p w14:paraId="7784E63F" w14:textId="2752E80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w:t>
            </w:r>
          </w:p>
        </w:tc>
        <w:tc>
          <w:tcPr>
            <w:tcW w:w="896" w:type="dxa"/>
            <w:noWrap/>
          </w:tcPr>
          <w:p w14:paraId="4081F1D4" w14:textId="03B8EEE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w:t>
            </w:r>
          </w:p>
        </w:tc>
        <w:tc>
          <w:tcPr>
            <w:tcW w:w="895" w:type="dxa"/>
            <w:noWrap/>
          </w:tcPr>
          <w:p w14:paraId="54271E11" w14:textId="2E12200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1.0</w:t>
            </w:r>
          </w:p>
        </w:tc>
        <w:tc>
          <w:tcPr>
            <w:tcW w:w="896" w:type="dxa"/>
            <w:noWrap/>
          </w:tcPr>
          <w:p w14:paraId="7BB95A06" w14:textId="69CBB5F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w:t>
            </w:r>
          </w:p>
        </w:tc>
        <w:tc>
          <w:tcPr>
            <w:tcW w:w="895" w:type="dxa"/>
            <w:noWrap/>
          </w:tcPr>
          <w:p w14:paraId="10BF8EF2" w14:textId="41BFBEE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w:t>
            </w:r>
          </w:p>
        </w:tc>
        <w:tc>
          <w:tcPr>
            <w:tcW w:w="896" w:type="dxa"/>
            <w:noWrap/>
          </w:tcPr>
          <w:p w14:paraId="1FDB89A5" w14:textId="615B30B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2.5</w:t>
            </w:r>
          </w:p>
        </w:tc>
      </w:tr>
      <w:tr w:rsidR="009522BF" w:rsidRPr="008D342C" w14:paraId="4AC41A42"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5874B5DB" w14:textId="77777777" w:rsidR="009522BF" w:rsidRPr="008D342C" w:rsidRDefault="009522BF" w:rsidP="009522BF">
            <w:pPr>
              <w:rPr>
                <w:sz w:val="18"/>
                <w:szCs w:val="18"/>
              </w:rPr>
            </w:pPr>
            <w:r w:rsidRPr="008D342C">
              <w:rPr>
                <w:sz w:val="18"/>
                <w:szCs w:val="18"/>
              </w:rPr>
              <w:t>Other duration (</w:t>
            </w:r>
            <w:r>
              <w:rPr>
                <w:sz w:val="18"/>
                <w:szCs w:val="18"/>
              </w:rPr>
              <w:t>yrs.</w:t>
            </w:r>
            <w:r w:rsidRPr="008D342C">
              <w:rPr>
                <w:sz w:val="18"/>
                <w:szCs w:val="18"/>
              </w:rPr>
              <w:t>)</w:t>
            </w:r>
          </w:p>
        </w:tc>
        <w:tc>
          <w:tcPr>
            <w:tcW w:w="895" w:type="dxa"/>
            <w:tcBorders>
              <w:bottom w:val="nil"/>
            </w:tcBorders>
            <w:noWrap/>
          </w:tcPr>
          <w:p w14:paraId="1071746B" w14:textId="7846594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4.2</w:t>
            </w:r>
          </w:p>
        </w:tc>
        <w:tc>
          <w:tcPr>
            <w:tcW w:w="895" w:type="dxa"/>
            <w:tcBorders>
              <w:bottom w:val="nil"/>
            </w:tcBorders>
            <w:noWrap/>
          </w:tcPr>
          <w:p w14:paraId="6B8BE8E3" w14:textId="61CBB79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0.0</w:t>
            </w:r>
          </w:p>
        </w:tc>
        <w:tc>
          <w:tcPr>
            <w:tcW w:w="896" w:type="dxa"/>
            <w:tcBorders>
              <w:bottom w:val="nil"/>
            </w:tcBorders>
            <w:noWrap/>
          </w:tcPr>
          <w:p w14:paraId="71723942" w14:textId="6CA2EAF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0.0</w:t>
            </w:r>
          </w:p>
        </w:tc>
        <w:tc>
          <w:tcPr>
            <w:tcW w:w="895" w:type="dxa"/>
            <w:tcBorders>
              <w:bottom w:val="nil"/>
            </w:tcBorders>
            <w:noWrap/>
          </w:tcPr>
          <w:p w14:paraId="460B8F4A" w14:textId="32FDD17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0.0</w:t>
            </w:r>
          </w:p>
        </w:tc>
        <w:tc>
          <w:tcPr>
            <w:tcW w:w="896" w:type="dxa"/>
            <w:tcBorders>
              <w:bottom w:val="nil"/>
            </w:tcBorders>
            <w:noWrap/>
          </w:tcPr>
          <w:p w14:paraId="4484DC87" w14:textId="55313E8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2.0</w:t>
            </w:r>
          </w:p>
        </w:tc>
        <w:tc>
          <w:tcPr>
            <w:tcW w:w="895" w:type="dxa"/>
            <w:tcBorders>
              <w:bottom w:val="nil"/>
            </w:tcBorders>
            <w:noWrap/>
          </w:tcPr>
          <w:p w14:paraId="380D0E4C" w14:textId="5D6A1AF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0.0</w:t>
            </w:r>
          </w:p>
        </w:tc>
        <w:tc>
          <w:tcPr>
            <w:tcW w:w="896" w:type="dxa"/>
            <w:tcBorders>
              <w:bottom w:val="nil"/>
            </w:tcBorders>
            <w:noWrap/>
          </w:tcPr>
          <w:p w14:paraId="67EA389F" w14:textId="1E6DBA7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0.0</w:t>
            </w:r>
          </w:p>
        </w:tc>
        <w:tc>
          <w:tcPr>
            <w:tcW w:w="895" w:type="dxa"/>
            <w:tcBorders>
              <w:bottom w:val="nil"/>
            </w:tcBorders>
            <w:noWrap/>
          </w:tcPr>
          <w:p w14:paraId="1F8B22C0" w14:textId="3E38597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0.0</w:t>
            </w:r>
          </w:p>
        </w:tc>
        <w:tc>
          <w:tcPr>
            <w:tcW w:w="896" w:type="dxa"/>
            <w:tcBorders>
              <w:bottom w:val="nil"/>
            </w:tcBorders>
            <w:noWrap/>
          </w:tcPr>
          <w:p w14:paraId="37C0E44F" w14:textId="6D72C7C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4.0</w:t>
            </w:r>
          </w:p>
        </w:tc>
        <w:tc>
          <w:tcPr>
            <w:tcW w:w="895" w:type="dxa"/>
            <w:tcBorders>
              <w:bottom w:val="nil"/>
            </w:tcBorders>
            <w:noWrap/>
          </w:tcPr>
          <w:p w14:paraId="7E038C41" w14:textId="24CDB49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2.0</w:t>
            </w:r>
          </w:p>
        </w:tc>
        <w:tc>
          <w:tcPr>
            <w:tcW w:w="896" w:type="dxa"/>
            <w:tcBorders>
              <w:bottom w:val="nil"/>
            </w:tcBorders>
            <w:noWrap/>
          </w:tcPr>
          <w:p w14:paraId="6928867B" w14:textId="5984D7F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0.0</w:t>
            </w:r>
          </w:p>
        </w:tc>
        <w:tc>
          <w:tcPr>
            <w:tcW w:w="895" w:type="dxa"/>
            <w:tcBorders>
              <w:bottom w:val="nil"/>
            </w:tcBorders>
            <w:noWrap/>
          </w:tcPr>
          <w:p w14:paraId="52BC1A0A" w14:textId="0A295A5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0.0</w:t>
            </w:r>
          </w:p>
        </w:tc>
        <w:tc>
          <w:tcPr>
            <w:tcW w:w="896" w:type="dxa"/>
            <w:tcBorders>
              <w:bottom w:val="nil"/>
            </w:tcBorders>
            <w:noWrap/>
          </w:tcPr>
          <w:p w14:paraId="153FC70E" w14:textId="1B8D368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3.0</w:t>
            </w:r>
          </w:p>
        </w:tc>
      </w:tr>
      <w:tr w:rsidR="009522BF" w:rsidRPr="008D342C" w14:paraId="2FA875A3"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60303C54" w14:textId="77777777" w:rsidR="009522BF" w:rsidRPr="008D342C" w:rsidRDefault="009522BF" w:rsidP="009522BF">
            <w:pPr>
              <w:rPr>
                <w:sz w:val="18"/>
                <w:szCs w:val="18"/>
              </w:rPr>
            </w:pPr>
            <w:r w:rsidRPr="008D342C">
              <w:rPr>
                <w:sz w:val="18"/>
                <w:szCs w:val="18"/>
              </w:rPr>
              <w:t>Other employees ('000)</w:t>
            </w:r>
          </w:p>
        </w:tc>
        <w:tc>
          <w:tcPr>
            <w:tcW w:w="895" w:type="dxa"/>
            <w:tcBorders>
              <w:bottom w:val="single" w:sz="4" w:space="0" w:color="auto"/>
            </w:tcBorders>
            <w:noWrap/>
          </w:tcPr>
          <w:p w14:paraId="35874100" w14:textId="767BD08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0.0</w:t>
            </w:r>
          </w:p>
        </w:tc>
        <w:tc>
          <w:tcPr>
            <w:tcW w:w="895" w:type="dxa"/>
            <w:tcBorders>
              <w:bottom w:val="single" w:sz="4" w:space="0" w:color="auto"/>
            </w:tcBorders>
            <w:noWrap/>
          </w:tcPr>
          <w:p w14:paraId="20D578B7" w14:textId="7EA6873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0.0</w:t>
            </w:r>
          </w:p>
        </w:tc>
        <w:tc>
          <w:tcPr>
            <w:tcW w:w="896" w:type="dxa"/>
            <w:tcBorders>
              <w:bottom w:val="single" w:sz="4" w:space="0" w:color="auto"/>
            </w:tcBorders>
            <w:noWrap/>
          </w:tcPr>
          <w:p w14:paraId="3884C48C" w14:textId="28B448A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0.0</w:t>
            </w:r>
          </w:p>
        </w:tc>
        <w:tc>
          <w:tcPr>
            <w:tcW w:w="895" w:type="dxa"/>
            <w:tcBorders>
              <w:bottom w:val="single" w:sz="4" w:space="0" w:color="auto"/>
            </w:tcBorders>
            <w:noWrap/>
          </w:tcPr>
          <w:p w14:paraId="5874EDF3" w14:textId="41439E0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0.0</w:t>
            </w:r>
          </w:p>
        </w:tc>
        <w:tc>
          <w:tcPr>
            <w:tcW w:w="896" w:type="dxa"/>
            <w:tcBorders>
              <w:bottom w:val="single" w:sz="4" w:space="0" w:color="auto"/>
            </w:tcBorders>
            <w:noWrap/>
          </w:tcPr>
          <w:p w14:paraId="18D95ADF" w14:textId="12F3A21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0.2</w:t>
            </w:r>
          </w:p>
        </w:tc>
        <w:tc>
          <w:tcPr>
            <w:tcW w:w="895" w:type="dxa"/>
            <w:tcBorders>
              <w:bottom w:val="single" w:sz="4" w:space="0" w:color="auto"/>
            </w:tcBorders>
            <w:noWrap/>
          </w:tcPr>
          <w:p w14:paraId="657FDD73" w14:textId="0624287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0.0</w:t>
            </w:r>
          </w:p>
        </w:tc>
        <w:tc>
          <w:tcPr>
            <w:tcW w:w="896" w:type="dxa"/>
            <w:tcBorders>
              <w:bottom w:val="single" w:sz="4" w:space="0" w:color="auto"/>
            </w:tcBorders>
            <w:noWrap/>
          </w:tcPr>
          <w:p w14:paraId="755F66B5" w14:textId="5E9EE4C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0.0</w:t>
            </w:r>
          </w:p>
        </w:tc>
        <w:tc>
          <w:tcPr>
            <w:tcW w:w="895" w:type="dxa"/>
            <w:tcBorders>
              <w:bottom w:val="single" w:sz="4" w:space="0" w:color="auto"/>
            </w:tcBorders>
            <w:noWrap/>
          </w:tcPr>
          <w:p w14:paraId="67F4171A" w14:textId="7C2DE63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0.0</w:t>
            </w:r>
          </w:p>
        </w:tc>
        <w:tc>
          <w:tcPr>
            <w:tcW w:w="896" w:type="dxa"/>
            <w:tcBorders>
              <w:bottom w:val="single" w:sz="4" w:space="0" w:color="auto"/>
            </w:tcBorders>
            <w:noWrap/>
          </w:tcPr>
          <w:p w14:paraId="1A272946" w14:textId="2A6BEBB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0.0</w:t>
            </w:r>
          </w:p>
        </w:tc>
        <w:tc>
          <w:tcPr>
            <w:tcW w:w="895" w:type="dxa"/>
            <w:tcBorders>
              <w:bottom w:val="single" w:sz="4" w:space="0" w:color="auto"/>
            </w:tcBorders>
            <w:noWrap/>
          </w:tcPr>
          <w:p w14:paraId="6B671A53" w14:textId="2156343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0.1</w:t>
            </w:r>
          </w:p>
        </w:tc>
        <w:tc>
          <w:tcPr>
            <w:tcW w:w="896" w:type="dxa"/>
            <w:tcBorders>
              <w:bottom w:val="single" w:sz="4" w:space="0" w:color="auto"/>
            </w:tcBorders>
            <w:noWrap/>
          </w:tcPr>
          <w:p w14:paraId="6D69CF52" w14:textId="0A33900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0.0</w:t>
            </w:r>
          </w:p>
        </w:tc>
        <w:tc>
          <w:tcPr>
            <w:tcW w:w="895" w:type="dxa"/>
            <w:tcBorders>
              <w:bottom w:val="single" w:sz="4" w:space="0" w:color="auto"/>
            </w:tcBorders>
            <w:noWrap/>
          </w:tcPr>
          <w:p w14:paraId="0F436FA8" w14:textId="7B89AD4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0.0</w:t>
            </w:r>
          </w:p>
        </w:tc>
        <w:tc>
          <w:tcPr>
            <w:tcW w:w="896" w:type="dxa"/>
            <w:tcBorders>
              <w:bottom w:val="single" w:sz="4" w:space="0" w:color="auto"/>
            </w:tcBorders>
            <w:noWrap/>
          </w:tcPr>
          <w:p w14:paraId="291F450B" w14:textId="4C4BDE1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0.2</w:t>
            </w:r>
          </w:p>
        </w:tc>
      </w:tr>
      <w:tr w:rsidR="009522BF" w:rsidRPr="008D342C" w14:paraId="1E522BC7"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6CB5C25B" w14:textId="77777777" w:rsidR="009522BF" w:rsidRPr="008D342C" w:rsidRDefault="009522BF" w:rsidP="009522BF">
            <w:pPr>
              <w:rPr>
                <w:b w:val="0"/>
                <w:sz w:val="18"/>
                <w:szCs w:val="18"/>
              </w:rPr>
            </w:pPr>
            <w:r w:rsidRPr="008D342C">
              <w:rPr>
                <w:sz w:val="18"/>
                <w:szCs w:val="18"/>
              </w:rPr>
              <w:t>All States agreements</w:t>
            </w:r>
          </w:p>
        </w:tc>
        <w:tc>
          <w:tcPr>
            <w:tcW w:w="895" w:type="dxa"/>
            <w:tcBorders>
              <w:top w:val="single" w:sz="4" w:space="0" w:color="auto"/>
            </w:tcBorders>
            <w:noWrap/>
          </w:tcPr>
          <w:p w14:paraId="13EE1C97" w14:textId="0BECD92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846</w:t>
            </w:r>
          </w:p>
        </w:tc>
        <w:tc>
          <w:tcPr>
            <w:tcW w:w="895" w:type="dxa"/>
            <w:tcBorders>
              <w:top w:val="single" w:sz="4" w:space="0" w:color="auto"/>
            </w:tcBorders>
            <w:noWrap/>
          </w:tcPr>
          <w:p w14:paraId="30CB8654" w14:textId="50F773E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679</w:t>
            </w:r>
          </w:p>
        </w:tc>
        <w:tc>
          <w:tcPr>
            <w:tcW w:w="896" w:type="dxa"/>
            <w:tcBorders>
              <w:top w:val="single" w:sz="4" w:space="0" w:color="auto"/>
            </w:tcBorders>
            <w:noWrap/>
          </w:tcPr>
          <w:p w14:paraId="0AED0435" w14:textId="0439F9D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1048</w:t>
            </w:r>
          </w:p>
        </w:tc>
        <w:tc>
          <w:tcPr>
            <w:tcW w:w="895" w:type="dxa"/>
            <w:tcBorders>
              <w:top w:val="single" w:sz="4" w:space="0" w:color="auto"/>
            </w:tcBorders>
            <w:noWrap/>
          </w:tcPr>
          <w:p w14:paraId="41C727DE" w14:textId="191ADFC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957</w:t>
            </w:r>
          </w:p>
        </w:tc>
        <w:tc>
          <w:tcPr>
            <w:tcW w:w="896" w:type="dxa"/>
            <w:tcBorders>
              <w:top w:val="single" w:sz="4" w:space="0" w:color="auto"/>
            </w:tcBorders>
            <w:noWrap/>
          </w:tcPr>
          <w:p w14:paraId="1051357C" w14:textId="0F2ECAD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1111</w:t>
            </w:r>
          </w:p>
        </w:tc>
        <w:tc>
          <w:tcPr>
            <w:tcW w:w="895" w:type="dxa"/>
            <w:tcBorders>
              <w:top w:val="single" w:sz="4" w:space="0" w:color="auto"/>
            </w:tcBorders>
            <w:noWrap/>
          </w:tcPr>
          <w:p w14:paraId="167D949D" w14:textId="791A5ED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873</w:t>
            </w:r>
          </w:p>
        </w:tc>
        <w:tc>
          <w:tcPr>
            <w:tcW w:w="896" w:type="dxa"/>
            <w:tcBorders>
              <w:top w:val="single" w:sz="4" w:space="0" w:color="auto"/>
            </w:tcBorders>
            <w:noWrap/>
          </w:tcPr>
          <w:p w14:paraId="6ABB1836" w14:textId="36FF65F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923</w:t>
            </w:r>
          </w:p>
        </w:tc>
        <w:tc>
          <w:tcPr>
            <w:tcW w:w="895" w:type="dxa"/>
            <w:tcBorders>
              <w:top w:val="single" w:sz="4" w:space="0" w:color="auto"/>
            </w:tcBorders>
            <w:noWrap/>
          </w:tcPr>
          <w:p w14:paraId="269CACE8" w14:textId="7EEAF1B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1331</w:t>
            </w:r>
          </w:p>
        </w:tc>
        <w:tc>
          <w:tcPr>
            <w:tcW w:w="896" w:type="dxa"/>
            <w:tcBorders>
              <w:top w:val="single" w:sz="4" w:space="0" w:color="auto"/>
            </w:tcBorders>
            <w:noWrap/>
          </w:tcPr>
          <w:p w14:paraId="63A1F93A" w14:textId="0C6F1A9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1580</w:t>
            </w:r>
          </w:p>
        </w:tc>
        <w:tc>
          <w:tcPr>
            <w:tcW w:w="895" w:type="dxa"/>
            <w:tcBorders>
              <w:top w:val="single" w:sz="4" w:space="0" w:color="auto"/>
            </w:tcBorders>
            <w:noWrap/>
          </w:tcPr>
          <w:p w14:paraId="57E301B5" w14:textId="51D1F78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1248</w:t>
            </w:r>
          </w:p>
        </w:tc>
        <w:tc>
          <w:tcPr>
            <w:tcW w:w="896" w:type="dxa"/>
            <w:tcBorders>
              <w:top w:val="single" w:sz="4" w:space="0" w:color="auto"/>
            </w:tcBorders>
            <w:noWrap/>
          </w:tcPr>
          <w:p w14:paraId="3AC55C37" w14:textId="404B1BF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1126</w:t>
            </w:r>
          </w:p>
        </w:tc>
        <w:tc>
          <w:tcPr>
            <w:tcW w:w="895" w:type="dxa"/>
            <w:tcBorders>
              <w:top w:val="single" w:sz="4" w:space="0" w:color="auto"/>
            </w:tcBorders>
            <w:noWrap/>
          </w:tcPr>
          <w:p w14:paraId="406F6D31" w14:textId="077964F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958</w:t>
            </w:r>
          </w:p>
        </w:tc>
        <w:tc>
          <w:tcPr>
            <w:tcW w:w="896" w:type="dxa"/>
            <w:tcBorders>
              <w:top w:val="single" w:sz="4" w:space="0" w:color="auto"/>
            </w:tcBorders>
            <w:noWrap/>
          </w:tcPr>
          <w:p w14:paraId="0DBCC805" w14:textId="78CD66C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762</w:t>
            </w:r>
          </w:p>
        </w:tc>
      </w:tr>
      <w:tr w:rsidR="009522BF" w:rsidRPr="008D342C" w14:paraId="6FB7C316"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51664177" w14:textId="77777777" w:rsidR="009522BF" w:rsidRPr="008D342C" w:rsidRDefault="009522BF" w:rsidP="009522BF">
            <w:pPr>
              <w:rPr>
                <w:sz w:val="18"/>
                <w:szCs w:val="18"/>
              </w:rPr>
            </w:pPr>
            <w:r w:rsidRPr="008D342C">
              <w:rPr>
                <w:sz w:val="18"/>
                <w:szCs w:val="18"/>
              </w:rPr>
              <w:t>All states AAWI (%)</w:t>
            </w:r>
          </w:p>
        </w:tc>
        <w:tc>
          <w:tcPr>
            <w:tcW w:w="895" w:type="dxa"/>
            <w:noWrap/>
          </w:tcPr>
          <w:p w14:paraId="5AEA59B5" w14:textId="57E6A64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2.6</w:t>
            </w:r>
          </w:p>
        </w:tc>
        <w:tc>
          <w:tcPr>
            <w:tcW w:w="895" w:type="dxa"/>
            <w:noWrap/>
          </w:tcPr>
          <w:p w14:paraId="6B8048AC" w14:textId="2A3A6D3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2.2</w:t>
            </w:r>
          </w:p>
        </w:tc>
        <w:tc>
          <w:tcPr>
            <w:tcW w:w="896" w:type="dxa"/>
            <w:noWrap/>
          </w:tcPr>
          <w:p w14:paraId="3370D91C" w14:textId="048E752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2.5</w:t>
            </w:r>
          </w:p>
        </w:tc>
        <w:tc>
          <w:tcPr>
            <w:tcW w:w="895" w:type="dxa"/>
            <w:noWrap/>
          </w:tcPr>
          <w:p w14:paraId="0B45CCEF" w14:textId="66B2047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w:t>
            </w:r>
          </w:p>
        </w:tc>
        <w:tc>
          <w:tcPr>
            <w:tcW w:w="896" w:type="dxa"/>
            <w:noWrap/>
          </w:tcPr>
          <w:p w14:paraId="0FD3A46D" w14:textId="7AB4D85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w:t>
            </w:r>
          </w:p>
        </w:tc>
        <w:tc>
          <w:tcPr>
            <w:tcW w:w="895" w:type="dxa"/>
            <w:noWrap/>
          </w:tcPr>
          <w:p w14:paraId="45579488" w14:textId="6994404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3.2</w:t>
            </w:r>
          </w:p>
        </w:tc>
        <w:tc>
          <w:tcPr>
            <w:tcW w:w="896" w:type="dxa"/>
            <w:noWrap/>
          </w:tcPr>
          <w:p w14:paraId="4BEA0251" w14:textId="2367248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5" w:type="dxa"/>
            <w:noWrap/>
          </w:tcPr>
          <w:p w14:paraId="6B67C041" w14:textId="47BE409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w:t>
            </w:r>
          </w:p>
        </w:tc>
        <w:tc>
          <w:tcPr>
            <w:tcW w:w="896" w:type="dxa"/>
            <w:noWrap/>
          </w:tcPr>
          <w:p w14:paraId="06476DDC" w14:textId="6A535FD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w:t>
            </w:r>
          </w:p>
        </w:tc>
        <w:tc>
          <w:tcPr>
            <w:tcW w:w="895" w:type="dxa"/>
            <w:noWrap/>
          </w:tcPr>
          <w:p w14:paraId="7D4E484A" w14:textId="4159972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w:t>
            </w:r>
          </w:p>
        </w:tc>
        <w:tc>
          <w:tcPr>
            <w:tcW w:w="896" w:type="dxa"/>
            <w:noWrap/>
          </w:tcPr>
          <w:p w14:paraId="3F384801" w14:textId="2FA97AE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w:t>
            </w:r>
          </w:p>
        </w:tc>
        <w:tc>
          <w:tcPr>
            <w:tcW w:w="895" w:type="dxa"/>
            <w:noWrap/>
          </w:tcPr>
          <w:p w14:paraId="6D2F116C" w14:textId="431F3AD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2.6</w:t>
            </w:r>
          </w:p>
        </w:tc>
        <w:tc>
          <w:tcPr>
            <w:tcW w:w="896" w:type="dxa"/>
            <w:noWrap/>
          </w:tcPr>
          <w:p w14:paraId="41BC4BE1" w14:textId="5758235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r>
      <w:tr w:rsidR="009522BF" w:rsidRPr="008D342C" w14:paraId="2DC009A8"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77C426B7" w14:textId="77777777" w:rsidR="009522BF" w:rsidRPr="008D342C" w:rsidRDefault="009522BF" w:rsidP="009522BF">
            <w:pPr>
              <w:rPr>
                <w:sz w:val="18"/>
                <w:szCs w:val="18"/>
              </w:rPr>
            </w:pPr>
            <w:r w:rsidRPr="008D342C">
              <w:rPr>
                <w:sz w:val="18"/>
                <w:szCs w:val="18"/>
              </w:rPr>
              <w:t>All states duration (</w:t>
            </w:r>
            <w:r>
              <w:rPr>
                <w:sz w:val="18"/>
                <w:szCs w:val="18"/>
              </w:rPr>
              <w:t>yrs.</w:t>
            </w:r>
            <w:r w:rsidRPr="008D342C">
              <w:rPr>
                <w:sz w:val="18"/>
                <w:szCs w:val="18"/>
              </w:rPr>
              <w:t>)</w:t>
            </w:r>
          </w:p>
        </w:tc>
        <w:tc>
          <w:tcPr>
            <w:tcW w:w="895" w:type="dxa"/>
            <w:noWrap/>
          </w:tcPr>
          <w:p w14:paraId="3B0E20E8" w14:textId="2F841A0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3.0</w:t>
            </w:r>
          </w:p>
        </w:tc>
        <w:tc>
          <w:tcPr>
            <w:tcW w:w="895" w:type="dxa"/>
            <w:noWrap/>
          </w:tcPr>
          <w:p w14:paraId="281149D0" w14:textId="3457486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3.2</w:t>
            </w:r>
          </w:p>
        </w:tc>
        <w:tc>
          <w:tcPr>
            <w:tcW w:w="896" w:type="dxa"/>
            <w:noWrap/>
          </w:tcPr>
          <w:p w14:paraId="3A4968C2" w14:textId="031A892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3.0</w:t>
            </w:r>
          </w:p>
        </w:tc>
        <w:tc>
          <w:tcPr>
            <w:tcW w:w="895" w:type="dxa"/>
            <w:noWrap/>
          </w:tcPr>
          <w:p w14:paraId="2D44BD29" w14:textId="042D6D6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6" w:type="dxa"/>
            <w:noWrap/>
          </w:tcPr>
          <w:p w14:paraId="411989D6" w14:textId="43F6449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w:t>
            </w:r>
          </w:p>
        </w:tc>
        <w:tc>
          <w:tcPr>
            <w:tcW w:w="895" w:type="dxa"/>
            <w:noWrap/>
          </w:tcPr>
          <w:p w14:paraId="0BC9BC93" w14:textId="497361A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c>
          <w:tcPr>
            <w:tcW w:w="896" w:type="dxa"/>
            <w:noWrap/>
          </w:tcPr>
          <w:p w14:paraId="5554011C" w14:textId="6CC22E9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3.2</w:t>
            </w:r>
          </w:p>
        </w:tc>
        <w:tc>
          <w:tcPr>
            <w:tcW w:w="895" w:type="dxa"/>
            <w:noWrap/>
          </w:tcPr>
          <w:p w14:paraId="12BB615F" w14:textId="372C505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3.2</w:t>
            </w:r>
          </w:p>
        </w:tc>
        <w:tc>
          <w:tcPr>
            <w:tcW w:w="896" w:type="dxa"/>
            <w:noWrap/>
          </w:tcPr>
          <w:p w14:paraId="399336F4" w14:textId="05C71A6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2.8</w:t>
            </w:r>
          </w:p>
        </w:tc>
        <w:tc>
          <w:tcPr>
            <w:tcW w:w="895" w:type="dxa"/>
            <w:noWrap/>
          </w:tcPr>
          <w:p w14:paraId="5FB00661" w14:textId="3B02ABA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2.9</w:t>
            </w:r>
          </w:p>
        </w:tc>
        <w:tc>
          <w:tcPr>
            <w:tcW w:w="896" w:type="dxa"/>
            <w:noWrap/>
          </w:tcPr>
          <w:p w14:paraId="7EF1ABF9" w14:textId="71E2C75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3.0</w:t>
            </w:r>
          </w:p>
        </w:tc>
        <w:tc>
          <w:tcPr>
            <w:tcW w:w="895" w:type="dxa"/>
            <w:noWrap/>
          </w:tcPr>
          <w:p w14:paraId="185F6F83" w14:textId="02F2BFE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3.2</w:t>
            </w:r>
          </w:p>
        </w:tc>
        <w:tc>
          <w:tcPr>
            <w:tcW w:w="896" w:type="dxa"/>
            <w:noWrap/>
          </w:tcPr>
          <w:p w14:paraId="2045B867" w14:textId="76B155E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3.2</w:t>
            </w:r>
          </w:p>
        </w:tc>
      </w:tr>
      <w:tr w:rsidR="009522BF" w:rsidRPr="008D342C" w14:paraId="20228258"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noWrap/>
          </w:tcPr>
          <w:p w14:paraId="3B3F3B63" w14:textId="77777777" w:rsidR="009522BF" w:rsidRPr="008D342C" w:rsidRDefault="009522BF" w:rsidP="009522BF">
            <w:pPr>
              <w:rPr>
                <w:sz w:val="18"/>
                <w:szCs w:val="18"/>
              </w:rPr>
            </w:pPr>
            <w:r w:rsidRPr="008D342C">
              <w:rPr>
                <w:sz w:val="18"/>
                <w:szCs w:val="18"/>
              </w:rPr>
              <w:t>All states employees ('000)</w:t>
            </w:r>
          </w:p>
        </w:tc>
        <w:tc>
          <w:tcPr>
            <w:tcW w:w="895" w:type="dxa"/>
            <w:noWrap/>
          </w:tcPr>
          <w:p w14:paraId="03D61824" w14:textId="0CC4769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114.2</w:t>
            </w:r>
          </w:p>
        </w:tc>
        <w:tc>
          <w:tcPr>
            <w:tcW w:w="895" w:type="dxa"/>
            <w:noWrap/>
          </w:tcPr>
          <w:p w14:paraId="4768C205" w14:textId="6E0007E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236.2</w:t>
            </w:r>
          </w:p>
        </w:tc>
        <w:tc>
          <w:tcPr>
            <w:tcW w:w="896" w:type="dxa"/>
            <w:noWrap/>
          </w:tcPr>
          <w:p w14:paraId="18E8025A" w14:textId="36A11F1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149.9</w:t>
            </w:r>
          </w:p>
        </w:tc>
        <w:tc>
          <w:tcPr>
            <w:tcW w:w="895" w:type="dxa"/>
            <w:noWrap/>
          </w:tcPr>
          <w:p w14:paraId="17AEE395" w14:textId="2A9F472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126.3</w:t>
            </w:r>
          </w:p>
        </w:tc>
        <w:tc>
          <w:tcPr>
            <w:tcW w:w="896" w:type="dxa"/>
            <w:noWrap/>
          </w:tcPr>
          <w:p w14:paraId="2B5D770A" w14:textId="4BDDD03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271.0</w:t>
            </w:r>
          </w:p>
        </w:tc>
        <w:tc>
          <w:tcPr>
            <w:tcW w:w="895" w:type="dxa"/>
            <w:noWrap/>
          </w:tcPr>
          <w:p w14:paraId="3BAC7F0B" w14:textId="195679A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132.8</w:t>
            </w:r>
          </w:p>
        </w:tc>
        <w:tc>
          <w:tcPr>
            <w:tcW w:w="896" w:type="dxa"/>
            <w:noWrap/>
          </w:tcPr>
          <w:p w14:paraId="63929C9D" w14:textId="38F5AD7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138.4</w:t>
            </w:r>
          </w:p>
        </w:tc>
        <w:tc>
          <w:tcPr>
            <w:tcW w:w="895" w:type="dxa"/>
            <w:noWrap/>
          </w:tcPr>
          <w:p w14:paraId="0A8F2827" w14:textId="4E0FAFA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367.7</w:t>
            </w:r>
          </w:p>
        </w:tc>
        <w:tc>
          <w:tcPr>
            <w:tcW w:w="896" w:type="dxa"/>
            <w:noWrap/>
          </w:tcPr>
          <w:p w14:paraId="31040FF9" w14:textId="2BF0466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195.3</w:t>
            </w:r>
          </w:p>
        </w:tc>
        <w:tc>
          <w:tcPr>
            <w:tcW w:w="895" w:type="dxa"/>
            <w:noWrap/>
          </w:tcPr>
          <w:p w14:paraId="03E598F4" w14:textId="4BA97E8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168.5</w:t>
            </w:r>
          </w:p>
        </w:tc>
        <w:tc>
          <w:tcPr>
            <w:tcW w:w="896" w:type="dxa"/>
            <w:noWrap/>
          </w:tcPr>
          <w:p w14:paraId="1A2985C9" w14:textId="69FA50A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201.8</w:t>
            </w:r>
          </w:p>
        </w:tc>
        <w:tc>
          <w:tcPr>
            <w:tcW w:w="895" w:type="dxa"/>
            <w:noWrap/>
          </w:tcPr>
          <w:p w14:paraId="45FE2BE3" w14:textId="40330AB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145.6</w:t>
            </w:r>
          </w:p>
        </w:tc>
        <w:tc>
          <w:tcPr>
            <w:tcW w:w="896" w:type="dxa"/>
            <w:noWrap/>
          </w:tcPr>
          <w:p w14:paraId="42E68253" w14:textId="63EB81F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3042">
              <w:t>142.6</w:t>
            </w:r>
          </w:p>
        </w:tc>
      </w:tr>
    </w:tbl>
    <w:p w14:paraId="66EF3BCA"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02D59BB7" w14:textId="77777777" w:rsidR="00C16EAA" w:rsidRPr="008D342C" w:rsidRDefault="00C16EAA" w:rsidP="00C16EAA">
      <w:pPr>
        <w:rPr>
          <w:b/>
          <w:iCs/>
        </w:rPr>
      </w:pPr>
      <w:r w:rsidRPr="008D342C">
        <w:rPr>
          <w:b/>
          <w:iCs/>
        </w:rPr>
        <w:t xml:space="preserve">Notes: </w:t>
      </w:r>
    </w:p>
    <w:p w14:paraId="57C35B19" w14:textId="77777777" w:rsidR="00C16EAA" w:rsidRPr="008D342C" w:rsidRDefault="00C16EAA" w:rsidP="00C16EAA">
      <w:pPr>
        <w:keepNext/>
        <w:keepLines/>
        <w:numPr>
          <w:ilvl w:val="0"/>
          <w:numId w:val="7"/>
        </w:numPr>
        <w:rPr>
          <w:i/>
          <w:iCs/>
          <w:sz w:val="20"/>
          <w:szCs w:val="20"/>
        </w:rPr>
      </w:pPr>
      <w:r w:rsidRPr="008D342C">
        <w:rPr>
          <w:i/>
          <w:iCs/>
          <w:sz w:val="20"/>
          <w:szCs w:val="20"/>
        </w:rPr>
        <w:t xml:space="preserve">AAWI = Average Annualised Wage Increase per employee. </w:t>
      </w:r>
    </w:p>
    <w:p w14:paraId="7C8AC0F2" w14:textId="77777777" w:rsidR="00C16EAA" w:rsidRPr="008D342C" w:rsidRDefault="00C16EAA" w:rsidP="00C16EAA">
      <w:pPr>
        <w:keepNext/>
        <w:keepLines/>
        <w:numPr>
          <w:ilvl w:val="0"/>
          <w:numId w:val="7"/>
        </w:numPr>
        <w:rPr>
          <w:i/>
          <w:iCs/>
          <w:sz w:val="20"/>
          <w:szCs w:val="20"/>
        </w:rPr>
      </w:pPr>
      <w:r w:rsidRPr="008D342C">
        <w:rPr>
          <w:i/>
          <w:iCs/>
          <w:sz w:val="20"/>
          <w:szCs w:val="20"/>
        </w:rPr>
        <w:t>Agreement and employee estimates are for all federal enterprise agreements in the period, while estimates of AAWI per employee are based on quantifiable wage agreements.</w:t>
      </w:r>
    </w:p>
    <w:p w14:paraId="72190636" w14:textId="77777777" w:rsidR="00C16EAA" w:rsidRPr="008D342C" w:rsidRDefault="00C16EAA" w:rsidP="00C16EAA">
      <w:pPr>
        <w:keepNext/>
        <w:keepLines/>
        <w:numPr>
          <w:ilvl w:val="0"/>
          <w:numId w:val="7"/>
        </w:numPr>
        <w:rPr>
          <w:i/>
          <w:iCs/>
          <w:sz w:val="20"/>
          <w:szCs w:val="20"/>
        </w:rPr>
      </w:pPr>
      <w:r w:rsidRPr="008D342C">
        <w:rPr>
          <w:i/>
          <w:iCs/>
          <w:sz w:val="20"/>
          <w:szCs w:val="20"/>
        </w:rPr>
        <w:t>* Where asterisk occurs, there are no quantifiable agreements in this quarter so no AAWI is calculable.</w:t>
      </w:r>
    </w:p>
    <w:p w14:paraId="45104106" w14:textId="77777777" w:rsidR="00C16EAA" w:rsidRPr="008D342C" w:rsidRDefault="00C16EAA" w:rsidP="00C16EAA">
      <w:pPr>
        <w:keepNext/>
        <w:keepLines/>
        <w:numPr>
          <w:ilvl w:val="0"/>
          <w:numId w:val="7"/>
        </w:numPr>
        <w:rPr>
          <w:i/>
          <w:iCs/>
          <w:sz w:val="20"/>
          <w:szCs w:val="20"/>
        </w:rPr>
      </w:pPr>
      <w:r w:rsidRPr="008D342C">
        <w:rPr>
          <w:i/>
          <w:iCs/>
          <w:sz w:val="20"/>
          <w:szCs w:val="20"/>
        </w:rPr>
        <w:t>Figures for State and Territory agreements are based on intra-State agreements only.</w:t>
      </w:r>
    </w:p>
    <w:p w14:paraId="1B9B6351" w14:textId="77777777" w:rsidR="00C16EAA" w:rsidRPr="008D342C" w:rsidRDefault="00C16EAA" w:rsidP="00C16EAA">
      <w:pPr>
        <w:keepNext/>
        <w:keepLines/>
        <w:numPr>
          <w:ilvl w:val="0"/>
          <w:numId w:val="7"/>
        </w:numPr>
        <w:rPr>
          <w:i/>
          <w:iCs/>
          <w:sz w:val="20"/>
          <w:szCs w:val="20"/>
        </w:rPr>
      </w:pPr>
      <w:r w:rsidRPr="008D342C">
        <w:rPr>
          <w:i/>
          <w:iCs/>
          <w:sz w:val="20"/>
          <w:szCs w:val="20"/>
        </w:rPr>
        <w:t>Multiple State agreements are those covering more than one State and include Australia-wide agreements.</w:t>
      </w:r>
    </w:p>
    <w:p w14:paraId="333DCFA0" w14:textId="77777777" w:rsidR="00C16EAA" w:rsidRPr="008D342C" w:rsidRDefault="00C16EAA" w:rsidP="00C16EAA">
      <w:pPr>
        <w:keepNext/>
        <w:keepLines/>
        <w:numPr>
          <w:ilvl w:val="0"/>
          <w:numId w:val="7"/>
        </w:numPr>
        <w:rPr>
          <w:i/>
          <w:iCs/>
          <w:sz w:val="20"/>
          <w:szCs w:val="20"/>
        </w:rPr>
      </w:pPr>
      <w:r w:rsidRPr="008D342C">
        <w:rPr>
          <w:i/>
          <w:iCs/>
          <w:sz w:val="20"/>
          <w:szCs w:val="20"/>
        </w:rPr>
        <w:t>Other includes agreements operating in Australian external territories and agreements where the State/Territory status has not been identified.</w:t>
      </w:r>
    </w:p>
    <w:p w14:paraId="6553059D" w14:textId="77777777" w:rsidR="00C16EAA" w:rsidRPr="008D342C" w:rsidRDefault="00C16EAA" w:rsidP="00C16EAA">
      <w:pPr>
        <w:keepNext/>
        <w:keepLines/>
        <w:numPr>
          <w:ilvl w:val="0"/>
          <w:numId w:val="7"/>
        </w:numPr>
        <w:rPr>
          <w:i/>
          <w:iCs/>
          <w:sz w:val="20"/>
          <w:szCs w:val="20"/>
        </w:rPr>
      </w:pPr>
      <w:r w:rsidRPr="008D342C">
        <w:rPr>
          <w:i/>
          <w:iCs/>
          <w:sz w:val="20"/>
          <w:szCs w:val="20"/>
        </w:rPr>
        <w:t>All estimates are rounded and are subject to revision. Revisions have been made to historical series.</w:t>
      </w:r>
    </w:p>
    <w:p w14:paraId="3D0B45BB" w14:textId="77777777" w:rsidR="00C16EAA" w:rsidRPr="008D342C" w:rsidRDefault="00C16EAA" w:rsidP="00C16EAA">
      <w:pPr>
        <w:rPr>
          <w:b/>
          <w:i/>
          <w:iCs/>
        </w:rPr>
      </w:pPr>
    </w:p>
    <w:p w14:paraId="747EEDC6" w14:textId="6372C21B" w:rsidR="00C16EAA" w:rsidRPr="008D342C" w:rsidRDefault="00C16EAA" w:rsidP="00C16EAA">
      <w:pPr>
        <w:rPr>
          <w:i/>
          <w:iCs/>
        </w:rPr>
      </w:pPr>
      <w:r w:rsidRPr="004011CF">
        <w:rPr>
          <w:b/>
          <w:i/>
          <w:iCs/>
        </w:rPr>
        <w:t>How to read:</w:t>
      </w:r>
      <w:r w:rsidRPr="004011CF">
        <w:rPr>
          <w:i/>
          <w:iCs/>
        </w:rPr>
        <w:t xml:space="preserve"> </w:t>
      </w:r>
      <w:r>
        <w:rPr>
          <w:i/>
          <w:iCs/>
        </w:rPr>
        <w:t>1</w:t>
      </w:r>
      <w:r w:rsidR="009522BF">
        <w:rPr>
          <w:i/>
          <w:iCs/>
        </w:rPr>
        <w:t>0</w:t>
      </w:r>
      <w:r w:rsidRPr="004011CF">
        <w:rPr>
          <w:i/>
          <w:iCs/>
        </w:rPr>
        <w:t xml:space="preserve"> agreements approved in the </w:t>
      </w:r>
      <w:r w:rsidR="009522BF">
        <w:rPr>
          <w:i/>
          <w:iCs/>
        </w:rPr>
        <w:t>June</w:t>
      </w:r>
      <w:r>
        <w:rPr>
          <w:i/>
          <w:iCs/>
        </w:rPr>
        <w:t xml:space="preserve"> quarter 2020</w:t>
      </w:r>
      <w:r w:rsidRPr="004011CF">
        <w:rPr>
          <w:i/>
          <w:iCs/>
        </w:rPr>
        <w:t xml:space="preserve"> operate solely in the ACT. These agreements cover </w:t>
      </w:r>
      <w:r w:rsidR="009522BF">
        <w:rPr>
          <w:i/>
          <w:iCs/>
        </w:rPr>
        <w:t>1,2</w:t>
      </w:r>
      <w:r w:rsidRPr="004011CF">
        <w:rPr>
          <w:i/>
          <w:iCs/>
        </w:rPr>
        <w:t>00 employees, their average AAWI is 2.</w:t>
      </w:r>
      <w:r>
        <w:rPr>
          <w:i/>
          <w:iCs/>
        </w:rPr>
        <w:t>8</w:t>
      </w:r>
      <w:r w:rsidRPr="004011CF">
        <w:rPr>
          <w:i/>
          <w:iCs/>
        </w:rPr>
        <w:t xml:space="preserve"> per cent, and their average duration is 3.</w:t>
      </w:r>
      <w:r w:rsidR="009522BF">
        <w:rPr>
          <w:i/>
          <w:iCs/>
        </w:rPr>
        <w:t>6</w:t>
      </w:r>
      <w:r w:rsidRPr="004011CF">
        <w:rPr>
          <w:i/>
          <w:iCs/>
        </w:rPr>
        <w:t> years.</w:t>
      </w:r>
    </w:p>
    <w:p w14:paraId="4474B2C6" w14:textId="49D8090B"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Times New Roman" w:eastAsiaTheme="majorEastAsia" w:hAnsi="Times New Roman" w:cstheme="majorBidi"/>
          <w:b/>
          <w:bCs/>
          <w:sz w:val="28"/>
          <w:lang w:eastAsia="en-AU"/>
        </w:rPr>
        <w:br w:type="page"/>
      </w:r>
      <w:r w:rsidRPr="008D342C">
        <w:rPr>
          <w:rFonts w:ascii="Calibri" w:eastAsiaTheme="majorEastAsia" w:hAnsi="Calibri" w:cstheme="majorBidi"/>
          <w:b/>
          <w:bCs/>
          <w:sz w:val="28"/>
          <w:szCs w:val="26"/>
        </w:rPr>
        <w:lastRenderedPageBreak/>
        <w:t>Table 11 - Agreements current on the last</w:t>
      </w:r>
      <w:r>
        <w:rPr>
          <w:rFonts w:ascii="Calibri" w:eastAsiaTheme="majorEastAsia" w:hAnsi="Calibri" w:cstheme="majorBidi"/>
          <w:b/>
          <w:bCs/>
          <w:sz w:val="28"/>
          <w:szCs w:val="26"/>
        </w:rPr>
        <w:t xml:space="preserve"> day of the quarter, by state (</w:t>
      </w:r>
      <w:r w:rsidR="009522BF">
        <w:rPr>
          <w:rFonts w:ascii="Calibri" w:eastAsiaTheme="majorEastAsia" w:hAnsi="Calibri" w:cstheme="majorBidi"/>
          <w:b/>
          <w:bCs/>
          <w:sz w:val="28"/>
          <w:szCs w:val="26"/>
        </w:rPr>
        <w:t>June</w:t>
      </w:r>
      <w:r>
        <w:rPr>
          <w:rFonts w:ascii="Calibri" w:eastAsiaTheme="majorEastAsia" w:hAnsi="Calibri" w:cstheme="majorBidi"/>
          <w:b/>
          <w:bCs/>
          <w:sz w:val="28"/>
          <w:szCs w:val="26"/>
        </w:rPr>
        <w:t xml:space="preserve"> quarter 2017 – </w:t>
      </w:r>
      <w:r w:rsidR="009522BF">
        <w:rPr>
          <w:rFonts w:ascii="Calibri" w:eastAsiaTheme="majorEastAsia" w:hAnsi="Calibri" w:cstheme="majorBidi"/>
          <w:b/>
          <w:bCs/>
          <w:sz w:val="28"/>
          <w:szCs w:val="26"/>
        </w:rPr>
        <w:t>June</w:t>
      </w:r>
      <w:r>
        <w:rPr>
          <w:rFonts w:ascii="Calibri" w:eastAsiaTheme="majorEastAsia" w:hAnsi="Calibri" w:cstheme="majorBidi"/>
          <w:b/>
          <w:bCs/>
          <w:sz w:val="28"/>
          <w:szCs w:val="26"/>
        </w:rPr>
        <w:t xml:space="preserve"> quarter 2020</w:t>
      </w:r>
      <w:r w:rsidRPr="008D342C">
        <w:rPr>
          <w:rFonts w:ascii="Calibri" w:eastAsiaTheme="majorEastAsia" w:hAnsi="Calibri" w:cstheme="majorBidi"/>
          <w:b/>
          <w:bCs/>
          <w:sz w:val="28"/>
          <w:szCs w:val="26"/>
        </w:rPr>
        <w:t>)</w:t>
      </w:r>
    </w:p>
    <w:tbl>
      <w:tblPr>
        <w:tblStyle w:val="Trends"/>
        <w:tblW w:w="14630" w:type="dxa"/>
        <w:tblLayout w:type="fixed"/>
        <w:tblLook w:val="04A0" w:firstRow="1" w:lastRow="0" w:firstColumn="1" w:lastColumn="0" w:noHBand="0" w:noVBand="1"/>
        <w:tblCaption w:val="Table 11 - Agreements current on the last day of the quarter, by state (June quarter 2017 – June quarter 2020)"/>
        <w:tblDescription w:val="Table 11 - Agreements current on the last day of the quarter, by state (June quarter 2017 – June quarter 2020)"/>
      </w:tblPr>
      <w:tblGrid>
        <w:gridCol w:w="3119"/>
        <w:gridCol w:w="885"/>
        <w:gridCol w:w="885"/>
        <w:gridCol w:w="886"/>
        <w:gridCol w:w="885"/>
        <w:gridCol w:w="886"/>
        <w:gridCol w:w="885"/>
        <w:gridCol w:w="886"/>
        <w:gridCol w:w="885"/>
        <w:gridCol w:w="886"/>
        <w:gridCol w:w="885"/>
        <w:gridCol w:w="886"/>
        <w:gridCol w:w="885"/>
        <w:gridCol w:w="886"/>
      </w:tblGrid>
      <w:tr w:rsidR="009522BF" w:rsidRPr="008D342C" w14:paraId="7358F831" w14:textId="77777777" w:rsidTr="00B57D44">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119" w:type="dxa"/>
            <w:shd w:val="clear" w:color="auto" w:fill="385065"/>
            <w:hideMark/>
          </w:tcPr>
          <w:p w14:paraId="4BFB3ADC" w14:textId="77777777" w:rsidR="009522BF" w:rsidRPr="008D342C" w:rsidRDefault="009522BF" w:rsidP="009522BF">
            <w:pPr>
              <w:rPr>
                <w:color w:val="FFFFFF" w:themeColor="background2"/>
              </w:rPr>
            </w:pPr>
            <w:r w:rsidRPr="008D342C">
              <w:rPr>
                <w:color w:val="FFFFFF" w:themeColor="background2"/>
                <w:sz w:val="18"/>
              </w:rPr>
              <w:t>FOR AGREEMENTS CURRENT AT THE END OF THE NOMINATED QUARTER</w:t>
            </w:r>
          </w:p>
        </w:tc>
        <w:tc>
          <w:tcPr>
            <w:tcW w:w="885" w:type="dxa"/>
            <w:shd w:val="clear" w:color="auto" w:fill="385065"/>
            <w:noWrap/>
            <w:hideMark/>
          </w:tcPr>
          <w:p w14:paraId="000DD71A" w14:textId="5F19A350"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9522BF">
              <w:rPr>
                <w:color w:val="FFFFFF" w:themeColor="background2"/>
              </w:rPr>
              <w:t>Jun-17</w:t>
            </w:r>
          </w:p>
        </w:tc>
        <w:tc>
          <w:tcPr>
            <w:tcW w:w="885" w:type="dxa"/>
            <w:shd w:val="clear" w:color="auto" w:fill="385065"/>
            <w:noWrap/>
            <w:hideMark/>
          </w:tcPr>
          <w:p w14:paraId="2E01B75F" w14:textId="5D05F3D3"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22BF">
              <w:rPr>
                <w:color w:val="FFFFFF" w:themeColor="background2"/>
              </w:rPr>
              <w:t>Sep-17</w:t>
            </w:r>
          </w:p>
        </w:tc>
        <w:tc>
          <w:tcPr>
            <w:tcW w:w="886" w:type="dxa"/>
            <w:shd w:val="clear" w:color="auto" w:fill="385065"/>
            <w:noWrap/>
            <w:hideMark/>
          </w:tcPr>
          <w:p w14:paraId="12E47076" w14:textId="501B8B95"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22BF">
              <w:rPr>
                <w:color w:val="FFFFFF" w:themeColor="background2"/>
              </w:rPr>
              <w:t>Dec-17</w:t>
            </w:r>
          </w:p>
        </w:tc>
        <w:tc>
          <w:tcPr>
            <w:tcW w:w="885" w:type="dxa"/>
            <w:shd w:val="clear" w:color="auto" w:fill="385065"/>
            <w:noWrap/>
            <w:hideMark/>
          </w:tcPr>
          <w:p w14:paraId="60BB21C7" w14:textId="1FB2BA19"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22BF">
              <w:rPr>
                <w:color w:val="FFFFFF" w:themeColor="background2"/>
              </w:rPr>
              <w:t>Mar-18</w:t>
            </w:r>
          </w:p>
        </w:tc>
        <w:tc>
          <w:tcPr>
            <w:tcW w:w="886" w:type="dxa"/>
            <w:shd w:val="clear" w:color="auto" w:fill="385065"/>
            <w:noWrap/>
            <w:hideMark/>
          </w:tcPr>
          <w:p w14:paraId="060BB101" w14:textId="7D3AB8CA"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22BF">
              <w:rPr>
                <w:color w:val="FFFFFF" w:themeColor="background2"/>
              </w:rPr>
              <w:t>Jun-18</w:t>
            </w:r>
          </w:p>
        </w:tc>
        <w:tc>
          <w:tcPr>
            <w:tcW w:w="885" w:type="dxa"/>
            <w:shd w:val="clear" w:color="auto" w:fill="385065"/>
            <w:noWrap/>
            <w:hideMark/>
          </w:tcPr>
          <w:p w14:paraId="09922173" w14:textId="5CAF825B"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22BF">
              <w:rPr>
                <w:color w:val="FFFFFF" w:themeColor="background2"/>
              </w:rPr>
              <w:t>Sep-18</w:t>
            </w:r>
          </w:p>
        </w:tc>
        <w:tc>
          <w:tcPr>
            <w:tcW w:w="886" w:type="dxa"/>
            <w:shd w:val="clear" w:color="auto" w:fill="385065"/>
            <w:noWrap/>
            <w:hideMark/>
          </w:tcPr>
          <w:p w14:paraId="4619E117" w14:textId="3BC92706"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22BF">
              <w:rPr>
                <w:color w:val="FFFFFF" w:themeColor="background2"/>
              </w:rPr>
              <w:t>Dec-18</w:t>
            </w:r>
          </w:p>
        </w:tc>
        <w:tc>
          <w:tcPr>
            <w:tcW w:w="885" w:type="dxa"/>
            <w:shd w:val="clear" w:color="auto" w:fill="385065"/>
            <w:noWrap/>
            <w:hideMark/>
          </w:tcPr>
          <w:p w14:paraId="69DCFE8D" w14:textId="06A88096"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22BF">
              <w:rPr>
                <w:color w:val="FFFFFF" w:themeColor="background2"/>
              </w:rPr>
              <w:t>Mar-19</w:t>
            </w:r>
          </w:p>
        </w:tc>
        <w:tc>
          <w:tcPr>
            <w:tcW w:w="886" w:type="dxa"/>
            <w:shd w:val="clear" w:color="auto" w:fill="385065"/>
            <w:noWrap/>
            <w:hideMark/>
          </w:tcPr>
          <w:p w14:paraId="5E1E6733" w14:textId="4F2943A3"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22BF">
              <w:rPr>
                <w:color w:val="FFFFFF" w:themeColor="background2"/>
              </w:rPr>
              <w:t>Jun-19</w:t>
            </w:r>
          </w:p>
        </w:tc>
        <w:tc>
          <w:tcPr>
            <w:tcW w:w="885" w:type="dxa"/>
            <w:shd w:val="clear" w:color="auto" w:fill="385065"/>
            <w:noWrap/>
            <w:hideMark/>
          </w:tcPr>
          <w:p w14:paraId="4F69F2A8" w14:textId="1CF75A21"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22BF">
              <w:rPr>
                <w:color w:val="FFFFFF" w:themeColor="background2"/>
              </w:rPr>
              <w:t>Sep-19</w:t>
            </w:r>
          </w:p>
        </w:tc>
        <w:tc>
          <w:tcPr>
            <w:tcW w:w="886" w:type="dxa"/>
            <w:shd w:val="clear" w:color="auto" w:fill="385065"/>
            <w:noWrap/>
            <w:hideMark/>
          </w:tcPr>
          <w:p w14:paraId="2E8EFCC9" w14:textId="11C6F53B"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22BF">
              <w:rPr>
                <w:color w:val="FFFFFF" w:themeColor="background2"/>
              </w:rPr>
              <w:t>Dec-19</w:t>
            </w:r>
          </w:p>
        </w:tc>
        <w:tc>
          <w:tcPr>
            <w:tcW w:w="885" w:type="dxa"/>
            <w:shd w:val="clear" w:color="auto" w:fill="385065"/>
            <w:noWrap/>
            <w:hideMark/>
          </w:tcPr>
          <w:p w14:paraId="3E84781F" w14:textId="4A3C9CCC"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22BF">
              <w:rPr>
                <w:color w:val="FFFFFF" w:themeColor="background2"/>
              </w:rPr>
              <w:t>Mar-20</w:t>
            </w:r>
          </w:p>
        </w:tc>
        <w:tc>
          <w:tcPr>
            <w:tcW w:w="886" w:type="dxa"/>
            <w:shd w:val="clear" w:color="auto" w:fill="385065"/>
            <w:noWrap/>
            <w:hideMark/>
          </w:tcPr>
          <w:p w14:paraId="7B011393" w14:textId="5684EF01" w:rsidR="009522BF" w:rsidRPr="009522BF" w:rsidRDefault="009522BF" w:rsidP="009522B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22BF">
              <w:rPr>
                <w:color w:val="FFFFFF" w:themeColor="background2"/>
              </w:rPr>
              <w:t>Jun-20</w:t>
            </w:r>
          </w:p>
        </w:tc>
      </w:tr>
      <w:tr w:rsidR="009522BF" w:rsidRPr="008D342C" w14:paraId="61B49A7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37367181" w14:textId="77777777" w:rsidR="009522BF" w:rsidRPr="008D342C" w:rsidRDefault="009522BF" w:rsidP="009522BF">
            <w:pPr>
              <w:rPr>
                <w:sz w:val="18"/>
                <w:szCs w:val="18"/>
              </w:rPr>
            </w:pPr>
            <w:r w:rsidRPr="008D342C">
              <w:rPr>
                <w:bCs/>
                <w:sz w:val="18"/>
                <w:szCs w:val="18"/>
              </w:rPr>
              <w:t>ACT agreements</w:t>
            </w:r>
          </w:p>
        </w:tc>
        <w:tc>
          <w:tcPr>
            <w:tcW w:w="885" w:type="dxa"/>
            <w:noWrap/>
          </w:tcPr>
          <w:p w14:paraId="3EAD2586" w14:textId="407245A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189</w:t>
            </w:r>
          </w:p>
        </w:tc>
        <w:tc>
          <w:tcPr>
            <w:tcW w:w="885" w:type="dxa"/>
            <w:noWrap/>
          </w:tcPr>
          <w:p w14:paraId="13856059" w14:textId="6A5DF85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134</w:t>
            </w:r>
          </w:p>
        </w:tc>
        <w:tc>
          <w:tcPr>
            <w:tcW w:w="886" w:type="dxa"/>
            <w:noWrap/>
          </w:tcPr>
          <w:p w14:paraId="7ECDE190" w14:textId="65AA7DA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133</w:t>
            </w:r>
          </w:p>
        </w:tc>
        <w:tc>
          <w:tcPr>
            <w:tcW w:w="885" w:type="dxa"/>
            <w:noWrap/>
          </w:tcPr>
          <w:p w14:paraId="3B534A19" w14:textId="7C58BDE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127</w:t>
            </w:r>
          </w:p>
        </w:tc>
        <w:tc>
          <w:tcPr>
            <w:tcW w:w="886" w:type="dxa"/>
            <w:noWrap/>
          </w:tcPr>
          <w:p w14:paraId="054E736F" w14:textId="2E788D8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142</w:t>
            </w:r>
          </w:p>
        </w:tc>
        <w:tc>
          <w:tcPr>
            <w:tcW w:w="885" w:type="dxa"/>
            <w:noWrap/>
          </w:tcPr>
          <w:p w14:paraId="2DAF0E57" w14:textId="19E02A8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134</w:t>
            </w:r>
          </w:p>
        </w:tc>
        <w:tc>
          <w:tcPr>
            <w:tcW w:w="886" w:type="dxa"/>
            <w:noWrap/>
          </w:tcPr>
          <w:p w14:paraId="2FC5EF1B" w14:textId="288116E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133</w:t>
            </w:r>
          </w:p>
        </w:tc>
        <w:tc>
          <w:tcPr>
            <w:tcW w:w="885" w:type="dxa"/>
            <w:noWrap/>
          </w:tcPr>
          <w:p w14:paraId="5772ADEF" w14:textId="1D231BE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134</w:t>
            </w:r>
          </w:p>
        </w:tc>
        <w:tc>
          <w:tcPr>
            <w:tcW w:w="886" w:type="dxa"/>
            <w:noWrap/>
          </w:tcPr>
          <w:p w14:paraId="65877C78" w14:textId="0DAA53A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141</w:t>
            </w:r>
          </w:p>
        </w:tc>
        <w:tc>
          <w:tcPr>
            <w:tcW w:w="885" w:type="dxa"/>
            <w:noWrap/>
          </w:tcPr>
          <w:p w14:paraId="19BEEED9" w14:textId="64BEBC6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149</w:t>
            </w:r>
          </w:p>
        </w:tc>
        <w:tc>
          <w:tcPr>
            <w:tcW w:w="886" w:type="dxa"/>
            <w:noWrap/>
          </w:tcPr>
          <w:p w14:paraId="4CDDB9D9" w14:textId="039C467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146</w:t>
            </w:r>
          </w:p>
        </w:tc>
        <w:tc>
          <w:tcPr>
            <w:tcW w:w="885" w:type="dxa"/>
            <w:noWrap/>
          </w:tcPr>
          <w:p w14:paraId="712F8A74" w14:textId="0B2731F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144</w:t>
            </w:r>
          </w:p>
        </w:tc>
        <w:tc>
          <w:tcPr>
            <w:tcW w:w="886" w:type="dxa"/>
            <w:noWrap/>
          </w:tcPr>
          <w:p w14:paraId="47DF6F10" w14:textId="43F7F90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147</w:t>
            </w:r>
          </w:p>
        </w:tc>
      </w:tr>
      <w:tr w:rsidR="009522BF" w:rsidRPr="008D342C" w14:paraId="4D5A3A7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6895D4E3" w14:textId="77777777" w:rsidR="009522BF" w:rsidRPr="008D342C" w:rsidRDefault="009522BF" w:rsidP="009522BF">
            <w:pPr>
              <w:rPr>
                <w:sz w:val="18"/>
                <w:szCs w:val="18"/>
              </w:rPr>
            </w:pPr>
            <w:r w:rsidRPr="008D342C">
              <w:rPr>
                <w:sz w:val="18"/>
                <w:szCs w:val="18"/>
              </w:rPr>
              <w:t>ACT AAWI (%)</w:t>
            </w:r>
          </w:p>
        </w:tc>
        <w:tc>
          <w:tcPr>
            <w:tcW w:w="885" w:type="dxa"/>
            <w:noWrap/>
          </w:tcPr>
          <w:p w14:paraId="5715019F" w14:textId="1D8A338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2.8</w:t>
            </w:r>
          </w:p>
        </w:tc>
        <w:tc>
          <w:tcPr>
            <w:tcW w:w="885" w:type="dxa"/>
            <w:noWrap/>
          </w:tcPr>
          <w:p w14:paraId="5BEC25F3" w14:textId="13850BE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w:t>
            </w:r>
          </w:p>
        </w:tc>
        <w:tc>
          <w:tcPr>
            <w:tcW w:w="886" w:type="dxa"/>
            <w:noWrap/>
          </w:tcPr>
          <w:p w14:paraId="0D78B86B" w14:textId="2DF8F56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w:t>
            </w:r>
          </w:p>
        </w:tc>
        <w:tc>
          <w:tcPr>
            <w:tcW w:w="885" w:type="dxa"/>
            <w:noWrap/>
          </w:tcPr>
          <w:p w14:paraId="6B478BE1" w14:textId="7B587B5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w:t>
            </w:r>
          </w:p>
        </w:tc>
        <w:tc>
          <w:tcPr>
            <w:tcW w:w="886" w:type="dxa"/>
            <w:noWrap/>
          </w:tcPr>
          <w:p w14:paraId="32CE1A9E" w14:textId="5586056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w:t>
            </w:r>
          </w:p>
        </w:tc>
        <w:tc>
          <w:tcPr>
            <w:tcW w:w="885" w:type="dxa"/>
            <w:noWrap/>
          </w:tcPr>
          <w:p w14:paraId="27DFFE2F" w14:textId="5E53C7B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2.5</w:t>
            </w:r>
          </w:p>
        </w:tc>
        <w:tc>
          <w:tcPr>
            <w:tcW w:w="886" w:type="dxa"/>
            <w:noWrap/>
          </w:tcPr>
          <w:p w14:paraId="5727224C" w14:textId="6BFDE90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2.3</w:t>
            </w:r>
          </w:p>
        </w:tc>
        <w:tc>
          <w:tcPr>
            <w:tcW w:w="885" w:type="dxa"/>
            <w:noWrap/>
          </w:tcPr>
          <w:p w14:paraId="135B938E" w14:textId="2BB1E2A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2.3</w:t>
            </w:r>
          </w:p>
        </w:tc>
        <w:tc>
          <w:tcPr>
            <w:tcW w:w="886" w:type="dxa"/>
            <w:noWrap/>
          </w:tcPr>
          <w:p w14:paraId="3B386F2D" w14:textId="6AD1E22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w:t>
            </w:r>
          </w:p>
        </w:tc>
        <w:tc>
          <w:tcPr>
            <w:tcW w:w="885" w:type="dxa"/>
            <w:noWrap/>
          </w:tcPr>
          <w:p w14:paraId="7F0DDAD9" w14:textId="14787A4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w:t>
            </w:r>
          </w:p>
        </w:tc>
        <w:tc>
          <w:tcPr>
            <w:tcW w:w="886" w:type="dxa"/>
            <w:noWrap/>
          </w:tcPr>
          <w:p w14:paraId="5191BE4D" w14:textId="628778A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w:t>
            </w:r>
          </w:p>
        </w:tc>
        <w:tc>
          <w:tcPr>
            <w:tcW w:w="885" w:type="dxa"/>
            <w:noWrap/>
          </w:tcPr>
          <w:p w14:paraId="5F3E7965" w14:textId="7C6BC3A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w:t>
            </w:r>
          </w:p>
        </w:tc>
        <w:tc>
          <w:tcPr>
            <w:tcW w:w="886" w:type="dxa"/>
            <w:noWrap/>
          </w:tcPr>
          <w:p w14:paraId="7AC40755" w14:textId="7964ACE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w:t>
            </w:r>
          </w:p>
        </w:tc>
      </w:tr>
      <w:tr w:rsidR="009522BF" w:rsidRPr="008D342C" w14:paraId="721C6A4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1980F6EA" w14:textId="77777777" w:rsidR="009522BF" w:rsidRPr="008D342C" w:rsidRDefault="009522BF" w:rsidP="009522BF">
            <w:pPr>
              <w:rPr>
                <w:sz w:val="18"/>
                <w:szCs w:val="18"/>
              </w:rPr>
            </w:pPr>
            <w:r w:rsidRPr="008D342C">
              <w:rPr>
                <w:sz w:val="18"/>
                <w:szCs w:val="18"/>
              </w:rPr>
              <w:t>ACT duration (</w:t>
            </w:r>
            <w:r>
              <w:rPr>
                <w:sz w:val="18"/>
                <w:szCs w:val="18"/>
              </w:rPr>
              <w:t>yrs.</w:t>
            </w:r>
            <w:r w:rsidRPr="008D342C">
              <w:rPr>
                <w:sz w:val="18"/>
                <w:szCs w:val="18"/>
              </w:rPr>
              <w:t>)</w:t>
            </w:r>
          </w:p>
        </w:tc>
        <w:tc>
          <w:tcPr>
            <w:tcW w:w="885" w:type="dxa"/>
            <w:tcBorders>
              <w:bottom w:val="nil"/>
            </w:tcBorders>
            <w:noWrap/>
          </w:tcPr>
          <w:p w14:paraId="038D3E23" w14:textId="62C1C60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5" w:type="dxa"/>
            <w:tcBorders>
              <w:bottom w:val="nil"/>
            </w:tcBorders>
            <w:noWrap/>
          </w:tcPr>
          <w:p w14:paraId="5C9570FF" w14:textId="7E15B0A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6" w:type="dxa"/>
            <w:tcBorders>
              <w:bottom w:val="nil"/>
            </w:tcBorders>
            <w:noWrap/>
          </w:tcPr>
          <w:p w14:paraId="6C1CCDE3" w14:textId="6A02B26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5" w:type="dxa"/>
            <w:tcBorders>
              <w:bottom w:val="nil"/>
            </w:tcBorders>
            <w:noWrap/>
          </w:tcPr>
          <w:p w14:paraId="281362D8" w14:textId="4D203E9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6" w:type="dxa"/>
            <w:tcBorders>
              <w:bottom w:val="nil"/>
            </w:tcBorders>
            <w:noWrap/>
          </w:tcPr>
          <w:p w14:paraId="0AC3C92C" w14:textId="3221A0C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w:t>
            </w:r>
          </w:p>
        </w:tc>
        <w:tc>
          <w:tcPr>
            <w:tcW w:w="885" w:type="dxa"/>
            <w:tcBorders>
              <w:bottom w:val="nil"/>
            </w:tcBorders>
            <w:noWrap/>
          </w:tcPr>
          <w:p w14:paraId="14094227" w14:textId="5F6D1CD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3.3</w:t>
            </w:r>
          </w:p>
        </w:tc>
        <w:tc>
          <w:tcPr>
            <w:tcW w:w="886" w:type="dxa"/>
            <w:tcBorders>
              <w:bottom w:val="nil"/>
            </w:tcBorders>
            <w:noWrap/>
          </w:tcPr>
          <w:p w14:paraId="423B893E" w14:textId="0B8106A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5" w:type="dxa"/>
            <w:tcBorders>
              <w:bottom w:val="nil"/>
            </w:tcBorders>
            <w:noWrap/>
          </w:tcPr>
          <w:p w14:paraId="010CD669" w14:textId="670A56B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6" w:type="dxa"/>
            <w:tcBorders>
              <w:bottom w:val="nil"/>
            </w:tcBorders>
            <w:noWrap/>
          </w:tcPr>
          <w:p w14:paraId="648A272D" w14:textId="1D5F6FA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3.3</w:t>
            </w:r>
          </w:p>
        </w:tc>
        <w:tc>
          <w:tcPr>
            <w:tcW w:w="885" w:type="dxa"/>
            <w:tcBorders>
              <w:bottom w:val="nil"/>
            </w:tcBorders>
            <w:noWrap/>
          </w:tcPr>
          <w:p w14:paraId="230DC98F" w14:textId="14BDCA5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3.5</w:t>
            </w:r>
          </w:p>
        </w:tc>
        <w:tc>
          <w:tcPr>
            <w:tcW w:w="886" w:type="dxa"/>
            <w:tcBorders>
              <w:bottom w:val="nil"/>
            </w:tcBorders>
            <w:noWrap/>
          </w:tcPr>
          <w:p w14:paraId="62FA3A94" w14:textId="6DB53A8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3.5</w:t>
            </w:r>
          </w:p>
        </w:tc>
        <w:tc>
          <w:tcPr>
            <w:tcW w:w="885" w:type="dxa"/>
            <w:tcBorders>
              <w:bottom w:val="nil"/>
            </w:tcBorders>
            <w:noWrap/>
          </w:tcPr>
          <w:p w14:paraId="34A6327B" w14:textId="1372C76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3.7</w:t>
            </w:r>
          </w:p>
        </w:tc>
        <w:tc>
          <w:tcPr>
            <w:tcW w:w="886" w:type="dxa"/>
            <w:tcBorders>
              <w:bottom w:val="nil"/>
            </w:tcBorders>
            <w:noWrap/>
          </w:tcPr>
          <w:p w14:paraId="66EB760B" w14:textId="39EAC8E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3.7</w:t>
            </w:r>
          </w:p>
        </w:tc>
      </w:tr>
      <w:tr w:rsidR="009522BF" w:rsidRPr="008D342C" w14:paraId="1D9291B0"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4725D6F2" w14:textId="77777777" w:rsidR="009522BF" w:rsidRPr="008D342C" w:rsidRDefault="009522BF" w:rsidP="009522BF">
            <w:pPr>
              <w:rPr>
                <w:sz w:val="18"/>
                <w:szCs w:val="18"/>
              </w:rPr>
            </w:pPr>
            <w:r w:rsidRPr="008D342C">
              <w:rPr>
                <w:sz w:val="18"/>
                <w:szCs w:val="18"/>
              </w:rPr>
              <w:t>ACT employees ('000)</w:t>
            </w:r>
          </w:p>
        </w:tc>
        <w:tc>
          <w:tcPr>
            <w:tcW w:w="885" w:type="dxa"/>
            <w:tcBorders>
              <w:bottom w:val="single" w:sz="4" w:space="0" w:color="auto"/>
            </w:tcBorders>
            <w:noWrap/>
          </w:tcPr>
          <w:p w14:paraId="11B3E1C0" w14:textId="0AD26C8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38.5</w:t>
            </w:r>
          </w:p>
        </w:tc>
        <w:tc>
          <w:tcPr>
            <w:tcW w:w="885" w:type="dxa"/>
            <w:tcBorders>
              <w:bottom w:val="single" w:sz="4" w:space="0" w:color="auto"/>
            </w:tcBorders>
            <w:noWrap/>
          </w:tcPr>
          <w:p w14:paraId="3CE84271" w14:textId="4691BFA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16.0</w:t>
            </w:r>
          </w:p>
        </w:tc>
        <w:tc>
          <w:tcPr>
            <w:tcW w:w="886" w:type="dxa"/>
            <w:tcBorders>
              <w:bottom w:val="single" w:sz="4" w:space="0" w:color="auto"/>
            </w:tcBorders>
            <w:noWrap/>
          </w:tcPr>
          <w:p w14:paraId="3549ABAA" w14:textId="26649BD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16.6</w:t>
            </w:r>
          </w:p>
        </w:tc>
        <w:tc>
          <w:tcPr>
            <w:tcW w:w="885" w:type="dxa"/>
            <w:tcBorders>
              <w:bottom w:val="single" w:sz="4" w:space="0" w:color="auto"/>
            </w:tcBorders>
            <w:noWrap/>
          </w:tcPr>
          <w:p w14:paraId="664B5E97" w14:textId="46E5B27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17.7</w:t>
            </w:r>
          </w:p>
        </w:tc>
        <w:tc>
          <w:tcPr>
            <w:tcW w:w="886" w:type="dxa"/>
            <w:tcBorders>
              <w:bottom w:val="single" w:sz="4" w:space="0" w:color="auto"/>
            </w:tcBorders>
            <w:noWrap/>
          </w:tcPr>
          <w:p w14:paraId="7478ABC8" w14:textId="794EDDE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16.4</w:t>
            </w:r>
          </w:p>
        </w:tc>
        <w:tc>
          <w:tcPr>
            <w:tcW w:w="885" w:type="dxa"/>
            <w:tcBorders>
              <w:bottom w:val="single" w:sz="4" w:space="0" w:color="auto"/>
            </w:tcBorders>
            <w:noWrap/>
          </w:tcPr>
          <w:p w14:paraId="54630B32" w14:textId="0D952FF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16.5</w:t>
            </w:r>
          </w:p>
        </w:tc>
        <w:tc>
          <w:tcPr>
            <w:tcW w:w="886" w:type="dxa"/>
            <w:tcBorders>
              <w:bottom w:val="single" w:sz="4" w:space="0" w:color="auto"/>
            </w:tcBorders>
            <w:noWrap/>
          </w:tcPr>
          <w:p w14:paraId="76B15A99" w14:textId="682FC99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12.5</w:t>
            </w:r>
          </w:p>
        </w:tc>
        <w:tc>
          <w:tcPr>
            <w:tcW w:w="885" w:type="dxa"/>
            <w:tcBorders>
              <w:bottom w:val="single" w:sz="4" w:space="0" w:color="auto"/>
            </w:tcBorders>
            <w:noWrap/>
          </w:tcPr>
          <w:p w14:paraId="0CED8CD5" w14:textId="391BA21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11.7</w:t>
            </w:r>
          </w:p>
        </w:tc>
        <w:tc>
          <w:tcPr>
            <w:tcW w:w="886" w:type="dxa"/>
            <w:tcBorders>
              <w:bottom w:val="single" w:sz="4" w:space="0" w:color="auto"/>
            </w:tcBorders>
            <w:noWrap/>
          </w:tcPr>
          <w:p w14:paraId="10407490" w14:textId="73C85E0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28.4</w:t>
            </w:r>
          </w:p>
        </w:tc>
        <w:tc>
          <w:tcPr>
            <w:tcW w:w="885" w:type="dxa"/>
            <w:tcBorders>
              <w:bottom w:val="single" w:sz="4" w:space="0" w:color="auto"/>
            </w:tcBorders>
            <w:noWrap/>
          </w:tcPr>
          <w:p w14:paraId="13C48019" w14:textId="06C1E80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38.7</w:t>
            </w:r>
          </w:p>
        </w:tc>
        <w:tc>
          <w:tcPr>
            <w:tcW w:w="886" w:type="dxa"/>
            <w:tcBorders>
              <w:bottom w:val="single" w:sz="4" w:space="0" w:color="auto"/>
            </w:tcBorders>
            <w:noWrap/>
          </w:tcPr>
          <w:p w14:paraId="7472F301" w14:textId="16D1AFB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38.7</w:t>
            </w:r>
          </w:p>
        </w:tc>
        <w:tc>
          <w:tcPr>
            <w:tcW w:w="885" w:type="dxa"/>
            <w:tcBorders>
              <w:bottom w:val="single" w:sz="4" w:space="0" w:color="auto"/>
            </w:tcBorders>
            <w:noWrap/>
          </w:tcPr>
          <w:p w14:paraId="78E168D8" w14:textId="0EA2A5E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33.7</w:t>
            </w:r>
          </w:p>
        </w:tc>
        <w:tc>
          <w:tcPr>
            <w:tcW w:w="886" w:type="dxa"/>
            <w:tcBorders>
              <w:bottom w:val="single" w:sz="4" w:space="0" w:color="auto"/>
            </w:tcBorders>
            <w:noWrap/>
          </w:tcPr>
          <w:p w14:paraId="7A800D7E" w14:textId="5C6D35C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34.5</w:t>
            </w:r>
          </w:p>
        </w:tc>
      </w:tr>
      <w:tr w:rsidR="009522BF" w:rsidRPr="008D342C" w14:paraId="5A5FDE5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1AEBCA9B" w14:textId="77777777" w:rsidR="009522BF" w:rsidRPr="008D342C" w:rsidRDefault="009522BF" w:rsidP="009522BF">
            <w:pPr>
              <w:rPr>
                <w:sz w:val="18"/>
                <w:szCs w:val="18"/>
              </w:rPr>
            </w:pPr>
            <w:r w:rsidRPr="008D342C">
              <w:rPr>
                <w:bCs/>
                <w:sz w:val="18"/>
                <w:szCs w:val="18"/>
              </w:rPr>
              <w:t>NSW agreements</w:t>
            </w:r>
          </w:p>
        </w:tc>
        <w:tc>
          <w:tcPr>
            <w:tcW w:w="885" w:type="dxa"/>
            <w:tcBorders>
              <w:top w:val="single" w:sz="4" w:space="0" w:color="auto"/>
            </w:tcBorders>
            <w:noWrap/>
          </w:tcPr>
          <w:p w14:paraId="62C86297" w14:textId="1EEB48D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2591</w:t>
            </w:r>
          </w:p>
        </w:tc>
        <w:tc>
          <w:tcPr>
            <w:tcW w:w="885" w:type="dxa"/>
            <w:tcBorders>
              <w:top w:val="single" w:sz="4" w:space="0" w:color="auto"/>
            </w:tcBorders>
            <w:noWrap/>
          </w:tcPr>
          <w:p w14:paraId="3C7B233B" w14:textId="6DE2F35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2069</w:t>
            </w:r>
          </w:p>
        </w:tc>
        <w:tc>
          <w:tcPr>
            <w:tcW w:w="886" w:type="dxa"/>
            <w:tcBorders>
              <w:top w:val="single" w:sz="4" w:space="0" w:color="auto"/>
            </w:tcBorders>
            <w:noWrap/>
          </w:tcPr>
          <w:p w14:paraId="5B03693F" w14:textId="5FFF5CC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2129</w:t>
            </w:r>
          </w:p>
        </w:tc>
        <w:tc>
          <w:tcPr>
            <w:tcW w:w="885" w:type="dxa"/>
            <w:tcBorders>
              <w:top w:val="single" w:sz="4" w:space="0" w:color="auto"/>
            </w:tcBorders>
            <w:noWrap/>
          </w:tcPr>
          <w:p w14:paraId="2CE9756C" w14:textId="75CE7C4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2194</w:t>
            </w:r>
          </w:p>
        </w:tc>
        <w:tc>
          <w:tcPr>
            <w:tcW w:w="886" w:type="dxa"/>
            <w:tcBorders>
              <w:top w:val="single" w:sz="4" w:space="0" w:color="auto"/>
            </w:tcBorders>
            <w:noWrap/>
          </w:tcPr>
          <w:p w14:paraId="134A7A6B" w14:textId="3DEA730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2293</w:t>
            </w:r>
          </w:p>
        </w:tc>
        <w:tc>
          <w:tcPr>
            <w:tcW w:w="885" w:type="dxa"/>
            <w:tcBorders>
              <w:top w:val="single" w:sz="4" w:space="0" w:color="auto"/>
            </w:tcBorders>
            <w:noWrap/>
          </w:tcPr>
          <w:p w14:paraId="2B47079B" w14:textId="084E9DC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2238</w:t>
            </w:r>
          </w:p>
        </w:tc>
        <w:tc>
          <w:tcPr>
            <w:tcW w:w="886" w:type="dxa"/>
            <w:tcBorders>
              <w:top w:val="single" w:sz="4" w:space="0" w:color="auto"/>
            </w:tcBorders>
            <w:noWrap/>
          </w:tcPr>
          <w:p w14:paraId="5EFB89A4" w14:textId="2B062F7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2263</w:t>
            </w:r>
          </w:p>
        </w:tc>
        <w:tc>
          <w:tcPr>
            <w:tcW w:w="885" w:type="dxa"/>
            <w:tcBorders>
              <w:top w:val="single" w:sz="4" w:space="0" w:color="auto"/>
            </w:tcBorders>
            <w:noWrap/>
          </w:tcPr>
          <w:p w14:paraId="72DC4B97" w14:textId="14F84ED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1972</w:t>
            </w:r>
          </w:p>
        </w:tc>
        <w:tc>
          <w:tcPr>
            <w:tcW w:w="886" w:type="dxa"/>
            <w:tcBorders>
              <w:top w:val="single" w:sz="4" w:space="0" w:color="auto"/>
            </w:tcBorders>
            <w:noWrap/>
          </w:tcPr>
          <w:p w14:paraId="084CD918" w14:textId="206E9C7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2113</w:t>
            </w:r>
          </w:p>
        </w:tc>
        <w:tc>
          <w:tcPr>
            <w:tcW w:w="885" w:type="dxa"/>
            <w:tcBorders>
              <w:top w:val="single" w:sz="4" w:space="0" w:color="auto"/>
            </w:tcBorders>
            <w:noWrap/>
          </w:tcPr>
          <w:p w14:paraId="07311D4D" w14:textId="059E457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2037</w:t>
            </w:r>
          </w:p>
        </w:tc>
        <w:tc>
          <w:tcPr>
            <w:tcW w:w="886" w:type="dxa"/>
            <w:tcBorders>
              <w:top w:val="single" w:sz="4" w:space="0" w:color="auto"/>
            </w:tcBorders>
            <w:noWrap/>
          </w:tcPr>
          <w:p w14:paraId="023DD391" w14:textId="246BE65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2071</w:t>
            </w:r>
          </w:p>
        </w:tc>
        <w:tc>
          <w:tcPr>
            <w:tcW w:w="885" w:type="dxa"/>
            <w:tcBorders>
              <w:top w:val="single" w:sz="4" w:space="0" w:color="auto"/>
            </w:tcBorders>
            <w:noWrap/>
          </w:tcPr>
          <w:p w14:paraId="18EA04D2" w14:textId="46CBA2D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2100</w:t>
            </w:r>
          </w:p>
        </w:tc>
        <w:tc>
          <w:tcPr>
            <w:tcW w:w="886" w:type="dxa"/>
            <w:tcBorders>
              <w:top w:val="single" w:sz="4" w:space="0" w:color="auto"/>
            </w:tcBorders>
            <w:noWrap/>
          </w:tcPr>
          <w:p w14:paraId="64C7A709" w14:textId="1408F5B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2165</w:t>
            </w:r>
          </w:p>
        </w:tc>
      </w:tr>
      <w:tr w:rsidR="009522BF" w:rsidRPr="008D342C" w14:paraId="2D17C7D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2AE14975" w14:textId="77777777" w:rsidR="009522BF" w:rsidRPr="008D342C" w:rsidRDefault="009522BF" w:rsidP="009522BF">
            <w:pPr>
              <w:rPr>
                <w:sz w:val="18"/>
                <w:szCs w:val="18"/>
              </w:rPr>
            </w:pPr>
            <w:r w:rsidRPr="008D342C">
              <w:rPr>
                <w:sz w:val="18"/>
                <w:szCs w:val="18"/>
              </w:rPr>
              <w:t>NSW AAWI (%)</w:t>
            </w:r>
          </w:p>
        </w:tc>
        <w:tc>
          <w:tcPr>
            <w:tcW w:w="885" w:type="dxa"/>
            <w:noWrap/>
          </w:tcPr>
          <w:p w14:paraId="1FCBDA88" w14:textId="24B4DD6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2.9</w:t>
            </w:r>
          </w:p>
        </w:tc>
        <w:tc>
          <w:tcPr>
            <w:tcW w:w="885" w:type="dxa"/>
            <w:noWrap/>
          </w:tcPr>
          <w:p w14:paraId="6A8B62C1" w14:textId="0EFD293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w:t>
            </w:r>
          </w:p>
        </w:tc>
        <w:tc>
          <w:tcPr>
            <w:tcW w:w="886" w:type="dxa"/>
            <w:noWrap/>
          </w:tcPr>
          <w:p w14:paraId="00586DAB" w14:textId="5A0CCAA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w:t>
            </w:r>
          </w:p>
        </w:tc>
        <w:tc>
          <w:tcPr>
            <w:tcW w:w="885" w:type="dxa"/>
            <w:noWrap/>
          </w:tcPr>
          <w:p w14:paraId="5B73EDA5" w14:textId="5B532FA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w:t>
            </w:r>
          </w:p>
        </w:tc>
        <w:tc>
          <w:tcPr>
            <w:tcW w:w="886" w:type="dxa"/>
            <w:noWrap/>
          </w:tcPr>
          <w:p w14:paraId="0970B973" w14:textId="22F7C91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w:t>
            </w:r>
          </w:p>
        </w:tc>
        <w:tc>
          <w:tcPr>
            <w:tcW w:w="885" w:type="dxa"/>
            <w:noWrap/>
          </w:tcPr>
          <w:p w14:paraId="44871EDC" w14:textId="225701E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w:t>
            </w:r>
          </w:p>
        </w:tc>
        <w:tc>
          <w:tcPr>
            <w:tcW w:w="886" w:type="dxa"/>
            <w:noWrap/>
          </w:tcPr>
          <w:p w14:paraId="0EB7AC9A" w14:textId="4B770A7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w:t>
            </w:r>
          </w:p>
        </w:tc>
        <w:tc>
          <w:tcPr>
            <w:tcW w:w="885" w:type="dxa"/>
            <w:noWrap/>
          </w:tcPr>
          <w:p w14:paraId="376538C8" w14:textId="2E77DCD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2.5</w:t>
            </w:r>
          </w:p>
        </w:tc>
        <w:tc>
          <w:tcPr>
            <w:tcW w:w="886" w:type="dxa"/>
            <w:noWrap/>
          </w:tcPr>
          <w:p w14:paraId="41402A45" w14:textId="63124DE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w:t>
            </w:r>
          </w:p>
        </w:tc>
        <w:tc>
          <w:tcPr>
            <w:tcW w:w="885" w:type="dxa"/>
            <w:noWrap/>
          </w:tcPr>
          <w:p w14:paraId="55A27C32" w14:textId="3A3A5F0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w:t>
            </w:r>
          </w:p>
        </w:tc>
        <w:tc>
          <w:tcPr>
            <w:tcW w:w="886" w:type="dxa"/>
            <w:noWrap/>
          </w:tcPr>
          <w:p w14:paraId="55836FEA" w14:textId="4953859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w:t>
            </w:r>
          </w:p>
        </w:tc>
        <w:tc>
          <w:tcPr>
            <w:tcW w:w="885" w:type="dxa"/>
            <w:noWrap/>
          </w:tcPr>
          <w:p w14:paraId="2E695779" w14:textId="5B76DED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w:t>
            </w:r>
          </w:p>
        </w:tc>
        <w:tc>
          <w:tcPr>
            <w:tcW w:w="886" w:type="dxa"/>
            <w:noWrap/>
          </w:tcPr>
          <w:p w14:paraId="1A4D9347" w14:textId="5119745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w:t>
            </w:r>
          </w:p>
        </w:tc>
      </w:tr>
      <w:tr w:rsidR="009522BF" w:rsidRPr="008D342C" w14:paraId="08D9E8E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045B1E30" w14:textId="77777777" w:rsidR="009522BF" w:rsidRPr="008D342C" w:rsidRDefault="009522BF" w:rsidP="009522BF">
            <w:pPr>
              <w:rPr>
                <w:sz w:val="18"/>
                <w:szCs w:val="18"/>
              </w:rPr>
            </w:pPr>
            <w:r w:rsidRPr="008D342C">
              <w:rPr>
                <w:sz w:val="18"/>
                <w:szCs w:val="18"/>
              </w:rPr>
              <w:t>NSW duration (</w:t>
            </w:r>
            <w:r>
              <w:rPr>
                <w:sz w:val="18"/>
                <w:szCs w:val="18"/>
              </w:rPr>
              <w:t>yrs.</w:t>
            </w:r>
            <w:r w:rsidRPr="008D342C">
              <w:rPr>
                <w:sz w:val="18"/>
                <w:szCs w:val="18"/>
              </w:rPr>
              <w:t>)</w:t>
            </w:r>
          </w:p>
        </w:tc>
        <w:tc>
          <w:tcPr>
            <w:tcW w:w="885" w:type="dxa"/>
            <w:tcBorders>
              <w:bottom w:val="nil"/>
            </w:tcBorders>
            <w:noWrap/>
          </w:tcPr>
          <w:p w14:paraId="36A1D40E" w14:textId="268242A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2.9</w:t>
            </w:r>
          </w:p>
        </w:tc>
        <w:tc>
          <w:tcPr>
            <w:tcW w:w="885" w:type="dxa"/>
            <w:tcBorders>
              <w:bottom w:val="nil"/>
            </w:tcBorders>
            <w:noWrap/>
          </w:tcPr>
          <w:p w14:paraId="7950F4E6" w14:textId="1304187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6" w:type="dxa"/>
            <w:tcBorders>
              <w:bottom w:val="nil"/>
            </w:tcBorders>
            <w:noWrap/>
          </w:tcPr>
          <w:p w14:paraId="31D01743" w14:textId="03B8C99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5" w:type="dxa"/>
            <w:tcBorders>
              <w:bottom w:val="nil"/>
            </w:tcBorders>
            <w:noWrap/>
          </w:tcPr>
          <w:p w14:paraId="17193AFC" w14:textId="262FA3F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2.9</w:t>
            </w:r>
          </w:p>
        </w:tc>
        <w:tc>
          <w:tcPr>
            <w:tcW w:w="886" w:type="dxa"/>
            <w:tcBorders>
              <w:bottom w:val="nil"/>
            </w:tcBorders>
            <w:noWrap/>
          </w:tcPr>
          <w:p w14:paraId="3DF8A0A0" w14:textId="2EB39BA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2.9</w:t>
            </w:r>
          </w:p>
        </w:tc>
        <w:tc>
          <w:tcPr>
            <w:tcW w:w="885" w:type="dxa"/>
            <w:tcBorders>
              <w:bottom w:val="nil"/>
            </w:tcBorders>
            <w:noWrap/>
          </w:tcPr>
          <w:p w14:paraId="0636F41E" w14:textId="13EC413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2.9</w:t>
            </w:r>
          </w:p>
        </w:tc>
        <w:tc>
          <w:tcPr>
            <w:tcW w:w="886" w:type="dxa"/>
            <w:tcBorders>
              <w:bottom w:val="nil"/>
            </w:tcBorders>
            <w:noWrap/>
          </w:tcPr>
          <w:p w14:paraId="053FDC26" w14:textId="0BC8364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2.9</w:t>
            </w:r>
          </w:p>
        </w:tc>
        <w:tc>
          <w:tcPr>
            <w:tcW w:w="885" w:type="dxa"/>
            <w:tcBorders>
              <w:bottom w:val="nil"/>
            </w:tcBorders>
            <w:noWrap/>
          </w:tcPr>
          <w:p w14:paraId="7DED4896" w14:textId="6F00753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6" w:type="dxa"/>
            <w:tcBorders>
              <w:bottom w:val="nil"/>
            </w:tcBorders>
            <w:noWrap/>
          </w:tcPr>
          <w:p w14:paraId="130697D5" w14:textId="0B815EB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5" w:type="dxa"/>
            <w:tcBorders>
              <w:bottom w:val="nil"/>
            </w:tcBorders>
            <w:noWrap/>
          </w:tcPr>
          <w:p w14:paraId="7EFB8B3C" w14:textId="34926B9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6" w:type="dxa"/>
            <w:tcBorders>
              <w:bottom w:val="nil"/>
            </w:tcBorders>
            <w:noWrap/>
          </w:tcPr>
          <w:p w14:paraId="13197A3B" w14:textId="53AD9AC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2.9</w:t>
            </w:r>
          </w:p>
        </w:tc>
        <w:tc>
          <w:tcPr>
            <w:tcW w:w="885" w:type="dxa"/>
            <w:tcBorders>
              <w:bottom w:val="nil"/>
            </w:tcBorders>
            <w:noWrap/>
          </w:tcPr>
          <w:p w14:paraId="5372DF9B" w14:textId="24428A6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2.9</w:t>
            </w:r>
          </w:p>
        </w:tc>
        <w:tc>
          <w:tcPr>
            <w:tcW w:w="886" w:type="dxa"/>
            <w:tcBorders>
              <w:bottom w:val="nil"/>
            </w:tcBorders>
            <w:noWrap/>
          </w:tcPr>
          <w:p w14:paraId="78F923A8" w14:textId="45B2981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r>
      <w:tr w:rsidR="009522BF" w:rsidRPr="008D342C" w14:paraId="3F7B2CFA"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2AC7DB87" w14:textId="77777777" w:rsidR="009522BF" w:rsidRPr="008D342C" w:rsidRDefault="009522BF" w:rsidP="009522BF">
            <w:pPr>
              <w:rPr>
                <w:sz w:val="18"/>
                <w:szCs w:val="18"/>
              </w:rPr>
            </w:pPr>
            <w:r w:rsidRPr="008D342C">
              <w:rPr>
                <w:sz w:val="18"/>
                <w:szCs w:val="18"/>
              </w:rPr>
              <w:t>NSW employees ('000)</w:t>
            </w:r>
          </w:p>
        </w:tc>
        <w:tc>
          <w:tcPr>
            <w:tcW w:w="885" w:type="dxa"/>
            <w:tcBorders>
              <w:bottom w:val="single" w:sz="4" w:space="0" w:color="auto"/>
            </w:tcBorders>
            <w:noWrap/>
          </w:tcPr>
          <w:p w14:paraId="503D9113" w14:textId="58D5AB8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261.8</w:t>
            </w:r>
          </w:p>
        </w:tc>
        <w:tc>
          <w:tcPr>
            <w:tcW w:w="885" w:type="dxa"/>
            <w:tcBorders>
              <w:bottom w:val="single" w:sz="4" w:space="0" w:color="auto"/>
            </w:tcBorders>
            <w:noWrap/>
          </w:tcPr>
          <w:p w14:paraId="64F3673B" w14:textId="6C42867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217.1</w:t>
            </w:r>
          </w:p>
        </w:tc>
        <w:tc>
          <w:tcPr>
            <w:tcW w:w="886" w:type="dxa"/>
            <w:tcBorders>
              <w:bottom w:val="single" w:sz="4" w:space="0" w:color="auto"/>
            </w:tcBorders>
            <w:noWrap/>
          </w:tcPr>
          <w:p w14:paraId="68CC40C3" w14:textId="7305D22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205.3</w:t>
            </w:r>
          </w:p>
        </w:tc>
        <w:tc>
          <w:tcPr>
            <w:tcW w:w="885" w:type="dxa"/>
            <w:tcBorders>
              <w:bottom w:val="single" w:sz="4" w:space="0" w:color="auto"/>
            </w:tcBorders>
            <w:noWrap/>
          </w:tcPr>
          <w:p w14:paraId="7EDD5C1E" w14:textId="30F160C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212.3</w:t>
            </w:r>
          </w:p>
        </w:tc>
        <w:tc>
          <w:tcPr>
            <w:tcW w:w="886" w:type="dxa"/>
            <w:tcBorders>
              <w:bottom w:val="single" w:sz="4" w:space="0" w:color="auto"/>
            </w:tcBorders>
            <w:noWrap/>
          </w:tcPr>
          <w:p w14:paraId="0D23DE97" w14:textId="6EA9EBA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263.3</w:t>
            </w:r>
          </w:p>
        </w:tc>
        <w:tc>
          <w:tcPr>
            <w:tcW w:w="885" w:type="dxa"/>
            <w:tcBorders>
              <w:bottom w:val="single" w:sz="4" w:space="0" w:color="auto"/>
            </w:tcBorders>
            <w:noWrap/>
          </w:tcPr>
          <w:p w14:paraId="341F0BB7" w14:textId="6E06955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252.1</w:t>
            </w:r>
          </w:p>
        </w:tc>
        <w:tc>
          <w:tcPr>
            <w:tcW w:w="886" w:type="dxa"/>
            <w:tcBorders>
              <w:bottom w:val="single" w:sz="4" w:space="0" w:color="auto"/>
            </w:tcBorders>
            <w:noWrap/>
          </w:tcPr>
          <w:p w14:paraId="2611428D" w14:textId="2563338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266.9</w:t>
            </w:r>
          </w:p>
        </w:tc>
        <w:tc>
          <w:tcPr>
            <w:tcW w:w="885" w:type="dxa"/>
            <w:tcBorders>
              <w:bottom w:val="single" w:sz="4" w:space="0" w:color="auto"/>
            </w:tcBorders>
            <w:noWrap/>
          </w:tcPr>
          <w:p w14:paraId="7F32D13E" w14:textId="006AC4A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268.5</w:t>
            </w:r>
          </w:p>
        </w:tc>
        <w:tc>
          <w:tcPr>
            <w:tcW w:w="886" w:type="dxa"/>
            <w:tcBorders>
              <w:bottom w:val="single" w:sz="4" w:space="0" w:color="auto"/>
            </w:tcBorders>
            <w:noWrap/>
          </w:tcPr>
          <w:p w14:paraId="5B92364D" w14:textId="0D930B9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281.3</w:t>
            </w:r>
          </w:p>
        </w:tc>
        <w:tc>
          <w:tcPr>
            <w:tcW w:w="885" w:type="dxa"/>
            <w:tcBorders>
              <w:bottom w:val="single" w:sz="4" w:space="0" w:color="auto"/>
            </w:tcBorders>
            <w:noWrap/>
          </w:tcPr>
          <w:p w14:paraId="133A0EB4" w14:textId="3DBCE5C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275.1</w:t>
            </w:r>
          </w:p>
        </w:tc>
        <w:tc>
          <w:tcPr>
            <w:tcW w:w="886" w:type="dxa"/>
            <w:tcBorders>
              <w:bottom w:val="single" w:sz="4" w:space="0" w:color="auto"/>
            </w:tcBorders>
            <w:noWrap/>
          </w:tcPr>
          <w:p w14:paraId="3552C3FE" w14:textId="2ED6518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299.2</w:t>
            </w:r>
          </w:p>
        </w:tc>
        <w:tc>
          <w:tcPr>
            <w:tcW w:w="885" w:type="dxa"/>
            <w:tcBorders>
              <w:bottom w:val="single" w:sz="4" w:space="0" w:color="auto"/>
            </w:tcBorders>
            <w:noWrap/>
          </w:tcPr>
          <w:p w14:paraId="4335AE61" w14:textId="5A60E0F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287.3</w:t>
            </w:r>
          </w:p>
        </w:tc>
        <w:tc>
          <w:tcPr>
            <w:tcW w:w="886" w:type="dxa"/>
            <w:tcBorders>
              <w:bottom w:val="single" w:sz="4" w:space="0" w:color="auto"/>
            </w:tcBorders>
            <w:noWrap/>
          </w:tcPr>
          <w:p w14:paraId="7D6FA789" w14:textId="0939E01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290.2</w:t>
            </w:r>
          </w:p>
        </w:tc>
      </w:tr>
      <w:tr w:rsidR="009522BF" w:rsidRPr="008D342C" w14:paraId="5346BEE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7379568C" w14:textId="77777777" w:rsidR="009522BF" w:rsidRPr="008D342C" w:rsidRDefault="009522BF" w:rsidP="009522BF">
            <w:pPr>
              <w:rPr>
                <w:sz w:val="18"/>
                <w:szCs w:val="18"/>
              </w:rPr>
            </w:pPr>
            <w:r w:rsidRPr="008D342C">
              <w:rPr>
                <w:bCs/>
                <w:sz w:val="18"/>
                <w:szCs w:val="18"/>
              </w:rPr>
              <w:t>NT agreements</w:t>
            </w:r>
          </w:p>
        </w:tc>
        <w:tc>
          <w:tcPr>
            <w:tcW w:w="885" w:type="dxa"/>
            <w:tcBorders>
              <w:top w:val="single" w:sz="4" w:space="0" w:color="auto"/>
            </w:tcBorders>
            <w:noWrap/>
          </w:tcPr>
          <w:p w14:paraId="10FA3000" w14:textId="5EC9014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279</w:t>
            </w:r>
          </w:p>
        </w:tc>
        <w:tc>
          <w:tcPr>
            <w:tcW w:w="885" w:type="dxa"/>
            <w:tcBorders>
              <w:top w:val="single" w:sz="4" w:space="0" w:color="auto"/>
            </w:tcBorders>
            <w:noWrap/>
          </w:tcPr>
          <w:p w14:paraId="69101C48" w14:textId="1BD107B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254</w:t>
            </w:r>
          </w:p>
        </w:tc>
        <w:tc>
          <w:tcPr>
            <w:tcW w:w="886" w:type="dxa"/>
            <w:tcBorders>
              <w:top w:val="single" w:sz="4" w:space="0" w:color="auto"/>
            </w:tcBorders>
            <w:noWrap/>
          </w:tcPr>
          <w:p w14:paraId="2A19DD69" w14:textId="65DE0AD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230</w:t>
            </w:r>
          </w:p>
        </w:tc>
        <w:tc>
          <w:tcPr>
            <w:tcW w:w="885" w:type="dxa"/>
            <w:tcBorders>
              <w:top w:val="single" w:sz="4" w:space="0" w:color="auto"/>
            </w:tcBorders>
            <w:noWrap/>
          </w:tcPr>
          <w:p w14:paraId="3D4FC429" w14:textId="34F7AB7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209</w:t>
            </w:r>
          </w:p>
        </w:tc>
        <w:tc>
          <w:tcPr>
            <w:tcW w:w="886" w:type="dxa"/>
            <w:tcBorders>
              <w:top w:val="single" w:sz="4" w:space="0" w:color="auto"/>
            </w:tcBorders>
            <w:noWrap/>
          </w:tcPr>
          <w:p w14:paraId="38252985" w14:textId="7CBA1AC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211</w:t>
            </w:r>
          </w:p>
        </w:tc>
        <w:tc>
          <w:tcPr>
            <w:tcW w:w="885" w:type="dxa"/>
            <w:tcBorders>
              <w:top w:val="single" w:sz="4" w:space="0" w:color="auto"/>
            </w:tcBorders>
            <w:noWrap/>
          </w:tcPr>
          <w:p w14:paraId="04B697E1" w14:textId="7012E87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192</w:t>
            </w:r>
          </w:p>
        </w:tc>
        <w:tc>
          <w:tcPr>
            <w:tcW w:w="886" w:type="dxa"/>
            <w:tcBorders>
              <w:top w:val="single" w:sz="4" w:space="0" w:color="auto"/>
            </w:tcBorders>
            <w:noWrap/>
          </w:tcPr>
          <w:p w14:paraId="6BED4DEE" w14:textId="20E794B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154</w:t>
            </w:r>
          </w:p>
        </w:tc>
        <w:tc>
          <w:tcPr>
            <w:tcW w:w="885" w:type="dxa"/>
            <w:tcBorders>
              <w:top w:val="single" w:sz="4" w:space="0" w:color="auto"/>
            </w:tcBorders>
            <w:noWrap/>
          </w:tcPr>
          <w:p w14:paraId="09D39056" w14:textId="21D5E07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142</w:t>
            </w:r>
          </w:p>
        </w:tc>
        <w:tc>
          <w:tcPr>
            <w:tcW w:w="886" w:type="dxa"/>
            <w:tcBorders>
              <w:top w:val="single" w:sz="4" w:space="0" w:color="auto"/>
            </w:tcBorders>
            <w:noWrap/>
          </w:tcPr>
          <w:p w14:paraId="1454E3E0" w14:textId="1F2201A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138</w:t>
            </w:r>
          </w:p>
        </w:tc>
        <w:tc>
          <w:tcPr>
            <w:tcW w:w="885" w:type="dxa"/>
            <w:tcBorders>
              <w:top w:val="single" w:sz="4" w:space="0" w:color="auto"/>
            </w:tcBorders>
            <w:noWrap/>
          </w:tcPr>
          <w:p w14:paraId="17B6B76F" w14:textId="7C884AE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141</w:t>
            </w:r>
          </w:p>
        </w:tc>
        <w:tc>
          <w:tcPr>
            <w:tcW w:w="886" w:type="dxa"/>
            <w:tcBorders>
              <w:top w:val="single" w:sz="4" w:space="0" w:color="auto"/>
            </w:tcBorders>
            <w:noWrap/>
          </w:tcPr>
          <w:p w14:paraId="57A7D37F" w14:textId="1ADA13C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149</w:t>
            </w:r>
          </w:p>
        </w:tc>
        <w:tc>
          <w:tcPr>
            <w:tcW w:w="885" w:type="dxa"/>
            <w:tcBorders>
              <w:top w:val="single" w:sz="4" w:space="0" w:color="auto"/>
            </w:tcBorders>
            <w:noWrap/>
          </w:tcPr>
          <w:p w14:paraId="5C69957D" w14:textId="6B35A85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150</w:t>
            </w:r>
          </w:p>
        </w:tc>
        <w:tc>
          <w:tcPr>
            <w:tcW w:w="886" w:type="dxa"/>
            <w:tcBorders>
              <w:top w:val="single" w:sz="4" w:space="0" w:color="auto"/>
            </w:tcBorders>
            <w:noWrap/>
          </w:tcPr>
          <w:p w14:paraId="5998BAE5" w14:textId="728D6A7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150</w:t>
            </w:r>
          </w:p>
        </w:tc>
      </w:tr>
      <w:tr w:rsidR="009522BF" w:rsidRPr="008D342C" w14:paraId="728A785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5C168A58" w14:textId="77777777" w:rsidR="009522BF" w:rsidRPr="008D342C" w:rsidRDefault="009522BF" w:rsidP="009522BF">
            <w:pPr>
              <w:rPr>
                <w:sz w:val="18"/>
                <w:szCs w:val="18"/>
              </w:rPr>
            </w:pPr>
            <w:r w:rsidRPr="008D342C">
              <w:rPr>
                <w:sz w:val="18"/>
                <w:szCs w:val="18"/>
              </w:rPr>
              <w:t>NT AAWI (%)</w:t>
            </w:r>
          </w:p>
        </w:tc>
        <w:tc>
          <w:tcPr>
            <w:tcW w:w="885" w:type="dxa"/>
            <w:noWrap/>
          </w:tcPr>
          <w:p w14:paraId="67C6376B" w14:textId="7428527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3.4</w:t>
            </w:r>
          </w:p>
        </w:tc>
        <w:tc>
          <w:tcPr>
            <w:tcW w:w="885" w:type="dxa"/>
            <w:noWrap/>
          </w:tcPr>
          <w:p w14:paraId="3A4901D4" w14:textId="1647F55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3.3</w:t>
            </w:r>
          </w:p>
        </w:tc>
        <w:tc>
          <w:tcPr>
            <w:tcW w:w="886" w:type="dxa"/>
            <w:noWrap/>
          </w:tcPr>
          <w:p w14:paraId="1DD7E275" w14:textId="3AC793D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5" w:type="dxa"/>
            <w:noWrap/>
          </w:tcPr>
          <w:p w14:paraId="7E175E12" w14:textId="43E8618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2.8</w:t>
            </w:r>
          </w:p>
        </w:tc>
        <w:tc>
          <w:tcPr>
            <w:tcW w:w="886" w:type="dxa"/>
            <w:noWrap/>
          </w:tcPr>
          <w:p w14:paraId="6180C1E3" w14:textId="42082BF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w:t>
            </w:r>
          </w:p>
        </w:tc>
        <w:tc>
          <w:tcPr>
            <w:tcW w:w="885" w:type="dxa"/>
            <w:noWrap/>
          </w:tcPr>
          <w:p w14:paraId="239B0A4B" w14:textId="00F6496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2.5</w:t>
            </w:r>
          </w:p>
        </w:tc>
        <w:tc>
          <w:tcPr>
            <w:tcW w:w="886" w:type="dxa"/>
            <w:noWrap/>
          </w:tcPr>
          <w:p w14:paraId="0DE69725" w14:textId="1D5BAA4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2.5</w:t>
            </w:r>
          </w:p>
        </w:tc>
        <w:tc>
          <w:tcPr>
            <w:tcW w:w="885" w:type="dxa"/>
            <w:noWrap/>
          </w:tcPr>
          <w:p w14:paraId="62412D3F" w14:textId="149101C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2.5</w:t>
            </w:r>
          </w:p>
        </w:tc>
        <w:tc>
          <w:tcPr>
            <w:tcW w:w="886" w:type="dxa"/>
            <w:noWrap/>
          </w:tcPr>
          <w:p w14:paraId="7971BCAC" w14:textId="4C6A538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2.5</w:t>
            </w:r>
          </w:p>
        </w:tc>
        <w:tc>
          <w:tcPr>
            <w:tcW w:w="885" w:type="dxa"/>
            <w:noWrap/>
          </w:tcPr>
          <w:p w14:paraId="1B601D2E" w14:textId="3BFB2AE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2.5</w:t>
            </w:r>
          </w:p>
        </w:tc>
        <w:tc>
          <w:tcPr>
            <w:tcW w:w="886" w:type="dxa"/>
            <w:noWrap/>
          </w:tcPr>
          <w:p w14:paraId="514C2994" w14:textId="68D6F92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2.5</w:t>
            </w:r>
          </w:p>
        </w:tc>
        <w:tc>
          <w:tcPr>
            <w:tcW w:w="885" w:type="dxa"/>
            <w:noWrap/>
          </w:tcPr>
          <w:p w14:paraId="71E3F19F" w14:textId="671280C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2.5</w:t>
            </w:r>
          </w:p>
        </w:tc>
        <w:tc>
          <w:tcPr>
            <w:tcW w:w="886" w:type="dxa"/>
            <w:noWrap/>
          </w:tcPr>
          <w:p w14:paraId="50B95F51" w14:textId="497EC44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2.5</w:t>
            </w:r>
          </w:p>
        </w:tc>
      </w:tr>
      <w:tr w:rsidR="009522BF" w:rsidRPr="008D342C" w14:paraId="6C74235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4536D015" w14:textId="77777777" w:rsidR="009522BF" w:rsidRPr="008D342C" w:rsidRDefault="009522BF" w:rsidP="009522BF">
            <w:pPr>
              <w:rPr>
                <w:sz w:val="18"/>
                <w:szCs w:val="18"/>
              </w:rPr>
            </w:pPr>
            <w:r w:rsidRPr="008D342C">
              <w:rPr>
                <w:sz w:val="18"/>
                <w:szCs w:val="18"/>
              </w:rPr>
              <w:t>NT duration (</w:t>
            </w:r>
            <w:r>
              <w:rPr>
                <w:sz w:val="18"/>
                <w:szCs w:val="18"/>
              </w:rPr>
              <w:t>yrs.</w:t>
            </w:r>
            <w:r w:rsidRPr="008D342C">
              <w:rPr>
                <w:sz w:val="18"/>
                <w:szCs w:val="18"/>
              </w:rPr>
              <w:t>)</w:t>
            </w:r>
          </w:p>
        </w:tc>
        <w:tc>
          <w:tcPr>
            <w:tcW w:w="885" w:type="dxa"/>
            <w:tcBorders>
              <w:bottom w:val="nil"/>
            </w:tcBorders>
            <w:noWrap/>
          </w:tcPr>
          <w:p w14:paraId="62D99DDA" w14:textId="0F7EA54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5" w:type="dxa"/>
            <w:tcBorders>
              <w:bottom w:val="nil"/>
            </w:tcBorders>
            <w:noWrap/>
          </w:tcPr>
          <w:p w14:paraId="5189A76F" w14:textId="151F97B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w:t>
            </w:r>
          </w:p>
        </w:tc>
        <w:tc>
          <w:tcPr>
            <w:tcW w:w="886" w:type="dxa"/>
            <w:tcBorders>
              <w:bottom w:val="nil"/>
            </w:tcBorders>
            <w:noWrap/>
          </w:tcPr>
          <w:p w14:paraId="28E9351A" w14:textId="1B7FEE7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3.3</w:t>
            </w:r>
          </w:p>
        </w:tc>
        <w:tc>
          <w:tcPr>
            <w:tcW w:w="885" w:type="dxa"/>
            <w:tcBorders>
              <w:bottom w:val="nil"/>
            </w:tcBorders>
            <w:noWrap/>
          </w:tcPr>
          <w:p w14:paraId="15A6EFE1" w14:textId="773B432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3.3</w:t>
            </w:r>
          </w:p>
        </w:tc>
        <w:tc>
          <w:tcPr>
            <w:tcW w:w="886" w:type="dxa"/>
            <w:tcBorders>
              <w:bottom w:val="nil"/>
            </w:tcBorders>
            <w:noWrap/>
          </w:tcPr>
          <w:p w14:paraId="404D3E84" w14:textId="21C6F0B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3.7</w:t>
            </w:r>
          </w:p>
        </w:tc>
        <w:tc>
          <w:tcPr>
            <w:tcW w:w="885" w:type="dxa"/>
            <w:tcBorders>
              <w:bottom w:val="nil"/>
            </w:tcBorders>
            <w:noWrap/>
          </w:tcPr>
          <w:p w14:paraId="6E641522" w14:textId="13D85AC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3.8</w:t>
            </w:r>
          </w:p>
        </w:tc>
        <w:tc>
          <w:tcPr>
            <w:tcW w:w="886" w:type="dxa"/>
            <w:tcBorders>
              <w:bottom w:val="nil"/>
            </w:tcBorders>
            <w:noWrap/>
          </w:tcPr>
          <w:p w14:paraId="108BA8A0" w14:textId="20A7CBE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3.8</w:t>
            </w:r>
          </w:p>
        </w:tc>
        <w:tc>
          <w:tcPr>
            <w:tcW w:w="885" w:type="dxa"/>
            <w:tcBorders>
              <w:bottom w:val="nil"/>
            </w:tcBorders>
            <w:noWrap/>
          </w:tcPr>
          <w:p w14:paraId="58D0AB8F" w14:textId="23EBAC5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3.8</w:t>
            </w:r>
          </w:p>
        </w:tc>
        <w:tc>
          <w:tcPr>
            <w:tcW w:w="886" w:type="dxa"/>
            <w:tcBorders>
              <w:bottom w:val="nil"/>
            </w:tcBorders>
            <w:noWrap/>
          </w:tcPr>
          <w:p w14:paraId="585277F2" w14:textId="39A8F9A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3.7</w:t>
            </w:r>
          </w:p>
        </w:tc>
        <w:tc>
          <w:tcPr>
            <w:tcW w:w="885" w:type="dxa"/>
            <w:tcBorders>
              <w:bottom w:val="nil"/>
            </w:tcBorders>
            <w:noWrap/>
          </w:tcPr>
          <w:p w14:paraId="6ED06770" w14:textId="7DEF3F0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3.7</w:t>
            </w:r>
          </w:p>
        </w:tc>
        <w:tc>
          <w:tcPr>
            <w:tcW w:w="886" w:type="dxa"/>
            <w:tcBorders>
              <w:bottom w:val="nil"/>
            </w:tcBorders>
            <w:noWrap/>
          </w:tcPr>
          <w:p w14:paraId="4C1D1C70" w14:textId="73BE321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3.7</w:t>
            </w:r>
          </w:p>
        </w:tc>
        <w:tc>
          <w:tcPr>
            <w:tcW w:w="885" w:type="dxa"/>
            <w:tcBorders>
              <w:bottom w:val="nil"/>
            </w:tcBorders>
            <w:noWrap/>
          </w:tcPr>
          <w:p w14:paraId="13D8CC22" w14:textId="7947174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3.7</w:t>
            </w:r>
          </w:p>
        </w:tc>
        <w:tc>
          <w:tcPr>
            <w:tcW w:w="886" w:type="dxa"/>
            <w:tcBorders>
              <w:bottom w:val="nil"/>
            </w:tcBorders>
            <w:noWrap/>
          </w:tcPr>
          <w:p w14:paraId="7F1BE6DA" w14:textId="5245F44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3.7</w:t>
            </w:r>
          </w:p>
        </w:tc>
      </w:tr>
      <w:tr w:rsidR="009522BF" w:rsidRPr="008D342C" w14:paraId="4BCEBF7B"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3E7DB5D3" w14:textId="77777777" w:rsidR="009522BF" w:rsidRPr="008D342C" w:rsidRDefault="009522BF" w:rsidP="009522BF">
            <w:pPr>
              <w:rPr>
                <w:sz w:val="18"/>
                <w:szCs w:val="18"/>
              </w:rPr>
            </w:pPr>
            <w:r w:rsidRPr="008D342C">
              <w:rPr>
                <w:sz w:val="18"/>
                <w:szCs w:val="18"/>
              </w:rPr>
              <w:t>NT employees ('000)</w:t>
            </w:r>
          </w:p>
        </w:tc>
        <w:tc>
          <w:tcPr>
            <w:tcW w:w="885" w:type="dxa"/>
            <w:tcBorders>
              <w:bottom w:val="single" w:sz="4" w:space="0" w:color="auto"/>
            </w:tcBorders>
            <w:noWrap/>
          </w:tcPr>
          <w:p w14:paraId="77B5300C" w14:textId="3A5D293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21.2</w:t>
            </w:r>
          </w:p>
        </w:tc>
        <w:tc>
          <w:tcPr>
            <w:tcW w:w="885" w:type="dxa"/>
            <w:tcBorders>
              <w:bottom w:val="single" w:sz="4" w:space="0" w:color="auto"/>
            </w:tcBorders>
            <w:noWrap/>
          </w:tcPr>
          <w:p w14:paraId="7D0138BD" w14:textId="65E9370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16.2</w:t>
            </w:r>
          </w:p>
        </w:tc>
        <w:tc>
          <w:tcPr>
            <w:tcW w:w="886" w:type="dxa"/>
            <w:tcBorders>
              <w:bottom w:val="single" w:sz="4" w:space="0" w:color="auto"/>
            </w:tcBorders>
            <w:noWrap/>
          </w:tcPr>
          <w:p w14:paraId="32EA9895" w14:textId="3981E41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12.2</w:t>
            </w:r>
          </w:p>
        </w:tc>
        <w:tc>
          <w:tcPr>
            <w:tcW w:w="885" w:type="dxa"/>
            <w:tcBorders>
              <w:bottom w:val="single" w:sz="4" w:space="0" w:color="auto"/>
            </w:tcBorders>
            <w:noWrap/>
          </w:tcPr>
          <w:p w14:paraId="6CEC5196" w14:textId="0852196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10.7</w:t>
            </w:r>
          </w:p>
        </w:tc>
        <w:tc>
          <w:tcPr>
            <w:tcW w:w="886" w:type="dxa"/>
            <w:tcBorders>
              <w:bottom w:val="single" w:sz="4" w:space="0" w:color="auto"/>
            </w:tcBorders>
            <w:noWrap/>
          </w:tcPr>
          <w:p w14:paraId="4102CFF1" w14:textId="6082D1F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22.0</w:t>
            </w:r>
          </w:p>
        </w:tc>
        <w:tc>
          <w:tcPr>
            <w:tcW w:w="885" w:type="dxa"/>
            <w:tcBorders>
              <w:bottom w:val="single" w:sz="4" w:space="0" w:color="auto"/>
            </w:tcBorders>
            <w:noWrap/>
          </w:tcPr>
          <w:p w14:paraId="23F0327C" w14:textId="0A7E82E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23.9</w:t>
            </w:r>
          </w:p>
        </w:tc>
        <w:tc>
          <w:tcPr>
            <w:tcW w:w="886" w:type="dxa"/>
            <w:tcBorders>
              <w:bottom w:val="single" w:sz="4" w:space="0" w:color="auto"/>
            </w:tcBorders>
            <w:noWrap/>
          </w:tcPr>
          <w:p w14:paraId="50CD8208" w14:textId="2CA1A02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23.1</w:t>
            </w:r>
          </w:p>
        </w:tc>
        <w:tc>
          <w:tcPr>
            <w:tcW w:w="885" w:type="dxa"/>
            <w:tcBorders>
              <w:bottom w:val="single" w:sz="4" w:space="0" w:color="auto"/>
            </w:tcBorders>
            <w:noWrap/>
          </w:tcPr>
          <w:p w14:paraId="77025594" w14:textId="5A21013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26.6</w:t>
            </w:r>
          </w:p>
        </w:tc>
        <w:tc>
          <w:tcPr>
            <w:tcW w:w="886" w:type="dxa"/>
            <w:tcBorders>
              <w:bottom w:val="single" w:sz="4" w:space="0" w:color="auto"/>
            </w:tcBorders>
            <w:noWrap/>
          </w:tcPr>
          <w:p w14:paraId="2F9A0574" w14:textId="157C0B2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28.0</w:t>
            </w:r>
          </w:p>
        </w:tc>
        <w:tc>
          <w:tcPr>
            <w:tcW w:w="885" w:type="dxa"/>
            <w:tcBorders>
              <w:bottom w:val="single" w:sz="4" w:space="0" w:color="auto"/>
            </w:tcBorders>
            <w:noWrap/>
          </w:tcPr>
          <w:p w14:paraId="42D00231" w14:textId="573EA22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29.4</w:t>
            </w:r>
          </w:p>
        </w:tc>
        <w:tc>
          <w:tcPr>
            <w:tcW w:w="886" w:type="dxa"/>
            <w:tcBorders>
              <w:bottom w:val="single" w:sz="4" w:space="0" w:color="auto"/>
            </w:tcBorders>
            <w:noWrap/>
          </w:tcPr>
          <w:p w14:paraId="40F0DD7B" w14:textId="75EE089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31.1</w:t>
            </w:r>
          </w:p>
        </w:tc>
        <w:tc>
          <w:tcPr>
            <w:tcW w:w="885" w:type="dxa"/>
            <w:tcBorders>
              <w:bottom w:val="single" w:sz="4" w:space="0" w:color="auto"/>
            </w:tcBorders>
            <w:noWrap/>
          </w:tcPr>
          <w:p w14:paraId="736D7CB1" w14:textId="7CC3EDA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31.3</w:t>
            </w:r>
          </w:p>
        </w:tc>
        <w:tc>
          <w:tcPr>
            <w:tcW w:w="886" w:type="dxa"/>
            <w:tcBorders>
              <w:bottom w:val="single" w:sz="4" w:space="0" w:color="auto"/>
            </w:tcBorders>
            <w:noWrap/>
          </w:tcPr>
          <w:p w14:paraId="4A55774E" w14:textId="6B9C115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31.2</w:t>
            </w:r>
          </w:p>
        </w:tc>
      </w:tr>
      <w:tr w:rsidR="009522BF" w:rsidRPr="008D342C" w14:paraId="5AEB5A9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5594AAD9" w14:textId="77777777" w:rsidR="009522BF" w:rsidRPr="008D342C" w:rsidRDefault="009522BF" w:rsidP="009522BF">
            <w:pPr>
              <w:rPr>
                <w:sz w:val="18"/>
                <w:szCs w:val="18"/>
              </w:rPr>
            </w:pPr>
            <w:r w:rsidRPr="008D342C">
              <w:rPr>
                <w:bCs/>
                <w:sz w:val="18"/>
                <w:szCs w:val="18"/>
              </w:rPr>
              <w:t>Qld agreements</w:t>
            </w:r>
          </w:p>
        </w:tc>
        <w:tc>
          <w:tcPr>
            <w:tcW w:w="885" w:type="dxa"/>
            <w:tcBorders>
              <w:top w:val="single" w:sz="4" w:space="0" w:color="auto"/>
            </w:tcBorders>
            <w:noWrap/>
          </w:tcPr>
          <w:p w14:paraId="436B2684" w14:textId="0F47D39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2078</w:t>
            </w:r>
          </w:p>
        </w:tc>
        <w:tc>
          <w:tcPr>
            <w:tcW w:w="885" w:type="dxa"/>
            <w:tcBorders>
              <w:top w:val="single" w:sz="4" w:space="0" w:color="auto"/>
            </w:tcBorders>
            <w:noWrap/>
          </w:tcPr>
          <w:p w14:paraId="00B16E13" w14:textId="246E0D4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1913</w:t>
            </w:r>
          </w:p>
        </w:tc>
        <w:tc>
          <w:tcPr>
            <w:tcW w:w="886" w:type="dxa"/>
            <w:tcBorders>
              <w:top w:val="single" w:sz="4" w:space="0" w:color="auto"/>
            </w:tcBorders>
            <w:noWrap/>
          </w:tcPr>
          <w:p w14:paraId="31D87365" w14:textId="7457F17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1883</w:t>
            </w:r>
          </w:p>
        </w:tc>
        <w:tc>
          <w:tcPr>
            <w:tcW w:w="885" w:type="dxa"/>
            <w:tcBorders>
              <w:top w:val="single" w:sz="4" w:space="0" w:color="auto"/>
            </w:tcBorders>
            <w:noWrap/>
          </w:tcPr>
          <w:p w14:paraId="57CFAEC6" w14:textId="72D29E5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1744</w:t>
            </w:r>
          </w:p>
        </w:tc>
        <w:tc>
          <w:tcPr>
            <w:tcW w:w="886" w:type="dxa"/>
            <w:tcBorders>
              <w:top w:val="single" w:sz="4" w:space="0" w:color="auto"/>
            </w:tcBorders>
            <w:noWrap/>
          </w:tcPr>
          <w:p w14:paraId="5570D967" w14:textId="7E87797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1747</w:t>
            </w:r>
          </w:p>
        </w:tc>
        <w:tc>
          <w:tcPr>
            <w:tcW w:w="885" w:type="dxa"/>
            <w:tcBorders>
              <w:top w:val="single" w:sz="4" w:space="0" w:color="auto"/>
            </w:tcBorders>
            <w:noWrap/>
          </w:tcPr>
          <w:p w14:paraId="65512320" w14:textId="3D9932B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1611</w:t>
            </w:r>
          </w:p>
        </w:tc>
        <w:tc>
          <w:tcPr>
            <w:tcW w:w="886" w:type="dxa"/>
            <w:tcBorders>
              <w:top w:val="single" w:sz="4" w:space="0" w:color="auto"/>
            </w:tcBorders>
            <w:noWrap/>
          </w:tcPr>
          <w:p w14:paraId="74BD733D" w14:textId="55461DE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1565</w:t>
            </w:r>
          </w:p>
        </w:tc>
        <w:tc>
          <w:tcPr>
            <w:tcW w:w="885" w:type="dxa"/>
            <w:tcBorders>
              <w:top w:val="single" w:sz="4" w:space="0" w:color="auto"/>
            </w:tcBorders>
            <w:noWrap/>
          </w:tcPr>
          <w:p w14:paraId="22FAEB97" w14:textId="0978782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1546</w:t>
            </w:r>
          </w:p>
        </w:tc>
        <w:tc>
          <w:tcPr>
            <w:tcW w:w="886" w:type="dxa"/>
            <w:tcBorders>
              <w:top w:val="single" w:sz="4" w:space="0" w:color="auto"/>
            </w:tcBorders>
            <w:noWrap/>
          </w:tcPr>
          <w:p w14:paraId="0F2CC039" w14:textId="07D2108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1688</w:t>
            </w:r>
          </w:p>
        </w:tc>
        <w:tc>
          <w:tcPr>
            <w:tcW w:w="885" w:type="dxa"/>
            <w:tcBorders>
              <w:top w:val="single" w:sz="4" w:space="0" w:color="auto"/>
            </w:tcBorders>
            <w:noWrap/>
          </w:tcPr>
          <w:p w14:paraId="42D6FF4F" w14:textId="60B6D2C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1688</w:t>
            </w:r>
          </w:p>
        </w:tc>
        <w:tc>
          <w:tcPr>
            <w:tcW w:w="886" w:type="dxa"/>
            <w:tcBorders>
              <w:top w:val="single" w:sz="4" w:space="0" w:color="auto"/>
            </w:tcBorders>
            <w:noWrap/>
          </w:tcPr>
          <w:p w14:paraId="4D0D40CE" w14:textId="4C26AE1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1630</w:t>
            </w:r>
          </w:p>
        </w:tc>
        <w:tc>
          <w:tcPr>
            <w:tcW w:w="885" w:type="dxa"/>
            <w:tcBorders>
              <w:top w:val="single" w:sz="4" w:space="0" w:color="auto"/>
            </w:tcBorders>
            <w:noWrap/>
          </w:tcPr>
          <w:p w14:paraId="107C0724" w14:textId="24622D2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1596</w:t>
            </w:r>
          </w:p>
        </w:tc>
        <w:tc>
          <w:tcPr>
            <w:tcW w:w="886" w:type="dxa"/>
            <w:tcBorders>
              <w:top w:val="single" w:sz="4" w:space="0" w:color="auto"/>
            </w:tcBorders>
            <w:noWrap/>
          </w:tcPr>
          <w:p w14:paraId="012A9D90" w14:textId="757E903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1613</w:t>
            </w:r>
          </w:p>
        </w:tc>
      </w:tr>
      <w:tr w:rsidR="009522BF" w:rsidRPr="008D342C" w14:paraId="31115C6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11FFB61E" w14:textId="77777777" w:rsidR="009522BF" w:rsidRPr="008D342C" w:rsidRDefault="009522BF" w:rsidP="009522BF">
            <w:pPr>
              <w:rPr>
                <w:sz w:val="18"/>
                <w:szCs w:val="18"/>
              </w:rPr>
            </w:pPr>
            <w:r w:rsidRPr="008D342C">
              <w:rPr>
                <w:sz w:val="18"/>
                <w:szCs w:val="18"/>
              </w:rPr>
              <w:t>Qld AAWI (%)</w:t>
            </w:r>
          </w:p>
        </w:tc>
        <w:tc>
          <w:tcPr>
            <w:tcW w:w="885" w:type="dxa"/>
            <w:noWrap/>
          </w:tcPr>
          <w:p w14:paraId="19FA589E" w14:textId="55EBCDA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2.9</w:t>
            </w:r>
          </w:p>
        </w:tc>
        <w:tc>
          <w:tcPr>
            <w:tcW w:w="885" w:type="dxa"/>
            <w:noWrap/>
          </w:tcPr>
          <w:p w14:paraId="34267652" w14:textId="06717C4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2.8</w:t>
            </w:r>
          </w:p>
        </w:tc>
        <w:tc>
          <w:tcPr>
            <w:tcW w:w="886" w:type="dxa"/>
            <w:noWrap/>
          </w:tcPr>
          <w:p w14:paraId="42960839" w14:textId="2CE416F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2.8</w:t>
            </w:r>
          </w:p>
        </w:tc>
        <w:tc>
          <w:tcPr>
            <w:tcW w:w="885" w:type="dxa"/>
            <w:noWrap/>
          </w:tcPr>
          <w:p w14:paraId="10C643C8" w14:textId="5EA0AE2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w:t>
            </w:r>
          </w:p>
        </w:tc>
        <w:tc>
          <w:tcPr>
            <w:tcW w:w="886" w:type="dxa"/>
            <w:noWrap/>
          </w:tcPr>
          <w:p w14:paraId="212317AA" w14:textId="175B44E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w:t>
            </w:r>
          </w:p>
        </w:tc>
        <w:tc>
          <w:tcPr>
            <w:tcW w:w="885" w:type="dxa"/>
            <w:noWrap/>
          </w:tcPr>
          <w:p w14:paraId="5A4F9D96" w14:textId="5714401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w:t>
            </w:r>
          </w:p>
        </w:tc>
        <w:tc>
          <w:tcPr>
            <w:tcW w:w="886" w:type="dxa"/>
            <w:noWrap/>
          </w:tcPr>
          <w:p w14:paraId="3B5D729D" w14:textId="679A4EF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2.5</w:t>
            </w:r>
          </w:p>
        </w:tc>
        <w:tc>
          <w:tcPr>
            <w:tcW w:w="885" w:type="dxa"/>
            <w:noWrap/>
          </w:tcPr>
          <w:p w14:paraId="0B02B2D3" w14:textId="4BCD6F5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2.5</w:t>
            </w:r>
          </w:p>
        </w:tc>
        <w:tc>
          <w:tcPr>
            <w:tcW w:w="886" w:type="dxa"/>
            <w:noWrap/>
          </w:tcPr>
          <w:p w14:paraId="01930E91" w14:textId="4D0BD2D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2.5</w:t>
            </w:r>
          </w:p>
        </w:tc>
        <w:tc>
          <w:tcPr>
            <w:tcW w:w="885" w:type="dxa"/>
            <w:noWrap/>
          </w:tcPr>
          <w:p w14:paraId="01A26FDA" w14:textId="21BE886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2.5</w:t>
            </w:r>
          </w:p>
        </w:tc>
        <w:tc>
          <w:tcPr>
            <w:tcW w:w="886" w:type="dxa"/>
            <w:noWrap/>
          </w:tcPr>
          <w:p w14:paraId="4FA9A0E3" w14:textId="5D69EE5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2.5</w:t>
            </w:r>
          </w:p>
        </w:tc>
        <w:tc>
          <w:tcPr>
            <w:tcW w:w="885" w:type="dxa"/>
            <w:noWrap/>
          </w:tcPr>
          <w:p w14:paraId="398E0DA0" w14:textId="7BBD10E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2.5</w:t>
            </w:r>
          </w:p>
        </w:tc>
        <w:tc>
          <w:tcPr>
            <w:tcW w:w="886" w:type="dxa"/>
            <w:noWrap/>
          </w:tcPr>
          <w:p w14:paraId="19AD8699" w14:textId="45E3395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2.5</w:t>
            </w:r>
          </w:p>
        </w:tc>
      </w:tr>
      <w:tr w:rsidR="009522BF" w:rsidRPr="008D342C" w14:paraId="3FA397D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02126D1B" w14:textId="77777777" w:rsidR="009522BF" w:rsidRPr="008D342C" w:rsidRDefault="009522BF" w:rsidP="009522BF">
            <w:pPr>
              <w:rPr>
                <w:sz w:val="18"/>
                <w:szCs w:val="18"/>
              </w:rPr>
            </w:pPr>
            <w:r w:rsidRPr="008D342C">
              <w:rPr>
                <w:sz w:val="18"/>
                <w:szCs w:val="18"/>
              </w:rPr>
              <w:t>Qld duration (</w:t>
            </w:r>
            <w:r>
              <w:rPr>
                <w:sz w:val="18"/>
                <w:szCs w:val="18"/>
              </w:rPr>
              <w:t>yrs.</w:t>
            </w:r>
            <w:r w:rsidRPr="008D342C">
              <w:rPr>
                <w:sz w:val="18"/>
                <w:szCs w:val="18"/>
              </w:rPr>
              <w:t>)</w:t>
            </w:r>
          </w:p>
        </w:tc>
        <w:tc>
          <w:tcPr>
            <w:tcW w:w="885" w:type="dxa"/>
            <w:tcBorders>
              <w:bottom w:val="nil"/>
            </w:tcBorders>
            <w:noWrap/>
          </w:tcPr>
          <w:p w14:paraId="17F05331" w14:textId="231C119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5" w:type="dxa"/>
            <w:tcBorders>
              <w:bottom w:val="nil"/>
            </w:tcBorders>
            <w:noWrap/>
          </w:tcPr>
          <w:p w14:paraId="79B442FC" w14:textId="0AE0DFF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w:t>
            </w:r>
          </w:p>
        </w:tc>
        <w:tc>
          <w:tcPr>
            <w:tcW w:w="886" w:type="dxa"/>
            <w:tcBorders>
              <w:bottom w:val="nil"/>
            </w:tcBorders>
            <w:noWrap/>
          </w:tcPr>
          <w:p w14:paraId="137AB9A2" w14:textId="4168803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w:t>
            </w:r>
          </w:p>
        </w:tc>
        <w:tc>
          <w:tcPr>
            <w:tcW w:w="885" w:type="dxa"/>
            <w:tcBorders>
              <w:bottom w:val="nil"/>
            </w:tcBorders>
            <w:noWrap/>
          </w:tcPr>
          <w:p w14:paraId="66302788" w14:textId="0D3ABC2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w:t>
            </w:r>
          </w:p>
        </w:tc>
        <w:tc>
          <w:tcPr>
            <w:tcW w:w="886" w:type="dxa"/>
            <w:tcBorders>
              <w:bottom w:val="nil"/>
            </w:tcBorders>
            <w:noWrap/>
          </w:tcPr>
          <w:p w14:paraId="606988A3" w14:textId="152E1A0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w:t>
            </w:r>
          </w:p>
        </w:tc>
        <w:tc>
          <w:tcPr>
            <w:tcW w:w="885" w:type="dxa"/>
            <w:tcBorders>
              <w:bottom w:val="nil"/>
            </w:tcBorders>
            <w:noWrap/>
          </w:tcPr>
          <w:p w14:paraId="4BABB533" w14:textId="1E15937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3.3</w:t>
            </w:r>
          </w:p>
        </w:tc>
        <w:tc>
          <w:tcPr>
            <w:tcW w:w="886" w:type="dxa"/>
            <w:tcBorders>
              <w:bottom w:val="nil"/>
            </w:tcBorders>
            <w:noWrap/>
          </w:tcPr>
          <w:p w14:paraId="15533328" w14:textId="4F78297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w:t>
            </w:r>
          </w:p>
        </w:tc>
        <w:tc>
          <w:tcPr>
            <w:tcW w:w="885" w:type="dxa"/>
            <w:tcBorders>
              <w:bottom w:val="nil"/>
            </w:tcBorders>
            <w:noWrap/>
          </w:tcPr>
          <w:p w14:paraId="33DE3FE7" w14:textId="2FC1CDC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w:t>
            </w:r>
          </w:p>
        </w:tc>
        <w:tc>
          <w:tcPr>
            <w:tcW w:w="886" w:type="dxa"/>
            <w:tcBorders>
              <w:bottom w:val="nil"/>
            </w:tcBorders>
            <w:noWrap/>
          </w:tcPr>
          <w:p w14:paraId="7046477F" w14:textId="659AA2D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w:t>
            </w:r>
          </w:p>
        </w:tc>
        <w:tc>
          <w:tcPr>
            <w:tcW w:w="885" w:type="dxa"/>
            <w:tcBorders>
              <w:bottom w:val="nil"/>
            </w:tcBorders>
            <w:noWrap/>
          </w:tcPr>
          <w:p w14:paraId="5331D762" w14:textId="1BB4A60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6" w:type="dxa"/>
            <w:tcBorders>
              <w:bottom w:val="nil"/>
            </w:tcBorders>
            <w:noWrap/>
          </w:tcPr>
          <w:p w14:paraId="3A20BB5F" w14:textId="55B3784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5" w:type="dxa"/>
            <w:tcBorders>
              <w:bottom w:val="nil"/>
            </w:tcBorders>
            <w:noWrap/>
          </w:tcPr>
          <w:p w14:paraId="14C0ED27" w14:textId="1CA0597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6" w:type="dxa"/>
            <w:tcBorders>
              <w:bottom w:val="nil"/>
            </w:tcBorders>
            <w:noWrap/>
          </w:tcPr>
          <w:p w14:paraId="4856A924" w14:textId="1A6CABA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r>
      <w:tr w:rsidR="009522BF" w:rsidRPr="008D342C" w14:paraId="0F76A123"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020574DE" w14:textId="77777777" w:rsidR="009522BF" w:rsidRPr="008D342C" w:rsidRDefault="009522BF" w:rsidP="009522BF">
            <w:pPr>
              <w:rPr>
                <w:sz w:val="18"/>
                <w:szCs w:val="18"/>
              </w:rPr>
            </w:pPr>
            <w:r w:rsidRPr="008D342C">
              <w:rPr>
                <w:sz w:val="18"/>
                <w:szCs w:val="18"/>
              </w:rPr>
              <w:t>Qld employees ('000)</w:t>
            </w:r>
          </w:p>
        </w:tc>
        <w:tc>
          <w:tcPr>
            <w:tcW w:w="885" w:type="dxa"/>
            <w:tcBorders>
              <w:bottom w:val="single" w:sz="4" w:space="0" w:color="auto"/>
            </w:tcBorders>
            <w:noWrap/>
          </w:tcPr>
          <w:p w14:paraId="266126FE" w14:textId="3BD870D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209.3</w:t>
            </w:r>
          </w:p>
        </w:tc>
        <w:tc>
          <w:tcPr>
            <w:tcW w:w="885" w:type="dxa"/>
            <w:tcBorders>
              <w:bottom w:val="single" w:sz="4" w:space="0" w:color="auto"/>
            </w:tcBorders>
            <w:noWrap/>
          </w:tcPr>
          <w:p w14:paraId="7821968B" w14:textId="2BD498F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192.0</w:t>
            </w:r>
          </w:p>
        </w:tc>
        <w:tc>
          <w:tcPr>
            <w:tcW w:w="886" w:type="dxa"/>
            <w:tcBorders>
              <w:bottom w:val="single" w:sz="4" w:space="0" w:color="auto"/>
            </w:tcBorders>
            <w:noWrap/>
          </w:tcPr>
          <w:p w14:paraId="3B995326" w14:textId="54F05BD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196.0</w:t>
            </w:r>
          </w:p>
        </w:tc>
        <w:tc>
          <w:tcPr>
            <w:tcW w:w="885" w:type="dxa"/>
            <w:tcBorders>
              <w:bottom w:val="single" w:sz="4" w:space="0" w:color="auto"/>
            </w:tcBorders>
            <w:noWrap/>
          </w:tcPr>
          <w:p w14:paraId="0417AE01" w14:textId="4DB34D6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190.8</w:t>
            </w:r>
          </w:p>
        </w:tc>
        <w:tc>
          <w:tcPr>
            <w:tcW w:w="886" w:type="dxa"/>
            <w:tcBorders>
              <w:bottom w:val="single" w:sz="4" w:space="0" w:color="auto"/>
            </w:tcBorders>
            <w:noWrap/>
          </w:tcPr>
          <w:p w14:paraId="1B7AFDA2" w14:textId="240660A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193.5</w:t>
            </w:r>
          </w:p>
        </w:tc>
        <w:tc>
          <w:tcPr>
            <w:tcW w:w="885" w:type="dxa"/>
            <w:tcBorders>
              <w:bottom w:val="single" w:sz="4" w:space="0" w:color="auto"/>
            </w:tcBorders>
            <w:noWrap/>
          </w:tcPr>
          <w:p w14:paraId="5860FC34" w14:textId="42F06C8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163.2</w:t>
            </w:r>
          </w:p>
        </w:tc>
        <w:tc>
          <w:tcPr>
            <w:tcW w:w="886" w:type="dxa"/>
            <w:tcBorders>
              <w:bottom w:val="single" w:sz="4" w:space="0" w:color="auto"/>
            </w:tcBorders>
            <w:noWrap/>
          </w:tcPr>
          <w:p w14:paraId="1BB83441" w14:textId="0BEF099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170.3</w:t>
            </w:r>
          </w:p>
        </w:tc>
        <w:tc>
          <w:tcPr>
            <w:tcW w:w="885" w:type="dxa"/>
            <w:tcBorders>
              <w:bottom w:val="single" w:sz="4" w:space="0" w:color="auto"/>
            </w:tcBorders>
            <w:noWrap/>
          </w:tcPr>
          <w:p w14:paraId="04B96188" w14:textId="2C9BB95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180.5</w:t>
            </w:r>
          </w:p>
        </w:tc>
        <w:tc>
          <w:tcPr>
            <w:tcW w:w="886" w:type="dxa"/>
            <w:tcBorders>
              <w:bottom w:val="single" w:sz="4" w:space="0" w:color="auto"/>
            </w:tcBorders>
            <w:noWrap/>
          </w:tcPr>
          <w:p w14:paraId="56DF4F8F" w14:textId="54496E7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195.0</w:t>
            </w:r>
          </w:p>
        </w:tc>
        <w:tc>
          <w:tcPr>
            <w:tcW w:w="885" w:type="dxa"/>
            <w:tcBorders>
              <w:bottom w:val="single" w:sz="4" w:space="0" w:color="auto"/>
            </w:tcBorders>
            <w:noWrap/>
          </w:tcPr>
          <w:p w14:paraId="4FFC00C8" w14:textId="710251C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165.6</w:t>
            </w:r>
          </w:p>
        </w:tc>
        <w:tc>
          <w:tcPr>
            <w:tcW w:w="886" w:type="dxa"/>
            <w:tcBorders>
              <w:bottom w:val="single" w:sz="4" w:space="0" w:color="auto"/>
            </w:tcBorders>
            <w:noWrap/>
          </w:tcPr>
          <w:p w14:paraId="11B6DEB6" w14:textId="5C2733D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177.8</w:t>
            </w:r>
          </w:p>
        </w:tc>
        <w:tc>
          <w:tcPr>
            <w:tcW w:w="885" w:type="dxa"/>
            <w:tcBorders>
              <w:bottom w:val="single" w:sz="4" w:space="0" w:color="auto"/>
            </w:tcBorders>
            <w:noWrap/>
          </w:tcPr>
          <w:p w14:paraId="2F8AAEBB" w14:textId="0C60530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176.3</w:t>
            </w:r>
          </w:p>
        </w:tc>
        <w:tc>
          <w:tcPr>
            <w:tcW w:w="886" w:type="dxa"/>
            <w:tcBorders>
              <w:bottom w:val="single" w:sz="4" w:space="0" w:color="auto"/>
            </w:tcBorders>
            <w:noWrap/>
          </w:tcPr>
          <w:p w14:paraId="765E01C4" w14:textId="2A57C19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180.2</w:t>
            </w:r>
          </w:p>
        </w:tc>
      </w:tr>
      <w:tr w:rsidR="009522BF" w:rsidRPr="008D342C" w14:paraId="2F5F2D4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5510629A" w14:textId="77777777" w:rsidR="009522BF" w:rsidRPr="008D342C" w:rsidRDefault="009522BF" w:rsidP="009522BF">
            <w:pPr>
              <w:rPr>
                <w:sz w:val="18"/>
                <w:szCs w:val="18"/>
              </w:rPr>
            </w:pPr>
            <w:r w:rsidRPr="008D342C">
              <w:rPr>
                <w:bCs/>
                <w:sz w:val="18"/>
                <w:szCs w:val="18"/>
              </w:rPr>
              <w:t>SA agreements</w:t>
            </w:r>
          </w:p>
        </w:tc>
        <w:tc>
          <w:tcPr>
            <w:tcW w:w="885" w:type="dxa"/>
            <w:tcBorders>
              <w:top w:val="single" w:sz="4" w:space="0" w:color="auto"/>
            </w:tcBorders>
            <w:noWrap/>
          </w:tcPr>
          <w:p w14:paraId="70A39232" w14:textId="355031A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803</w:t>
            </w:r>
          </w:p>
        </w:tc>
        <w:tc>
          <w:tcPr>
            <w:tcW w:w="885" w:type="dxa"/>
            <w:tcBorders>
              <w:top w:val="single" w:sz="4" w:space="0" w:color="auto"/>
            </w:tcBorders>
            <w:noWrap/>
          </w:tcPr>
          <w:p w14:paraId="4E2C89B7" w14:textId="6192333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709</w:t>
            </w:r>
          </w:p>
        </w:tc>
        <w:tc>
          <w:tcPr>
            <w:tcW w:w="886" w:type="dxa"/>
            <w:tcBorders>
              <w:top w:val="single" w:sz="4" w:space="0" w:color="auto"/>
            </w:tcBorders>
            <w:noWrap/>
          </w:tcPr>
          <w:p w14:paraId="1DAC0D92" w14:textId="301D3D0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705</w:t>
            </w:r>
          </w:p>
        </w:tc>
        <w:tc>
          <w:tcPr>
            <w:tcW w:w="885" w:type="dxa"/>
            <w:tcBorders>
              <w:top w:val="single" w:sz="4" w:space="0" w:color="auto"/>
            </w:tcBorders>
            <w:noWrap/>
          </w:tcPr>
          <w:p w14:paraId="6C915694" w14:textId="409CD59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701</w:t>
            </w:r>
          </w:p>
        </w:tc>
        <w:tc>
          <w:tcPr>
            <w:tcW w:w="886" w:type="dxa"/>
            <w:tcBorders>
              <w:top w:val="single" w:sz="4" w:space="0" w:color="auto"/>
            </w:tcBorders>
            <w:noWrap/>
          </w:tcPr>
          <w:p w14:paraId="1EB362FB" w14:textId="2D3CEE4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710</w:t>
            </w:r>
          </w:p>
        </w:tc>
        <w:tc>
          <w:tcPr>
            <w:tcW w:w="885" w:type="dxa"/>
            <w:tcBorders>
              <w:top w:val="single" w:sz="4" w:space="0" w:color="auto"/>
            </w:tcBorders>
            <w:noWrap/>
          </w:tcPr>
          <w:p w14:paraId="62E8EA5C" w14:textId="1FB7C6B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601</w:t>
            </w:r>
          </w:p>
        </w:tc>
        <w:tc>
          <w:tcPr>
            <w:tcW w:w="886" w:type="dxa"/>
            <w:tcBorders>
              <w:top w:val="single" w:sz="4" w:space="0" w:color="auto"/>
            </w:tcBorders>
            <w:noWrap/>
          </w:tcPr>
          <w:p w14:paraId="1C73A796" w14:textId="678ACA5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593</w:t>
            </w:r>
          </w:p>
        </w:tc>
        <w:tc>
          <w:tcPr>
            <w:tcW w:w="885" w:type="dxa"/>
            <w:tcBorders>
              <w:top w:val="single" w:sz="4" w:space="0" w:color="auto"/>
            </w:tcBorders>
            <w:noWrap/>
          </w:tcPr>
          <w:p w14:paraId="1BF0E901" w14:textId="43C23E8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607</w:t>
            </w:r>
          </w:p>
        </w:tc>
        <w:tc>
          <w:tcPr>
            <w:tcW w:w="886" w:type="dxa"/>
            <w:tcBorders>
              <w:top w:val="single" w:sz="4" w:space="0" w:color="auto"/>
            </w:tcBorders>
            <w:noWrap/>
          </w:tcPr>
          <w:p w14:paraId="04279818" w14:textId="6102FCB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689</w:t>
            </w:r>
          </w:p>
        </w:tc>
        <w:tc>
          <w:tcPr>
            <w:tcW w:w="885" w:type="dxa"/>
            <w:tcBorders>
              <w:top w:val="single" w:sz="4" w:space="0" w:color="auto"/>
            </w:tcBorders>
            <w:noWrap/>
          </w:tcPr>
          <w:p w14:paraId="7E028431" w14:textId="2F8BE63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661</w:t>
            </w:r>
          </w:p>
        </w:tc>
        <w:tc>
          <w:tcPr>
            <w:tcW w:w="886" w:type="dxa"/>
            <w:tcBorders>
              <w:top w:val="single" w:sz="4" w:space="0" w:color="auto"/>
            </w:tcBorders>
            <w:noWrap/>
          </w:tcPr>
          <w:p w14:paraId="419643D6" w14:textId="54E9479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696</w:t>
            </w:r>
          </w:p>
        </w:tc>
        <w:tc>
          <w:tcPr>
            <w:tcW w:w="885" w:type="dxa"/>
            <w:tcBorders>
              <w:top w:val="single" w:sz="4" w:space="0" w:color="auto"/>
            </w:tcBorders>
            <w:noWrap/>
          </w:tcPr>
          <w:p w14:paraId="3CB54248" w14:textId="2AF0FD9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688</w:t>
            </w:r>
          </w:p>
        </w:tc>
        <w:tc>
          <w:tcPr>
            <w:tcW w:w="886" w:type="dxa"/>
            <w:tcBorders>
              <w:top w:val="single" w:sz="4" w:space="0" w:color="auto"/>
            </w:tcBorders>
            <w:noWrap/>
          </w:tcPr>
          <w:p w14:paraId="10BCA052" w14:textId="01F7D0F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691</w:t>
            </w:r>
          </w:p>
        </w:tc>
      </w:tr>
      <w:tr w:rsidR="009522BF" w:rsidRPr="008D342C" w14:paraId="1154369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7159AFB2" w14:textId="77777777" w:rsidR="009522BF" w:rsidRPr="008D342C" w:rsidRDefault="009522BF" w:rsidP="009522BF">
            <w:pPr>
              <w:rPr>
                <w:sz w:val="18"/>
                <w:szCs w:val="18"/>
              </w:rPr>
            </w:pPr>
            <w:r w:rsidRPr="008D342C">
              <w:rPr>
                <w:sz w:val="18"/>
                <w:szCs w:val="18"/>
              </w:rPr>
              <w:t>SA AAWI (%)</w:t>
            </w:r>
          </w:p>
        </w:tc>
        <w:tc>
          <w:tcPr>
            <w:tcW w:w="885" w:type="dxa"/>
            <w:noWrap/>
          </w:tcPr>
          <w:p w14:paraId="18B63FDE" w14:textId="11B4DCC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2.9</w:t>
            </w:r>
          </w:p>
        </w:tc>
        <w:tc>
          <w:tcPr>
            <w:tcW w:w="885" w:type="dxa"/>
            <w:noWrap/>
          </w:tcPr>
          <w:p w14:paraId="22BCF966" w14:textId="6AB08CF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2.9</w:t>
            </w:r>
          </w:p>
        </w:tc>
        <w:tc>
          <w:tcPr>
            <w:tcW w:w="886" w:type="dxa"/>
            <w:noWrap/>
          </w:tcPr>
          <w:p w14:paraId="46B8780D" w14:textId="0E764BC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2.9</w:t>
            </w:r>
          </w:p>
        </w:tc>
        <w:tc>
          <w:tcPr>
            <w:tcW w:w="885" w:type="dxa"/>
            <w:noWrap/>
          </w:tcPr>
          <w:p w14:paraId="2DE254D4" w14:textId="664E4AC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2.8</w:t>
            </w:r>
          </w:p>
        </w:tc>
        <w:tc>
          <w:tcPr>
            <w:tcW w:w="886" w:type="dxa"/>
            <w:noWrap/>
          </w:tcPr>
          <w:p w14:paraId="5EDD1524" w14:textId="555A557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w:t>
            </w:r>
          </w:p>
        </w:tc>
        <w:tc>
          <w:tcPr>
            <w:tcW w:w="885" w:type="dxa"/>
            <w:noWrap/>
          </w:tcPr>
          <w:p w14:paraId="6280F4E5" w14:textId="3072F7B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w:t>
            </w:r>
          </w:p>
        </w:tc>
        <w:tc>
          <w:tcPr>
            <w:tcW w:w="886" w:type="dxa"/>
            <w:noWrap/>
          </w:tcPr>
          <w:p w14:paraId="083FE7D6" w14:textId="3808314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w:t>
            </w:r>
          </w:p>
        </w:tc>
        <w:tc>
          <w:tcPr>
            <w:tcW w:w="885" w:type="dxa"/>
            <w:noWrap/>
          </w:tcPr>
          <w:p w14:paraId="16ADACC6" w14:textId="28CBCA7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w:t>
            </w:r>
          </w:p>
        </w:tc>
        <w:tc>
          <w:tcPr>
            <w:tcW w:w="886" w:type="dxa"/>
            <w:noWrap/>
          </w:tcPr>
          <w:p w14:paraId="1FC9EBF8" w14:textId="3119E1D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w:t>
            </w:r>
          </w:p>
        </w:tc>
        <w:tc>
          <w:tcPr>
            <w:tcW w:w="885" w:type="dxa"/>
            <w:noWrap/>
          </w:tcPr>
          <w:p w14:paraId="206E39E0" w14:textId="2EF2D4B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w:t>
            </w:r>
          </w:p>
        </w:tc>
        <w:tc>
          <w:tcPr>
            <w:tcW w:w="886" w:type="dxa"/>
            <w:noWrap/>
          </w:tcPr>
          <w:p w14:paraId="3FAF035E" w14:textId="3D65B5D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w:t>
            </w:r>
          </w:p>
        </w:tc>
        <w:tc>
          <w:tcPr>
            <w:tcW w:w="885" w:type="dxa"/>
            <w:noWrap/>
          </w:tcPr>
          <w:p w14:paraId="38210172" w14:textId="0C0F26C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w:t>
            </w:r>
          </w:p>
        </w:tc>
        <w:tc>
          <w:tcPr>
            <w:tcW w:w="886" w:type="dxa"/>
            <w:noWrap/>
          </w:tcPr>
          <w:p w14:paraId="65413326" w14:textId="6AD21EB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w:t>
            </w:r>
          </w:p>
        </w:tc>
      </w:tr>
      <w:tr w:rsidR="009522BF" w:rsidRPr="008D342C" w14:paraId="768B59A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66BFD789" w14:textId="77777777" w:rsidR="009522BF" w:rsidRPr="008D342C" w:rsidRDefault="009522BF" w:rsidP="009522BF">
            <w:pPr>
              <w:rPr>
                <w:sz w:val="18"/>
                <w:szCs w:val="18"/>
              </w:rPr>
            </w:pPr>
            <w:r w:rsidRPr="008D342C">
              <w:rPr>
                <w:sz w:val="18"/>
                <w:szCs w:val="18"/>
              </w:rPr>
              <w:t>SA duration (</w:t>
            </w:r>
            <w:r>
              <w:rPr>
                <w:sz w:val="18"/>
                <w:szCs w:val="18"/>
              </w:rPr>
              <w:t>yrs.</w:t>
            </w:r>
            <w:r w:rsidRPr="008D342C">
              <w:rPr>
                <w:sz w:val="18"/>
                <w:szCs w:val="18"/>
              </w:rPr>
              <w:t>)</w:t>
            </w:r>
          </w:p>
        </w:tc>
        <w:tc>
          <w:tcPr>
            <w:tcW w:w="885" w:type="dxa"/>
            <w:tcBorders>
              <w:bottom w:val="nil"/>
            </w:tcBorders>
            <w:noWrap/>
          </w:tcPr>
          <w:p w14:paraId="68BC8CF1" w14:textId="447D2CE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5" w:type="dxa"/>
            <w:tcBorders>
              <w:bottom w:val="nil"/>
            </w:tcBorders>
            <w:noWrap/>
          </w:tcPr>
          <w:p w14:paraId="2477E227" w14:textId="0EDD9CB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6" w:type="dxa"/>
            <w:tcBorders>
              <w:bottom w:val="nil"/>
            </w:tcBorders>
            <w:noWrap/>
          </w:tcPr>
          <w:p w14:paraId="262BBB86" w14:textId="2779872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w:t>
            </w:r>
          </w:p>
        </w:tc>
        <w:tc>
          <w:tcPr>
            <w:tcW w:w="885" w:type="dxa"/>
            <w:tcBorders>
              <w:bottom w:val="nil"/>
            </w:tcBorders>
            <w:noWrap/>
          </w:tcPr>
          <w:p w14:paraId="76C5D6D9" w14:textId="537D6B0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6" w:type="dxa"/>
            <w:tcBorders>
              <w:bottom w:val="nil"/>
            </w:tcBorders>
            <w:noWrap/>
          </w:tcPr>
          <w:p w14:paraId="1ED03480" w14:textId="6CA0E99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5" w:type="dxa"/>
            <w:tcBorders>
              <w:bottom w:val="nil"/>
            </w:tcBorders>
            <w:noWrap/>
          </w:tcPr>
          <w:p w14:paraId="347ADB1B" w14:textId="20E0195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6" w:type="dxa"/>
            <w:tcBorders>
              <w:bottom w:val="nil"/>
            </w:tcBorders>
            <w:noWrap/>
          </w:tcPr>
          <w:p w14:paraId="68347505" w14:textId="472129F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5" w:type="dxa"/>
            <w:tcBorders>
              <w:bottom w:val="nil"/>
            </w:tcBorders>
            <w:noWrap/>
          </w:tcPr>
          <w:p w14:paraId="3F7A3555" w14:textId="429D73F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6" w:type="dxa"/>
            <w:tcBorders>
              <w:bottom w:val="nil"/>
            </w:tcBorders>
            <w:noWrap/>
          </w:tcPr>
          <w:p w14:paraId="4E5CC2AA" w14:textId="5A58645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5" w:type="dxa"/>
            <w:tcBorders>
              <w:bottom w:val="nil"/>
            </w:tcBorders>
            <w:noWrap/>
          </w:tcPr>
          <w:p w14:paraId="57A4C3DB" w14:textId="3330EE0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6" w:type="dxa"/>
            <w:tcBorders>
              <w:bottom w:val="nil"/>
            </w:tcBorders>
            <w:noWrap/>
          </w:tcPr>
          <w:p w14:paraId="66FA8910" w14:textId="68CDA3D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5" w:type="dxa"/>
            <w:tcBorders>
              <w:bottom w:val="nil"/>
            </w:tcBorders>
            <w:noWrap/>
          </w:tcPr>
          <w:p w14:paraId="34692938" w14:textId="40414C6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6" w:type="dxa"/>
            <w:tcBorders>
              <w:bottom w:val="nil"/>
            </w:tcBorders>
            <w:noWrap/>
          </w:tcPr>
          <w:p w14:paraId="415F0D3B" w14:textId="27AA86F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r>
      <w:tr w:rsidR="009522BF" w:rsidRPr="008D342C" w14:paraId="03C39171"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5AFAADD0" w14:textId="77777777" w:rsidR="009522BF" w:rsidRPr="008D342C" w:rsidRDefault="009522BF" w:rsidP="009522BF">
            <w:pPr>
              <w:rPr>
                <w:sz w:val="18"/>
                <w:szCs w:val="18"/>
              </w:rPr>
            </w:pPr>
            <w:r w:rsidRPr="008D342C">
              <w:rPr>
                <w:sz w:val="18"/>
                <w:szCs w:val="18"/>
              </w:rPr>
              <w:t>SA employees ('000)</w:t>
            </w:r>
          </w:p>
        </w:tc>
        <w:tc>
          <w:tcPr>
            <w:tcW w:w="885" w:type="dxa"/>
            <w:tcBorders>
              <w:bottom w:val="single" w:sz="4" w:space="0" w:color="auto"/>
            </w:tcBorders>
            <w:noWrap/>
          </w:tcPr>
          <w:p w14:paraId="5DEAD81B" w14:textId="1356319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58.1</w:t>
            </w:r>
          </w:p>
        </w:tc>
        <w:tc>
          <w:tcPr>
            <w:tcW w:w="885" w:type="dxa"/>
            <w:tcBorders>
              <w:bottom w:val="single" w:sz="4" w:space="0" w:color="auto"/>
            </w:tcBorders>
            <w:noWrap/>
          </w:tcPr>
          <w:p w14:paraId="157171F5" w14:textId="0D30A86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56.2</w:t>
            </w:r>
          </w:p>
        </w:tc>
        <w:tc>
          <w:tcPr>
            <w:tcW w:w="886" w:type="dxa"/>
            <w:tcBorders>
              <w:bottom w:val="single" w:sz="4" w:space="0" w:color="auto"/>
            </w:tcBorders>
            <w:noWrap/>
          </w:tcPr>
          <w:p w14:paraId="3C2D77EE" w14:textId="4CDB58A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58.7</w:t>
            </w:r>
          </w:p>
        </w:tc>
        <w:tc>
          <w:tcPr>
            <w:tcW w:w="885" w:type="dxa"/>
            <w:tcBorders>
              <w:bottom w:val="single" w:sz="4" w:space="0" w:color="auto"/>
            </w:tcBorders>
            <w:noWrap/>
          </w:tcPr>
          <w:p w14:paraId="375EBA95" w14:textId="273095E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66.5</w:t>
            </w:r>
          </w:p>
        </w:tc>
        <w:tc>
          <w:tcPr>
            <w:tcW w:w="886" w:type="dxa"/>
            <w:tcBorders>
              <w:bottom w:val="single" w:sz="4" w:space="0" w:color="auto"/>
            </w:tcBorders>
            <w:noWrap/>
          </w:tcPr>
          <w:p w14:paraId="4828A6CB" w14:textId="27F2259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64.0</w:t>
            </w:r>
          </w:p>
        </w:tc>
        <w:tc>
          <w:tcPr>
            <w:tcW w:w="885" w:type="dxa"/>
            <w:tcBorders>
              <w:bottom w:val="single" w:sz="4" w:space="0" w:color="auto"/>
            </w:tcBorders>
            <w:noWrap/>
          </w:tcPr>
          <w:p w14:paraId="5A938A38" w14:textId="793D95D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61.3</w:t>
            </w:r>
          </w:p>
        </w:tc>
        <w:tc>
          <w:tcPr>
            <w:tcW w:w="886" w:type="dxa"/>
            <w:tcBorders>
              <w:bottom w:val="single" w:sz="4" w:space="0" w:color="auto"/>
            </w:tcBorders>
            <w:noWrap/>
          </w:tcPr>
          <w:p w14:paraId="692A6354" w14:textId="774D11E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62.1</w:t>
            </w:r>
          </w:p>
        </w:tc>
        <w:tc>
          <w:tcPr>
            <w:tcW w:w="885" w:type="dxa"/>
            <w:tcBorders>
              <w:bottom w:val="single" w:sz="4" w:space="0" w:color="auto"/>
            </w:tcBorders>
            <w:noWrap/>
          </w:tcPr>
          <w:p w14:paraId="1A317751" w14:textId="5572736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63.0</w:t>
            </w:r>
          </w:p>
        </w:tc>
        <w:tc>
          <w:tcPr>
            <w:tcW w:w="886" w:type="dxa"/>
            <w:tcBorders>
              <w:bottom w:val="single" w:sz="4" w:space="0" w:color="auto"/>
            </w:tcBorders>
            <w:noWrap/>
          </w:tcPr>
          <w:p w14:paraId="76BB242E" w14:textId="11F249B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69.4</w:t>
            </w:r>
          </w:p>
        </w:tc>
        <w:tc>
          <w:tcPr>
            <w:tcW w:w="885" w:type="dxa"/>
            <w:tcBorders>
              <w:bottom w:val="single" w:sz="4" w:space="0" w:color="auto"/>
            </w:tcBorders>
            <w:noWrap/>
          </w:tcPr>
          <w:p w14:paraId="0467FD0A" w14:textId="4803DD0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67.1</w:t>
            </w:r>
          </w:p>
        </w:tc>
        <w:tc>
          <w:tcPr>
            <w:tcW w:w="886" w:type="dxa"/>
            <w:tcBorders>
              <w:bottom w:val="single" w:sz="4" w:space="0" w:color="auto"/>
            </w:tcBorders>
            <w:noWrap/>
          </w:tcPr>
          <w:p w14:paraId="246313B8" w14:textId="71D54C9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69.2</w:t>
            </w:r>
          </w:p>
        </w:tc>
        <w:tc>
          <w:tcPr>
            <w:tcW w:w="885" w:type="dxa"/>
            <w:tcBorders>
              <w:bottom w:val="single" w:sz="4" w:space="0" w:color="auto"/>
            </w:tcBorders>
            <w:noWrap/>
          </w:tcPr>
          <w:p w14:paraId="07F83E55" w14:textId="4269252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67.9</w:t>
            </w:r>
          </w:p>
        </w:tc>
        <w:tc>
          <w:tcPr>
            <w:tcW w:w="886" w:type="dxa"/>
            <w:tcBorders>
              <w:bottom w:val="single" w:sz="4" w:space="0" w:color="auto"/>
            </w:tcBorders>
            <w:noWrap/>
          </w:tcPr>
          <w:p w14:paraId="597BF71A" w14:textId="0E525AE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70.1</w:t>
            </w:r>
          </w:p>
        </w:tc>
      </w:tr>
      <w:tr w:rsidR="009522BF" w:rsidRPr="008D342C" w14:paraId="529112F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00AF4C3C" w14:textId="77777777" w:rsidR="009522BF" w:rsidRPr="008D342C" w:rsidRDefault="009522BF" w:rsidP="009522BF">
            <w:pPr>
              <w:rPr>
                <w:sz w:val="18"/>
                <w:szCs w:val="18"/>
              </w:rPr>
            </w:pPr>
            <w:r w:rsidRPr="008D342C">
              <w:rPr>
                <w:bCs/>
                <w:sz w:val="18"/>
                <w:szCs w:val="18"/>
              </w:rPr>
              <w:t>Tas agreements</w:t>
            </w:r>
          </w:p>
        </w:tc>
        <w:tc>
          <w:tcPr>
            <w:tcW w:w="885" w:type="dxa"/>
            <w:tcBorders>
              <w:top w:val="single" w:sz="4" w:space="0" w:color="auto"/>
            </w:tcBorders>
            <w:noWrap/>
          </w:tcPr>
          <w:p w14:paraId="600C4567" w14:textId="50FA8B7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326</w:t>
            </w:r>
          </w:p>
        </w:tc>
        <w:tc>
          <w:tcPr>
            <w:tcW w:w="885" w:type="dxa"/>
            <w:tcBorders>
              <w:top w:val="single" w:sz="4" w:space="0" w:color="auto"/>
            </w:tcBorders>
            <w:noWrap/>
          </w:tcPr>
          <w:p w14:paraId="51CF75AE" w14:textId="4981AC4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273</w:t>
            </w:r>
          </w:p>
        </w:tc>
        <w:tc>
          <w:tcPr>
            <w:tcW w:w="886" w:type="dxa"/>
            <w:tcBorders>
              <w:top w:val="single" w:sz="4" w:space="0" w:color="auto"/>
            </w:tcBorders>
            <w:noWrap/>
          </w:tcPr>
          <w:p w14:paraId="1EE283C8" w14:textId="57AE69E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278</w:t>
            </w:r>
          </w:p>
        </w:tc>
        <w:tc>
          <w:tcPr>
            <w:tcW w:w="885" w:type="dxa"/>
            <w:tcBorders>
              <w:top w:val="single" w:sz="4" w:space="0" w:color="auto"/>
            </w:tcBorders>
            <w:noWrap/>
          </w:tcPr>
          <w:p w14:paraId="72E654E3" w14:textId="27C79B7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268</w:t>
            </w:r>
          </w:p>
        </w:tc>
        <w:tc>
          <w:tcPr>
            <w:tcW w:w="886" w:type="dxa"/>
            <w:tcBorders>
              <w:top w:val="single" w:sz="4" w:space="0" w:color="auto"/>
            </w:tcBorders>
            <w:noWrap/>
          </w:tcPr>
          <w:p w14:paraId="09538260" w14:textId="33114E9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299</w:t>
            </w:r>
          </w:p>
        </w:tc>
        <w:tc>
          <w:tcPr>
            <w:tcW w:w="885" w:type="dxa"/>
            <w:tcBorders>
              <w:top w:val="single" w:sz="4" w:space="0" w:color="auto"/>
            </w:tcBorders>
            <w:noWrap/>
          </w:tcPr>
          <w:p w14:paraId="63BD64BB" w14:textId="43D3103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270</w:t>
            </w:r>
          </w:p>
        </w:tc>
        <w:tc>
          <w:tcPr>
            <w:tcW w:w="886" w:type="dxa"/>
            <w:tcBorders>
              <w:top w:val="single" w:sz="4" w:space="0" w:color="auto"/>
            </w:tcBorders>
            <w:noWrap/>
          </w:tcPr>
          <w:p w14:paraId="73CE3B30" w14:textId="3549359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277</w:t>
            </w:r>
          </w:p>
        </w:tc>
        <w:tc>
          <w:tcPr>
            <w:tcW w:w="885" w:type="dxa"/>
            <w:tcBorders>
              <w:top w:val="single" w:sz="4" w:space="0" w:color="auto"/>
            </w:tcBorders>
            <w:noWrap/>
          </w:tcPr>
          <w:p w14:paraId="49C197CC" w14:textId="1DF8099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271</w:t>
            </w:r>
          </w:p>
        </w:tc>
        <w:tc>
          <w:tcPr>
            <w:tcW w:w="886" w:type="dxa"/>
            <w:tcBorders>
              <w:top w:val="single" w:sz="4" w:space="0" w:color="auto"/>
            </w:tcBorders>
            <w:noWrap/>
          </w:tcPr>
          <w:p w14:paraId="22E95496" w14:textId="420DE33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304</w:t>
            </w:r>
          </w:p>
        </w:tc>
        <w:tc>
          <w:tcPr>
            <w:tcW w:w="885" w:type="dxa"/>
            <w:tcBorders>
              <w:top w:val="single" w:sz="4" w:space="0" w:color="auto"/>
            </w:tcBorders>
            <w:noWrap/>
          </w:tcPr>
          <w:p w14:paraId="6C5ED269" w14:textId="12A047B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301</w:t>
            </w:r>
          </w:p>
        </w:tc>
        <w:tc>
          <w:tcPr>
            <w:tcW w:w="886" w:type="dxa"/>
            <w:tcBorders>
              <w:top w:val="single" w:sz="4" w:space="0" w:color="auto"/>
            </w:tcBorders>
            <w:noWrap/>
          </w:tcPr>
          <w:p w14:paraId="0CBAF0C5" w14:textId="50A05DE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314</w:t>
            </w:r>
          </w:p>
        </w:tc>
        <w:tc>
          <w:tcPr>
            <w:tcW w:w="885" w:type="dxa"/>
            <w:tcBorders>
              <w:top w:val="single" w:sz="4" w:space="0" w:color="auto"/>
            </w:tcBorders>
            <w:noWrap/>
          </w:tcPr>
          <w:p w14:paraId="7AB37B52" w14:textId="20AC15B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327</w:t>
            </w:r>
          </w:p>
        </w:tc>
        <w:tc>
          <w:tcPr>
            <w:tcW w:w="886" w:type="dxa"/>
            <w:tcBorders>
              <w:top w:val="single" w:sz="4" w:space="0" w:color="auto"/>
            </w:tcBorders>
            <w:noWrap/>
          </w:tcPr>
          <w:p w14:paraId="528EFD1D" w14:textId="58EB882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330</w:t>
            </w:r>
          </w:p>
        </w:tc>
      </w:tr>
      <w:tr w:rsidR="009522BF" w:rsidRPr="008D342C" w14:paraId="3F21D6B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22921209" w14:textId="77777777" w:rsidR="009522BF" w:rsidRPr="008D342C" w:rsidRDefault="009522BF" w:rsidP="009522BF">
            <w:pPr>
              <w:rPr>
                <w:sz w:val="18"/>
                <w:szCs w:val="18"/>
              </w:rPr>
            </w:pPr>
            <w:r w:rsidRPr="008D342C">
              <w:rPr>
                <w:sz w:val="18"/>
                <w:szCs w:val="18"/>
              </w:rPr>
              <w:t>Tas AAWI (%)</w:t>
            </w:r>
          </w:p>
        </w:tc>
        <w:tc>
          <w:tcPr>
            <w:tcW w:w="885" w:type="dxa"/>
            <w:noWrap/>
          </w:tcPr>
          <w:p w14:paraId="58CA977E" w14:textId="0FBD340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w:t>
            </w:r>
          </w:p>
        </w:tc>
        <w:tc>
          <w:tcPr>
            <w:tcW w:w="885" w:type="dxa"/>
            <w:noWrap/>
          </w:tcPr>
          <w:p w14:paraId="6F22ADC3" w14:textId="4917DAB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w:t>
            </w:r>
          </w:p>
        </w:tc>
        <w:tc>
          <w:tcPr>
            <w:tcW w:w="886" w:type="dxa"/>
            <w:noWrap/>
          </w:tcPr>
          <w:p w14:paraId="20710EBF" w14:textId="1785E21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w:t>
            </w:r>
          </w:p>
        </w:tc>
        <w:tc>
          <w:tcPr>
            <w:tcW w:w="885" w:type="dxa"/>
            <w:noWrap/>
          </w:tcPr>
          <w:p w14:paraId="2C4F876F" w14:textId="32FC3E4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w:t>
            </w:r>
          </w:p>
        </w:tc>
        <w:tc>
          <w:tcPr>
            <w:tcW w:w="886" w:type="dxa"/>
            <w:noWrap/>
          </w:tcPr>
          <w:p w14:paraId="020B8332" w14:textId="0456087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2.9</w:t>
            </w:r>
          </w:p>
        </w:tc>
        <w:tc>
          <w:tcPr>
            <w:tcW w:w="885" w:type="dxa"/>
            <w:noWrap/>
          </w:tcPr>
          <w:p w14:paraId="0EB4CECA" w14:textId="0CF605D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2.9</w:t>
            </w:r>
          </w:p>
        </w:tc>
        <w:tc>
          <w:tcPr>
            <w:tcW w:w="886" w:type="dxa"/>
            <w:noWrap/>
          </w:tcPr>
          <w:p w14:paraId="496DC2A6" w14:textId="1A4362D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5" w:type="dxa"/>
            <w:noWrap/>
          </w:tcPr>
          <w:p w14:paraId="12D12BAE" w14:textId="4B1E588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6" w:type="dxa"/>
            <w:noWrap/>
          </w:tcPr>
          <w:p w14:paraId="7D856FB9" w14:textId="0FB8CD5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5" w:type="dxa"/>
            <w:noWrap/>
          </w:tcPr>
          <w:p w14:paraId="031C1149" w14:textId="06A087F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6" w:type="dxa"/>
            <w:noWrap/>
          </w:tcPr>
          <w:p w14:paraId="66CFC168" w14:textId="52530B4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5" w:type="dxa"/>
            <w:noWrap/>
          </w:tcPr>
          <w:p w14:paraId="4B3BB336" w14:textId="03CDBC8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6" w:type="dxa"/>
            <w:noWrap/>
          </w:tcPr>
          <w:p w14:paraId="4C56F5D5" w14:textId="57B5082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r>
      <w:tr w:rsidR="009522BF" w:rsidRPr="008D342C" w14:paraId="0CC6186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10368791" w14:textId="77777777" w:rsidR="009522BF" w:rsidRPr="008D342C" w:rsidRDefault="009522BF" w:rsidP="009522BF">
            <w:pPr>
              <w:rPr>
                <w:sz w:val="18"/>
                <w:szCs w:val="18"/>
              </w:rPr>
            </w:pPr>
            <w:r w:rsidRPr="008D342C">
              <w:rPr>
                <w:sz w:val="18"/>
                <w:szCs w:val="18"/>
              </w:rPr>
              <w:t>Tas duration (</w:t>
            </w:r>
            <w:r>
              <w:rPr>
                <w:sz w:val="18"/>
                <w:szCs w:val="18"/>
              </w:rPr>
              <w:t>yrs.</w:t>
            </w:r>
            <w:r w:rsidRPr="008D342C">
              <w:rPr>
                <w:sz w:val="18"/>
                <w:szCs w:val="18"/>
              </w:rPr>
              <w:t>)</w:t>
            </w:r>
          </w:p>
        </w:tc>
        <w:tc>
          <w:tcPr>
            <w:tcW w:w="885" w:type="dxa"/>
            <w:tcBorders>
              <w:bottom w:val="nil"/>
            </w:tcBorders>
            <w:noWrap/>
          </w:tcPr>
          <w:p w14:paraId="16FB86CB" w14:textId="276DD93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2.9</w:t>
            </w:r>
          </w:p>
        </w:tc>
        <w:tc>
          <w:tcPr>
            <w:tcW w:w="885" w:type="dxa"/>
            <w:tcBorders>
              <w:bottom w:val="nil"/>
            </w:tcBorders>
            <w:noWrap/>
          </w:tcPr>
          <w:p w14:paraId="4A6EC74D" w14:textId="17E2571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6" w:type="dxa"/>
            <w:tcBorders>
              <w:bottom w:val="nil"/>
            </w:tcBorders>
            <w:noWrap/>
          </w:tcPr>
          <w:p w14:paraId="16E0BF99" w14:textId="404D7DD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5" w:type="dxa"/>
            <w:tcBorders>
              <w:bottom w:val="nil"/>
            </w:tcBorders>
            <w:noWrap/>
          </w:tcPr>
          <w:p w14:paraId="47231644" w14:textId="2338C4E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6" w:type="dxa"/>
            <w:tcBorders>
              <w:bottom w:val="nil"/>
            </w:tcBorders>
            <w:noWrap/>
          </w:tcPr>
          <w:p w14:paraId="281A05B2" w14:textId="7701686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2.8</w:t>
            </w:r>
          </w:p>
        </w:tc>
        <w:tc>
          <w:tcPr>
            <w:tcW w:w="885" w:type="dxa"/>
            <w:tcBorders>
              <w:bottom w:val="nil"/>
            </w:tcBorders>
            <w:noWrap/>
          </w:tcPr>
          <w:p w14:paraId="09595316" w14:textId="43872A7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2.8</w:t>
            </w:r>
          </w:p>
        </w:tc>
        <w:tc>
          <w:tcPr>
            <w:tcW w:w="886" w:type="dxa"/>
            <w:tcBorders>
              <w:bottom w:val="nil"/>
            </w:tcBorders>
            <w:noWrap/>
          </w:tcPr>
          <w:p w14:paraId="42D5292A" w14:textId="12DBE85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2.9</w:t>
            </w:r>
          </w:p>
        </w:tc>
        <w:tc>
          <w:tcPr>
            <w:tcW w:w="885" w:type="dxa"/>
            <w:tcBorders>
              <w:bottom w:val="nil"/>
            </w:tcBorders>
            <w:noWrap/>
          </w:tcPr>
          <w:p w14:paraId="0699169D" w14:textId="1EF74D7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2.9</w:t>
            </w:r>
          </w:p>
        </w:tc>
        <w:tc>
          <w:tcPr>
            <w:tcW w:w="886" w:type="dxa"/>
            <w:tcBorders>
              <w:bottom w:val="nil"/>
            </w:tcBorders>
            <w:noWrap/>
          </w:tcPr>
          <w:p w14:paraId="3A053D28" w14:textId="5A86E87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2.9</w:t>
            </w:r>
          </w:p>
        </w:tc>
        <w:tc>
          <w:tcPr>
            <w:tcW w:w="885" w:type="dxa"/>
            <w:tcBorders>
              <w:bottom w:val="nil"/>
            </w:tcBorders>
            <w:noWrap/>
          </w:tcPr>
          <w:p w14:paraId="7608033E" w14:textId="41E8A9D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6" w:type="dxa"/>
            <w:tcBorders>
              <w:bottom w:val="nil"/>
            </w:tcBorders>
            <w:noWrap/>
          </w:tcPr>
          <w:p w14:paraId="2C7147F4" w14:textId="3ADD59F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5" w:type="dxa"/>
            <w:tcBorders>
              <w:bottom w:val="nil"/>
            </w:tcBorders>
            <w:noWrap/>
          </w:tcPr>
          <w:p w14:paraId="10E21ACF" w14:textId="5EC11BA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6" w:type="dxa"/>
            <w:tcBorders>
              <w:bottom w:val="nil"/>
            </w:tcBorders>
            <w:noWrap/>
          </w:tcPr>
          <w:p w14:paraId="4D2B2F65" w14:textId="32BE3F4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r>
      <w:tr w:rsidR="009522BF" w:rsidRPr="008D342C" w14:paraId="30855BB4"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26A1D6D2" w14:textId="77777777" w:rsidR="009522BF" w:rsidRPr="008D342C" w:rsidRDefault="009522BF" w:rsidP="009522BF">
            <w:pPr>
              <w:rPr>
                <w:sz w:val="18"/>
                <w:szCs w:val="18"/>
              </w:rPr>
            </w:pPr>
            <w:r w:rsidRPr="008D342C">
              <w:rPr>
                <w:sz w:val="18"/>
                <w:szCs w:val="18"/>
              </w:rPr>
              <w:t>Tas employees ('000)</w:t>
            </w:r>
          </w:p>
        </w:tc>
        <w:tc>
          <w:tcPr>
            <w:tcW w:w="885" w:type="dxa"/>
            <w:tcBorders>
              <w:bottom w:val="single" w:sz="4" w:space="0" w:color="auto"/>
            </w:tcBorders>
            <w:noWrap/>
          </w:tcPr>
          <w:p w14:paraId="29BAF5C1" w14:textId="1677CA2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29.0</w:t>
            </w:r>
          </w:p>
        </w:tc>
        <w:tc>
          <w:tcPr>
            <w:tcW w:w="885" w:type="dxa"/>
            <w:tcBorders>
              <w:bottom w:val="single" w:sz="4" w:space="0" w:color="auto"/>
            </w:tcBorders>
            <w:noWrap/>
          </w:tcPr>
          <w:p w14:paraId="0472C130" w14:textId="027336E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22.0</w:t>
            </w:r>
          </w:p>
        </w:tc>
        <w:tc>
          <w:tcPr>
            <w:tcW w:w="886" w:type="dxa"/>
            <w:tcBorders>
              <w:bottom w:val="single" w:sz="4" w:space="0" w:color="auto"/>
            </w:tcBorders>
            <w:noWrap/>
          </w:tcPr>
          <w:p w14:paraId="4169FA45" w14:textId="37DC11B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21.7</w:t>
            </w:r>
          </w:p>
        </w:tc>
        <w:tc>
          <w:tcPr>
            <w:tcW w:w="885" w:type="dxa"/>
            <w:tcBorders>
              <w:bottom w:val="single" w:sz="4" w:space="0" w:color="auto"/>
            </w:tcBorders>
            <w:noWrap/>
          </w:tcPr>
          <w:p w14:paraId="19B30CE0" w14:textId="4E92ADD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21.4</w:t>
            </w:r>
          </w:p>
        </w:tc>
        <w:tc>
          <w:tcPr>
            <w:tcW w:w="886" w:type="dxa"/>
            <w:tcBorders>
              <w:bottom w:val="single" w:sz="4" w:space="0" w:color="auto"/>
            </w:tcBorders>
            <w:noWrap/>
          </w:tcPr>
          <w:p w14:paraId="05019EC2" w14:textId="2524BBF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23.6</w:t>
            </w:r>
          </w:p>
        </w:tc>
        <w:tc>
          <w:tcPr>
            <w:tcW w:w="885" w:type="dxa"/>
            <w:tcBorders>
              <w:bottom w:val="single" w:sz="4" w:space="0" w:color="auto"/>
            </w:tcBorders>
            <w:noWrap/>
          </w:tcPr>
          <w:p w14:paraId="2A34207D" w14:textId="3F729C3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21.3</w:t>
            </w:r>
          </w:p>
        </w:tc>
        <w:tc>
          <w:tcPr>
            <w:tcW w:w="886" w:type="dxa"/>
            <w:tcBorders>
              <w:bottom w:val="single" w:sz="4" w:space="0" w:color="auto"/>
            </w:tcBorders>
            <w:noWrap/>
          </w:tcPr>
          <w:p w14:paraId="2CCF351A" w14:textId="0C30A24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22.5</w:t>
            </w:r>
          </w:p>
        </w:tc>
        <w:tc>
          <w:tcPr>
            <w:tcW w:w="885" w:type="dxa"/>
            <w:tcBorders>
              <w:bottom w:val="single" w:sz="4" w:space="0" w:color="auto"/>
            </w:tcBorders>
            <w:noWrap/>
          </w:tcPr>
          <w:p w14:paraId="2434EA2F" w14:textId="3B403B0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22.3</w:t>
            </w:r>
          </w:p>
        </w:tc>
        <w:tc>
          <w:tcPr>
            <w:tcW w:w="886" w:type="dxa"/>
            <w:tcBorders>
              <w:bottom w:val="single" w:sz="4" w:space="0" w:color="auto"/>
            </w:tcBorders>
            <w:noWrap/>
          </w:tcPr>
          <w:p w14:paraId="1D08C858" w14:textId="20C92D4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26.0</w:t>
            </w:r>
          </w:p>
        </w:tc>
        <w:tc>
          <w:tcPr>
            <w:tcW w:w="885" w:type="dxa"/>
            <w:tcBorders>
              <w:bottom w:val="single" w:sz="4" w:space="0" w:color="auto"/>
            </w:tcBorders>
            <w:noWrap/>
          </w:tcPr>
          <w:p w14:paraId="74FAA571" w14:textId="3438280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27.3</w:t>
            </w:r>
          </w:p>
        </w:tc>
        <w:tc>
          <w:tcPr>
            <w:tcW w:w="886" w:type="dxa"/>
            <w:tcBorders>
              <w:bottom w:val="single" w:sz="4" w:space="0" w:color="auto"/>
            </w:tcBorders>
            <w:noWrap/>
          </w:tcPr>
          <w:p w14:paraId="4EA9D936" w14:textId="52BC744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28.9</w:t>
            </w:r>
          </w:p>
        </w:tc>
        <w:tc>
          <w:tcPr>
            <w:tcW w:w="885" w:type="dxa"/>
            <w:tcBorders>
              <w:bottom w:val="single" w:sz="4" w:space="0" w:color="auto"/>
            </w:tcBorders>
            <w:noWrap/>
          </w:tcPr>
          <w:p w14:paraId="64FEBB84" w14:textId="1A903C8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26.9</w:t>
            </w:r>
          </w:p>
        </w:tc>
        <w:tc>
          <w:tcPr>
            <w:tcW w:w="886" w:type="dxa"/>
            <w:tcBorders>
              <w:bottom w:val="single" w:sz="4" w:space="0" w:color="auto"/>
            </w:tcBorders>
            <w:noWrap/>
          </w:tcPr>
          <w:p w14:paraId="1B6C9B0F" w14:textId="17ED7F4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28.2</w:t>
            </w:r>
          </w:p>
        </w:tc>
      </w:tr>
      <w:tr w:rsidR="009522BF" w:rsidRPr="008D342C" w14:paraId="7DE4501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071BC649" w14:textId="77777777" w:rsidR="009522BF" w:rsidRPr="008D342C" w:rsidRDefault="009522BF" w:rsidP="009522BF">
            <w:pPr>
              <w:rPr>
                <w:sz w:val="18"/>
                <w:szCs w:val="18"/>
              </w:rPr>
            </w:pPr>
            <w:r w:rsidRPr="008D342C">
              <w:rPr>
                <w:bCs/>
                <w:sz w:val="18"/>
                <w:szCs w:val="18"/>
              </w:rPr>
              <w:t>Vic agreements</w:t>
            </w:r>
          </w:p>
        </w:tc>
        <w:tc>
          <w:tcPr>
            <w:tcW w:w="885" w:type="dxa"/>
            <w:tcBorders>
              <w:top w:val="single" w:sz="4" w:space="0" w:color="auto"/>
            </w:tcBorders>
            <w:noWrap/>
          </w:tcPr>
          <w:p w14:paraId="4F929358" w14:textId="41F55F9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3984</w:t>
            </w:r>
          </w:p>
        </w:tc>
        <w:tc>
          <w:tcPr>
            <w:tcW w:w="885" w:type="dxa"/>
            <w:tcBorders>
              <w:top w:val="single" w:sz="4" w:space="0" w:color="auto"/>
            </w:tcBorders>
            <w:noWrap/>
          </w:tcPr>
          <w:p w14:paraId="452B72FB" w14:textId="2E2828C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3658</w:t>
            </w:r>
          </w:p>
        </w:tc>
        <w:tc>
          <w:tcPr>
            <w:tcW w:w="886" w:type="dxa"/>
            <w:tcBorders>
              <w:top w:val="single" w:sz="4" w:space="0" w:color="auto"/>
            </w:tcBorders>
            <w:noWrap/>
          </w:tcPr>
          <w:p w14:paraId="2EE6E31F" w14:textId="1CC1F7D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3765</w:t>
            </w:r>
          </w:p>
        </w:tc>
        <w:tc>
          <w:tcPr>
            <w:tcW w:w="885" w:type="dxa"/>
            <w:tcBorders>
              <w:top w:val="single" w:sz="4" w:space="0" w:color="auto"/>
            </w:tcBorders>
            <w:noWrap/>
          </w:tcPr>
          <w:p w14:paraId="6AA3F13A" w14:textId="590AA00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3768</w:t>
            </w:r>
          </w:p>
        </w:tc>
        <w:tc>
          <w:tcPr>
            <w:tcW w:w="886" w:type="dxa"/>
            <w:tcBorders>
              <w:top w:val="single" w:sz="4" w:space="0" w:color="auto"/>
            </w:tcBorders>
            <w:noWrap/>
          </w:tcPr>
          <w:p w14:paraId="2E6A3D86" w14:textId="3B4EFD8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3880</w:t>
            </w:r>
          </w:p>
        </w:tc>
        <w:tc>
          <w:tcPr>
            <w:tcW w:w="885" w:type="dxa"/>
            <w:tcBorders>
              <w:top w:val="single" w:sz="4" w:space="0" w:color="auto"/>
            </w:tcBorders>
            <w:noWrap/>
          </w:tcPr>
          <w:p w14:paraId="3CC71665" w14:textId="20F68AD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2670</w:t>
            </w:r>
          </w:p>
        </w:tc>
        <w:tc>
          <w:tcPr>
            <w:tcW w:w="886" w:type="dxa"/>
            <w:tcBorders>
              <w:top w:val="single" w:sz="4" w:space="0" w:color="auto"/>
            </w:tcBorders>
            <w:noWrap/>
          </w:tcPr>
          <w:p w14:paraId="3CB2FCEE" w14:textId="1B61AC8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2742</w:t>
            </w:r>
          </w:p>
        </w:tc>
        <w:tc>
          <w:tcPr>
            <w:tcW w:w="885" w:type="dxa"/>
            <w:tcBorders>
              <w:top w:val="single" w:sz="4" w:space="0" w:color="auto"/>
            </w:tcBorders>
            <w:noWrap/>
          </w:tcPr>
          <w:p w14:paraId="399E00F1" w14:textId="7A9BC7A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2854</w:t>
            </w:r>
          </w:p>
        </w:tc>
        <w:tc>
          <w:tcPr>
            <w:tcW w:w="886" w:type="dxa"/>
            <w:tcBorders>
              <w:top w:val="single" w:sz="4" w:space="0" w:color="auto"/>
            </w:tcBorders>
            <w:noWrap/>
          </w:tcPr>
          <w:p w14:paraId="7D96E627" w14:textId="6357D67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3027</w:t>
            </w:r>
          </w:p>
        </w:tc>
        <w:tc>
          <w:tcPr>
            <w:tcW w:w="885" w:type="dxa"/>
            <w:tcBorders>
              <w:top w:val="single" w:sz="4" w:space="0" w:color="auto"/>
            </w:tcBorders>
            <w:noWrap/>
          </w:tcPr>
          <w:p w14:paraId="210866BF" w14:textId="1195396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2853</w:t>
            </w:r>
          </w:p>
        </w:tc>
        <w:tc>
          <w:tcPr>
            <w:tcW w:w="886" w:type="dxa"/>
            <w:tcBorders>
              <w:top w:val="single" w:sz="4" w:space="0" w:color="auto"/>
            </w:tcBorders>
            <w:noWrap/>
          </w:tcPr>
          <w:p w14:paraId="5A5A7B89" w14:textId="4CF5AB9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2736</w:t>
            </w:r>
          </w:p>
        </w:tc>
        <w:tc>
          <w:tcPr>
            <w:tcW w:w="885" w:type="dxa"/>
            <w:tcBorders>
              <w:top w:val="single" w:sz="4" w:space="0" w:color="auto"/>
            </w:tcBorders>
            <w:noWrap/>
          </w:tcPr>
          <w:p w14:paraId="5C4221EA" w14:textId="0011785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2711</w:t>
            </w:r>
          </w:p>
        </w:tc>
        <w:tc>
          <w:tcPr>
            <w:tcW w:w="886" w:type="dxa"/>
            <w:tcBorders>
              <w:top w:val="single" w:sz="4" w:space="0" w:color="auto"/>
            </w:tcBorders>
            <w:noWrap/>
          </w:tcPr>
          <w:p w14:paraId="701C0478" w14:textId="3AADFE8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2686</w:t>
            </w:r>
          </w:p>
        </w:tc>
      </w:tr>
      <w:tr w:rsidR="009522BF" w:rsidRPr="008D342C" w14:paraId="6AEC4BD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3AE1CD7D" w14:textId="77777777" w:rsidR="009522BF" w:rsidRPr="008D342C" w:rsidRDefault="009522BF" w:rsidP="009522BF">
            <w:pPr>
              <w:rPr>
                <w:sz w:val="18"/>
                <w:szCs w:val="18"/>
              </w:rPr>
            </w:pPr>
            <w:r w:rsidRPr="008D342C">
              <w:rPr>
                <w:sz w:val="18"/>
                <w:szCs w:val="18"/>
              </w:rPr>
              <w:t>Vic AAWI (%)</w:t>
            </w:r>
          </w:p>
        </w:tc>
        <w:tc>
          <w:tcPr>
            <w:tcW w:w="885" w:type="dxa"/>
            <w:noWrap/>
          </w:tcPr>
          <w:p w14:paraId="0394F860" w14:textId="666D575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3.5</w:t>
            </w:r>
          </w:p>
        </w:tc>
        <w:tc>
          <w:tcPr>
            <w:tcW w:w="885" w:type="dxa"/>
            <w:noWrap/>
          </w:tcPr>
          <w:p w14:paraId="050924B0" w14:textId="06DF402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3.4</w:t>
            </w:r>
          </w:p>
        </w:tc>
        <w:tc>
          <w:tcPr>
            <w:tcW w:w="886" w:type="dxa"/>
            <w:noWrap/>
          </w:tcPr>
          <w:p w14:paraId="4AD1350D" w14:textId="2E966AD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3.4</w:t>
            </w:r>
          </w:p>
        </w:tc>
        <w:tc>
          <w:tcPr>
            <w:tcW w:w="885" w:type="dxa"/>
            <w:noWrap/>
          </w:tcPr>
          <w:p w14:paraId="56ED07A4" w14:textId="789B91C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3.4</w:t>
            </w:r>
          </w:p>
        </w:tc>
        <w:tc>
          <w:tcPr>
            <w:tcW w:w="886" w:type="dxa"/>
            <w:noWrap/>
          </w:tcPr>
          <w:p w14:paraId="5E4B0933" w14:textId="17F681A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3.3</w:t>
            </w:r>
          </w:p>
        </w:tc>
        <w:tc>
          <w:tcPr>
            <w:tcW w:w="885" w:type="dxa"/>
            <w:noWrap/>
          </w:tcPr>
          <w:p w14:paraId="7FACD592" w14:textId="08A4E70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w:t>
            </w:r>
          </w:p>
        </w:tc>
        <w:tc>
          <w:tcPr>
            <w:tcW w:w="886" w:type="dxa"/>
            <w:noWrap/>
          </w:tcPr>
          <w:p w14:paraId="248A3F65" w14:textId="69F87F0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w:t>
            </w:r>
          </w:p>
        </w:tc>
        <w:tc>
          <w:tcPr>
            <w:tcW w:w="885" w:type="dxa"/>
            <w:noWrap/>
          </w:tcPr>
          <w:p w14:paraId="66AEDB2F" w14:textId="102450E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w:t>
            </w:r>
          </w:p>
        </w:tc>
        <w:tc>
          <w:tcPr>
            <w:tcW w:w="886" w:type="dxa"/>
            <w:noWrap/>
          </w:tcPr>
          <w:p w14:paraId="5D1B7D94" w14:textId="2559884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w:t>
            </w:r>
          </w:p>
        </w:tc>
        <w:tc>
          <w:tcPr>
            <w:tcW w:w="885" w:type="dxa"/>
            <w:noWrap/>
          </w:tcPr>
          <w:p w14:paraId="02AD7900" w14:textId="4972825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6" w:type="dxa"/>
            <w:noWrap/>
          </w:tcPr>
          <w:p w14:paraId="5407AD7F" w14:textId="57B2AA6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5" w:type="dxa"/>
            <w:noWrap/>
          </w:tcPr>
          <w:p w14:paraId="4597B954" w14:textId="1FA0695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6" w:type="dxa"/>
            <w:noWrap/>
          </w:tcPr>
          <w:p w14:paraId="68ADB457" w14:textId="0A801B8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r>
      <w:tr w:rsidR="009522BF" w:rsidRPr="008D342C" w14:paraId="20F509A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06274A76" w14:textId="77777777" w:rsidR="009522BF" w:rsidRPr="008D342C" w:rsidRDefault="009522BF" w:rsidP="009522BF">
            <w:pPr>
              <w:rPr>
                <w:sz w:val="18"/>
                <w:szCs w:val="18"/>
              </w:rPr>
            </w:pPr>
            <w:r w:rsidRPr="008D342C">
              <w:rPr>
                <w:sz w:val="18"/>
                <w:szCs w:val="18"/>
              </w:rPr>
              <w:t>Vic duration (</w:t>
            </w:r>
            <w:r>
              <w:rPr>
                <w:sz w:val="18"/>
                <w:szCs w:val="18"/>
              </w:rPr>
              <w:t>yrs.</w:t>
            </w:r>
            <w:r w:rsidRPr="008D342C">
              <w:rPr>
                <w:sz w:val="18"/>
                <w:szCs w:val="18"/>
              </w:rPr>
              <w:t>)</w:t>
            </w:r>
          </w:p>
        </w:tc>
        <w:tc>
          <w:tcPr>
            <w:tcW w:w="885" w:type="dxa"/>
            <w:tcBorders>
              <w:bottom w:val="nil"/>
            </w:tcBorders>
            <w:noWrap/>
          </w:tcPr>
          <w:p w14:paraId="2C603702" w14:textId="4689A0B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3.5</w:t>
            </w:r>
          </w:p>
        </w:tc>
        <w:tc>
          <w:tcPr>
            <w:tcW w:w="885" w:type="dxa"/>
            <w:tcBorders>
              <w:bottom w:val="nil"/>
            </w:tcBorders>
            <w:noWrap/>
          </w:tcPr>
          <w:p w14:paraId="022B0CAA" w14:textId="7B31BB6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3.6</w:t>
            </w:r>
          </w:p>
        </w:tc>
        <w:tc>
          <w:tcPr>
            <w:tcW w:w="886" w:type="dxa"/>
            <w:tcBorders>
              <w:bottom w:val="nil"/>
            </w:tcBorders>
            <w:noWrap/>
          </w:tcPr>
          <w:p w14:paraId="48918D6E" w14:textId="4EF511D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3.6</w:t>
            </w:r>
          </w:p>
        </w:tc>
        <w:tc>
          <w:tcPr>
            <w:tcW w:w="885" w:type="dxa"/>
            <w:tcBorders>
              <w:bottom w:val="nil"/>
            </w:tcBorders>
            <w:noWrap/>
          </w:tcPr>
          <w:p w14:paraId="12EB8D3B" w14:textId="4CAAAF6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3.6</w:t>
            </w:r>
          </w:p>
        </w:tc>
        <w:tc>
          <w:tcPr>
            <w:tcW w:w="886" w:type="dxa"/>
            <w:tcBorders>
              <w:bottom w:val="nil"/>
            </w:tcBorders>
            <w:noWrap/>
          </w:tcPr>
          <w:p w14:paraId="7195D9DC" w14:textId="7D080DC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3.6</w:t>
            </w:r>
          </w:p>
        </w:tc>
        <w:tc>
          <w:tcPr>
            <w:tcW w:w="885" w:type="dxa"/>
            <w:tcBorders>
              <w:bottom w:val="nil"/>
            </w:tcBorders>
            <w:noWrap/>
          </w:tcPr>
          <w:p w14:paraId="1CD3CD6D" w14:textId="7FC5E2E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3.7</w:t>
            </w:r>
          </w:p>
        </w:tc>
        <w:tc>
          <w:tcPr>
            <w:tcW w:w="886" w:type="dxa"/>
            <w:tcBorders>
              <w:bottom w:val="nil"/>
            </w:tcBorders>
            <w:noWrap/>
          </w:tcPr>
          <w:p w14:paraId="047C95DC" w14:textId="42B4E11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3.7</w:t>
            </w:r>
          </w:p>
        </w:tc>
        <w:tc>
          <w:tcPr>
            <w:tcW w:w="885" w:type="dxa"/>
            <w:tcBorders>
              <w:bottom w:val="nil"/>
            </w:tcBorders>
            <w:noWrap/>
          </w:tcPr>
          <w:p w14:paraId="3A8DC26F" w14:textId="499708A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3.6</w:t>
            </w:r>
          </w:p>
        </w:tc>
        <w:tc>
          <w:tcPr>
            <w:tcW w:w="886" w:type="dxa"/>
            <w:tcBorders>
              <w:bottom w:val="nil"/>
            </w:tcBorders>
            <w:noWrap/>
          </w:tcPr>
          <w:p w14:paraId="6B68E7ED" w14:textId="426FC8F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3.6</w:t>
            </w:r>
          </w:p>
        </w:tc>
        <w:tc>
          <w:tcPr>
            <w:tcW w:w="885" w:type="dxa"/>
            <w:tcBorders>
              <w:bottom w:val="nil"/>
            </w:tcBorders>
            <w:noWrap/>
          </w:tcPr>
          <w:p w14:paraId="32965381" w14:textId="2178878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3.6</w:t>
            </w:r>
          </w:p>
        </w:tc>
        <w:tc>
          <w:tcPr>
            <w:tcW w:w="886" w:type="dxa"/>
            <w:tcBorders>
              <w:bottom w:val="nil"/>
            </w:tcBorders>
            <w:noWrap/>
          </w:tcPr>
          <w:p w14:paraId="4C0E3EA0" w14:textId="4F20E0E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3.6</w:t>
            </w:r>
          </w:p>
        </w:tc>
        <w:tc>
          <w:tcPr>
            <w:tcW w:w="885" w:type="dxa"/>
            <w:tcBorders>
              <w:bottom w:val="nil"/>
            </w:tcBorders>
            <w:noWrap/>
          </w:tcPr>
          <w:p w14:paraId="598553E5" w14:textId="0D841C2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3.6</w:t>
            </w:r>
          </w:p>
        </w:tc>
        <w:tc>
          <w:tcPr>
            <w:tcW w:w="886" w:type="dxa"/>
            <w:tcBorders>
              <w:bottom w:val="nil"/>
            </w:tcBorders>
            <w:noWrap/>
          </w:tcPr>
          <w:p w14:paraId="6AF054E0" w14:textId="6062370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3.4</w:t>
            </w:r>
          </w:p>
        </w:tc>
      </w:tr>
      <w:tr w:rsidR="009522BF" w:rsidRPr="008D342C" w14:paraId="61D81394"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738094FF" w14:textId="77777777" w:rsidR="009522BF" w:rsidRPr="008D342C" w:rsidRDefault="009522BF" w:rsidP="009522BF">
            <w:pPr>
              <w:rPr>
                <w:sz w:val="18"/>
                <w:szCs w:val="18"/>
              </w:rPr>
            </w:pPr>
            <w:r w:rsidRPr="008D342C">
              <w:rPr>
                <w:sz w:val="18"/>
                <w:szCs w:val="18"/>
              </w:rPr>
              <w:t>Vic employees ('000)</w:t>
            </w:r>
          </w:p>
        </w:tc>
        <w:tc>
          <w:tcPr>
            <w:tcW w:w="885" w:type="dxa"/>
            <w:tcBorders>
              <w:bottom w:val="single" w:sz="4" w:space="0" w:color="auto"/>
            </w:tcBorders>
            <w:noWrap/>
          </w:tcPr>
          <w:p w14:paraId="26E0FD77" w14:textId="5D822E7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517.7</w:t>
            </w:r>
          </w:p>
        </w:tc>
        <w:tc>
          <w:tcPr>
            <w:tcW w:w="885" w:type="dxa"/>
            <w:tcBorders>
              <w:bottom w:val="single" w:sz="4" w:space="0" w:color="auto"/>
            </w:tcBorders>
            <w:noWrap/>
          </w:tcPr>
          <w:p w14:paraId="20687767" w14:textId="4CDF478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524.1</w:t>
            </w:r>
          </w:p>
        </w:tc>
        <w:tc>
          <w:tcPr>
            <w:tcW w:w="886" w:type="dxa"/>
            <w:tcBorders>
              <w:bottom w:val="single" w:sz="4" w:space="0" w:color="auto"/>
            </w:tcBorders>
            <w:noWrap/>
          </w:tcPr>
          <w:p w14:paraId="62B97498" w14:textId="2E183D5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532.1</w:t>
            </w:r>
          </w:p>
        </w:tc>
        <w:tc>
          <w:tcPr>
            <w:tcW w:w="885" w:type="dxa"/>
            <w:tcBorders>
              <w:bottom w:val="single" w:sz="4" w:space="0" w:color="auto"/>
            </w:tcBorders>
            <w:noWrap/>
          </w:tcPr>
          <w:p w14:paraId="7FBAE4AD" w14:textId="5FCD56A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527.5</w:t>
            </w:r>
          </w:p>
        </w:tc>
        <w:tc>
          <w:tcPr>
            <w:tcW w:w="886" w:type="dxa"/>
            <w:tcBorders>
              <w:bottom w:val="single" w:sz="4" w:space="0" w:color="auto"/>
            </w:tcBorders>
            <w:noWrap/>
          </w:tcPr>
          <w:p w14:paraId="3FE3AB8C" w14:textId="44BC68C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544.0</w:t>
            </w:r>
          </w:p>
        </w:tc>
        <w:tc>
          <w:tcPr>
            <w:tcW w:w="885" w:type="dxa"/>
            <w:tcBorders>
              <w:bottom w:val="single" w:sz="4" w:space="0" w:color="auto"/>
            </w:tcBorders>
            <w:noWrap/>
          </w:tcPr>
          <w:p w14:paraId="1C38E683" w14:textId="0FAF3B1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522.3</w:t>
            </w:r>
          </w:p>
        </w:tc>
        <w:tc>
          <w:tcPr>
            <w:tcW w:w="886" w:type="dxa"/>
            <w:tcBorders>
              <w:bottom w:val="single" w:sz="4" w:space="0" w:color="auto"/>
            </w:tcBorders>
            <w:noWrap/>
          </w:tcPr>
          <w:p w14:paraId="4DF00276" w14:textId="7BEE1F5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554.9</w:t>
            </w:r>
          </w:p>
        </w:tc>
        <w:tc>
          <w:tcPr>
            <w:tcW w:w="885" w:type="dxa"/>
            <w:tcBorders>
              <w:bottom w:val="single" w:sz="4" w:space="0" w:color="auto"/>
            </w:tcBorders>
            <w:noWrap/>
          </w:tcPr>
          <w:p w14:paraId="0B9B3EAA" w14:textId="0F8813A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616.6</w:t>
            </w:r>
          </w:p>
        </w:tc>
        <w:tc>
          <w:tcPr>
            <w:tcW w:w="886" w:type="dxa"/>
            <w:tcBorders>
              <w:bottom w:val="single" w:sz="4" w:space="0" w:color="auto"/>
            </w:tcBorders>
            <w:noWrap/>
          </w:tcPr>
          <w:p w14:paraId="5DBFB268" w14:textId="67438E7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640.2</w:t>
            </w:r>
          </w:p>
        </w:tc>
        <w:tc>
          <w:tcPr>
            <w:tcW w:w="885" w:type="dxa"/>
            <w:tcBorders>
              <w:bottom w:val="single" w:sz="4" w:space="0" w:color="auto"/>
            </w:tcBorders>
            <w:noWrap/>
          </w:tcPr>
          <w:p w14:paraId="1E2C37E5" w14:textId="76667B9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621.2</w:t>
            </w:r>
          </w:p>
        </w:tc>
        <w:tc>
          <w:tcPr>
            <w:tcW w:w="886" w:type="dxa"/>
            <w:tcBorders>
              <w:bottom w:val="single" w:sz="4" w:space="0" w:color="auto"/>
            </w:tcBorders>
            <w:noWrap/>
          </w:tcPr>
          <w:p w14:paraId="21690630" w14:textId="04CFD5E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615.2</w:t>
            </w:r>
          </w:p>
        </w:tc>
        <w:tc>
          <w:tcPr>
            <w:tcW w:w="885" w:type="dxa"/>
            <w:tcBorders>
              <w:bottom w:val="single" w:sz="4" w:space="0" w:color="auto"/>
            </w:tcBorders>
            <w:noWrap/>
          </w:tcPr>
          <w:p w14:paraId="551F298A" w14:textId="395F056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586.8</w:t>
            </w:r>
          </w:p>
        </w:tc>
        <w:tc>
          <w:tcPr>
            <w:tcW w:w="886" w:type="dxa"/>
            <w:tcBorders>
              <w:bottom w:val="single" w:sz="4" w:space="0" w:color="auto"/>
            </w:tcBorders>
            <w:noWrap/>
          </w:tcPr>
          <w:p w14:paraId="278985A0" w14:textId="2126B5E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560.6</w:t>
            </w:r>
          </w:p>
        </w:tc>
      </w:tr>
      <w:tr w:rsidR="009522BF" w:rsidRPr="008D342C" w14:paraId="2433814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39740768" w14:textId="77777777" w:rsidR="009522BF" w:rsidRPr="008D342C" w:rsidRDefault="009522BF" w:rsidP="009522BF">
            <w:pPr>
              <w:rPr>
                <w:sz w:val="18"/>
                <w:szCs w:val="18"/>
              </w:rPr>
            </w:pPr>
            <w:r w:rsidRPr="008D342C">
              <w:rPr>
                <w:bCs/>
                <w:sz w:val="18"/>
                <w:szCs w:val="18"/>
              </w:rPr>
              <w:t>WA agreements</w:t>
            </w:r>
          </w:p>
        </w:tc>
        <w:tc>
          <w:tcPr>
            <w:tcW w:w="885" w:type="dxa"/>
            <w:tcBorders>
              <w:top w:val="single" w:sz="4" w:space="0" w:color="auto"/>
            </w:tcBorders>
            <w:noWrap/>
          </w:tcPr>
          <w:p w14:paraId="334CF72D" w14:textId="26E7636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1855</w:t>
            </w:r>
          </w:p>
        </w:tc>
        <w:tc>
          <w:tcPr>
            <w:tcW w:w="885" w:type="dxa"/>
            <w:tcBorders>
              <w:top w:val="single" w:sz="4" w:space="0" w:color="auto"/>
            </w:tcBorders>
            <w:noWrap/>
          </w:tcPr>
          <w:p w14:paraId="2AB33D62" w14:textId="6ABC47A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1589</w:t>
            </w:r>
          </w:p>
        </w:tc>
        <w:tc>
          <w:tcPr>
            <w:tcW w:w="886" w:type="dxa"/>
            <w:tcBorders>
              <w:top w:val="single" w:sz="4" w:space="0" w:color="auto"/>
            </w:tcBorders>
            <w:noWrap/>
          </w:tcPr>
          <w:p w14:paraId="3946AFBE" w14:textId="70D9F72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1521</w:t>
            </w:r>
          </w:p>
        </w:tc>
        <w:tc>
          <w:tcPr>
            <w:tcW w:w="885" w:type="dxa"/>
            <w:tcBorders>
              <w:top w:val="single" w:sz="4" w:space="0" w:color="auto"/>
            </w:tcBorders>
            <w:noWrap/>
          </w:tcPr>
          <w:p w14:paraId="67D0EF60" w14:textId="0E1C82D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1406</w:t>
            </w:r>
          </w:p>
        </w:tc>
        <w:tc>
          <w:tcPr>
            <w:tcW w:w="886" w:type="dxa"/>
            <w:tcBorders>
              <w:top w:val="single" w:sz="4" w:space="0" w:color="auto"/>
            </w:tcBorders>
            <w:noWrap/>
          </w:tcPr>
          <w:p w14:paraId="557C3088" w14:textId="4966D51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1344</w:t>
            </w:r>
          </w:p>
        </w:tc>
        <w:tc>
          <w:tcPr>
            <w:tcW w:w="885" w:type="dxa"/>
            <w:tcBorders>
              <w:top w:val="single" w:sz="4" w:space="0" w:color="auto"/>
            </w:tcBorders>
            <w:noWrap/>
          </w:tcPr>
          <w:p w14:paraId="185EB883" w14:textId="66F2464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1175</w:t>
            </w:r>
          </w:p>
        </w:tc>
        <w:tc>
          <w:tcPr>
            <w:tcW w:w="886" w:type="dxa"/>
            <w:tcBorders>
              <w:top w:val="single" w:sz="4" w:space="0" w:color="auto"/>
            </w:tcBorders>
            <w:noWrap/>
          </w:tcPr>
          <w:p w14:paraId="04D92AAC" w14:textId="3D2790D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1077</w:t>
            </w:r>
          </w:p>
        </w:tc>
        <w:tc>
          <w:tcPr>
            <w:tcW w:w="885" w:type="dxa"/>
            <w:tcBorders>
              <w:top w:val="single" w:sz="4" w:space="0" w:color="auto"/>
            </w:tcBorders>
            <w:noWrap/>
          </w:tcPr>
          <w:p w14:paraId="1A46BAFD" w14:textId="3C57E86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1037</w:t>
            </w:r>
          </w:p>
        </w:tc>
        <w:tc>
          <w:tcPr>
            <w:tcW w:w="886" w:type="dxa"/>
            <w:tcBorders>
              <w:top w:val="single" w:sz="4" w:space="0" w:color="auto"/>
            </w:tcBorders>
            <w:noWrap/>
          </w:tcPr>
          <w:p w14:paraId="26803FB9" w14:textId="627541C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1089</w:t>
            </w:r>
          </w:p>
        </w:tc>
        <w:tc>
          <w:tcPr>
            <w:tcW w:w="885" w:type="dxa"/>
            <w:tcBorders>
              <w:top w:val="single" w:sz="4" w:space="0" w:color="auto"/>
            </w:tcBorders>
            <w:noWrap/>
          </w:tcPr>
          <w:p w14:paraId="21195E72" w14:textId="3792F70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1056</w:t>
            </w:r>
          </w:p>
        </w:tc>
        <w:tc>
          <w:tcPr>
            <w:tcW w:w="886" w:type="dxa"/>
            <w:tcBorders>
              <w:top w:val="single" w:sz="4" w:space="0" w:color="auto"/>
            </w:tcBorders>
            <w:noWrap/>
          </w:tcPr>
          <w:p w14:paraId="654904C4" w14:textId="5006F56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1082</w:t>
            </w:r>
          </w:p>
        </w:tc>
        <w:tc>
          <w:tcPr>
            <w:tcW w:w="885" w:type="dxa"/>
            <w:tcBorders>
              <w:top w:val="single" w:sz="4" w:space="0" w:color="auto"/>
            </w:tcBorders>
            <w:noWrap/>
          </w:tcPr>
          <w:p w14:paraId="3D48CCBD" w14:textId="15582AA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1084</w:t>
            </w:r>
          </w:p>
        </w:tc>
        <w:tc>
          <w:tcPr>
            <w:tcW w:w="886" w:type="dxa"/>
            <w:tcBorders>
              <w:top w:val="single" w:sz="4" w:space="0" w:color="auto"/>
            </w:tcBorders>
            <w:noWrap/>
          </w:tcPr>
          <w:p w14:paraId="2CE339F7" w14:textId="4EF783D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1037</w:t>
            </w:r>
          </w:p>
        </w:tc>
      </w:tr>
      <w:tr w:rsidR="009522BF" w:rsidRPr="008D342C" w14:paraId="01BAAF6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66F2BA95" w14:textId="77777777" w:rsidR="009522BF" w:rsidRPr="008D342C" w:rsidRDefault="009522BF" w:rsidP="009522BF">
            <w:pPr>
              <w:rPr>
                <w:sz w:val="18"/>
                <w:szCs w:val="18"/>
              </w:rPr>
            </w:pPr>
            <w:r w:rsidRPr="008D342C">
              <w:rPr>
                <w:sz w:val="18"/>
                <w:szCs w:val="18"/>
              </w:rPr>
              <w:t>WA AAWI (%)</w:t>
            </w:r>
          </w:p>
        </w:tc>
        <w:tc>
          <w:tcPr>
            <w:tcW w:w="885" w:type="dxa"/>
            <w:noWrap/>
          </w:tcPr>
          <w:p w14:paraId="08ECDEC4" w14:textId="1CAE737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5" w:type="dxa"/>
            <w:noWrap/>
          </w:tcPr>
          <w:p w14:paraId="022AC99E" w14:textId="166091B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w:t>
            </w:r>
          </w:p>
        </w:tc>
        <w:tc>
          <w:tcPr>
            <w:tcW w:w="886" w:type="dxa"/>
            <w:noWrap/>
          </w:tcPr>
          <w:p w14:paraId="3E855FA8" w14:textId="5A1D8B2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w:t>
            </w:r>
          </w:p>
        </w:tc>
        <w:tc>
          <w:tcPr>
            <w:tcW w:w="885" w:type="dxa"/>
            <w:noWrap/>
          </w:tcPr>
          <w:p w14:paraId="1DB37EC9" w14:textId="12B5325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2.4</w:t>
            </w:r>
          </w:p>
        </w:tc>
        <w:tc>
          <w:tcPr>
            <w:tcW w:w="886" w:type="dxa"/>
            <w:noWrap/>
          </w:tcPr>
          <w:p w14:paraId="0A13ABD5" w14:textId="6D71272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2.2</w:t>
            </w:r>
          </w:p>
        </w:tc>
        <w:tc>
          <w:tcPr>
            <w:tcW w:w="885" w:type="dxa"/>
            <w:noWrap/>
          </w:tcPr>
          <w:p w14:paraId="2FB3B072" w14:textId="5DEE29B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2.1</w:t>
            </w:r>
          </w:p>
        </w:tc>
        <w:tc>
          <w:tcPr>
            <w:tcW w:w="886" w:type="dxa"/>
            <w:noWrap/>
          </w:tcPr>
          <w:p w14:paraId="1B84C362" w14:textId="3D79345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2.1</w:t>
            </w:r>
          </w:p>
        </w:tc>
        <w:tc>
          <w:tcPr>
            <w:tcW w:w="885" w:type="dxa"/>
            <w:noWrap/>
          </w:tcPr>
          <w:p w14:paraId="4F484265" w14:textId="70DAA5A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2.0</w:t>
            </w:r>
          </w:p>
        </w:tc>
        <w:tc>
          <w:tcPr>
            <w:tcW w:w="886" w:type="dxa"/>
            <w:noWrap/>
          </w:tcPr>
          <w:p w14:paraId="2227F496" w14:textId="47B3D7C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2.0</w:t>
            </w:r>
          </w:p>
        </w:tc>
        <w:tc>
          <w:tcPr>
            <w:tcW w:w="885" w:type="dxa"/>
            <w:noWrap/>
          </w:tcPr>
          <w:p w14:paraId="71DED470" w14:textId="69712B4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1.9</w:t>
            </w:r>
          </w:p>
        </w:tc>
        <w:tc>
          <w:tcPr>
            <w:tcW w:w="886" w:type="dxa"/>
            <w:noWrap/>
          </w:tcPr>
          <w:p w14:paraId="0C88C480" w14:textId="7A9EF66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1.9</w:t>
            </w:r>
          </w:p>
        </w:tc>
        <w:tc>
          <w:tcPr>
            <w:tcW w:w="885" w:type="dxa"/>
            <w:noWrap/>
          </w:tcPr>
          <w:p w14:paraId="75E7270E" w14:textId="52EB48C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1.9</w:t>
            </w:r>
          </w:p>
        </w:tc>
        <w:tc>
          <w:tcPr>
            <w:tcW w:w="886" w:type="dxa"/>
            <w:noWrap/>
          </w:tcPr>
          <w:p w14:paraId="3FD24C02" w14:textId="7155531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C3B77">
              <w:t>1.9</w:t>
            </w:r>
          </w:p>
        </w:tc>
      </w:tr>
      <w:tr w:rsidR="009522BF" w:rsidRPr="008D342C" w14:paraId="6139EB3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71E72774" w14:textId="77777777" w:rsidR="009522BF" w:rsidRPr="008D342C" w:rsidRDefault="009522BF" w:rsidP="009522BF">
            <w:pPr>
              <w:rPr>
                <w:sz w:val="18"/>
                <w:szCs w:val="18"/>
              </w:rPr>
            </w:pPr>
            <w:r w:rsidRPr="008D342C">
              <w:rPr>
                <w:sz w:val="18"/>
                <w:szCs w:val="18"/>
              </w:rPr>
              <w:t>WA duration (</w:t>
            </w:r>
            <w:r>
              <w:rPr>
                <w:sz w:val="18"/>
                <w:szCs w:val="18"/>
              </w:rPr>
              <w:t>yrs.</w:t>
            </w:r>
            <w:r w:rsidRPr="008D342C">
              <w:rPr>
                <w:sz w:val="18"/>
                <w:szCs w:val="18"/>
              </w:rPr>
              <w:t>)</w:t>
            </w:r>
          </w:p>
        </w:tc>
        <w:tc>
          <w:tcPr>
            <w:tcW w:w="885" w:type="dxa"/>
            <w:tcBorders>
              <w:bottom w:val="nil"/>
            </w:tcBorders>
            <w:noWrap/>
          </w:tcPr>
          <w:p w14:paraId="4BE179B7" w14:textId="676FCE0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5" w:type="dxa"/>
            <w:tcBorders>
              <w:bottom w:val="nil"/>
            </w:tcBorders>
            <w:noWrap/>
          </w:tcPr>
          <w:p w14:paraId="24073387" w14:textId="4B8D958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6" w:type="dxa"/>
            <w:tcBorders>
              <w:bottom w:val="nil"/>
            </w:tcBorders>
            <w:noWrap/>
          </w:tcPr>
          <w:p w14:paraId="435097E9" w14:textId="6EAD2E2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5" w:type="dxa"/>
            <w:tcBorders>
              <w:bottom w:val="nil"/>
            </w:tcBorders>
            <w:noWrap/>
          </w:tcPr>
          <w:p w14:paraId="05E0A5A2" w14:textId="4D0745E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w:t>
            </w:r>
          </w:p>
        </w:tc>
        <w:tc>
          <w:tcPr>
            <w:tcW w:w="886" w:type="dxa"/>
            <w:tcBorders>
              <w:bottom w:val="nil"/>
            </w:tcBorders>
            <w:noWrap/>
          </w:tcPr>
          <w:p w14:paraId="163EDF1E" w14:textId="3E8C30A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5" w:type="dxa"/>
            <w:tcBorders>
              <w:bottom w:val="nil"/>
            </w:tcBorders>
            <w:noWrap/>
          </w:tcPr>
          <w:p w14:paraId="05023C46" w14:textId="5D546AA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6" w:type="dxa"/>
            <w:tcBorders>
              <w:bottom w:val="nil"/>
            </w:tcBorders>
            <w:noWrap/>
          </w:tcPr>
          <w:p w14:paraId="41CEE9A6" w14:textId="40A44C5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5" w:type="dxa"/>
            <w:tcBorders>
              <w:bottom w:val="nil"/>
            </w:tcBorders>
            <w:noWrap/>
          </w:tcPr>
          <w:p w14:paraId="39E66331" w14:textId="15F27B4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6" w:type="dxa"/>
            <w:tcBorders>
              <w:bottom w:val="nil"/>
            </w:tcBorders>
            <w:noWrap/>
          </w:tcPr>
          <w:p w14:paraId="56781921" w14:textId="5187267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5" w:type="dxa"/>
            <w:tcBorders>
              <w:bottom w:val="nil"/>
            </w:tcBorders>
            <w:noWrap/>
          </w:tcPr>
          <w:p w14:paraId="5868E805" w14:textId="2C44F49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6" w:type="dxa"/>
            <w:tcBorders>
              <w:bottom w:val="nil"/>
            </w:tcBorders>
            <w:noWrap/>
          </w:tcPr>
          <w:p w14:paraId="4B99EA46" w14:textId="4E93F5C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5" w:type="dxa"/>
            <w:tcBorders>
              <w:bottom w:val="nil"/>
            </w:tcBorders>
            <w:noWrap/>
          </w:tcPr>
          <w:p w14:paraId="6ABD4CD4" w14:textId="73A02F6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6" w:type="dxa"/>
            <w:tcBorders>
              <w:bottom w:val="nil"/>
            </w:tcBorders>
            <w:noWrap/>
          </w:tcPr>
          <w:p w14:paraId="7B395334" w14:textId="6DF47AA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C3B77">
              <w:t>3.1</w:t>
            </w:r>
          </w:p>
        </w:tc>
      </w:tr>
      <w:tr w:rsidR="009522BF" w:rsidRPr="008D342C" w14:paraId="2BC71D67" w14:textId="77777777" w:rsidTr="00B57D44">
        <w:trPr>
          <w:trHeight w:val="1470"/>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0600E05E" w14:textId="77777777" w:rsidR="009522BF" w:rsidRPr="008D342C" w:rsidRDefault="009522BF" w:rsidP="009522BF">
            <w:pPr>
              <w:rPr>
                <w:sz w:val="18"/>
                <w:szCs w:val="18"/>
              </w:rPr>
            </w:pPr>
            <w:r w:rsidRPr="008D342C">
              <w:rPr>
                <w:sz w:val="18"/>
                <w:szCs w:val="18"/>
              </w:rPr>
              <w:t>WA employees ('000)</w:t>
            </w:r>
          </w:p>
        </w:tc>
        <w:tc>
          <w:tcPr>
            <w:tcW w:w="885" w:type="dxa"/>
            <w:tcBorders>
              <w:bottom w:val="nil"/>
            </w:tcBorders>
            <w:noWrap/>
          </w:tcPr>
          <w:p w14:paraId="6AAC2BA5" w14:textId="1BF5DE6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140.4</w:t>
            </w:r>
          </w:p>
        </w:tc>
        <w:tc>
          <w:tcPr>
            <w:tcW w:w="885" w:type="dxa"/>
            <w:tcBorders>
              <w:bottom w:val="nil"/>
            </w:tcBorders>
            <w:noWrap/>
          </w:tcPr>
          <w:p w14:paraId="6A134D4E" w14:textId="3C05EF2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122.6</w:t>
            </w:r>
          </w:p>
        </w:tc>
        <w:tc>
          <w:tcPr>
            <w:tcW w:w="886" w:type="dxa"/>
            <w:tcBorders>
              <w:bottom w:val="nil"/>
            </w:tcBorders>
            <w:noWrap/>
          </w:tcPr>
          <w:p w14:paraId="0189868D" w14:textId="6AF1B96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128.0</w:t>
            </w:r>
          </w:p>
        </w:tc>
        <w:tc>
          <w:tcPr>
            <w:tcW w:w="885" w:type="dxa"/>
            <w:tcBorders>
              <w:bottom w:val="nil"/>
            </w:tcBorders>
            <w:noWrap/>
          </w:tcPr>
          <w:p w14:paraId="13FB8134" w14:textId="7CE27D3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122.8</w:t>
            </w:r>
          </w:p>
        </w:tc>
        <w:tc>
          <w:tcPr>
            <w:tcW w:w="886" w:type="dxa"/>
            <w:tcBorders>
              <w:bottom w:val="nil"/>
            </w:tcBorders>
            <w:noWrap/>
          </w:tcPr>
          <w:p w14:paraId="3298614A" w14:textId="47FBDCA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128.3</w:t>
            </w:r>
          </w:p>
        </w:tc>
        <w:tc>
          <w:tcPr>
            <w:tcW w:w="885" w:type="dxa"/>
            <w:tcBorders>
              <w:bottom w:val="nil"/>
            </w:tcBorders>
            <w:noWrap/>
          </w:tcPr>
          <w:p w14:paraId="1AD9181C" w14:textId="3C358B5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116.8</w:t>
            </w:r>
          </w:p>
        </w:tc>
        <w:tc>
          <w:tcPr>
            <w:tcW w:w="886" w:type="dxa"/>
            <w:tcBorders>
              <w:bottom w:val="nil"/>
            </w:tcBorders>
            <w:noWrap/>
          </w:tcPr>
          <w:p w14:paraId="157E9931" w14:textId="350CFF0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109.8</w:t>
            </w:r>
          </w:p>
        </w:tc>
        <w:tc>
          <w:tcPr>
            <w:tcW w:w="885" w:type="dxa"/>
            <w:tcBorders>
              <w:bottom w:val="nil"/>
            </w:tcBorders>
            <w:noWrap/>
          </w:tcPr>
          <w:p w14:paraId="34C7B2AC" w14:textId="7CE3676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111.6</w:t>
            </w:r>
          </w:p>
        </w:tc>
        <w:tc>
          <w:tcPr>
            <w:tcW w:w="886" w:type="dxa"/>
            <w:tcBorders>
              <w:bottom w:val="nil"/>
            </w:tcBorders>
            <w:noWrap/>
          </w:tcPr>
          <w:p w14:paraId="6C1E45B7" w14:textId="521A46A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117.8</w:t>
            </w:r>
          </w:p>
        </w:tc>
        <w:tc>
          <w:tcPr>
            <w:tcW w:w="885" w:type="dxa"/>
            <w:tcBorders>
              <w:bottom w:val="nil"/>
            </w:tcBorders>
            <w:noWrap/>
          </w:tcPr>
          <w:p w14:paraId="60655BC7" w14:textId="577E9E9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113.7</w:t>
            </w:r>
          </w:p>
        </w:tc>
        <w:tc>
          <w:tcPr>
            <w:tcW w:w="886" w:type="dxa"/>
            <w:tcBorders>
              <w:bottom w:val="nil"/>
            </w:tcBorders>
            <w:noWrap/>
          </w:tcPr>
          <w:p w14:paraId="2B7EBEE1" w14:textId="31749B8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117.7</w:t>
            </w:r>
          </w:p>
        </w:tc>
        <w:tc>
          <w:tcPr>
            <w:tcW w:w="885" w:type="dxa"/>
            <w:tcBorders>
              <w:bottom w:val="nil"/>
            </w:tcBorders>
            <w:noWrap/>
          </w:tcPr>
          <w:p w14:paraId="386D928F" w14:textId="4611DFF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125.2</w:t>
            </w:r>
          </w:p>
        </w:tc>
        <w:tc>
          <w:tcPr>
            <w:tcW w:w="886" w:type="dxa"/>
            <w:tcBorders>
              <w:bottom w:val="nil"/>
            </w:tcBorders>
            <w:noWrap/>
          </w:tcPr>
          <w:p w14:paraId="5E9C431A" w14:textId="0B3A691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C3B77">
              <w:t>121.4</w:t>
            </w:r>
          </w:p>
        </w:tc>
      </w:tr>
      <w:tr w:rsidR="009522BF" w:rsidRPr="008D342C" w14:paraId="71E853C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nil"/>
            </w:tcBorders>
            <w:noWrap/>
          </w:tcPr>
          <w:p w14:paraId="10BFD3E9" w14:textId="77777777" w:rsidR="009522BF" w:rsidRPr="008D342C" w:rsidRDefault="009522BF" w:rsidP="009522BF">
            <w:pPr>
              <w:rPr>
                <w:sz w:val="18"/>
                <w:szCs w:val="18"/>
              </w:rPr>
            </w:pPr>
            <w:r w:rsidRPr="008D342C">
              <w:rPr>
                <w:bCs/>
                <w:sz w:val="18"/>
                <w:szCs w:val="18"/>
              </w:rPr>
              <w:lastRenderedPageBreak/>
              <w:t>Multi-state agreements</w:t>
            </w:r>
          </w:p>
        </w:tc>
        <w:tc>
          <w:tcPr>
            <w:tcW w:w="885" w:type="dxa"/>
            <w:tcBorders>
              <w:top w:val="nil"/>
            </w:tcBorders>
            <w:noWrap/>
          </w:tcPr>
          <w:p w14:paraId="2A313CCE" w14:textId="25A31A9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2381</w:t>
            </w:r>
          </w:p>
        </w:tc>
        <w:tc>
          <w:tcPr>
            <w:tcW w:w="885" w:type="dxa"/>
            <w:tcBorders>
              <w:top w:val="nil"/>
            </w:tcBorders>
            <w:noWrap/>
          </w:tcPr>
          <w:p w14:paraId="3DF6764A" w14:textId="7329874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2307</w:t>
            </w:r>
          </w:p>
        </w:tc>
        <w:tc>
          <w:tcPr>
            <w:tcW w:w="886" w:type="dxa"/>
            <w:tcBorders>
              <w:top w:val="nil"/>
            </w:tcBorders>
            <w:noWrap/>
          </w:tcPr>
          <w:p w14:paraId="3324CB5A" w14:textId="6C459A7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2336</w:t>
            </w:r>
          </w:p>
        </w:tc>
        <w:tc>
          <w:tcPr>
            <w:tcW w:w="885" w:type="dxa"/>
            <w:tcBorders>
              <w:top w:val="nil"/>
            </w:tcBorders>
            <w:noWrap/>
          </w:tcPr>
          <w:p w14:paraId="259A06B3" w14:textId="32EA9F3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2311</w:t>
            </w:r>
          </w:p>
        </w:tc>
        <w:tc>
          <w:tcPr>
            <w:tcW w:w="886" w:type="dxa"/>
            <w:tcBorders>
              <w:top w:val="nil"/>
            </w:tcBorders>
            <w:noWrap/>
          </w:tcPr>
          <w:p w14:paraId="20FFD40D" w14:textId="72250E5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2201</w:t>
            </w:r>
          </w:p>
        </w:tc>
        <w:tc>
          <w:tcPr>
            <w:tcW w:w="885" w:type="dxa"/>
            <w:tcBorders>
              <w:top w:val="nil"/>
            </w:tcBorders>
            <w:noWrap/>
          </w:tcPr>
          <w:p w14:paraId="1176B418" w14:textId="453B7FA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2100</w:t>
            </w:r>
          </w:p>
        </w:tc>
        <w:tc>
          <w:tcPr>
            <w:tcW w:w="886" w:type="dxa"/>
            <w:tcBorders>
              <w:top w:val="nil"/>
            </w:tcBorders>
            <w:noWrap/>
          </w:tcPr>
          <w:p w14:paraId="11E7A722" w14:textId="4431AA1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2094</w:t>
            </w:r>
          </w:p>
        </w:tc>
        <w:tc>
          <w:tcPr>
            <w:tcW w:w="885" w:type="dxa"/>
            <w:tcBorders>
              <w:top w:val="nil"/>
            </w:tcBorders>
            <w:noWrap/>
          </w:tcPr>
          <w:p w14:paraId="7F036F7B" w14:textId="41CEAFB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2008</w:t>
            </w:r>
          </w:p>
        </w:tc>
        <w:tc>
          <w:tcPr>
            <w:tcW w:w="886" w:type="dxa"/>
            <w:tcBorders>
              <w:top w:val="nil"/>
            </w:tcBorders>
            <w:noWrap/>
          </w:tcPr>
          <w:p w14:paraId="41D8C15D" w14:textId="3989E6D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2144</w:t>
            </w:r>
          </w:p>
        </w:tc>
        <w:tc>
          <w:tcPr>
            <w:tcW w:w="885" w:type="dxa"/>
            <w:tcBorders>
              <w:top w:val="nil"/>
            </w:tcBorders>
            <w:noWrap/>
          </w:tcPr>
          <w:p w14:paraId="337ED40B" w14:textId="68F22E6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1987</w:t>
            </w:r>
          </w:p>
        </w:tc>
        <w:tc>
          <w:tcPr>
            <w:tcW w:w="886" w:type="dxa"/>
            <w:tcBorders>
              <w:top w:val="nil"/>
            </w:tcBorders>
            <w:noWrap/>
          </w:tcPr>
          <w:p w14:paraId="239979DF" w14:textId="10D5499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1907</w:t>
            </w:r>
          </w:p>
        </w:tc>
        <w:tc>
          <w:tcPr>
            <w:tcW w:w="885" w:type="dxa"/>
            <w:tcBorders>
              <w:top w:val="nil"/>
            </w:tcBorders>
            <w:noWrap/>
          </w:tcPr>
          <w:p w14:paraId="51E52B9D" w14:textId="6DAB09C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1870</w:t>
            </w:r>
          </w:p>
        </w:tc>
        <w:tc>
          <w:tcPr>
            <w:tcW w:w="886" w:type="dxa"/>
            <w:tcBorders>
              <w:top w:val="nil"/>
            </w:tcBorders>
            <w:noWrap/>
          </w:tcPr>
          <w:p w14:paraId="5FC70A70" w14:textId="564E77C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C3B77">
              <w:t>1878</w:t>
            </w:r>
          </w:p>
        </w:tc>
      </w:tr>
      <w:tr w:rsidR="009522BF" w:rsidRPr="008D342C" w14:paraId="1A4F893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78E42654" w14:textId="77777777" w:rsidR="009522BF" w:rsidRPr="008D342C" w:rsidRDefault="009522BF" w:rsidP="009522BF">
            <w:pPr>
              <w:rPr>
                <w:sz w:val="18"/>
                <w:szCs w:val="18"/>
              </w:rPr>
            </w:pPr>
            <w:r w:rsidRPr="008D342C">
              <w:rPr>
                <w:sz w:val="18"/>
                <w:szCs w:val="18"/>
              </w:rPr>
              <w:t>Multi-state AAWI (%)</w:t>
            </w:r>
          </w:p>
        </w:tc>
        <w:tc>
          <w:tcPr>
            <w:tcW w:w="885" w:type="dxa"/>
            <w:noWrap/>
          </w:tcPr>
          <w:p w14:paraId="639F67B7" w14:textId="61E01D0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2.8</w:t>
            </w:r>
          </w:p>
        </w:tc>
        <w:tc>
          <w:tcPr>
            <w:tcW w:w="885" w:type="dxa"/>
            <w:noWrap/>
          </w:tcPr>
          <w:p w14:paraId="755AB36A" w14:textId="78D5964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2.5</w:t>
            </w:r>
          </w:p>
        </w:tc>
        <w:tc>
          <w:tcPr>
            <w:tcW w:w="886" w:type="dxa"/>
            <w:noWrap/>
          </w:tcPr>
          <w:p w14:paraId="33A1E4D7" w14:textId="45929BD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2.4</w:t>
            </w:r>
          </w:p>
        </w:tc>
        <w:tc>
          <w:tcPr>
            <w:tcW w:w="885" w:type="dxa"/>
            <w:noWrap/>
          </w:tcPr>
          <w:p w14:paraId="64D4E558" w14:textId="5A73C5C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2.3</w:t>
            </w:r>
          </w:p>
        </w:tc>
        <w:tc>
          <w:tcPr>
            <w:tcW w:w="886" w:type="dxa"/>
            <w:noWrap/>
          </w:tcPr>
          <w:p w14:paraId="566F479F" w14:textId="7321BBD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2.3</w:t>
            </w:r>
          </w:p>
        </w:tc>
        <w:tc>
          <w:tcPr>
            <w:tcW w:w="885" w:type="dxa"/>
            <w:noWrap/>
          </w:tcPr>
          <w:p w14:paraId="061B72C3" w14:textId="5A31023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2.3</w:t>
            </w:r>
          </w:p>
        </w:tc>
        <w:tc>
          <w:tcPr>
            <w:tcW w:w="886" w:type="dxa"/>
            <w:noWrap/>
          </w:tcPr>
          <w:p w14:paraId="660E47B4" w14:textId="240E525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2.3</w:t>
            </w:r>
          </w:p>
        </w:tc>
        <w:tc>
          <w:tcPr>
            <w:tcW w:w="885" w:type="dxa"/>
            <w:noWrap/>
          </w:tcPr>
          <w:p w14:paraId="4CE1AC51" w14:textId="33234B3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2.3</w:t>
            </w:r>
          </w:p>
        </w:tc>
        <w:tc>
          <w:tcPr>
            <w:tcW w:w="886" w:type="dxa"/>
            <w:noWrap/>
          </w:tcPr>
          <w:p w14:paraId="089C76CC" w14:textId="1CC47F0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2.3</w:t>
            </w:r>
          </w:p>
        </w:tc>
        <w:tc>
          <w:tcPr>
            <w:tcW w:w="885" w:type="dxa"/>
            <w:noWrap/>
          </w:tcPr>
          <w:p w14:paraId="75861BA4" w14:textId="48CF316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2.3</w:t>
            </w:r>
          </w:p>
        </w:tc>
        <w:tc>
          <w:tcPr>
            <w:tcW w:w="886" w:type="dxa"/>
            <w:noWrap/>
          </w:tcPr>
          <w:p w14:paraId="34DF50E0" w14:textId="72AA412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2.3</w:t>
            </w:r>
          </w:p>
        </w:tc>
        <w:tc>
          <w:tcPr>
            <w:tcW w:w="885" w:type="dxa"/>
            <w:noWrap/>
          </w:tcPr>
          <w:p w14:paraId="762E633C" w14:textId="66B8BB8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2.3</w:t>
            </w:r>
          </w:p>
        </w:tc>
        <w:tc>
          <w:tcPr>
            <w:tcW w:w="886" w:type="dxa"/>
            <w:noWrap/>
          </w:tcPr>
          <w:p w14:paraId="6CA1E809" w14:textId="633DDA4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C3B77">
              <w:t>2.3</w:t>
            </w:r>
          </w:p>
        </w:tc>
      </w:tr>
      <w:tr w:rsidR="009522BF" w:rsidRPr="008D342C" w14:paraId="2F55D88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784F1A9A" w14:textId="77777777" w:rsidR="009522BF" w:rsidRPr="008D342C" w:rsidRDefault="009522BF" w:rsidP="009522BF">
            <w:pPr>
              <w:rPr>
                <w:sz w:val="18"/>
                <w:szCs w:val="18"/>
              </w:rPr>
            </w:pPr>
            <w:r w:rsidRPr="008D342C">
              <w:rPr>
                <w:sz w:val="18"/>
                <w:szCs w:val="18"/>
              </w:rPr>
              <w:t>Multi-state duration (</w:t>
            </w:r>
            <w:r>
              <w:rPr>
                <w:sz w:val="18"/>
                <w:szCs w:val="18"/>
              </w:rPr>
              <w:t>yrs.</w:t>
            </w:r>
            <w:r w:rsidRPr="008D342C">
              <w:rPr>
                <w:sz w:val="18"/>
                <w:szCs w:val="18"/>
              </w:rPr>
              <w:t>)</w:t>
            </w:r>
          </w:p>
        </w:tc>
        <w:tc>
          <w:tcPr>
            <w:tcW w:w="885" w:type="dxa"/>
            <w:tcBorders>
              <w:bottom w:val="nil"/>
            </w:tcBorders>
            <w:noWrap/>
          </w:tcPr>
          <w:p w14:paraId="0DBC852D" w14:textId="134319F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5" w:type="dxa"/>
            <w:tcBorders>
              <w:bottom w:val="nil"/>
            </w:tcBorders>
            <w:noWrap/>
          </w:tcPr>
          <w:p w14:paraId="144DD350" w14:textId="143121C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w:t>
            </w:r>
          </w:p>
        </w:tc>
        <w:tc>
          <w:tcPr>
            <w:tcW w:w="886" w:type="dxa"/>
            <w:tcBorders>
              <w:bottom w:val="nil"/>
            </w:tcBorders>
            <w:noWrap/>
          </w:tcPr>
          <w:p w14:paraId="08B04DE0" w14:textId="1160089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5" w:type="dxa"/>
            <w:tcBorders>
              <w:bottom w:val="nil"/>
            </w:tcBorders>
            <w:noWrap/>
          </w:tcPr>
          <w:p w14:paraId="6EA84B7C" w14:textId="606F257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6" w:type="dxa"/>
            <w:tcBorders>
              <w:bottom w:val="nil"/>
            </w:tcBorders>
            <w:noWrap/>
          </w:tcPr>
          <w:p w14:paraId="4964CE54" w14:textId="02A220B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5" w:type="dxa"/>
            <w:tcBorders>
              <w:bottom w:val="nil"/>
            </w:tcBorders>
            <w:noWrap/>
          </w:tcPr>
          <w:p w14:paraId="3B4C5724" w14:textId="777C295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2.9</w:t>
            </w:r>
          </w:p>
        </w:tc>
        <w:tc>
          <w:tcPr>
            <w:tcW w:w="886" w:type="dxa"/>
            <w:tcBorders>
              <w:bottom w:val="nil"/>
            </w:tcBorders>
            <w:noWrap/>
          </w:tcPr>
          <w:p w14:paraId="7AB7C5C2" w14:textId="790ACBD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2.9</w:t>
            </w:r>
          </w:p>
        </w:tc>
        <w:tc>
          <w:tcPr>
            <w:tcW w:w="885" w:type="dxa"/>
            <w:tcBorders>
              <w:bottom w:val="nil"/>
            </w:tcBorders>
            <w:noWrap/>
          </w:tcPr>
          <w:p w14:paraId="772AA0D4" w14:textId="2ABABA9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6" w:type="dxa"/>
            <w:tcBorders>
              <w:bottom w:val="nil"/>
            </w:tcBorders>
            <w:noWrap/>
          </w:tcPr>
          <w:p w14:paraId="3968E0DF" w14:textId="5920321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5" w:type="dxa"/>
            <w:tcBorders>
              <w:bottom w:val="nil"/>
            </w:tcBorders>
            <w:noWrap/>
          </w:tcPr>
          <w:p w14:paraId="0787AE98" w14:textId="031E5AF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3.0</w:t>
            </w:r>
          </w:p>
        </w:tc>
        <w:tc>
          <w:tcPr>
            <w:tcW w:w="886" w:type="dxa"/>
            <w:tcBorders>
              <w:bottom w:val="nil"/>
            </w:tcBorders>
            <w:noWrap/>
          </w:tcPr>
          <w:p w14:paraId="7B41C00D" w14:textId="48060BB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5" w:type="dxa"/>
            <w:tcBorders>
              <w:bottom w:val="nil"/>
            </w:tcBorders>
            <w:noWrap/>
          </w:tcPr>
          <w:p w14:paraId="2471B3D3" w14:textId="5584C29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6" w:type="dxa"/>
            <w:tcBorders>
              <w:bottom w:val="nil"/>
            </w:tcBorders>
            <w:noWrap/>
          </w:tcPr>
          <w:p w14:paraId="390C7E4B" w14:textId="0B0B664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C3B77">
              <w:t>3.3</w:t>
            </w:r>
          </w:p>
        </w:tc>
      </w:tr>
      <w:tr w:rsidR="009522BF" w:rsidRPr="008D342C" w14:paraId="0226E24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0B600E8E" w14:textId="77777777" w:rsidR="009522BF" w:rsidRPr="008D342C" w:rsidRDefault="009522BF" w:rsidP="009522BF">
            <w:pPr>
              <w:rPr>
                <w:sz w:val="18"/>
                <w:szCs w:val="18"/>
              </w:rPr>
            </w:pPr>
            <w:r w:rsidRPr="008D342C">
              <w:rPr>
                <w:sz w:val="18"/>
                <w:szCs w:val="18"/>
              </w:rPr>
              <w:t>Multi-state employees ('000)</w:t>
            </w:r>
          </w:p>
        </w:tc>
        <w:tc>
          <w:tcPr>
            <w:tcW w:w="885" w:type="dxa"/>
            <w:tcBorders>
              <w:bottom w:val="single" w:sz="4" w:space="0" w:color="auto"/>
            </w:tcBorders>
            <w:noWrap/>
          </w:tcPr>
          <w:p w14:paraId="7F1B25D0" w14:textId="24B25B8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605.3</w:t>
            </w:r>
          </w:p>
        </w:tc>
        <w:tc>
          <w:tcPr>
            <w:tcW w:w="885" w:type="dxa"/>
            <w:tcBorders>
              <w:bottom w:val="single" w:sz="4" w:space="0" w:color="auto"/>
            </w:tcBorders>
            <w:noWrap/>
          </w:tcPr>
          <w:p w14:paraId="4F86A0A9" w14:textId="30F8E3D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594.9</w:t>
            </w:r>
          </w:p>
        </w:tc>
        <w:tc>
          <w:tcPr>
            <w:tcW w:w="886" w:type="dxa"/>
            <w:tcBorders>
              <w:bottom w:val="single" w:sz="4" w:space="0" w:color="auto"/>
            </w:tcBorders>
            <w:noWrap/>
          </w:tcPr>
          <w:p w14:paraId="7ACE5639" w14:textId="46D0769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642.8</w:t>
            </w:r>
          </w:p>
        </w:tc>
        <w:tc>
          <w:tcPr>
            <w:tcW w:w="885" w:type="dxa"/>
            <w:tcBorders>
              <w:bottom w:val="single" w:sz="4" w:space="0" w:color="auto"/>
            </w:tcBorders>
            <w:noWrap/>
          </w:tcPr>
          <w:p w14:paraId="58CEB8F3" w14:textId="28470C0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615.1</w:t>
            </w:r>
          </w:p>
        </w:tc>
        <w:tc>
          <w:tcPr>
            <w:tcW w:w="886" w:type="dxa"/>
            <w:tcBorders>
              <w:bottom w:val="single" w:sz="4" w:space="0" w:color="auto"/>
            </w:tcBorders>
            <w:noWrap/>
          </w:tcPr>
          <w:p w14:paraId="0D9A2004" w14:textId="74864F5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707.5</w:t>
            </w:r>
          </w:p>
        </w:tc>
        <w:tc>
          <w:tcPr>
            <w:tcW w:w="885" w:type="dxa"/>
            <w:tcBorders>
              <w:bottom w:val="single" w:sz="4" w:space="0" w:color="auto"/>
            </w:tcBorders>
            <w:noWrap/>
          </w:tcPr>
          <w:p w14:paraId="6CCAF5D8" w14:textId="0B284B0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720.6</w:t>
            </w:r>
          </w:p>
        </w:tc>
        <w:tc>
          <w:tcPr>
            <w:tcW w:w="886" w:type="dxa"/>
            <w:tcBorders>
              <w:bottom w:val="single" w:sz="4" w:space="0" w:color="auto"/>
            </w:tcBorders>
            <w:noWrap/>
          </w:tcPr>
          <w:p w14:paraId="414648BE" w14:textId="1AE02D1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661.1</w:t>
            </w:r>
          </w:p>
        </w:tc>
        <w:tc>
          <w:tcPr>
            <w:tcW w:w="885" w:type="dxa"/>
            <w:tcBorders>
              <w:bottom w:val="single" w:sz="4" w:space="0" w:color="auto"/>
            </w:tcBorders>
            <w:noWrap/>
          </w:tcPr>
          <w:p w14:paraId="406182CE" w14:textId="5C2FEAE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785.5</w:t>
            </w:r>
          </w:p>
        </w:tc>
        <w:tc>
          <w:tcPr>
            <w:tcW w:w="886" w:type="dxa"/>
            <w:tcBorders>
              <w:bottom w:val="single" w:sz="4" w:space="0" w:color="auto"/>
            </w:tcBorders>
            <w:noWrap/>
          </w:tcPr>
          <w:p w14:paraId="77E3F43F" w14:textId="7EEEC30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813.4</w:t>
            </w:r>
          </w:p>
        </w:tc>
        <w:tc>
          <w:tcPr>
            <w:tcW w:w="885" w:type="dxa"/>
            <w:tcBorders>
              <w:bottom w:val="single" w:sz="4" w:space="0" w:color="auto"/>
            </w:tcBorders>
            <w:noWrap/>
          </w:tcPr>
          <w:p w14:paraId="7F1E05CD" w14:textId="503A872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832.2</w:t>
            </w:r>
          </w:p>
        </w:tc>
        <w:tc>
          <w:tcPr>
            <w:tcW w:w="886" w:type="dxa"/>
            <w:tcBorders>
              <w:bottom w:val="single" w:sz="4" w:space="0" w:color="auto"/>
            </w:tcBorders>
            <w:noWrap/>
          </w:tcPr>
          <w:p w14:paraId="3DD17F7C" w14:textId="151911B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866.9</w:t>
            </w:r>
          </w:p>
        </w:tc>
        <w:tc>
          <w:tcPr>
            <w:tcW w:w="885" w:type="dxa"/>
            <w:tcBorders>
              <w:bottom w:val="single" w:sz="4" w:space="0" w:color="auto"/>
            </w:tcBorders>
            <w:noWrap/>
          </w:tcPr>
          <w:p w14:paraId="2914952F" w14:textId="3CC5C17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871.3</w:t>
            </w:r>
          </w:p>
        </w:tc>
        <w:tc>
          <w:tcPr>
            <w:tcW w:w="886" w:type="dxa"/>
            <w:tcBorders>
              <w:bottom w:val="single" w:sz="4" w:space="0" w:color="auto"/>
            </w:tcBorders>
            <w:noWrap/>
          </w:tcPr>
          <w:p w14:paraId="15ABFD73" w14:textId="3B5D844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C3B77">
              <w:t>840.1</w:t>
            </w:r>
          </w:p>
        </w:tc>
      </w:tr>
      <w:tr w:rsidR="009522BF" w:rsidRPr="008D342C" w14:paraId="7DABDE3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28C435F5" w14:textId="77777777" w:rsidR="009522BF" w:rsidRPr="008D342C" w:rsidRDefault="009522BF" w:rsidP="009522BF">
            <w:pPr>
              <w:rPr>
                <w:sz w:val="18"/>
                <w:szCs w:val="18"/>
              </w:rPr>
            </w:pPr>
            <w:r w:rsidRPr="008D342C">
              <w:rPr>
                <w:bCs/>
                <w:sz w:val="18"/>
                <w:szCs w:val="18"/>
              </w:rPr>
              <w:t>Other agreements</w:t>
            </w:r>
          </w:p>
        </w:tc>
        <w:tc>
          <w:tcPr>
            <w:tcW w:w="885" w:type="dxa"/>
            <w:tcBorders>
              <w:top w:val="single" w:sz="4" w:space="0" w:color="auto"/>
            </w:tcBorders>
            <w:noWrap/>
          </w:tcPr>
          <w:p w14:paraId="0A56C244" w14:textId="10DFF3C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w:t>
            </w:r>
          </w:p>
        </w:tc>
        <w:tc>
          <w:tcPr>
            <w:tcW w:w="885" w:type="dxa"/>
            <w:tcBorders>
              <w:top w:val="single" w:sz="4" w:space="0" w:color="auto"/>
            </w:tcBorders>
            <w:noWrap/>
          </w:tcPr>
          <w:p w14:paraId="3D674F0B" w14:textId="08F98D7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w:t>
            </w:r>
          </w:p>
        </w:tc>
        <w:tc>
          <w:tcPr>
            <w:tcW w:w="886" w:type="dxa"/>
            <w:tcBorders>
              <w:top w:val="single" w:sz="4" w:space="0" w:color="auto"/>
            </w:tcBorders>
            <w:noWrap/>
          </w:tcPr>
          <w:p w14:paraId="3F503682" w14:textId="77F1200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w:t>
            </w:r>
          </w:p>
        </w:tc>
        <w:tc>
          <w:tcPr>
            <w:tcW w:w="885" w:type="dxa"/>
            <w:tcBorders>
              <w:top w:val="single" w:sz="4" w:space="0" w:color="auto"/>
            </w:tcBorders>
            <w:noWrap/>
          </w:tcPr>
          <w:p w14:paraId="0347E715" w14:textId="7CAED0A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w:t>
            </w:r>
          </w:p>
        </w:tc>
        <w:tc>
          <w:tcPr>
            <w:tcW w:w="886" w:type="dxa"/>
            <w:tcBorders>
              <w:top w:val="single" w:sz="4" w:space="0" w:color="auto"/>
            </w:tcBorders>
            <w:noWrap/>
          </w:tcPr>
          <w:p w14:paraId="7878B989" w14:textId="20EFF42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4</w:t>
            </w:r>
          </w:p>
        </w:tc>
        <w:tc>
          <w:tcPr>
            <w:tcW w:w="885" w:type="dxa"/>
            <w:tcBorders>
              <w:top w:val="single" w:sz="4" w:space="0" w:color="auto"/>
            </w:tcBorders>
            <w:noWrap/>
          </w:tcPr>
          <w:p w14:paraId="4A72C3B8" w14:textId="27EAA02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4</w:t>
            </w:r>
          </w:p>
        </w:tc>
        <w:tc>
          <w:tcPr>
            <w:tcW w:w="886" w:type="dxa"/>
            <w:tcBorders>
              <w:top w:val="single" w:sz="4" w:space="0" w:color="auto"/>
            </w:tcBorders>
            <w:noWrap/>
          </w:tcPr>
          <w:p w14:paraId="2FCB397E" w14:textId="46429BD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4</w:t>
            </w:r>
          </w:p>
        </w:tc>
        <w:tc>
          <w:tcPr>
            <w:tcW w:w="885" w:type="dxa"/>
            <w:tcBorders>
              <w:top w:val="single" w:sz="4" w:space="0" w:color="auto"/>
            </w:tcBorders>
            <w:noWrap/>
          </w:tcPr>
          <w:p w14:paraId="226973D6" w14:textId="1688F11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w:t>
            </w:r>
          </w:p>
        </w:tc>
        <w:tc>
          <w:tcPr>
            <w:tcW w:w="886" w:type="dxa"/>
            <w:tcBorders>
              <w:top w:val="single" w:sz="4" w:space="0" w:color="auto"/>
            </w:tcBorders>
            <w:noWrap/>
          </w:tcPr>
          <w:p w14:paraId="428DA325" w14:textId="1108EA5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4</w:t>
            </w:r>
          </w:p>
        </w:tc>
        <w:tc>
          <w:tcPr>
            <w:tcW w:w="885" w:type="dxa"/>
            <w:tcBorders>
              <w:top w:val="single" w:sz="4" w:space="0" w:color="auto"/>
            </w:tcBorders>
            <w:noWrap/>
          </w:tcPr>
          <w:p w14:paraId="4EB8AA71" w14:textId="31F976B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5</w:t>
            </w:r>
          </w:p>
        </w:tc>
        <w:tc>
          <w:tcPr>
            <w:tcW w:w="886" w:type="dxa"/>
            <w:tcBorders>
              <w:top w:val="single" w:sz="4" w:space="0" w:color="auto"/>
            </w:tcBorders>
            <w:noWrap/>
          </w:tcPr>
          <w:p w14:paraId="1D6F8F63" w14:textId="570E5CC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5</w:t>
            </w:r>
          </w:p>
        </w:tc>
        <w:tc>
          <w:tcPr>
            <w:tcW w:w="885" w:type="dxa"/>
            <w:tcBorders>
              <w:top w:val="single" w:sz="4" w:space="0" w:color="auto"/>
            </w:tcBorders>
            <w:noWrap/>
          </w:tcPr>
          <w:p w14:paraId="5BDC96BD" w14:textId="4A2C317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5</w:t>
            </w:r>
          </w:p>
        </w:tc>
        <w:tc>
          <w:tcPr>
            <w:tcW w:w="886" w:type="dxa"/>
            <w:tcBorders>
              <w:top w:val="single" w:sz="4" w:space="0" w:color="auto"/>
            </w:tcBorders>
            <w:noWrap/>
          </w:tcPr>
          <w:p w14:paraId="388FBF54" w14:textId="1AFB964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C3B77">
              <w:t>4</w:t>
            </w:r>
          </w:p>
        </w:tc>
      </w:tr>
      <w:tr w:rsidR="009522BF" w:rsidRPr="008D342C" w14:paraId="4626CB9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4578E8FA" w14:textId="77777777" w:rsidR="009522BF" w:rsidRPr="008D342C" w:rsidRDefault="009522BF" w:rsidP="009522BF">
            <w:pPr>
              <w:rPr>
                <w:sz w:val="18"/>
                <w:szCs w:val="18"/>
              </w:rPr>
            </w:pPr>
            <w:r w:rsidRPr="008D342C">
              <w:rPr>
                <w:sz w:val="18"/>
                <w:szCs w:val="18"/>
              </w:rPr>
              <w:t>Other AAWI (%)</w:t>
            </w:r>
          </w:p>
        </w:tc>
        <w:tc>
          <w:tcPr>
            <w:tcW w:w="885" w:type="dxa"/>
            <w:noWrap/>
          </w:tcPr>
          <w:p w14:paraId="4A8EA88B" w14:textId="5657512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2.0</w:t>
            </w:r>
          </w:p>
        </w:tc>
        <w:tc>
          <w:tcPr>
            <w:tcW w:w="885" w:type="dxa"/>
            <w:noWrap/>
          </w:tcPr>
          <w:p w14:paraId="5DE4C1A6" w14:textId="076073A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2.0</w:t>
            </w:r>
          </w:p>
        </w:tc>
        <w:tc>
          <w:tcPr>
            <w:tcW w:w="886" w:type="dxa"/>
            <w:noWrap/>
          </w:tcPr>
          <w:p w14:paraId="2BE5DF63" w14:textId="762E23C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2.0</w:t>
            </w:r>
          </w:p>
        </w:tc>
        <w:tc>
          <w:tcPr>
            <w:tcW w:w="885" w:type="dxa"/>
            <w:noWrap/>
          </w:tcPr>
          <w:p w14:paraId="2CB7A9E4" w14:textId="6D5ADDC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2.0</w:t>
            </w:r>
          </w:p>
        </w:tc>
        <w:tc>
          <w:tcPr>
            <w:tcW w:w="886" w:type="dxa"/>
            <w:noWrap/>
          </w:tcPr>
          <w:p w14:paraId="1CFD49E6" w14:textId="7CE688C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2.3</w:t>
            </w:r>
          </w:p>
        </w:tc>
        <w:tc>
          <w:tcPr>
            <w:tcW w:w="885" w:type="dxa"/>
            <w:noWrap/>
          </w:tcPr>
          <w:p w14:paraId="3C08CDA1" w14:textId="3A10AA7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2.3</w:t>
            </w:r>
          </w:p>
        </w:tc>
        <w:tc>
          <w:tcPr>
            <w:tcW w:w="886" w:type="dxa"/>
            <w:noWrap/>
          </w:tcPr>
          <w:p w14:paraId="38C5617F" w14:textId="516FCEC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2.3</w:t>
            </w:r>
          </w:p>
        </w:tc>
        <w:tc>
          <w:tcPr>
            <w:tcW w:w="885" w:type="dxa"/>
            <w:noWrap/>
          </w:tcPr>
          <w:p w14:paraId="073A0DF9" w14:textId="655C13F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2.4</w:t>
            </w:r>
          </w:p>
        </w:tc>
        <w:tc>
          <w:tcPr>
            <w:tcW w:w="886" w:type="dxa"/>
            <w:noWrap/>
          </w:tcPr>
          <w:p w14:paraId="5936ABD9" w14:textId="4CC57BD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2.4</w:t>
            </w:r>
          </w:p>
        </w:tc>
        <w:tc>
          <w:tcPr>
            <w:tcW w:w="885" w:type="dxa"/>
            <w:noWrap/>
          </w:tcPr>
          <w:p w14:paraId="216B8BFC" w14:textId="0C9DC63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2.1</w:t>
            </w:r>
          </w:p>
        </w:tc>
        <w:tc>
          <w:tcPr>
            <w:tcW w:w="886" w:type="dxa"/>
            <w:noWrap/>
          </w:tcPr>
          <w:p w14:paraId="35E60875" w14:textId="4FE9CEE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2.1</w:t>
            </w:r>
          </w:p>
        </w:tc>
        <w:tc>
          <w:tcPr>
            <w:tcW w:w="885" w:type="dxa"/>
            <w:noWrap/>
          </w:tcPr>
          <w:p w14:paraId="54DF3609" w14:textId="1DE7537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2.1</w:t>
            </w:r>
          </w:p>
        </w:tc>
        <w:tc>
          <w:tcPr>
            <w:tcW w:w="886" w:type="dxa"/>
            <w:noWrap/>
          </w:tcPr>
          <w:p w14:paraId="1228E6B1" w14:textId="56DF460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C3B77">
              <w:t>2.1</w:t>
            </w:r>
          </w:p>
        </w:tc>
      </w:tr>
      <w:tr w:rsidR="009522BF" w:rsidRPr="008D342C" w14:paraId="303F0E7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595D885E" w14:textId="77777777" w:rsidR="009522BF" w:rsidRPr="008D342C" w:rsidRDefault="009522BF" w:rsidP="009522BF">
            <w:pPr>
              <w:rPr>
                <w:sz w:val="18"/>
                <w:szCs w:val="18"/>
              </w:rPr>
            </w:pPr>
            <w:r w:rsidRPr="008D342C">
              <w:rPr>
                <w:sz w:val="18"/>
                <w:szCs w:val="18"/>
              </w:rPr>
              <w:t>Other duration (</w:t>
            </w:r>
            <w:r>
              <w:rPr>
                <w:sz w:val="18"/>
                <w:szCs w:val="18"/>
              </w:rPr>
              <w:t>yrs.</w:t>
            </w:r>
            <w:r w:rsidRPr="008D342C">
              <w:rPr>
                <w:sz w:val="18"/>
                <w:szCs w:val="18"/>
              </w:rPr>
              <w:t>)</w:t>
            </w:r>
          </w:p>
        </w:tc>
        <w:tc>
          <w:tcPr>
            <w:tcW w:w="885" w:type="dxa"/>
            <w:tcBorders>
              <w:bottom w:val="nil"/>
            </w:tcBorders>
            <w:noWrap/>
          </w:tcPr>
          <w:p w14:paraId="74456B8A" w14:textId="65ACF02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5" w:type="dxa"/>
            <w:tcBorders>
              <w:bottom w:val="nil"/>
            </w:tcBorders>
            <w:noWrap/>
          </w:tcPr>
          <w:p w14:paraId="263B94D4" w14:textId="60AB4A7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6" w:type="dxa"/>
            <w:tcBorders>
              <w:bottom w:val="nil"/>
            </w:tcBorders>
            <w:noWrap/>
          </w:tcPr>
          <w:p w14:paraId="56C9610E" w14:textId="42240CD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5" w:type="dxa"/>
            <w:tcBorders>
              <w:bottom w:val="nil"/>
            </w:tcBorders>
            <w:noWrap/>
          </w:tcPr>
          <w:p w14:paraId="069D4057" w14:textId="024F1A9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6" w:type="dxa"/>
            <w:tcBorders>
              <w:bottom w:val="nil"/>
            </w:tcBorders>
            <w:noWrap/>
          </w:tcPr>
          <w:p w14:paraId="59B9EC72" w14:textId="6377EFF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2.5</w:t>
            </w:r>
          </w:p>
        </w:tc>
        <w:tc>
          <w:tcPr>
            <w:tcW w:w="885" w:type="dxa"/>
            <w:tcBorders>
              <w:bottom w:val="nil"/>
            </w:tcBorders>
            <w:noWrap/>
          </w:tcPr>
          <w:p w14:paraId="4CB0BD03" w14:textId="50E39C5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2.5</w:t>
            </w:r>
          </w:p>
        </w:tc>
        <w:tc>
          <w:tcPr>
            <w:tcW w:w="886" w:type="dxa"/>
            <w:tcBorders>
              <w:bottom w:val="nil"/>
            </w:tcBorders>
            <w:noWrap/>
          </w:tcPr>
          <w:p w14:paraId="334FEFA3" w14:textId="3314A1F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2.5</w:t>
            </w:r>
          </w:p>
        </w:tc>
        <w:tc>
          <w:tcPr>
            <w:tcW w:w="885" w:type="dxa"/>
            <w:tcBorders>
              <w:bottom w:val="nil"/>
            </w:tcBorders>
            <w:noWrap/>
          </w:tcPr>
          <w:p w14:paraId="1CA90800" w14:textId="2B8C860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2.3</w:t>
            </w:r>
          </w:p>
        </w:tc>
        <w:tc>
          <w:tcPr>
            <w:tcW w:w="886" w:type="dxa"/>
            <w:tcBorders>
              <w:bottom w:val="nil"/>
            </w:tcBorders>
            <w:noWrap/>
          </w:tcPr>
          <w:p w14:paraId="1BA49BEE" w14:textId="490D9BA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2.3</w:t>
            </w:r>
          </w:p>
        </w:tc>
        <w:tc>
          <w:tcPr>
            <w:tcW w:w="885" w:type="dxa"/>
            <w:tcBorders>
              <w:bottom w:val="nil"/>
            </w:tcBorders>
            <w:noWrap/>
          </w:tcPr>
          <w:p w14:paraId="14FEA838" w14:textId="3FD9B68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2.3</w:t>
            </w:r>
          </w:p>
        </w:tc>
        <w:tc>
          <w:tcPr>
            <w:tcW w:w="886" w:type="dxa"/>
            <w:tcBorders>
              <w:bottom w:val="nil"/>
            </w:tcBorders>
            <w:noWrap/>
          </w:tcPr>
          <w:p w14:paraId="08882D03" w14:textId="6630AD9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2.3</w:t>
            </w:r>
          </w:p>
        </w:tc>
        <w:tc>
          <w:tcPr>
            <w:tcW w:w="885" w:type="dxa"/>
            <w:tcBorders>
              <w:bottom w:val="nil"/>
            </w:tcBorders>
            <w:noWrap/>
          </w:tcPr>
          <w:p w14:paraId="6B337632" w14:textId="7358130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2.3</w:t>
            </w:r>
          </w:p>
        </w:tc>
        <w:tc>
          <w:tcPr>
            <w:tcW w:w="886" w:type="dxa"/>
            <w:tcBorders>
              <w:bottom w:val="nil"/>
            </w:tcBorders>
            <w:noWrap/>
          </w:tcPr>
          <w:p w14:paraId="304A5F84" w14:textId="73A2842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2.9</w:t>
            </w:r>
          </w:p>
        </w:tc>
      </w:tr>
      <w:tr w:rsidR="009522BF" w:rsidRPr="008D342C" w14:paraId="19E4DC4F"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7E1AB7F4" w14:textId="77777777" w:rsidR="009522BF" w:rsidRPr="008D342C" w:rsidRDefault="009522BF" w:rsidP="009522BF">
            <w:pPr>
              <w:rPr>
                <w:sz w:val="18"/>
                <w:szCs w:val="18"/>
              </w:rPr>
            </w:pPr>
            <w:r w:rsidRPr="008D342C">
              <w:rPr>
                <w:sz w:val="18"/>
                <w:szCs w:val="18"/>
              </w:rPr>
              <w:t>Other employees ('000)</w:t>
            </w:r>
          </w:p>
        </w:tc>
        <w:tc>
          <w:tcPr>
            <w:tcW w:w="885" w:type="dxa"/>
            <w:tcBorders>
              <w:bottom w:val="single" w:sz="4" w:space="0" w:color="auto"/>
            </w:tcBorders>
            <w:noWrap/>
          </w:tcPr>
          <w:p w14:paraId="62100BD7" w14:textId="041BD01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0.2</w:t>
            </w:r>
          </w:p>
        </w:tc>
        <w:tc>
          <w:tcPr>
            <w:tcW w:w="885" w:type="dxa"/>
            <w:tcBorders>
              <w:bottom w:val="single" w:sz="4" w:space="0" w:color="auto"/>
            </w:tcBorders>
            <w:noWrap/>
          </w:tcPr>
          <w:p w14:paraId="1CA32F38" w14:textId="74851C7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0.2</w:t>
            </w:r>
          </w:p>
        </w:tc>
        <w:tc>
          <w:tcPr>
            <w:tcW w:w="886" w:type="dxa"/>
            <w:tcBorders>
              <w:bottom w:val="single" w:sz="4" w:space="0" w:color="auto"/>
            </w:tcBorders>
            <w:noWrap/>
          </w:tcPr>
          <w:p w14:paraId="3B573157" w14:textId="59C045F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0.2</w:t>
            </w:r>
          </w:p>
        </w:tc>
        <w:tc>
          <w:tcPr>
            <w:tcW w:w="885" w:type="dxa"/>
            <w:tcBorders>
              <w:bottom w:val="single" w:sz="4" w:space="0" w:color="auto"/>
            </w:tcBorders>
            <w:noWrap/>
          </w:tcPr>
          <w:p w14:paraId="1B0CA0B6" w14:textId="2CD48CA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0.2</w:t>
            </w:r>
          </w:p>
        </w:tc>
        <w:tc>
          <w:tcPr>
            <w:tcW w:w="886" w:type="dxa"/>
            <w:tcBorders>
              <w:bottom w:val="single" w:sz="4" w:space="0" w:color="auto"/>
            </w:tcBorders>
            <w:noWrap/>
          </w:tcPr>
          <w:p w14:paraId="4E7E323E" w14:textId="4695288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0.3</w:t>
            </w:r>
          </w:p>
        </w:tc>
        <w:tc>
          <w:tcPr>
            <w:tcW w:w="885" w:type="dxa"/>
            <w:tcBorders>
              <w:bottom w:val="single" w:sz="4" w:space="0" w:color="auto"/>
            </w:tcBorders>
            <w:noWrap/>
          </w:tcPr>
          <w:p w14:paraId="5A5A6357" w14:textId="38AE396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0.3</w:t>
            </w:r>
          </w:p>
        </w:tc>
        <w:tc>
          <w:tcPr>
            <w:tcW w:w="886" w:type="dxa"/>
            <w:tcBorders>
              <w:bottom w:val="single" w:sz="4" w:space="0" w:color="auto"/>
            </w:tcBorders>
            <w:noWrap/>
          </w:tcPr>
          <w:p w14:paraId="58A1F33F" w14:textId="5374093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0.3</w:t>
            </w:r>
          </w:p>
        </w:tc>
        <w:tc>
          <w:tcPr>
            <w:tcW w:w="885" w:type="dxa"/>
            <w:tcBorders>
              <w:bottom w:val="single" w:sz="4" w:space="0" w:color="auto"/>
            </w:tcBorders>
            <w:noWrap/>
          </w:tcPr>
          <w:p w14:paraId="57FD8E47" w14:textId="75C9F1F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0.2</w:t>
            </w:r>
          </w:p>
        </w:tc>
        <w:tc>
          <w:tcPr>
            <w:tcW w:w="886" w:type="dxa"/>
            <w:tcBorders>
              <w:bottom w:val="single" w:sz="4" w:space="0" w:color="auto"/>
            </w:tcBorders>
            <w:noWrap/>
          </w:tcPr>
          <w:p w14:paraId="35482431" w14:textId="4951BDB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0.2</w:t>
            </w:r>
          </w:p>
        </w:tc>
        <w:tc>
          <w:tcPr>
            <w:tcW w:w="885" w:type="dxa"/>
            <w:tcBorders>
              <w:bottom w:val="single" w:sz="4" w:space="0" w:color="auto"/>
            </w:tcBorders>
            <w:noWrap/>
          </w:tcPr>
          <w:p w14:paraId="2BA142F2" w14:textId="3FAF40B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0.3</w:t>
            </w:r>
          </w:p>
        </w:tc>
        <w:tc>
          <w:tcPr>
            <w:tcW w:w="886" w:type="dxa"/>
            <w:tcBorders>
              <w:bottom w:val="single" w:sz="4" w:space="0" w:color="auto"/>
            </w:tcBorders>
            <w:noWrap/>
          </w:tcPr>
          <w:p w14:paraId="6491FAE7" w14:textId="1ECE03A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0.3</w:t>
            </w:r>
          </w:p>
        </w:tc>
        <w:tc>
          <w:tcPr>
            <w:tcW w:w="885" w:type="dxa"/>
            <w:tcBorders>
              <w:bottom w:val="single" w:sz="4" w:space="0" w:color="auto"/>
            </w:tcBorders>
            <w:noWrap/>
          </w:tcPr>
          <w:p w14:paraId="4F536A93" w14:textId="46EA7AC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0.3</w:t>
            </w:r>
          </w:p>
        </w:tc>
        <w:tc>
          <w:tcPr>
            <w:tcW w:w="886" w:type="dxa"/>
            <w:tcBorders>
              <w:bottom w:val="single" w:sz="4" w:space="0" w:color="auto"/>
            </w:tcBorders>
            <w:noWrap/>
          </w:tcPr>
          <w:p w14:paraId="4E2C7081" w14:textId="2182364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0.3</w:t>
            </w:r>
          </w:p>
        </w:tc>
      </w:tr>
      <w:tr w:rsidR="009522BF" w:rsidRPr="008D342C" w14:paraId="58EC69C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7BE47533" w14:textId="77777777" w:rsidR="009522BF" w:rsidRPr="008D342C" w:rsidRDefault="009522BF" w:rsidP="009522BF">
            <w:pPr>
              <w:rPr>
                <w:sz w:val="18"/>
                <w:szCs w:val="18"/>
              </w:rPr>
            </w:pPr>
            <w:r w:rsidRPr="008D342C">
              <w:rPr>
                <w:bCs/>
                <w:sz w:val="18"/>
                <w:szCs w:val="18"/>
              </w:rPr>
              <w:t>All sector agreements</w:t>
            </w:r>
          </w:p>
        </w:tc>
        <w:tc>
          <w:tcPr>
            <w:tcW w:w="885" w:type="dxa"/>
            <w:tcBorders>
              <w:top w:val="single" w:sz="4" w:space="0" w:color="auto"/>
            </w:tcBorders>
            <w:noWrap/>
          </w:tcPr>
          <w:p w14:paraId="06710FB4" w14:textId="39591A9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14489</w:t>
            </w:r>
          </w:p>
        </w:tc>
        <w:tc>
          <w:tcPr>
            <w:tcW w:w="885" w:type="dxa"/>
            <w:tcBorders>
              <w:top w:val="single" w:sz="4" w:space="0" w:color="auto"/>
            </w:tcBorders>
            <w:noWrap/>
          </w:tcPr>
          <w:p w14:paraId="3A742EB4" w14:textId="14E634D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12909</w:t>
            </w:r>
          </w:p>
        </w:tc>
        <w:tc>
          <w:tcPr>
            <w:tcW w:w="886" w:type="dxa"/>
            <w:tcBorders>
              <w:top w:val="single" w:sz="4" w:space="0" w:color="auto"/>
            </w:tcBorders>
            <w:noWrap/>
          </w:tcPr>
          <w:p w14:paraId="16307FB7" w14:textId="7624EFE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12983</w:t>
            </w:r>
          </w:p>
        </w:tc>
        <w:tc>
          <w:tcPr>
            <w:tcW w:w="885" w:type="dxa"/>
            <w:tcBorders>
              <w:top w:val="single" w:sz="4" w:space="0" w:color="auto"/>
            </w:tcBorders>
            <w:noWrap/>
          </w:tcPr>
          <w:p w14:paraId="5DA05E87" w14:textId="50F48E0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12731</w:t>
            </w:r>
          </w:p>
        </w:tc>
        <w:tc>
          <w:tcPr>
            <w:tcW w:w="886" w:type="dxa"/>
            <w:tcBorders>
              <w:top w:val="single" w:sz="4" w:space="0" w:color="auto"/>
            </w:tcBorders>
            <w:noWrap/>
          </w:tcPr>
          <w:p w14:paraId="6C575315" w14:textId="17CAD53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12831</w:t>
            </w:r>
          </w:p>
        </w:tc>
        <w:tc>
          <w:tcPr>
            <w:tcW w:w="885" w:type="dxa"/>
            <w:tcBorders>
              <w:top w:val="single" w:sz="4" w:space="0" w:color="auto"/>
            </w:tcBorders>
            <w:noWrap/>
          </w:tcPr>
          <w:p w14:paraId="6D1B3800" w14:textId="4081542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10995</w:t>
            </w:r>
          </w:p>
        </w:tc>
        <w:tc>
          <w:tcPr>
            <w:tcW w:w="886" w:type="dxa"/>
            <w:tcBorders>
              <w:top w:val="single" w:sz="4" w:space="0" w:color="auto"/>
            </w:tcBorders>
            <w:noWrap/>
          </w:tcPr>
          <w:p w14:paraId="48403D14" w14:textId="5A4CDAA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10902</w:t>
            </w:r>
          </w:p>
        </w:tc>
        <w:tc>
          <w:tcPr>
            <w:tcW w:w="885" w:type="dxa"/>
            <w:tcBorders>
              <w:top w:val="single" w:sz="4" w:space="0" w:color="auto"/>
            </w:tcBorders>
            <w:noWrap/>
          </w:tcPr>
          <w:p w14:paraId="63740374" w14:textId="56454BC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10574</w:t>
            </w:r>
          </w:p>
        </w:tc>
        <w:tc>
          <w:tcPr>
            <w:tcW w:w="886" w:type="dxa"/>
            <w:tcBorders>
              <w:top w:val="single" w:sz="4" w:space="0" w:color="auto"/>
            </w:tcBorders>
            <w:noWrap/>
          </w:tcPr>
          <w:p w14:paraId="74B55526" w14:textId="576EF0D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11337</w:t>
            </w:r>
          </w:p>
        </w:tc>
        <w:tc>
          <w:tcPr>
            <w:tcW w:w="885" w:type="dxa"/>
            <w:tcBorders>
              <w:top w:val="single" w:sz="4" w:space="0" w:color="auto"/>
            </w:tcBorders>
            <w:noWrap/>
          </w:tcPr>
          <w:p w14:paraId="6B90951A" w14:textId="462D4BE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10878</w:t>
            </w:r>
          </w:p>
        </w:tc>
        <w:tc>
          <w:tcPr>
            <w:tcW w:w="886" w:type="dxa"/>
            <w:tcBorders>
              <w:top w:val="single" w:sz="4" w:space="0" w:color="auto"/>
            </w:tcBorders>
            <w:noWrap/>
          </w:tcPr>
          <w:p w14:paraId="24B501DB" w14:textId="343E2D9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10736</w:t>
            </w:r>
          </w:p>
        </w:tc>
        <w:tc>
          <w:tcPr>
            <w:tcW w:w="885" w:type="dxa"/>
            <w:tcBorders>
              <w:top w:val="single" w:sz="4" w:space="0" w:color="auto"/>
            </w:tcBorders>
            <w:noWrap/>
          </w:tcPr>
          <w:p w14:paraId="4F14E854" w14:textId="3249806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10675</w:t>
            </w:r>
          </w:p>
        </w:tc>
        <w:tc>
          <w:tcPr>
            <w:tcW w:w="886" w:type="dxa"/>
            <w:tcBorders>
              <w:top w:val="single" w:sz="4" w:space="0" w:color="auto"/>
            </w:tcBorders>
            <w:noWrap/>
          </w:tcPr>
          <w:p w14:paraId="7021BA13" w14:textId="4770DF5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10701</w:t>
            </w:r>
          </w:p>
        </w:tc>
      </w:tr>
      <w:tr w:rsidR="009522BF" w:rsidRPr="008D342C" w14:paraId="5ECFAB5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00A1FEE3" w14:textId="77777777" w:rsidR="009522BF" w:rsidRPr="008D342C" w:rsidRDefault="009522BF" w:rsidP="009522BF">
            <w:pPr>
              <w:rPr>
                <w:sz w:val="18"/>
                <w:szCs w:val="18"/>
              </w:rPr>
            </w:pPr>
            <w:r w:rsidRPr="008D342C">
              <w:rPr>
                <w:sz w:val="18"/>
                <w:szCs w:val="18"/>
              </w:rPr>
              <w:t>All sectors AAWI (%)</w:t>
            </w:r>
          </w:p>
        </w:tc>
        <w:tc>
          <w:tcPr>
            <w:tcW w:w="885" w:type="dxa"/>
            <w:noWrap/>
          </w:tcPr>
          <w:p w14:paraId="61BC01E9" w14:textId="08B5AAA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3.1</w:t>
            </w:r>
          </w:p>
        </w:tc>
        <w:tc>
          <w:tcPr>
            <w:tcW w:w="885" w:type="dxa"/>
            <w:noWrap/>
          </w:tcPr>
          <w:p w14:paraId="04A23160" w14:textId="6CACEF2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2.9</w:t>
            </w:r>
          </w:p>
        </w:tc>
        <w:tc>
          <w:tcPr>
            <w:tcW w:w="886" w:type="dxa"/>
            <w:noWrap/>
          </w:tcPr>
          <w:p w14:paraId="5D4CD3C4" w14:textId="7A3613F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2.8</w:t>
            </w:r>
          </w:p>
        </w:tc>
        <w:tc>
          <w:tcPr>
            <w:tcW w:w="885" w:type="dxa"/>
            <w:noWrap/>
          </w:tcPr>
          <w:p w14:paraId="6764E044" w14:textId="00B24CC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2.8</w:t>
            </w:r>
          </w:p>
        </w:tc>
        <w:tc>
          <w:tcPr>
            <w:tcW w:w="886" w:type="dxa"/>
            <w:noWrap/>
          </w:tcPr>
          <w:p w14:paraId="23FC7748" w14:textId="18E4CA0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2.8</w:t>
            </w:r>
          </w:p>
        </w:tc>
        <w:tc>
          <w:tcPr>
            <w:tcW w:w="885" w:type="dxa"/>
            <w:noWrap/>
          </w:tcPr>
          <w:p w14:paraId="2778D22F" w14:textId="17FCB97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w:t>
            </w:r>
          </w:p>
        </w:tc>
        <w:tc>
          <w:tcPr>
            <w:tcW w:w="886" w:type="dxa"/>
            <w:noWrap/>
          </w:tcPr>
          <w:p w14:paraId="6124246C" w14:textId="1653CF1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w:t>
            </w:r>
          </w:p>
        </w:tc>
        <w:tc>
          <w:tcPr>
            <w:tcW w:w="885" w:type="dxa"/>
            <w:noWrap/>
          </w:tcPr>
          <w:p w14:paraId="42962AC9" w14:textId="085D285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w:t>
            </w:r>
          </w:p>
        </w:tc>
        <w:tc>
          <w:tcPr>
            <w:tcW w:w="886" w:type="dxa"/>
            <w:noWrap/>
          </w:tcPr>
          <w:p w14:paraId="15F43BE9" w14:textId="1AE9D540"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w:t>
            </w:r>
          </w:p>
        </w:tc>
        <w:tc>
          <w:tcPr>
            <w:tcW w:w="885" w:type="dxa"/>
            <w:noWrap/>
          </w:tcPr>
          <w:p w14:paraId="55AB19C8" w14:textId="73AEA6D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2.7</w:t>
            </w:r>
          </w:p>
        </w:tc>
        <w:tc>
          <w:tcPr>
            <w:tcW w:w="886" w:type="dxa"/>
            <w:noWrap/>
          </w:tcPr>
          <w:p w14:paraId="2008FA14" w14:textId="644A273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w:t>
            </w:r>
          </w:p>
        </w:tc>
        <w:tc>
          <w:tcPr>
            <w:tcW w:w="885" w:type="dxa"/>
            <w:noWrap/>
          </w:tcPr>
          <w:p w14:paraId="136EA4BD" w14:textId="094B942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w:t>
            </w:r>
          </w:p>
        </w:tc>
        <w:tc>
          <w:tcPr>
            <w:tcW w:w="886" w:type="dxa"/>
            <w:noWrap/>
          </w:tcPr>
          <w:p w14:paraId="16B2A77A" w14:textId="3AD3A86D"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2.6</w:t>
            </w:r>
          </w:p>
        </w:tc>
      </w:tr>
      <w:tr w:rsidR="009522BF" w:rsidRPr="008D342C" w14:paraId="1DE9E64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5FEE09E4" w14:textId="77777777" w:rsidR="009522BF" w:rsidRPr="008D342C" w:rsidRDefault="009522BF" w:rsidP="009522BF">
            <w:pPr>
              <w:rPr>
                <w:sz w:val="18"/>
                <w:szCs w:val="18"/>
              </w:rPr>
            </w:pPr>
            <w:r w:rsidRPr="008D342C">
              <w:rPr>
                <w:sz w:val="18"/>
                <w:szCs w:val="18"/>
              </w:rPr>
              <w:t>All sectors duration (</w:t>
            </w:r>
            <w:r>
              <w:rPr>
                <w:sz w:val="18"/>
                <w:szCs w:val="18"/>
              </w:rPr>
              <w:t>yrs.</w:t>
            </w:r>
            <w:r w:rsidRPr="008D342C">
              <w:rPr>
                <w:sz w:val="18"/>
                <w:szCs w:val="18"/>
              </w:rPr>
              <w:t>)</w:t>
            </w:r>
          </w:p>
        </w:tc>
        <w:tc>
          <w:tcPr>
            <w:tcW w:w="885" w:type="dxa"/>
            <w:noWrap/>
          </w:tcPr>
          <w:p w14:paraId="49FE5A60" w14:textId="14C8F6C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w:t>
            </w:r>
          </w:p>
        </w:tc>
        <w:tc>
          <w:tcPr>
            <w:tcW w:w="885" w:type="dxa"/>
            <w:noWrap/>
          </w:tcPr>
          <w:p w14:paraId="3DDDF9F4" w14:textId="0F3B5E8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3.3</w:t>
            </w:r>
          </w:p>
        </w:tc>
        <w:tc>
          <w:tcPr>
            <w:tcW w:w="886" w:type="dxa"/>
            <w:noWrap/>
          </w:tcPr>
          <w:p w14:paraId="07CAE0C2" w14:textId="7720879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3.3</w:t>
            </w:r>
          </w:p>
        </w:tc>
        <w:tc>
          <w:tcPr>
            <w:tcW w:w="885" w:type="dxa"/>
            <w:noWrap/>
          </w:tcPr>
          <w:p w14:paraId="0D1D2129" w14:textId="03752BB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3.3</w:t>
            </w:r>
          </w:p>
        </w:tc>
        <w:tc>
          <w:tcPr>
            <w:tcW w:w="886" w:type="dxa"/>
            <w:noWrap/>
          </w:tcPr>
          <w:p w14:paraId="318DDB97" w14:textId="42DBC9E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w:t>
            </w:r>
          </w:p>
        </w:tc>
        <w:tc>
          <w:tcPr>
            <w:tcW w:w="885" w:type="dxa"/>
            <w:noWrap/>
          </w:tcPr>
          <w:p w14:paraId="2A2E0473" w14:textId="6A096C57"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w:t>
            </w:r>
          </w:p>
        </w:tc>
        <w:tc>
          <w:tcPr>
            <w:tcW w:w="886" w:type="dxa"/>
            <w:noWrap/>
          </w:tcPr>
          <w:p w14:paraId="426D8C64" w14:textId="160E41F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w:t>
            </w:r>
          </w:p>
        </w:tc>
        <w:tc>
          <w:tcPr>
            <w:tcW w:w="885" w:type="dxa"/>
            <w:noWrap/>
          </w:tcPr>
          <w:p w14:paraId="7FAF9F48" w14:textId="1242A59B"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w:t>
            </w:r>
          </w:p>
        </w:tc>
        <w:tc>
          <w:tcPr>
            <w:tcW w:w="886" w:type="dxa"/>
            <w:noWrap/>
          </w:tcPr>
          <w:p w14:paraId="0F7E8DE3" w14:textId="70AD40A6"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w:t>
            </w:r>
          </w:p>
        </w:tc>
        <w:tc>
          <w:tcPr>
            <w:tcW w:w="885" w:type="dxa"/>
            <w:noWrap/>
          </w:tcPr>
          <w:p w14:paraId="0515F358" w14:textId="33287DE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w:t>
            </w:r>
          </w:p>
        </w:tc>
        <w:tc>
          <w:tcPr>
            <w:tcW w:w="886" w:type="dxa"/>
            <w:noWrap/>
          </w:tcPr>
          <w:p w14:paraId="36251B16" w14:textId="68ACB14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w:t>
            </w:r>
          </w:p>
        </w:tc>
        <w:tc>
          <w:tcPr>
            <w:tcW w:w="885" w:type="dxa"/>
            <w:noWrap/>
          </w:tcPr>
          <w:p w14:paraId="488CE399" w14:textId="402E77D1"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w:t>
            </w:r>
          </w:p>
        </w:tc>
        <w:tc>
          <w:tcPr>
            <w:tcW w:w="886" w:type="dxa"/>
            <w:noWrap/>
          </w:tcPr>
          <w:p w14:paraId="60043ECB" w14:textId="0213F43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3.2</w:t>
            </w:r>
          </w:p>
        </w:tc>
      </w:tr>
      <w:tr w:rsidR="009522BF" w:rsidRPr="008D342C" w14:paraId="15A2B904"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noWrap/>
          </w:tcPr>
          <w:p w14:paraId="31335D20" w14:textId="77777777" w:rsidR="009522BF" w:rsidRPr="008D342C" w:rsidRDefault="009522BF" w:rsidP="009522BF">
            <w:pPr>
              <w:rPr>
                <w:sz w:val="18"/>
                <w:szCs w:val="18"/>
              </w:rPr>
            </w:pPr>
            <w:r w:rsidRPr="008D342C">
              <w:rPr>
                <w:sz w:val="18"/>
                <w:szCs w:val="18"/>
              </w:rPr>
              <w:t>All sectors employees ('000)</w:t>
            </w:r>
          </w:p>
        </w:tc>
        <w:tc>
          <w:tcPr>
            <w:tcW w:w="885" w:type="dxa"/>
            <w:noWrap/>
          </w:tcPr>
          <w:p w14:paraId="1A8864BA" w14:textId="7A67ABF9"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1881.5</w:t>
            </w:r>
          </w:p>
        </w:tc>
        <w:tc>
          <w:tcPr>
            <w:tcW w:w="885" w:type="dxa"/>
            <w:noWrap/>
          </w:tcPr>
          <w:p w14:paraId="7D8CEDB6" w14:textId="2A5F614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1761.2</w:t>
            </w:r>
          </w:p>
        </w:tc>
        <w:tc>
          <w:tcPr>
            <w:tcW w:w="886" w:type="dxa"/>
            <w:noWrap/>
          </w:tcPr>
          <w:p w14:paraId="22885D86" w14:textId="6E651B2E"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1813.5</w:t>
            </w:r>
          </w:p>
        </w:tc>
        <w:tc>
          <w:tcPr>
            <w:tcW w:w="885" w:type="dxa"/>
            <w:noWrap/>
          </w:tcPr>
          <w:p w14:paraId="6478A1A3" w14:textId="5B007BD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1784.9</w:t>
            </w:r>
          </w:p>
        </w:tc>
        <w:tc>
          <w:tcPr>
            <w:tcW w:w="886" w:type="dxa"/>
            <w:noWrap/>
          </w:tcPr>
          <w:p w14:paraId="02DDE0C1" w14:textId="5C381CAC"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1962.9</w:t>
            </w:r>
          </w:p>
        </w:tc>
        <w:tc>
          <w:tcPr>
            <w:tcW w:w="885" w:type="dxa"/>
            <w:noWrap/>
          </w:tcPr>
          <w:p w14:paraId="15040D3B" w14:textId="6F729D1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1898.3</w:t>
            </w:r>
          </w:p>
        </w:tc>
        <w:tc>
          <w:tcPr>
            <w:tcW w:w="886" w:type="dxa"/>
            <w:noWrap/>
          </w:tcPr>
          <w:p w14:paraId="577C3DFE" w14:textId="33193478"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1883.5</w:t>
            </w:r>
          </w:p>
        </w:tc>
        <w:tc>
          <w:tcPr>
            <w:tcW w:w="885" w:type="dxa"/>
            <w:noWrap/>
          </w:tcPr>
          <w:p w14:paraId="54631489" w14:textId="0C22EB45"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2086.5</w:t>
            </w:r>
          </w:p>
        </w:tc>
        <w:tc>
          <w:tcPr>
            <w:tcW w:w="886" w:type="dxa"/>
            <w:noWrap/>
          </w:tcPr>
          <w:p w14:paraId="7817AEBF" w14:textId="04838D0A"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2199.8</w:t>
            </w:r>
          </w:p>
        </w:tc>
        <w:tc>
          <w:tcPr>
            <w:tcW w:w="885" w:type="dxa"/>
            <w:noWrap/>
          </w:tcPr>
          <w:p w14:paraId="3F97D391" w14:textId="67F1E28F"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2170.6</w:t>
            </w:r>
          </w:p>
        </w:tc>
        <w:tc>
          <w:tcPr>
            <w:tcW w:w="886" w:type="dxa"/>
            <w:noWrap/>
          </w:tcPr>
          <w:p w14:paraId="3E9C3705" w14:textId="5D54A3E3"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2245.0</w:t>
            </w:r>
          </w:p>
        </w:tc>
        <w:tc>
          <w:tcPr>
            <w:tcW w:w="885" w:type="dxa"/>
            <w:noWrap/>
          </w:tcPr>
          <w:p w14:paraId="09F79063" w14:textId="54171DE4"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2207.0</w:t>
            </w:r>
          </w:p>
        </w:tc>
        <w:tc>
          <w:tcPr>
            <w:tcW w:w="886" w:type="dxa"/>
            <w:noWrap/>
          </w:tcPr>
          <w:p w14:paraId="796AEA12" w14:textId="304A8052" w:rsidR="009522BF" w:rsidRPr="008D342C" w:rsidRDefault="009522BF" w:rsidP="009522B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C3B77">
              <w:t>2156.6</w:t>
            </w:r>
          </w:p>
        </w:tc>
      </w:tr>
    </w:tbl>
    <w:p w14:paraId="1EA08753"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0F744FD3" w14:textId="77777777" w:rsidR="00C16EAA" w:rsidRPr="008D342C" w:rsidRDefault="00C16EAA" w:rsidP="00C16EAA">
      <w:pPr>
        <w:rPr>
          <w:b/>
          <w:iCs/>
        </w:rPr>
      </w:pPr>
      <w:r w:rsidRPr="008D342C">
        <w:rPr>
          <w:b/>
          <w:iCs/>
        </w:rPr>
        <w:t xml:space="preserve">Notes: </w:t>
      </w:r>
    </w:p>
    <w:p w14:paraId="7C270EDE" w14:textId="77777777" w:rsidR="00C16EAA" w:rsidRPr="008D342C" w:rsidRDefault="00C16EAA" w:rsidP="00C16EAA">
      <w:pPr>
        <w:keepNext/>
        <w:keepLines/>
        <w:numPr>
          <w:ilvl w:val="0"/>
          <w:numId w:val="29"/>
        </w:numPr>
        <w:rPr>
          <w:i/>
          <w:iCs/>
          <w:sz w:val="20"/>
          <w:szCs w:val="20"/>
        </w:rPr>
      </w:pPr>
      <w:r w:rsidRPr="008D342C">
        <w:rPr>
          <w:i/>
          <w:iCs/>
          <w:sz w:val="20"/>
          <w:szCs w:val="20"/>
        </w:rPr>
        <w:t xml:space="preserve">AAWI = Average Annualised Wage Increase per employee. </w:t>
      </w:r>
    </w:p>
    <w:p w14:paraId="017243DA" w14:textId="77777777" w:rsidR="00C16EAA" w:rsidRPr="008D342C" w:rsidRDefault="00C16EAA" w:rsidP="00C16EAA">
      <w:pPr>
        <w:keepNext/>
        <w:keepLines/>
        <w:numPr>
          <w:ilvl w:val="0"/>
          <w:numId w:val="29"/>
        </w:numPr>
        <w:rPr>
          <w:i/>
          <w:iCs/>
          <w:sz w:val="20"/>
          <w:szCs w:val="20"/>
        </w:rPr>
      </w:pPr>
      <w:r w:rsidRPr="008D342C">
        <w:rPr>
          <w:i/>
          <w:iCs/>
          <w:sz w:val="20"/>
          <w:szCs w:val="20"/>
        </w:rPr>
        <w:t>Agreement and employee estimates are for all federal enterprise agreements in the period, while estimates of AAWI per employee are based on quantifiable wage agreements.</w:t>
      </w:r>
    </w:p>
    <w:p w14:paraId="17A1B693" w14:textId="77777777" w:rsidR="00C16EAA" w:rsidRPr="008D342C" w:rsidRDefault="00C16EAA" w:rsidP="00C16EAA">
      <w:pPr>
        <w:keepNext/>
        <w:keepLines/>
        <w:numPr>
          <w:ilvl w:val="0"/>
          <w:numId w:val="29"/>
        </w:numPr>
        <w:rPr>
          <w:i/>
          <w:iCs/>
          <w:sz w:val="20"/>
          <w:szCs w:val="20"/>
        </w:rPr>
      </w:pPr>
      <w:r w:rsidRPr="008D342C">
        <w:rPr>
          <w:i/>
          <w:iCs/>
          <w:sz w:val="20"/>
          <w:szCs w:val="20"/>
        </w:rPr>
        <w:t>* Where asterisk occurs, there are no quantifiable agreements in this quarter so no AAWI is calculable.</w:t>
      </w:r>
    </w:p>
    <w:p w14:paraId="31E5D79B" w14:textId="77777777" w:rsidR="00C16EAA" w:rsidRPr="008D342C" w:rsidRDefault="00C16EAA" w:rsidP="00C16EAA">
      <w:pPr>
        <w:keepNext/>
        <w:keepLines/>
        <w:numPr>
          <w:ilvl w:val="0"/>
          <w:numId w:val="29"/>
        </w:numPr>
        <w:rPr>
          <w:i/>
          <w:iCs/>
          <w:sz w:val="20"/>
          <w:szCs w:val="20"/>
        </w:rPr>
      </w:pPr>
      <w:r w:rsidRPr="008D342C">
        <w:rPr>
          <w:i/>
          <w:iCs/>
          <w:sz w:val="20"/>
          <w:szCs w:val="20"/>
        </w:rPr>
        <w:t>Figures for State and Territory agreements are based on intra-State agreements only.</w:t>
      </w:r>
    </w:p>
    <w:p w14:paraId="598D2F1C" w14:textId="77777777" w:rsidR="00C16EAA" w:rsidRPr="008D342C" w:rsidRDefault="00C16EAA" w:rsidP="00C16EAA">
      <w:pPr>
        <w:keepNext/>
        <w:keepLines/>
        <w:numPr>
          <w:ilvl w:val="0"/>
          <w:numId w:val="29"/>
        </w:numPr>
        <w:rPr>
          <w:i/>
          <w:iCs/>
          <w:sz w:val="20"/>
          <w:szCs w:val="20"/>
        </w:rPr>
      </w:pPr>
      <w:r w:rsidRPr="008D342C">
        <w:rPr>
          <w:i/>
          <w:iCs/>
          <w:sz w:val="20"/>
          <w:szCs w:val="20"/>
        </w:rPr>
        <w:t>Multiple State agreements are those covering more than one State and include Australia-wide agreements.</w:t>
      </w:r>
    </w:p>
    <w:p w14:paraId="1855268B" w14:textId="77777777" w:rsidR="00C16EAA" w:rsidRPr="008D342C" w:rsidRDefault="00C16EAA" w:rsidP="00C16EAA">
      <w:pPr>
        <w:keepNext/>
        <w:keepLines/>
        <w:numPr>
          <w:ilvl w:val="0"/>
          <w:numId w:val="29"/>
        </w:numPr>
        <w:rPr>
          <w:i/>
          <w:iCs/>
          <w:sz w:val="20"/>
          <w:szCs w:val="20"/>
        </w:rPr>
      </w:pPr>
      <w:r w:rsidRPr="008D342C">
        <w:rPr>
          <w:i/>
          <w:iCs/>
          <w:sz w:val="20"/>
          <w:szCs w:val="20"/>
        </w:rPr>
        <w:t>Other includes agreements operating in Australian external territories and agreements where the State/Territory status has not been identified.</w:t>
      </w:r>
    </w:p>
    <w:p w14:paraId="15B46ABB" w14:textId="77777777" w:rsidR="00C16EAA" w:rsidRPr="008D342C" w:rsidRDefault="00C16EAA" w:rsidP="00C16EAA">
      <w:pPr>
        <w:keepNext/>
        <w:keepLines/>
        <w:numPr>
          <w:ilvl w:val="0"/>
          <w:numId w:val="29"/>
        </w:numPr>
        <w:rPr>
          <w:i/>
          <w:iCs/>
          <w:sz w:val="20"/>
          <w:szCs w:val="20"/>
        </w:rPr>
      </w:pPr>
      <w:r w:rsidRPr="008D342C">
        <w:rPr>
          <w:i/>
          <w:iCs/>
          <w:sz w:val="20"/>
          <w:szCs w:val="20"/>
        </w:rPr>
        <w:t>All estimates are rounded and are subject to revision. Revisions have been made to historical series.</w:t>
      </w:r>
    </w:p>
    <w:p w14:paraId="456F3F4E" w14:textId="77777777" w:rsidR="00C16EAA" w:rsidRPr="008D342C" w:rsidRDefault="00C16EAA" w:rsidP="00C16EAA">
      <w:pPr>
        <w:rPr>
          <w:b/>
          <w:iCs/>
        </w:rPr>
      </w:pPr>
    </w:p>
    <w:p w14:paraId="57DC7617" w14:textId="33C119BB" w:rsidR="00C16EAA" w:rsidRPr="008D342C" w:rsidRDefault="00C16EAA" w:rsidP="00C16EAA">
      <w:pPr>
        <w:rPr>
          <w:i/>
          <w:iCs/>
        </w:rPr>
      </w:pPr>
      <w:r w:rsidRPr="004011CF">
        <w:rPr>
          <w:b/>
          <w:iCs/>
        </w:rPr>
        <w:t>How to read:</w:t>
      </w:r>
      <w:r w:rsidRPr="004011CF">
        <w:rPr>
          <w:i/>
          <w:iCs/>
        </w:rPr>
        <w:t xml:space="preserve"> 14</w:t>
      </w:r>
      <w:r w:rsidR="009522BF">
        <w:rPr>
          <w:i/>
          <w:iCs/>
        </w:rPr>
        <w:t>7</w:t>
      </w:r>
      <w:r w:rsidRPr="004011CF">
        <w:rPr>
          <w:i/>
          <w:iCs/>
        </w:rPr>
        <w:t xml:space="preserve"> agreements current as at </w:t>
      </w:r>
      <w:r w:rsidR="00E20B6B">
        <w:rPr>
          <w:i/>
          <w:iCs/>
        </w:rPr>
        <w:t xml:space="preserve">30 </w:t>
      </w:r>
      <w:r w:rsidR="009522BF">
        <w:rPr>
          <w:i/>
          <w:iCs/>
        </w:rPr>
        <w:t>June</w:t>
      </w:r>
      <w:r>
        <w:rPr>
          <w:i/>
          <w:iCs/>
        </w:rPr>
        <w:t xml:space="preserve"> 2020</w:t>
      </w:r>
      <w:r w:rsidRPr="004011CF">
        <w:rPr>
          <w:i/>
          <w:iCs/>
        </w:rPr>
        <w:t xml:space="preserve"> operate solely in the ACT. These agreements cover 3</w:t>
      </w:r>
      <w:r w:rsidR="00E20B6B">
        <w:rPr>
          <w:i/>
          <w:iCs/>
        </w:rPr>
        <w:t>4,5</w:t>
      </w:r>
      <w:r w:rsidRPr="004011CF">
        <w:rPr>
          <w:i/>
          <w:iCs/>
        </w:rPr>
        <w:t>00 employees, their AAWI is 2.</w:t>
      </w:r>
      <w:r>
        <w:rPr>
          <w:i/>
          <w:iCs/>
        </w:rPr>
        <w:t>6</w:t>
      </w:r>
      <w:r w:rsidRPr="004011CF">
        <w:rPr>
          <w:i/>
          <w:iCs/>
        </w:rPr>
        <w:t xml:space="preserve"> per cent, and their average duration is 3.</w:t>
      </w:r>
      <w:r>
        <w:rPr>
          <w:i/>
          <w:iCs/>
        </w:rPr>
        <w:t>7</w:t>
      </w:r>
      <w:r w:rsidRPr="004011CF">
        <w:rPr>
          <w:i/>
          <w:iCs/>
        </w:rPr>
        <w:t> years.</w:t>
      </w:r>
    </w:p>
    <w:p w14:paraId="3FAB39A1" w14:textId="7AF3AEBE" w:rsidR="00C16EAA" w:rsidRPr="008D342C" w:rsidRDefault="00C16EAA" w:rsidP="00C16EAA">
      <w:pPr>
        <w:spacing w:before="200"/>
        <w:outlineLvl w:val="1"/>
        <w:rPr>
          <w:rFonts w:ascii="Calibri" w:eastAsiaTheme="majorEastAsia" w:hAnsi="Calibri" w:cstheme="majorBidi"/>
          <w:b/>
          <w:bCs/>
          <w:sz w:val="28"/>
          <w:szCs w:val="28"/>
        </w:rPr>
      </w:pPr>
      <w:r w:rsidRPr="008D342C">
        <w:rPr>
          <w:rFonts w:ascii="Times New Roman" w:eastAsiaTheme="majorEastAsia" w:hAnsi="Times New Roman" w:cstheme="majorBidi"/>
          <w:b/>
          <w:bCs/>
          <w:sz w:val="28"/>
          <w:lang w:eastAsia="en-AU"/>
        </w:rPr>
        <w:br w:type="page"/>
      </w:r>
      <w:r w:rsidRPr="008D342C">
        <w:rPr>
          <w:rFonts w:ascii="Calibri" w:eastAsiaTheme="majorEastAsia" w:hAnsi="Calibri" w:cstheme="majorBidi"/>
          <w:b/>
          <w:bCs/>
          <w:sz w:val="28"/>
          <w:szCs w:val="28"/>
        </w:rPr>
        <w:lastRenderedPageBreak/>
        <w:t>Table 12 - Agreements approved in the quarter – non-quantifiable wage increases, by reason (</w:t>
      </w:r>
      <w:r w:rsidR="00E20B6B">
        <w:rPr>
          <w:rFonts w:ascii="Calibri" w:eastAsiaTheme="majorEastAsia" w:hAnsi="Calibri" w:cstheme="majorBidi"/>
          <w:b/>
          <w:bCs/>
          <w:sz w:val="28"/>
          <w:szCs w:val="28"/>
        </w:rPr>
        <w:t>September</w:t>
      </w:r>
      <w:r>
        <w:rPr>
          <w:rFonts w:ascii="Calibri" w:eastAsiaTheme="majorEastAsia" w:hAnsi="Calibri" w:cstheme="majorBidi"/>
          <w:b/>
          <w:bCs/>
          <w:sz w:val="28"/>
          <w:szCs w:val="28"/>
        </w:rPr>
        <w:t xml:space="preserve"> quarter 2019</w:t>
      </w:r>
      <w:r w:rsidRPr="008D342C">
        <w:rPr>
          <w:rFonts w:ascii="Calibri" w:eastAsiaTheme="majorEastAsia" w:hAnsi="Calibri" w:cstheme="majorBidi"/>
          <w:b/>
          <w:bCs/>
          <w:sz w:val="28"/>
          <w:szCs w:val="28"/>
        </w:rPr>
        <w:t xml:space="preserve"> – </w:t>
      </w:r>
      <w:r w:rsidR="00E20B6B">
        <w:rPr>
          <w:rFonts w:ascii="Calibri" w:eastAsiaTheme="majorEastAsia" w:hAnsi="Calibri" w:cstheme="majorBidi"/>
          <w:b/>
          <w:bCs/>
          <w:sz w:val="28"/>
          <w:szCs w:val="28"/>
        </w:rPr>
        <w:t>June</w:t>
      </w:r>
      <w:r>
        <w:rPr>
          <w:rFonts w:ascii="Calibri" w:eastAsiaTheme="majorEastAsia" w:hAnsi="Calibri" w:cstheme="majorBidi"/>
          <w:b/>
          <w:bCs/>
          <w:sz w:val="28"/>
          <w:szCs w:val="28"/>
        </w:rPr>
        <w:t xml:space="preserve"> quarter 2020</w:t>
      </w:r>
      <w:r w:rsidRPr="008D342C">
        <w:rPr>
          <w:rFonts w:ascii="Calibri" w:eastAsiaTheme="majorEastAsia" w:hAnsi="Calibri" w:cstheme="majorBidi"/>
          <w:b/>
          <w:bCs/>
          <w:sz w:val="28"/>
          <w:szCs w:val="28"/>
        </w:rPr>
        <w:t>)</w:t>
      </w:r>
    </w:p>
    <w:p w14:paraId="26CEB732" w14:textId="77777777" w:rsidR="00C16EAA" w:rsidRPr="008D342C" w:rsidRDefault="00C16EAA" w:rsidP="00C16EAA">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t>Linked to minimum wage</w:t>
      </w:r>
    </w:p>
    <w:tbl>
      <w:tblPr>
        <w:tblStyle w:val="Trends"/>
        <w:tblW w:w="5000" w:type="pct"/>
        <w:tblLook w:val="04A0" w:firstRow="1" w:lastRow="0" w:firstColumn="1" w:lastColumn="0" w:noHBand="0" w:noVBand="1"/>
        <w:tblCaption w:val="Table 12 - Agreements approved in the quarter – non-quantifiable wage increases, by reason (September quarter 2019 – June quarter 2020)"/>
        <w:tblDescription w:val="Table 12 - Agreements approved in the quarter – non-quantifiable wage increases, by reason (September quarter 2019 – June quarter 2020)"/>
      </w:tblPr>
      <w:tblGrid>
        <w:gridCol w:w="8124"/>
        <w:gridCol w:w="1611"/>
        <w:gridCol w:w="1612"/>
        <w:gridCol w:w="1612"/>
        <w:gridCol w:w="1612"/>
      </w:tblGrid>
      <w:tr w:rsidR="00E20B6B" w:rsidRPr="008D342C" w14:paraId="669D37AA" w14:textId="77777777" w:rsidTr="00B57D4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385065"/>
          </w:tcPr>
          <w:p w14:paraId="6356CD9B" w14:textId="77777777" w:rsidR="00E20B6B" w:rsidRPr="008D342C" w:rsidRDefault="00E20B6B" w:rsidP="00E20B6B">
            <w:pPr>
              <w:rPr>
                <w:color w:val="FFFFFF" w:themeColor="background2"/>
                <w:sz w:val="18"/>
              </w:rPr>
            </w:pPr>
            <w:r w:rsidRPr="008D342C">
              <w:rPr>
                <w:color w:val="FFFFFF" w:themeColor="background2"/>
                <w:sz w:val="18"/>
              </w:rPr>
              <w:t>Agreement Type</w:t>
            </w:r>
          </w:p>
        </w:tc>
        <w:tc>
          <w:tcPr>
            <w:tcW w:w="1611" w:type="dxa"/>
            <w:shd w:val="clear" w:color="auto" w:fill="385065"/>
          </w:tcPr>
          <w:p w14:paraId="141AA859" w14:textId="72272DC0"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E20B6B">
              <w:rPr>
                <w:color w:val="FFFFFF" w:themeColor="background2"/>
              </w:rPr>
              <w:t>Sep-19</w:t>
            </w:r>
          </w:p>
        </w:tc>
        <w:tc>
          <w:tcPr>
            <w:tcW w:w="1612" w:type="dxa"/>
            <w:shd w:val="clear" w:color="auto" w:fill="385065"/>
          </w:tcPr>
          <w:p w14:paraId="5DB92D88" w14:textId="4A07E5E0"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20B6B">
              <w:rPr>
                <w:color w:val="FFFFFF" w:themeColor="background2"/>
              </w:rPr>
              <w:t>Dec-19</w:t>
            </w:r>
          </w:p>
        </w:tc>
        <w:tc>
          <w:tcPr>
            <w:tcW w:w="1612" w:type="dxa"/>
            <w:shd w:val="clear" w:color="auto" w:fill="385065"/>
          </w:tcPr>
          <w:p w14:paraId="24149406" w14:textId="2C267207"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20B6B">
              <w:rPr>
                <w:color w:val="FFFFFF" w:themeColor="background2"/>
              </w:rPr>
              <w:t>Mar-20</w:t>
            </w:r>
          </w:p>
        </w:tc>
        <w:tc>
          <w:tcPr>
            <w:tcW w:w="1612" w:type="dxa"/>
            <w:shd w:val="clear" w:color="auto" w:fill="385065"/>
          </w:tcPr>
          <w:p w14:paraId="447F66F2" w14:textId="17300D99"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20B6B">
              <w:rPr>
                <w:color w:val="FFFFFF" w:themeColor="background2"/>
              </w:rPr>
              <w:t>Jun-20</w:t>
            </w:r>
          </w:p>
        </w:tc>
      </w:tr>
      <w:tr w:rsidR="00E20B6B" w:rsidRPr="008D342C" w14:paraId="5DE176A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386D6839" w14:textId="77777777" w:rsidR="00E20B6B" w:rsidRPr="008D342C" w:rsidRDefault="00E20B6B" w:rsidP="00E20B6B">
            <w:pPr>
              <w:rPr>
                <w:sz w:val="18"/>
              </w:rPr>
            </w:pPr>
            <w:r w:rsidRPr="008D342C">
              <w:rPr>
                <w:sz w:val="18"/>
              </w:rPr>
              <w:t>Single-enterprise non-greenfields agreements</w:t>
            </w:r>
          </w:p>
        </w:tc>
        <w:tc>
          <w:tcPr>
            <w:tcW w:w="1611" w:type="dxa"/>
            <w:tcBorders>
              <w:bottom w:val="nil"/>
            </w:tcBorders>
          </w:tcPr>
          <w:p w14:paraId="58442906" w14:textId="252DC11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69</w:t>
            </w:r>
          </w:p>
        </w:tc>
        <w:tc>
          <w:tcPr>
            <w:tcW w:w="1612" w:type="dxa"/>
            <w:tcBorders>
              <w:bottom w:val="nil"/>
            </w:tcBorders>
          </w:tcPr>
          <w:p w14:paraId="49E6AE9C" w14:textId="6DEC1B3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54</w:t>
            </w:r>
          </w:p>
        </w:tc>
        <w:tc>
          <w:tcPr>
            <w:tcW w:w="1612" w:type="dxa"/>
            <w:tcBorders>
              <w:bottom w:val="nil"/>
            </w:tcBorders>
          </w:tcPr>
          <w:p w14:paraId="31C571F0" w14:textId="5F21156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40</w:t>
            </w:r>
          </w:p>
        </w:tc>
        <w:tc>
          <w:tcPr>
            <w:tcW w:w="1612" w:type="dxa"/>
            <w:tcBorders>
              <w:bottom w:val="nil"/>
            </w:tcBorders>
          </w:tcPr>
          <w:p w14:paraId="7EB0C0CD" w14:textId="1FE7AC3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30</w:t>
            </w:r>
          </w:p>
        </w:tc>
      </w:tr>
      <w:tr w:rsidR="00E20B6B" w:rsidRPr="008D342C" w14:paraId="1B951D0C"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2D91BA03" w14:textId="77777777" w:rsidR="00E20B6B" w:rsidRPr="008D342C" w:rsidRDefault="00E20B6B" w:rsidP="00E20B6B">
            <w:pPr>
              <w:rPr>
                <w:sz w:val="18"/>
              </w:rPr>
            </w:pPr>
            <w:r w:rsidRPr="008D342C">
              <w:rPr>
                <w:sz w:val="18"/>
              </w:rPr>
              <w:t>Single-enterprise non-greenfields employees (‘000)</w:t>
            </w:r>
          </w:p>
        </w:tc>
        <w:tc>
          <w:tcPr>
            <w:tcW w:w="1611" w:type="dxa"/>
            <w:tcBorders>
              <w:bottom w:val="single" w:sz="4" w:space="0" w:color="auto"/>
            </w:tcBorders>
          </w:tcPr>
          <w:p w14:paraId="4A99DAA8" w14:textId="5F26F5C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31.0</w:t>
            </w:r>
          </w:p>
        </w:tc>
        <w:tc>
          <w:tcPr>
            <w:tcW w:w="1612" w:type="dxa"/>
            <w:tcBorders>
              <w:bottom w:val="single" w:sz="4" w:space="0" w:color="auto"/>
            </w:tcBorders>
          </w:tcPr>
          <w:p w14:paraId="0B664982" w14:textId="092BCF4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29.6</w:t>
            </w:r>
          </w:p>
        </w:tc>
        <w:tc>
          <w:tcPr>
            <w:tcW w:w="1612" w:type="dxa"/>
            <w:tcBorders>
              <w:bottom w:val="single" w:sz="4" w:space="0" w:color="auto"/>
            </w:tcBorders>
          </w:tcPr>
          <w:p w14:paraId="6E1EB7F9" w14:textId="5F64D36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2.6</w:t>
            </w:r>
          </w:p>
        </w:tc>
        <w:tc>
          <w:tcPr>
            <w:tcW w:w="1612" w:type="dxa"/>
            <w:tcBorders>
              <w:bottom w:val="single" w:sz="4" w:space="0" w:color="auto"/>
            </w:tcBorders>
          </w:tcPr>
          <w:p w14:paraId="2B84AAB1" w14:textId="0333C4F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5.6</w:t>
            </w:r>
          </w:p>
        </w:tc>
      </w:tr>
      <w:tr w:rsidR="00E20B6B" w:rsidRPr="008D342C" w14:paraId="44519342"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4288198B" w14:textId="77777777" w:rsidR="00E20B6B" w:rsidRPr="008D342C" w:rsidRDefault="00E20B6B" w:rsidP="00E20B6B">
            <w:pPr>
              <w:rPr>
                <w:sz w:val="18"/>
              </w:rPr>
            </w:pPr>
            <w:r w:rsidRPr="008D342C">
              <w:rPr>
                <w:sz w:val="18"/>
              </w:rPr>
              <w:t>Single-enterprise greenfields agreements</w:t>
            </w:r>
          </w:p>
        </w:tc>
        <w:tc>
          <w:tcPr>
            <w:tcW w:w="1611" w:type="dxa"/>
            <w:tcBorders>
              <w:top w:val="single" w:sz="4" w:space="0" w:color="auto"/>
              <w:bottom w:val="nil"/>
            </w:tcBorders>
          </w:tcPr>
          <w:p w14:paraId="7A48CE92" w14:textId="03ECC17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1</w:t>
            </w:r>
          </w:p>
        </w:tc>
        <w:tc>
          <w:tcPr>
            <w:tcW w:w="1612" w:type="dxa"/>
            <w:tcBorders>
              <w:top w:val="single" w:sz="4" w:space="0" w:color="auto"/>
              <w:bottom w:val="nil"/>
            </w:tcBorders>
          </w:tcPr>
          <w:p w14:paraId="5629B884" w14:textId="6389897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1</w:t>
            </w:r>
          </w:p>
        </w:tc>
        <w:tc>
          <w:tcPr>
            <w:tcW w:w="1612" w:type="dxa"/>
            <w:tcBorders>
              <w:top w:val="single" w:sz="4" w:space="0" w:color="auto"/>
              <w:bottom w:val="nil"/>
            </w:tcBorders>
          </w:tcPr>
          <w:p w14:paraId="19987500" w14:textId="54CA6BA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0</w:t>
            </w:r>
          </w:p>
        </w:tc>
        <w:tc>
          <w:tcPr>
            <w:tcW w:w="1612" w:type="dxa"/>
            <w:tcBorders>
              <w:top w:val="single" w:sz="4" w:space="0" w:color="auto"/>
              <w:bottom w:val="nil"/>
            </w:tcBorders>
          </w:tcPr>
          <w:p w14:paraId="08CD3AB3" w14:textId="5BCE193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0</w:t>
            </w:r>
          </w:p>
        </w:tc>
      </w:tr>
      <w:tr w:rsidR="00E20B6B" w:rsidRPr="008D342C" w14:paraId="030C3209"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88B2797" w14:textId="77777777" w:rsidR="00E20B6B" w:rsidRPr="008D342C" w:rsidRDefault="00E20B6B" w:rsidP="00E20B6B">
            <w:pPr>
              <w:rPr>
                <w:sz w:val="18"/>
              </w:rPr>
            </w:pPr>
            <w:r w:rsidRPr="008D342C">
              <w:rPr>
                <w:sz w:val="18"/>
              </w:rPr>
              <w:t>Single-enterprise greenfields employees (‘000)</w:t>
            </w:r>
          </w:p>
        </w:tc>
        <w:tc>
          <w:tcPr>
            <w:tcW w:w="1611" w:type="dxa"/>
            <w:tcBorders>
              <w:bottom w:val="single" w:sz="4" w:space="0" w:color="auto"/>
            </w:tcBorders>
          </w:tcPr>
          <w:p w14:paraId="5D7A92D0" w14:textId="65051B1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0.1</w:t>
            </w:r>
          </w:p>
        </w:tc>
        <w:tc>
          <w:tcPr>
            <w:tcW w:w="1612" w:type="dxa"/>
            <w:tcBorders>
              <w:bottom w:val="single" w:sz="4" w:space="0" w:color="auto"/>
            </w:tcBorders>
          </w:tcPr>
          <w:p w14:paraId="425F0FED" w14:textId="1655DD8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0.1</w:t>
            </w:r>
          </w:p>
        </w:tc>
        <w:tc>
          <w:tcPr>
            <w:tcW w:w="1612" w:type="dxa"/>
            <w:tcBorders>
              <w:bottom w:val="single" w:sz="4" w:space="0" w:color="auto"/>
            </w:tcBorders>
          </w:tcPr>
          <w:p w14:paraId="53F2D32F" w14:textId="463EF59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0.0</w:t>
            </w:r>
          </w:p>
        </w:tc>
        <w:tc>
          <w:tcPr>
            <w:tcW w:w="1612" w:type="dxa"/>
            <w:tcBorders>
              <w:bottom w:val="single" w:sz="4" w:space="0" w:color="auto"/>
            </w:tcBorders>
          </w:tcPr>
          <w:p w14:paraId="259C94FB" w14:textId="3DD7371A"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0.0</w:t>
            </w:r>
          </w:p>
        </w:tc>
      </w:tr>
      <w:tr w:rsidR="00E20B6B" w:rsidRPr="008D342C" w14:paraId="231DD5D0"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05E83660" w14:textId="77777777" w:rsidR="00E20B6B" w:rsidRPr="008D342C" w:rsidRDefault="00E20B6B" w:rsidP="00E20B6B">
            <w:pPr>
              <w:rPr>
                <w:sz w:val="18"/>
              </w:rPr>
            </w:pPr>
            <w:r w:rsidRPr="008D342C">
              <w:rPr>
                <w:sz w:val="18"/>
              </w:rPr>
              <w:t>Multi-enterprise non-greenfields agreements</w:t>
            </w:r>
          </w:p>
        </w:tc>
        <w:tc>
          <w:tcPr>
            <w:tcW w:w="1611" w:type="dxa"/>
            <w:tcBorders>
              <w:top w:val="single" w:sz="4" w:space="0" w:color="auto"/>
              <w:bottom w:val="nil"/>
            </w:tcBorders>
          </w:tcPr>
          <w:p w14:paraId="387AAFB5" w14:textId="6402F7E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0</w:t>
            </w:r>
          </w:p>
        </w:tc>
        <w:tc>
          <w:tcPr>
            <w:tcW w:w="1612" w:type="dxa"/>
            <w:tcBorders>
              <w:top w:val="single" w:sz="4" w:space="0" w:color="auto"/>
              <w:bottom w:val="nil"/>
            </w:tcBorders>
          </w:tcPr>
          <w:p w14:paraId="55B39161" w14:textId="6DAB6F0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0</w:t>
            </w:r>
          </w:p>
        </w:tc>
        <w:tc>
          <w:tcPr>
            <w:tcW w:w="1612" w:type="dxa"/>
            <w:tcBorders>
              <w:top w:val="single" w:sz="4" w:space="0" w:color="auto"/>
              <w:bottom w:val="nil"/>
            </w:tcBorders>
          </w:tcPr>
          <w:p w14:paraId="64DD109A" w14:textId="3068E47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1</w:t>
            </w:r>
          </w:p>
        </w:tc>
        <w:tc>
          <w:tcPr>
            <w:tcW w:w="1612" w:type="dxa"/>
            <w:tcBorders>
              <w:top w:val="single" w:sz="4" w:space="0" w:color="auto"/>
              <w:bottom w:val="nil"/>
            </w:tcBorders>
          </w:tcPr>
          <w:p w14:paraId="0FD2C009" w14:textId="2DF8F78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1</w:t>
            </w:r>
          </w:p>
        </w:tc>
      </w:tr>
      <w:tr w:rsidR="00E20B6B" w:rsidRPr="008D342C" w14:paraId="1021099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AA05D69" w14:textId="77777777" w:rsidR="00E20B6B" w:rsidRPr="008D342C" w:rsidRDefault="00E20B6B" w:rsidP="00E20B6B">
            <w:pPr>
              <w:rPr>
                <w:sz w:val="18"/>
              </w:rPr>
            </w:pPr>
            <w:r w:rsidRPr="008D342C">
              <w:rPr>
                <w:sz w:val="18"/>
              </w:rPr>
              <w:t>Multi-enterprise non-greenfields employees (‘000)</w:t>
            </w:r>
          </w:p>
        </w:tc>
        <w:tc>
          <w:tcPr>
            <w:tcW w:w="1611" w:type="dxa"/>
            <w:tcBorders>
              <w:bottom w:val="single" w:sz="4" w:space="0" w:color="auto"/>
            </w:tcBorders>
          </w:tcPr>
          <w:p w14:paraId="052C5E9D" w14:textId="72E5067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0.0</w:t>
            </w:r>
          </w:p>
        </w:tc>
        <w:tc>
          <w:tcPr>
            <w:tcW w:w="1612" w:type="dxa"/>
            <w:tcBorders>
              <w:bottom w:val="single" w:sz="4" w:space="0" w:color="auto"/>
            </w:tcBorders>
          </w:tcPr>
          <w:p w14:paraId="12365BDE" w14:textId="58E7AFA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0.0</w:t>
            </w:r>
          </w:p>
        </w:tc>
        <w:tc>
          <w:tcPr>
            <w:tcW w:w="1612" w:type="dxa"/>
            <w:tcBorders>
              <w:bottom w:val="single" w:sz="4" w:space="0" w:color="auto"/>
            </w:tcBorders>
          </w:tcPr>
          <w:p w14:paraId="4A6F1B48" w14:textId="6FA30A3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4.3</w:t>
            </w:r>
          </w:p>
        </w:tc>
        <w:tc>
          <w:tcPr>
            <w:tcW w:w="1612" w:type="dxa"/>
            <w:tcBorders>
              <w:bottom w:val="single" w:sz="4" w:space="0" w:color="auto"/>
            </w:tcBorders>
          </w:tcPr>
          <w:p w14:paraId="23766583" w14:textId="6C11ED2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0.1</w:t>
            </w:r>
          </w:p>
        </w:tc>
      </w:tr>
      <w:tr w:rsidR="00E20B6B" w:rsidRPr="008D342C" w14:paraId="4DE5210E"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5E79A5C5" w14:textId="77777777" w:rsidR="00E20B6B" w:rsidRPr="008D342C" w:rsidRDefault="00E20B6B" w:rsidP="00E20B6B">
            <w:pPr>
              <w:rPr>
                <w:sz w:val="18"/>
              </w:rPr>
            </w:pPr>
            <w:r w:rsidRPr="008D342C">
              <w:rPr>
                <w:sz w:val="18"/>
              </w:rPr>
              <w:t>Multi-enterprise greenfields agreements</w:t>
            </w:r>
          </w:p>
        </w:tc>
        <w:tc>
          <w:tcPr>
            <w:tcW w:w="1611" w:type="dxa"/>
            <w:tcBorders>
              <w:top w:val="single" w:sz="4" w:space="0" w:color="auto"/>
              <w:bottom w:val="nil"/>
            </w:tcBorders>
          </w:tcPr>
          <w:p w14:paraId="7BD94E14" w14:textId="24914C8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0</w:t>
            </w:r>
          </w:p>
        </w:tc>
        <w:tc>
          <w:tcPr>
            <w:tcW w:w="1612" w:type="dxa"/>
            <w:tcBorders>
              <w:top w:val="single" w:sz="4" w:space="0" w:color="auto"/>
              <w:bottom w:val="nil"/>
            </w:tcBorders>
          </w:tcPr>
          <w:p w14:paraId="5A955B76" w14:textId="17C7534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0</w:t>
            </w:r>
          </w:p>
        </w:tc>
        <w:tc>
          <w:tcPr>
            <w:tcW w:w="1612" w:type="dxa"/>
            <w:tcBorders>
              <w:top w:val="single" w:sz="4" w:space="0" w:color="auto"/>
              <w:bottom w:val="nil"/>
            </w:tcBorders>
          </w:tcPr>
          <w:p w14:paraId="2EE2A3FF" w14:textId="23B9FA0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0</w:t>
            </w:r>
          </w:p>
        </w:tc>
        <w:tc>
          <w:tcPr>
            <w:tcW w:w="1612" w:type="dxa"/>
            <w:tcBorders>
              <w:top w:val="single" w:sz="4" w:space="0" w:color="auto"/>
              <w:bottom w:val="nil"/>
            </w:tcBorders>
          </w:tcPr>
          <w:p w14:paraId="47BA3737" w14:textId="405044F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0</w:t>
            </w:r>
          </w:p>
        </w:tc>
      </w:tr>
      <w:tr w:rsidR="00E20B6B" w:rsidRPr="008D342C" w14:paraId="5EFD1C19"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6A31FB63" w14:textId="77777777" w:rsidR="00E20B6B" w:rsidRPr="008D342C" w:rsidRDefault="00E20B6B" w:rsidP="00E20B6B">
            <w:pPr>
              <w:rPr>
                <w:sz w:val="18"/>
              </w:rPr>
            </w:pPr>
            <w:r w:rsidRPr="008D342C">
              <w:rPr>
                <w:sz w:val="18"/>
              </w:rPr>
              <w:t>Multi-enterprise greenfields employees (‘000)</w:t>
            </w:r>
          </w:p>
        </w:tc>
        <w:tc>
          <w:tcPr>
            <w:tcW w:w="1611" w:type="dxa"/>
            <w:tcBorders>
              <w:bottom w:val="single" w:sz="4" w:space="0" w:color="auto"/>
            </w:tcBorders>
          </w:tcPr>
          <w:p w14:paraId="1A85F4FC" w14:textId="385F6B5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0.0</w:t>
            </w:r>
          </w:p>
        </w:tc>
        <w:tc>
          <w:tcPr>
            <w:tcW w:w="1612" w:type="dxa"/>
            <w:tcBorders>
              <w:bottom w:val="single" w:sz="4" w:space="0" w:color="auto"/>
            </w:tcBorders>
          </w:tcPr>
          <w:p w14:paraId="2014303B" w14:textId="4E08B2D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0.0</w:t>
            </w:r>
          </w:p>
        </w:tc>
        <w:tc>
          <w:tcPr>
            <w:tcW w:w="1612" w:type="dxa"/>
            <w:tcBorders>
              <w:bottom w:val="single" w:sz="4" w:space="0" w:color="auto"/>
            </w:tcBorders>
          </w:tcPr>
          <w:p w14:paraId="418B0241" w14:textId="0BE317A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0.0</w:t>
            </w:r>
          </w:p>
        </w:tc>
        <w:tc>
          <w:tcPr>
            <w:tcW w:w="1612" w:type="dxa"/>
            <w:tcBorders>
              <w:bottom w:val="single" w:sz="4" w:space="0" w:color="auto"/>
            </w:tcBorders>
          </w:tcPr>
          <w:p w14:paraId="0CE241A5" w14:textId="63A383A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0.0</w:t>
            </w:r>
          </w:p>
        </w:tc>
      </w:tr>
      <w:tr w:rsidR="00E20B6B" w:rsidRPr="008D342C" w14:paraId="2FB82126" w14:textId="77777777" w:rsidTr="00B57D44">
        <w:trPr>
          <w:trHeight w:val="77"/>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C2DFF5" w:themeFill="text2" w:themeFillTint="33"/>
          </w:tcPr>
          <w:p w14:paraId="2F2BDE06" w14:textId="77777777" w:rsidR="00E20B6B" w:rsidRPr="008D342C" w:rsidRDefault="00E20B6B" w:rsidP="00E20B6B">
            <w:pPr>
              <w:rPr>
                <w:sz w:val="18"/>
              </w:rPr>
            </w:pPr>
            <w:r w:rsidRPr="008D342C">
              <w:rPr>
                <w:sz w:val="18"/>
              </w:rPr>
              <w:t>Sub-total agreements</w:t>
            </w:r>
          </w:p>
        </w:tc>
        <w:tc>
          <w:tcPr>
            <w:tcW w:w="1611" w:type="dxa"/>
            <w:tcBorders>
              <w:top w:val="single" w:sz="4" w:space="0" w:color="auto"/>
            </w:tcBorders>
            <w:shd w:val="clear" w:color="auto" w:fill="C2DFF5" w:themeFill="text2" w:themeFillTint="33"/>
          </w:tcPr>
          <w:p w14:paraId="40F15815" w14:textId="65D7675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70</w:t>
            </w:r>
          </w:p>
        </w:tc>
        <w:tc>
          <w:tcPr>
            <w:tcW w:w="1612" w:type="dxa"/>
            <w:tcBorders>
              <w:top w:val="single" w:sz="4" w:space="0" w:color="auto"/>
            </w:tcBorders>
            <w:shd w:val="clear" w:color="auto" w:fill="C2DFF5" w:themeFill="text2" w:themeFillTint="33"/>
          </w:tcPr>
          <w:p w14:paraId="05CCF78C" w14:textId="394729E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55</w:t>
            </w:r>
          </w:p>
        </w:tc>
        <w:tc>
          <w:tcPr>
            <w:tcW w:w="1612" w:type="dxa"/>
            <w:tcBorders>
              <w:top w:val="single" w:sz="4" w:space="0" w:color="auto"/>
            </w:tcBorders>
            <w:shd w:val="clear" w:color="auto" w:fill="C2DFF5" w:themeFill="text2" w:themeFillTint="33"/>
          </w:tcPr>
          <w:p w14:paraId="23416823" w14:textId="7FFC834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41</w:t>
            </w:r>
          </w:p>
        </w:tc>
        <w:tc>
          <w:tcPr>
            <w:tcW w:w="1612" w:type="dxa"/>
            <w:tcBorders>
              <w:top w:val="single" w:sz="4" w:space="0" w:color="auto"/>
            </w:tcBorders>
            <w:shd w:val="clear" w:color="auto" w:fill="C2DFF5" w:themeFill="text2" w:themeFillTint="33"/>
          </w:tcPr>
          <w:p w14:paraId="1F44DBFC" w14:textId="4B9C758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31</w:t>
            </w:r>
          </w:p>
        </w:tc>
      </w:tr>
      <w:tr w:rsidR="00E20B6B" w:rsidRPr="008D342C" w14:paraId="4E29169D" w14:textId="77777777" w:rsidTr="00B57D44">
        <w:tc>
          <w:tcPr>
            <w:cnfStyle w:val="001000000000" w:firstRow="0" w:lastRow="0" w:firstColumn="1" w:lastColumn="0" w:oddVBand="0" w:evenVBand="0" w:oddHBand="0" w:evenHBand="0" w:firstRowFirstColumn="0" w:firstRowLastColumn="0" w:lastRowFirstColumn="0" w:lastRowLastColumn="0"/>
            <w:tcW w:w="8124" w:type="dxa"/>
            <w:shd w:val="clear" w:color="auto" w:fill="C2DFF5" w:themeFill="text2" w:themeFillTint="33"/>
          </w:tcPr>
          <w:p w14:paraId="45DC7709" w14:textId="77777777" w:rsidR="00E20B6B" w:rsidRPr="008D342C" w:rsidRDefault="00E20B6B" w:rsidP="00E20B6B">
            <w:pPr>
              <w:rPr>
                <w:sz w:val="18"/>
              </w:rPr>
            </w:pPr>
            <w:r w:rsidRPr="008D342C">
              <w:rPr>
                <w:sz w:val="18"/>
              </w:rPr>
              <w:t>Sub-total employees (‘000)</w:t>
            </w:r>
          </w:p>
        </w:tc>
        <w:tc>
          <w:tcPr>
            <w:tcW w:w="1611" w:type="dxa"/>
            <w:shd w:val="clear" w:color="auto" w:fill="C2DFF5" w:themeFill="text2" w:themeFillTint="33"/>
          </w:tcPr>
          <w:p w14:paraId="35CF7201" w14:textId="0633A104"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31.1</w:t>
            </w:r>
          </w:p>
        </w:tc>
        <w:tc>
          <w:tcPr>
            <w:tcW w:w="1612" w:type="dxa"/>
            <w:shd w:val="clear" w:color="auto" w:fill="C2DFF5" w:themeFill="text2" w:themeFillTint="33"/>
          </w:tcPr>
          <w:p w14:paraId="7255731E" w14:textId="0406DD6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29.7</w:t>
            </w:r>
          </w:p>
        </w:tc>
        <w:tc>
          <w:tcPr>
            <w:tcW w:w="1612" w:type="dxa"/>
            <w:shd w:val="clear" w:color="auto" w:fill="C2DFF5" w:themeFill="text2" w:themeFillTint="33"/>
          </w:tcPr>
          <w:p w14:paraId="532E2F2C" w14:textId="2746332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6.9</w:t>
            </w:r>
          </w:p>
        </w:tc>
        <w:tc>
          <w:tcPr>
            <w:tcW w:w="1612" w:type="dxa"/>
            <w:shd w:val="clear" w:color="auto" w:fill="C2DFF5" w:themeFill="text2" w:themeFillTint="33"/>
          </w:tcPr>
          <w:p w14:paraId="2DD48CC4" w14:textId="4B5F42A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B4566">
              <w:t>5.8</w:t>
            </w:r>
          </w:p>
        </w:tc>
      </w:tr>
    </w:tbl>
    <w:p w14:paraId="195575F4" w14:textId="77777777" w:rsidR="00C16EAA" w:rsidRPr="008D342C" w:rsidRDefault="00C16EAA" w:rsidP="00C16EAA">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t>Linked to CPI</w:t>
      </w:r>
    </w:p>
    <w:tbl>
      <w:tblPr>
        <w:tblStyle w:val="Trends"/>
        <w:tblW w:w="5000" w:type="pct"/>
        <w:tblLook w:val="04A0" w:firstRow="1" w:lastRow="0" w:firstColumn="1" w:lastColumn="0" w:noHBand="0" w:noVBand="1"/>
        <w:tblCaption w:val="Table 12 - Agreements approved in the quarter – non-quantifiable wage increases, by reason (September quarter 2019 – June quarter 2020)"/>
        <w:tblDescription w:val="Table 12 - Agreements approved in the quarter – non-quantifiable wage increases, by reason (September quarter 2019 – June quarter 2020)"/>
      </w:tblPr>
      <w:tblGrid>
        <w:gridCol w:w="8124"/>
        <w:gridCol w:w="1611"/>
        <w:gridCol w:w="1612"/>
        <w:gridCol w:w="1612"/>
        <w:gridCol w:w="1612"/>
      </w:tblGrid>
      <w:tr w:rsidR="00E20B6B" w:rsidRPr="008D342C" w14:paraId="64E2CBF8" w14:textId="77777777" w:rsidTr="00B57D4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385065"/>
          </w:tcPr>
          <w:p w14:paraId="7E9AE136" w14:textId="2F2C0CBB" w:rsidR="00E20B6B" w:rsidRPr="008D342C" w:rsidRDefault="00E20B6B" w:rsidP="00D3467D">
            <w:pPr>
              <w:tabs>
                <w:tab w:val="left" w:pos="2597"/>
              </w:tabs>
              <w:rPr>
                <w:b w:val="0"/>
                <w:color w:val="FFFFFF" w:themeColor="background2"/>
                <w:sz w:val="18"/>
              </w:rPr>
            </w:pPr>
            <w:r w:rsidRPr="008D342C">
              <w:rPr>
                <w:b w:val="0"/>
                <w:color w:val="FFFFFF" w:themeColor="background2"/>
                <w:sz w:val="18"/>
              </w:rPr>
              <w:t>Agreement Type</w:t>
            </w:r>
            <w:r w:rsidR="00D3467D">
              <w:rPr>
                <w:b w:val="0"/>
                <w:color w:val="FFFFFF" w:themeColor="background2"/>
                <w:sz w:val="18"/>
              </w:rPr>
              <w:tab/>
            </w:r>
          </w:p>
        </w:tc>
        <w:tc>
          <w:tcPr>
            <w:tcW w:w="1611" w:type="dxa"/>
            <w:shd w:val="clear" w:color="auto" w:fill="385065"/>
          </w:tcPr>
          <w:p w14:paraId="16BED113" w14:textId="60D02A53" w:rsidR="00E20B6B" w:rsidRPr="008D342C"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E20B6B">
              <w:rPr>
                <w:color w:val="FFFFFF" w:themeColor="background2"/>
              </w:rPr>
              <w:t>Sep-19</w:t>
            </w:r>
          </w:p>
        </w:tc>
        <w:tc>
          <w:tcPr>
            <w:tcW w:w="1612" w:type="dxa"/>
            <w:shd w:val="clear" w:color="auto" w:fill="385065"/>
          </w:tcPr>
          <w:p w14:paraId="31679481" w14:textId="408B1454" w:rsidR="00E20B6B" w:rsidRPr="008D342C"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Dec-19</w:t>
            </w:r>
          </w:p>
        </w:tc>
        <w:tc>
          <w:tcPr>
            <w:tcW w:w="1612" w:type="dxa"/>
            <w:shd w:val="clear" w:color="auto" w:fill="385065"/>
          </w:tcPr>
          <w:p w14:paraId="6DB8E117" w14:textId="00847D85" w:rsidR="00E20B6B" w:rsidRPr="008D342C"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Mar-20</w:t>
            </w:r>
          </w:p>
        </w:tc>
        <w:tc>
          <w:tcPr>
            <w:tcW w:w="1612" w:type="dxa"/>
            <w:shd w:val="clear" w:color="auto" w:fill="385065"/>
          </w:tcPr>
          <w:p w14:paraId="68A03374" w14:textId="490441E0" w:rsidR="00E20B6B" w:rsidRPr="008D342C"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Jun-20</w:t>
            </w:r>
          </w:p>
        </w:tc>
      </w:tr>
      <w:tr w:rsidR="00E20B6B" w:rsidRPr="008D342C" w14:paraId="49D1657F"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6BB7D956" w14:textId="77777777" w:rsidR="00E20B6B" w:rsidRPr="008D342C" w:rsidRDefault="00E20B6B" w:rsidP="00E20B6B">
            <w:pPr>
              <w:rPr>
                <w:sz w:val="18"/>
              </w:rPr>
            </w:pPr>
            <w:r w:rsidRPr="008D342C">
              <w:rPr>
                <w:sz w:val="18"/>
              </w:rPr>
              <w:t>Single-enterprise non-greenfields agreements</w:t>
            </w:r>
          </w:p>
        </w:tc>
        <w:tc>
          <w:tcPr>
            <w:tcW w:w="1611" w:type="dxa"/>
            <w:tcBorders>
              <w:bottom w:val="nil"/>
            </w:tcBorders>
          </w:tcPr>
          <w:p w14:paraId="071995D5" w14:textId="68B4C83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35</w:t>
            </w:r>
          </w:p>
        </w:tc>
        <w:tc>
          <w:tcPr>
            <w:tcW w:w="1612" w:type="dxa"/>
            <w:tcBorders>
              <w:bottom w:val="nil"/>
            </w:tcBorders>
          </w:tcPr>
          <w:p w14:paraId="7B95BAE8" w14:textId="616F661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15</w:t>
            </w:r>
          </w:p>
        </w:tc>
        <w:tc>
          <w:tcPr>
            <w:tcW w:w="1612" w:type="dxa"/>
            <w:tcBorders>
              <w:bottom w:val="nil"/>
            </w:tcBorders>
          </w:tcPr>
          <w:p w14:paraId="3A304EC4" w14:textId="15E9DCF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24</w:t>
            </w:r>
          </w:p>
        </w:tc>
        <w:tc>
          <w:tcPr>
            <w:tcW w:w="1612" w:type="dxa"/>
            <w:tcBorders>
              <w:bottom w:val="nil"/>
            </w:tcBorders>
          </w:tcPr>
          <w:p w14:paraId="6A4A9209" w14:textId="481F2E5A"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15</w:t>
            </w:r>
          </w:p>
        </w:tc>
      </w:tr>
      <w:tr w:rsidR="00E20B6B" w:rsidRPr="008D342C" w14:paraId="365C6184"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12F8724" w14:textId="77777777" w:rsidR="00E20B6B" w:rsidRPr="008D342C" w:rsidRDefault="00E20B6B" w:rsidP="00E20B6B">
            <w:pPr>
              <w:rPr>
                <w:sz w:val="18"/>
              </w:rPr>
            </w:pPr>
            <w:r w:rsidRPr="008D342C">
              <w:rPr>
                <w:sz w:val="18"/>
              </w:rPr>
              <w:t>Single-enterprise non-greenfields employees (‘000)</w:t>
            </w:r>
          </w:p>
        </w:tc>
        <w:tc>
          <w:tcPr>
            <w:tcW w:w="1611" w:type="dxa"/>
            <w:tcBorders>
              <w:bottom w:val="single" w:sz="4" w:space="0" w:color="auto"/>
            </w:tcBorders>
          </w:tcPr>
          <w:p w14:paraId="176026EE" w14:textId="53FEB46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2.0</w:t>
            </w:r>
          </w:p>
        </w:tc>
        <w:tc>
          <w:tcPr>
            <w:tcW w:w="1612" w:type="dxa"/>
            <w:tcBorders>
              <w:bottom w:val="single" w:sz="4" w:space="0" w:color="auto"/>
            </w:tcBorders>
          </w:tcPr>
          <w:p w14:paraId="5EC22A70" w14:textId="7795C3A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0.9</w:t>
            </w:r>
          </w:p>
        </w:tc>
        <w:tc>
          <w:tcPr>
            <w:tcW w:w="1612" w:type="dxa"/>
            <w:tcBorders>
              <w:bottom w:val="single" w:sz="4" w:space="0" w:color="auto"/>
            </w:tcBorders>
          </w:tcPr>
          <w:p w14:paraId="59E2F5F2" w14:textId="76A4A34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2.5</w:t>
            </w:r>
          </w:p>
        </w:tc>
        <w:tc>
          <w:tcPr>
            <w:tcW w:w="1612" w:type="dxa"/>
            <w:tcBorders>
              <w:bottom w:val="single" w:sz="4" w:space="0" w:color="auto"/>
            </w:tcBorders>
          </w:tcPr>
          <w:p w14:paraId="7302329B" w14:textId="6FE2734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0.9</w:t>
            </w:r>
          </w:p>
        </w:tc>
      </w:tr>
      <w:tr w:rsidR="00E20B6B" w:rsidRPr="008D342C" w14:paraId="35BA85C5"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1115CC83" w14:textId="77777777" w:rsidR="00E20B6B" w:rsidRPr="008D342C" w:rsidRDefault="00E20B6B" w:rsidP="00E20B6B">
            <w:pPr>
              <w:rPr>
                <w:sz w:val="18"/>
              </w:rPr>
            </w:pPr>
            <w:r w:rsidRPr="008D342C">
              <w:rPr>
                <w:sz w:val="18"/>
              </w:rPr>
              <w:t>Single-enterprise greenfields agreements</w:t>
            </w:r>
          </w:p>
        </w:tc>
        <w:tc>
          <w:tcPr>
            <w:tcW w:w="1611" w:type="dxa"/>
            <w:tcBorders>
              <w:top w:val="single" w:sz="4" w:space="0" w:color="auto"/>
              <w:bottom w:val="nil"/>
            </w:tcBorders>
          </w:tcPr>
          <w:p w14:paraId="0C5382FA" w14:textId="536ABA5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1</w:t>
            </w:r>
          </w:p>
        </w:tc>
        <w:tc>
          <w:tcPr>
            <w:tcW w:w="1612" w:type="dxa"/>
            <w:tcBorders>
              <w:top w:val="single" w:sz="4" w:space="0" w:color="auto"/>
              <w:bottom w:val="nil"/>
            </w:tcBorders>
          </w:tcPr>
          <w:p w14:paraId="7AD46BEF" w14:textId="5114FE2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0</w:t>
            </w:r>
          </w:p>
        </w:tc>
        <w:tc>
          <w:tcPr>
            <w:tcW w:w="1612" w:type="dxa"/>
            <w:tcBorders>
              <w:top w:val="single" w:sz="4" w:space="0" w:color="auto"/>
              <w:bottom w:val="nil"/>
            </w:tcBorders>
          </w:tcPr>
          <w:p w14:paraId="423DBC17" w14:textId="6E238DB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2</w:t>
            </w:r>
          </w:p>
        </w:tc>
        <w:tc>
          <w:tcPr>
            <w:tcW w:w="1612" w:type="dxa"/>
            <w:tcBorders>
              <w:top w:val="single" w:sz="4" w:space="0" w:color="auto"/>
              <w:bottom w:val="nil"/>
            </w:tcBorders>
          </w:tcPr>
          <w:p w14:paraId="55659964" w14:textId="4AAECA1D"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0</w:t>
            </w:r>
          </w:p>
        </w:tc>
      </w:tr>
      <w:tr w:rsidR="00E20B6B" w:rsidRPr="008D342C" w14:paraId="013DA606"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FAA9462" w14:textId="77777777" w:rsidR="00E20B6B" w:rsidRPr="008D342C" w:rsidRDefault="00E20B6B" w:rsidP="00E20B6B">
            <w:pPr>
              <w:rPr>
                <w:sz w:val="18"/>
              </w:rPr>
            </w:pPr>
            <w:r w:rsidRPr="008D342C">
              <w:rPr>
                <w:sz w:val="18"/>
              </w:rPr>
              <w:t>Single-enterprise greenfields employees (‘000)</w:t>
            </w:r>
          </w:p>
        </w:tc>
        <w:tc>
          <w:tcPr>
            <w:tcW w:w="1611" w:type="dxa"/>
            <w:tcBorders>
              <w:bottom w:val="single" w:sz="4" w:space="0" w:color="auto"/>
            </w:tcBorders>
          </w:tcPr>
          <w:p w14:paraId="5E0B47D2" w14:textId="61F41AB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0.1</w:t>
            </w:r>
          </w:p>
        </w:tc>
        <w:tc>
          <w:tcPr>
            <w:tcW w:w="1612" w:type="dxa"/>
            <w:tcBorders>
              <w:bottom w:val="single" w:sz="4" w:space="0" w:color="auto"/>
            </w:tcBorders>
          </w:tcPr>
          <w:p w14:paraId="71CF236B" w14:textId="25E5CE0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0.0</w:t>
            </w:r>
          </w:p>
        </w:tc>
        <w:tc>
          <w:tcPr>
            <w:tcW w:w="1612" w:type="dxa"/>
            <w:tcBorders>
              <w:bottom w:val="single" w:sz="4" w:space="0" w:color="auto"/>
            </w:tcBorders>
          </w:tcPr>
          <w:p w14:paraId="328EC1CC" w14:textId="1CF0405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0.1</w:t>
            </w:r>
          </w:p>
        </w:tc>
        <w:tc>
          <w:tcPr>
            <w:tcW w:w="1612" w:type="dxa"/>
            <w:tcBorders>
              <w:bottom w:val="single" w:sz="4" w:space="0" w:color="auto"/>
            </w:tcBorders>
          </w:tcPr>
          <w:p w14:paraId="29AD87C0" w14:textId="24898D8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0.0</w:t>
            </w:r>
          </w:p>
        </w:tc>
      </w:tr>
      <w:tr w:rsidR="00E20B6B" w:rsidRPr="008D342C" w14:paraId="775FA361"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3516DC6B" w14:textId="77777777" w:rsidR="00E20B6B" w:rsidRPr="008D342C" w:rsidRDefault="00E20B6B" w:rsidP="00E20B6B">
            <w:pPr>
              <w:rPr>
                <w:sz w:val="18"/>
              </w:rPr>
            </w:pPr>
            <w:r w:rsidRPr="008D342C">
              <w:rPr>
                <w:sz w:val="18"/>
              </w:rPr>
              <w:t>Multi-enterprise non-greenfields agreements</w:t>
            </w:r>
          </w:p>
        </w:tc>
        <w:tc>
          <w:tcPr>
            <w:tcW w:w="1611" w:type="dxa"/>
            <w:tcBorders>
              <w:top w:val="single" w:sz="4" w:space="0" w:color="auto"/>
              <w:bottom w:val="nil"/>
            </w:tcBorders>
          </w:tcPr>
          <w:p w14:paraId="4912BD1A" w14:textId="566216C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0</w:t>
            </w:r>
          </w:p>
        </w:tc>
        <w:tc>
          <w:tcPr>
            <w:tcW w:w="1612" w:type="dxa"/>
            <w:tcBorders>
              <w:top w:val="single" w:sz="4" w:space="0" w:color="auto"/>
              <w:bottom w:val="nil"/>
            </w:tcBorders>
          </w:tcPr>
          <w:p w14:paraId="6EED77AE" w14:textId="7B6EF19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0</w:t>
            </w:r>
          </w:p>
        </w:tc>
        <w:tc>
          <w:tcPr>
            <w:tcW w:w="1612" w:type="dxa"/>
            <w:tcBorders>
              <w:top w:val="single" w:sz="4" w:space="0" w:color="auto"/>
              <w:bottom w:val="nil"/>
            </w:tcBorders>
          </w:tcPr>
          <w:p w14:paraId="27153FA7" w14:textId="3C2EB9FD"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0</w:t>
            </w:r>
          </w:p>
        </w:tc>
        <w:tc>
          <w:tcPr>
            <w:tcW w:w="1612" w:type="dxa"/>
            <w:tcBorders>
              <w:top w:val="single" w:sz="4" w:space="0" w:color="auto"/>
              <w:bottom w:val="nil"/>
            </w:tcBorders>
          </w:tcPr>
          <w:p w14:paraId="7537C3CE" w14:textId="4DAAFA1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0</w:t>
            </w:r>
          </w:p>
        </w:tc>
      </w:tr>
      <w:tr w:rsidR="00E20B6B" w:rsidRPr="008D342C" w14:paraId="601139B9"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2B0BAFA9" w14:textId="77777777" w:rsidR="00E20B6B" w:rsidRPr="008D342C" w:rsidRDefault="00E20B6B" w:rsidP="00E20B6B">
            <w:pPr>
              <w:rPr>
                <w:sz w:val="18"/>
              </w:rPr>
            </w:pPr>
            <w:r w:rsidRPr="008D342C">
              <w:rPr>
                <w:sz w:val="18"/>
              </w:rPr>
              <w:t>Multi-enterprise non-greenfields employees (‘000)</w:t>
            </w:r>
          </w:p>
        </w:tc>
        <w:tc>
          <w:tcPr>
            <w:tcW w:w="1611" w:type="dxa"/>
            <w:tcBorders>
              <w:bottom w:val="single" w:sz="4" w:space="0" w:color="auto"/>
            </w:tcBorders>
          </w:tcPr>
          <w:p w14:paraId="7A5E9DC3" w14:textId="0D1CC8C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0.0</w:t>
            </w:r>
          </w:p>
        </w:tc>
        <w:tc>
          <w:tcPr>
            <w:tcW w:w="1612" w:type="dxa"/>
            <w:tcBorders>
              <w:bottom w:val="single" w:sz="4" w:space="0" w:color="auto"/>
            </w:tcBorders>
          </w:tcPr>
          <w:p w14:paraId="1AD74AF6" w14:textId="3D655E5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0.0</w:t>
            </w:r>
          </w:p>
        </w:tc>
        <w:tc>
          <w:tcPr>
            <w:tcW w:w="1612" w:type="dxa"/>
            <w:tcBorders>
              <w:bottom w:val="single" w:sz="4" w:space="0" w:color="auto"/>
            </w:tcBorders>
          </w:tcPr>
          <w:p w14:paraId="5063826D" w14:textId="5717497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0.0</w:t>
            </w:r>
          </w:p>
        </w:tc>
        <w:tc>
          <w:tcPr>
            <w:tcW w:w="1612" w:type="dxa"/>
            <w:tcBorders>
              <w:bottom w:val="single" w:sz="4" w:space="0" w:color="auto"/>
            </w:tcBorders>
          </w:tcPr>
          <w:p w14:paraId="148F7F3E" w14:textId="10D474B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0.0</w:t>
            </w:r>
          </w:p>
        </w:tc>
      </w:tr>
      <w:tr w:rsidR="00E20B6B" w:rsidRPr="008D342C" w14:paraId="460EF43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0FE063FF" w14:textId="77777777" w:rsidR="00E20B6B" w:rsidRPr="008D342C" w:rsidRDefault="00E20B6B" w:rsidP="00E20B6B">
            <w:pPr>
              <w:rPr>
                <w:sz w:val="18"/>
              </w:rPr>
            </w:pPr>
            <w:r w:rsidRPr="008D342C">
              <w:rPr>
                <w:sz w:val="18"/>
              </w:rPr>
              <w:t>Multi-enterprise greenfields agreements</w:t>
            </w:r>
          </w:p>
        </w:tc>
        <w:tc>
          <w:tcPr>
            <w:tcW w:w="1611" w:type="dxa"/>
            <w:tcBorders>
              <w:top w:val="single" w:sz="4" w:space="0" w:color="auto"/>
              <w:bottom w:val="nil"/>
            </w:tcBorders>
          </w:tcPr>
          <w:p w14:paraId="2E68F5CB" w14:textId="336900A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0</w:t>
            </w:r>
          </w:p>
        </w:tc>
        <w:tc>
          <w:tcPr>
            <w:tcW w:w="1612" w:type="dxa"/>
            <w:tcBorders>
              <w:top w:val="single" w:sz="4" w:space="0" w:color="auto"/>
              <w:bottom w:val="nil"/>
            </w:tcBorders>
          </w:tcPr>
          <w:p w14:paraId="0BAA4384" w14:textId="7A23666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0</w:t>
            </w:r>
          </w:p>
        </w:tc>
        <w:tc>
          <w:tcPr>
            <w:tcW w:w="1612" w:type="dxa"/>
            <w:tcBorders>
              <w:top w:val="single" w:sz="4" w:space="0" w:color="auto"/>
              <w:bottom w:val="nil"/>
            </w:tcBorders>
          </w:tcPr>
          <w:p w14:paraId="1DECDF78" w14:textId="7516D85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0</w:t>
            </w:r>
          </w:p>
        </w:tc>
        <w:tc>
          <w:tcPr>
            <w:tcW w:w="1612" w:type="dxa"/>
            <w:tcBorders>
              <w:top w:val="single" w:sz="4" w:space="0" w:color="auto"/>
              <w:bottom w:val="nil"/>
            </w:tcBorders>
          </w:tcPr>
          <w:p w14:paraId="2345C122" w14:textId="5228C0B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0</w:t>
            </w:r>
          </w:p>
        </w:tc>
      </w:tr>
      <w:tr w:rsidR="00E20B6B" w:rsidRPr="008D342C" w14:paraId="1AEA1C6E"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6BBCB08" w14:textId="77777777" w:rsidR="00E20B6B" w:rsidRPr="008D342C" w:rsidRDefault="00E20B6B" w:rsidP="00E20B6B">
            <w:pPr>
              <w:rPr>
                <w:sz w:val="18"/>
              </w:rPr>
            </w:pPr>
            <w:r w:rsidRPr="008D342C">
              <w:rPr>
                <w:sz w:val="18"/>
              </w:rPr>
              <w:t>Multi-enterprise greenfields employees (‘000)</w:t>
            </w:r>
          </w:p>
        </w:tc>
        <w:tc>
          <w:tcPr>
            <w:tcW w:w="1611" w:type="dxa"/>
            <w:tcBorders>
              <w:bottom w:val="single" w:sz="4" w:space="0" w:color="auto"/>
            </w:tcBorders>
          </w:tcPr>
          <w:p w14:paraId="2D68BEB6" w14:textId="509A276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0.0</w:t>
            </w:r>
          </w:p>
        </w:tc>
        <w:tc>
          <w:tcPr>
            <w:tcW w:w="1612" w:type="dxa"/>
            <w:tcBorders>
              <w:bottom w:val="single" w:sz="4" w:space="0" w:color="auto"/>
            </w:tcBorders>
          </w:tcPr>
          <w:p w14:paraId="26690690" w14:textId="30558E4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0.0</w:t>
            </w:r>
          </w:p>
        </w:tc>
        <w:tc>
          <w:tcPr>
            <w:tcW w:w="1612" w:type="dxa"/>
            <w:tcBorders>
              <w:bottom w:val="single" w:sz="4" w:space="0" w:color="auto"/>
            </w:tcBorders>
          </w:tcPr>
          <w:p w14:paraId="262D8FDD" w14:textId="0134DD6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0.0</w:t>
            </w:r>
          </w:p>
        </w:tc>
        <w:tc>
          <w:tcPr>
            <w:tcW w:w="1612" w:type="dxa"/>
            <w:tcBorders>
              <w:bottom w:val="single" w:sz="4" w:space="0" w:color="auto"/>
            </w:tcBorders>
          </w:tcPr>
          <w:p w14:paraId="3CF4EB0D" w14:textId="64FCE34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0.0</w:t>
            </w:r>
          </w:p>
        </w:tc>
      </w:tr>
      <w:tr w:rsidR="00E20B6B" w:rsidRPr="008D342C" w14:paraId="5386AA1B"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C2DFF5" w:themeFill="text2" w:themeFillTint="33"/>
          </w:tcPr>
          <w:p w14:paraId="22515F1C" w14:textId="77777777" w:rsidR="00E20B6B" w:rsidRPr="008D342C" w:rsidRDefault="00E20B6B" w:rsidP="00E20B6B">
            <w:pPr>
              <w:rPr>
                <w:sz w:val="18"/>
              </w:rPr>
            </w:pPr>
            <w:r w:rsidRPr="008D342C">
              <w:rPr>
                <w:sz w:val="18"/>
              </w:rPr>
              <w:t>Sub-total agreements</w:t>
            </w:r>
          </w:p>
        </w:tc>
        <w:tc>
          <w:tcPr>
            <w:tcW w:w="1611" w:type="dxa"/>
            <w:tcBorders>
              <w:top w:val="single" w:sz="4" w:space="0" w:color="auto"/>
            </w:tcBorders>
            <w:shd w:val="clear" w:color="auto" w:fill="C2DFF5" w:themeFill="text2" w:themeFillTint="33"/>
          </w:tcPr>
          <w:p w14:paraId="26BA8306" w14:textId="6561E57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36</w:t>
            </w:r>
          </w:p>
        </w:tc>
        <w:tc>
          <w:tcPr>
            <w:tcW w:w="1612" w:type="dxa"/>
            <w:tcBorders>
              <w:top w:val="single" w:sz="4" w:space="0" w:color="auto"/>
            </w:tcBorders>
            <w:shd w:val="clear" w:color="auto" w:fill="C2DFF5" w:themeFill="text2" w:themeFillTint="33"/>
          </w:tcPr>
          <w:p w14:paraId="5C414C74" w14:textId="6A070A6A"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15</w:t>
            </w:r>
          </w:p>
        </w:tc>
        <w:tc>
          <w:tcPr>
            <w:tcW w:w="1612" w:type="dxa"/>
            <w:tcBorders>
              <w:top w:val="single" w:sz="4" w:space="0" w:color="auto"/>
            </w:tcBorders>
            <w:shd w:val="clear" w:color="auto" w:fill="C2DFF5" w:themeFill="text2" w:themeFillTint="33"/>
          </w:tcPr>
          <w:p w14:paraId="501EDEB9" w14:textId="2551D4D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26</w:t>
            </w:r>
          </w:p>
        </w:tc>
        <w:tc>
          <w:tcPr>
            <w:tcW w:w="1612" w:type="dxa"/>
            <w:tcBorders>
              <w:top w:val="single" w:sz="4" w:space="0" w:color="auto"/>
            </w:tcBorders>
            <w:shd w:val="clear" w:color="auto" w:fill="C2DFF5" w:themeFill="text2" w:themeFillTint="33"/>
          </w:tcPr>
          <w:p w14:paraId="4B533E37" w14:textId="10C514F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15</w:t>
            </w:r>
          </w:p>
        </w:tc>
      </w:tr>
      <w:tr w:rsidR="00E20B6B" w:rsidRPr="008D342C" w14:paraId="66E47B49" w14:textId="77777777" w:rsidTr="00B57D44">
        <w:tc>
          <w:tcPr>
            <w:cnfStyle w:val="001000000000" w:firstRow="0" w:lastRow="0" w:firstColumn="1" w:lastColumn="0" w:oddVBand="0" w:evenVBand="0" w:oddHBand="0" w:evenHBand="0" w:firstRowFirstColumn="0" w:firstRowLastColumn="0" w:lastRowFirstColumn="0" w:lastRowLastColumn="0"/>
            <w:tcW w:w="8124" w:type="dxa"/>
            <w:shd w:val="clear" w:color="auto" w:fill="C2DFF5" w:themeFill="text2" w:themeFillTint="33"/>
          </w:tcPr>
          <w:p w14:paraId="7038BDC0" w14:textId="77777777" w:rsidR="00E20B6B" w:rsidRPr="008D342C" w:rsidRDefault="00E20B6B" w:rsidP="00E20B6B">
            <w:pPr>
              <w:rPr>
                <w:sz w:val="18"/>
              </w:rPr>
            </w:pPr>
            <w:r w:rsidRPr="008D342C">
              <w:rPr>
                <w:sz w:val="18"/>
              </w:rPr>
              <w:t>Sub-total employees (‘000)</w:t>
            </w:r>
          </w:p>
        </w:tc>
        <w:tc>
          <w:tcPr>
            <w:tcW w:w="1611" w:type="dxa"/>
            <w:shd w:val="clear" w:color="auto" w:fill="C2DFF5" w:themeFill="text2" w:themeFillTint="33"/>
          </w:tcPr>
          <w:p w14:paraId="4BD456D3" w14:textId="74252E0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2.0</w:t>
            </w:r>
          </w:p>
        </w:tc>
        <w:tc>
          <w:tcPr>
            <w:tcW w:w="1612" w:type="dxa"/>
            <w:shd w:val="clear" w:color="auto" w:fill="C2DFF5" w:themeFill="text2" w:themeFillTint="33"/>
          </w:tcPr>
          <w:p w14:paraId="2C13C208" w14:textId="10D8F1C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0.9</w:t>
            </w:r>
          </w:p>
        </w:tc>
        <w:tc>
          <w:tcPr>
            <w:tcW w:w="1612" w:type="dxa"/>
            <w:shd w:val="clear" w:color="auto" w:fill="C2DFF5" w:themeFill="text2" w:themeFillTint="33"/>
          </w:tcPr>
          <w:p w14:paraId="0D077D88" w14:textId="19B4B22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2.7</w:t>
            </w:r>
          </w:p>
        </w:tc>
        <w:tc>
          <w:tcPr>
            <w:tcW w:w="1612" w:type="dxa"/>
            <w:shd w:val="clear" w:color="auto" w:fill="C2DFF5" w:themeFill="text2" w:themeFillTint="33"/>
          </w:tcPr>
          <w:p w14:paraId="73678EF6" w14:textId="1F591EB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727D7">
              <w:t>0.9</w:t>
            </w:r>
          </w:p>
        </w:tc>
      </w:tr>
    </w:tbl>
    <w:p w14:paraId="665A8C8A" w14:textId="77777777"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4"/>
          <w:szCs w:val="26"/>
        </w:rPr>
        <w:t>Inconsistent Increase</w:t>
      </w:r>
    </w:p>
    <w:tbl>
      <w:tblPr>
        <w:tblStyle w:val="Trends"/>
        <w:tblW w:w="5000" w:type="pct"/>
        <w:tblLook w:val="04A0" w:firstRow="1" w:lastRow="0" w:firstColumn="1" w:lastColumn="0" w:noHBand="0" w:noVBand="1"/>
        <w:tblCaption w:val="Table 12 - Agreements approved in the quarter – non-quantifiable wage increases, by reason (September quarter 2019 – June quarter 2020)"/>
        <w:tblDescription w:val="Table 12 - Agreements approved in the quarter – non-quantifiable wage increases, by reason (September quarter 2019 – June quarter 2020)"/>
      </w:tblPr>
      <w:tblGrid>
        <w:gridCol w:w="8124"/>
        <w:gridCol w:w="1611"/>
        <w:gridCol w:w="1612"/>
        <w:gridCol w:w="1612"/>
        <w:gridCol w:w="1612"/>
      </w:tblGrid>
      <w:tr w:rsidR="00E20B6B" w:rsidRPr="008D342C" w14:paraId="1ECFC9C6" w14:textId="77777777" w:rsidTr="00B57D4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385065"/>
          </w:tcPr>
          <w:p w14:paraId="3ACE6EFD" w14:textId="77777777" w:rsidR="00E20B6B" w:rsidRPr="008D342C" w:rsidRDefault="00E20B6B" w:rsidP="00E20B6B">
            <w:pPr>
              <w:rPr>
                <w:b w:val="0"/>
                <w:color w:val="FFFFFF" w:themeColor="background2"/>
              </w:rPr>
            </w:pPr>
            <w:r w:rsidRPr="008D342C">
              <w:rPr>
                <w:b w:val="0"/>
                <w:color w:val="FFFFFF" w:themeColor="background2"/>
              </w:rPr>
              <w:t>Agreement Type</w:t>
            </w:r>
          </w:p>
        </w:tc>
        <w:tc>
          <w:tcPr>
            <w:tcW w:w="1611" w:type="dxa"/>
            <w:shd w:val="clear" w:color="auto" w:fill="385065"/>
          </w:tcPr>
          <w:p w14:paraId="1C84A61F" w14:textId="1493CE53" w:rsidR="00E20B6B" w:rsidRPr="008D342C"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E20B6B">
              <w:rPr>
                <w:color w:val="FFFFFF" w:themeColor="background2"/>
              </w:rPr>
              <w:t>Sep-19</w:t>
            </w:r>
          </w:p>
        </w:tc>
        <w:tc>
          <w:tcPr>
            <w:tcW w:w="1612" w:type="dxa"/>
            <w:shd w:val="clear" w:color="auto" w:fill="385065"/>
          </w:tcPr>
          <w:p w14:paraId="27E5AE4F" w14:textId="2B3EBD43" w:rsidR="00E20B6B" w:rsidRPr="008D342C"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Dec-19</w:t>
            </w:r>
          </w:p>
        </w:tc>
        <w:tc>
          <w:tcPr>
            <w:tcW w:w="1612" w:type="dxa"/>
            <w:shd w:val="clear" w:color="auto" w:fill="385065"/>
          </w:tcPr>
          <w:p w14:paraId="315CC545" w14:textId="1C566572" w:rsidR="00E20B6B" w:rsidRPr="008D342C"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Mar-20</w:t>
            </w:r>
          </w:p>
        </w:tc>
        <w:tc>
          <w:tcPr>
            <w:tcW w:w="1612" w:type="dxa"/>
            <w:shd w:val="clear" w:color="auto" w:fill="385065"/>
          </w:tcPr>
          <w:p w14:paraId="4F08C73A" w14:textId="4375F8BE" w:rsidR="00E20B6B" w:rsidRPr="008D342C"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Jun-20</w:t>
            </w:r>
          </w:p>
        </w:tc>
      </w:tr>
      <w:tr w:rsidR="00E20B6B" w:rsidRPr="008D342C" w14:paraId="76DA82D8"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247C7245" w14:textId="77777777" w:rsidR="00E20B6B" w:rsidRPr="008D342C" w:rsidRDefault="00E20B6B" w:rsidP="00E20B6B">
            <w:r w:rsidRPr="008D342C">
              <w:t>Single-enterprise non-greenfields agreements</w:t>
            </w:r>
          </w:p>
        </w:tc>
        <w:tc>
          <w:tcPr>
            <w:tcW w:w="1611" w:type="dxa"/>
            <w:tcBorders>
              <w:bottom w:val="nil"/>
            </w:tcBorders>
          </w:tcPr>
          <w:p w14:paraId="55388387" w14:textId="76BED9A4"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43</w:t>
            </w:r>
          </w:p>
        </w:tc>
        <w:tc>
          <w:tcPr>
            <w:tcW w:w="1612" w:type="dxa"/>
            <w:tcBorders>
              <w:bottom w:val="nil"/>
            </w:tcBorders>
          </w:tcPr>
          <w:p w14:paraId="741AB04D" w14:textId="14B0A95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48</w:t>
            </w:r>
          </w:p>
        </w:tc>
        <w:tc>
          <w:tcPr>
            <w:tcW w:w="1612" w:type="dxa"/>
            <w:tcBorders>
              <w:bottom w:val="nil"/>
            </w:tcBorders>
          </w:tcPr>
          <w:p w14:paraId="3EEA6725" w14:textId="00C483F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41</w:t>
            </w:r>
          </w:p>
        </w:tc>
        <w:tc>
          <w:tcPr>
            <w:tcW w:w="1612" w:type="dxa"/>
            <w:tcBorders>
              <w:bottom w:val="nil"/>
            </w:tcBorders>
          </w:tcPr>
          <w:p w14:paraId="4183C2F2" w14:textId="2A721C7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42</w:t>
            </w:r>
          </w:p>
        </w:tc>
      </w:tr>
      <w:tr w:rsidR="00E20B6B" w:rsidRPr="008D342C" w14:paraId="68C3F63D"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37DA9CDE" w14:textId="77777777" w:rsidR="00E20B6B" w:rsidRPr="008D342C" w:rsidRDefault="00E20B6B" w:rsidP="00E20B6B">
            <w:r w:rsidRPr="008D342C">
              <w:t>Single-enterprise non-greenfields employees (‘000)</w:t>
            </w:r>
          </w:p>
        </w:tc>
        <w:tc>
          <w:tcPr>
            <w:tcW w:w="1611" w:type="dxa"/>
            <w:tcBorders>
              <w:bottom w:val="single" w:sz="4" w:space="0" w:color="auto"/>
            </w:tcBorders>
          </w:tcPr>
          <w:p w14:paraId="58C0C8FD" w14:textId="5A5A296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3.4</w:t>
            </w:r>
          </w:p>
        </w:tc>
        <w:tc>
          <w:tcPr>
            <w:tcW w:w="1612" w:type="dxa"/>
            <w:tcBorders>
              <w:bottom w:val="single" w:sz="4" w:space="0" w:color="auto"/>
            </w:tcBorders>
          </w:tcPr>
          <w:p w14:paraId="76EB71AA" w14:textId="1CBE393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9.0</w:t>
            </w:r>
          </w:p>
        </w:tc>
        <w:tc>
          <w:tcPr>
            <w:tcW w:w="1612" w:type="dxa"/>
            <w:tcBorders>
              <w:bottom w:val="single" w:sz="4" w:space="0" w:color="auto"/>
            </w:tcBorders>
          </w:tcPr>
          <w:p w14:paraId="41748C35" w14:textId="001BA39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12.3</w:t>
            </w:r>
          </w:p>
        </w:tc>
        <w:tc>
          <w:tcPr>
            <w:tcW w:w="1612" w:type="dxa"/>
            <w:tcBorders>
              <w:bottom w:val="single" w:sz="4" w:space="0" w:color="auto"/>
            </w:tcBorders>
          </w:tcPr>
          <w:p w14:paraId="2F339410" w14:textId="4E62D9B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2.5</w:t>
            </w:r>
          </w:p>
        </w:tc>
      </w:tr>
      <w:tr w:rsidR="00E20B6B" w:rsidRPr="008D342C" w14:paraId="142FB7E9"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40CA667D" w14:textId="77777777" w:rsidR="00E20B6B" w:rsidRPr="008D342C" w:rsidRDefault="00E20B6B" w:rsidP="00E20B6B">
            <w:r w:rsidRPr="008D342C">
              <w:t>Single-enterprise greenfields agreements</w:t>
            </w:r>
          </w:p>
        </w:tc>
        <w:tc>
          <w:tcPr>
            <w:tcW w:w="1611" w:type="dxa"/>
            <w:tcBorders>
              <w:top w:val="single" w:sz="4" w:space="0" w:color="auto"/>
              <w:bottom w:val="nil"/>
            </w:tcBorders>
          </w:tcPr>
          <w:p w14:paraId="2FCAAB91" w14:textId="5716D05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3</w:t>
            </w:r>
          </w:p>
        </w:tc>
        <w:tc>
          <w:tcPr>
            <w:tcW w:w="1612" w:type="dxa"/>
            <w:tcBorders>
              <w:top w:val="single" w:sz="4" w:space="0" w:color="auto"/>
              <w:bottom w:val="nil"/>
            </w:tcBorders>
          </w:tcPr>
          <w:p w14:paraId="0D24B192" w14:textId="5F97F46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4</w:t>
            </w:r>
          </w:p>
        </w:tc>
        <w:tc>
          <w:tcPr>
            <w:tcW w:w="1612" w:type="dxa"/>
            <w:tcBorders>
              <w:top w:val="single" w:sz="4" w:space="0" w:color="auto"/>
              <w:bottom w:val="nil"/>
            </w:tcBorders>
          </w:tcPr>
          <w:p w14:paraId="53BCE3FD" w14:textId="0D3685A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4</w:t>
            </w:r>
          </w:p>
        </w:tc>
        <w:tc>
          <w:tcPr>
            <w:tcW w:w="1612" w:type="dxa"/>
            <w:tcBorders>
              <w:top w:val="single" w:sz="4" w:space="0" w:color="auto"/>
              <w:bottom w:val="nil"/>
            </w:tcBorders>
          </w:tcPr>
          <w:p w14:paraId="1083325C" w14:textId="64F371BA"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2</w:t>
            </w:r>
          </w:p>
        </w:tc>
      </w:tr>
      <w:tr w:rsidR="00E20B6B" w:rsidRPr="008D342C" w14:paraId="7CF997C4"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5AF19E0" w14:textId="77777777" w:rsidR="00E20B6B" w:rsidRPr="008D342C" w:rsidRDefault="00E20B6B" w:rsidP="00E20B6B">
            <w:r w:rsidRPr="008D342C">
              <w:t>Single-enterprise greenfields employees (‘000)</w:t>
            </w:r>
          </w:p>
        </w:tc>
        <w:tc>
          <w:tcPr>
            <w:tcW w:w="1611" w:type="dxa"/>
            <w:tcBorders>
              <w:bottom w:val="single" w:sz="4" w:space="0" w:color="auto"/>
            </w:tcBorders>
          </w:tcPr>
          <w:p w14:paraId="29804AA4" w14:textId="5183F51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0.0</w:t>
            </w:r>
          </w:p>
        </w:tc>
        <w:tc>
          <w:tcPr>
            <w:tcW w:w="1612" w:type="dxa"/>
            <w:tcBorders>
              <w:bottom w:val="single" w:sz="4" w:space="0" w:color="auto"/>
            </w:tcBorders>
          </w:tcPr>
          <w:p w14:paraId="39BC4C1F" w14:textId="15146E3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0.1</w:t>
            </w:r>
          </w:p>
        </w:tc>
        <w:tc>
          <w:tcPr>
            <w:tcW w:w="1612" w:type="dxa"/>
            <w:tcBorders>
              <w:bottom w:val="single" w:sz="4" w:space="0" w:color="auto"/>
            </w:tcBorders>
          </w:tcPr>
          <w:p w14:paraId="07C1133D" w14:textId="29F2575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0.1</w:t>
            </w:r>
          </w:p>
        </w:tc>
        <w:tc>
          <w:tcPr>
            <w:tcW w:w="1612" w:type="dxa"/>
            <w:tcBorders>
              <w:bottom w:val="single" w:sz="4" w:space="0" w:color="auto"/>
            </w:tcBorders>
          </w:tcPr>
          <w:p w14:paraId="150BB3B3" w14:textId="179FFB0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0.0</w:t>
            </w:r>
          </w:p>
        </w:tc>
      </w:tr>
      <w:tr w:rsidR="00E20B6B" w:rsidRPr="008D342C" w14:paraId="57EB565F"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0E402DD2" w14:textId="77777777" w:rsidR="00E20B6B" w:rsidRPr="008D342C" w:rsidRDefault="00E20B6B" w:rsidP="00E20B6B">
            <w:r w:rsidRPr="008D342C">
              <w:t>Multi-enterprise non-greenfields agreements</w:t>
            </w:r>
          </w:p>
        </w:tc>
        <w:tc>
          <w:tcPr>
            <w:tcW w:w="1611" w:type="dxa"/>
            <w:tcBorders>
              <w:top w:val="single" w:sz="4" w:space="0" w:color="auto"/>
              <w:bottom w:val="nil"/>
            </w:tcBorders>
          </w:tcPr>
          <w:p w14:paraId="4F2A8F41" w14:textId="631C16AA"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0</w:t>
            </w:r>
          </w:p>
        </w:tc>
        <w:tc>
          <w:tcPr>
            <w:tcW w:w="1612" w:type="dxa"/>
            <w:tcBorders>
              <w:top w:val="single" w:sz="4" w:space="0" w:color="auto"/>
              <w:bottom w:val="nil"/>
            </w:tcBorders>
          </w:tcPr>
          <w:p w14:paraId="2EC692C5" w14:textId="2389FFC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0</w:t>
            </w:r>
          </w:p>
        </w:tc>
        <w:tc>
          <w:tcPr>
            <w:tcW w:w="1612" w:type="dxa"/>
            <w:tcBorders>
              <w:top w:val="single" w:sz="4" w:space="0" w:color="auto"/>
              <w:bottom w:val="nil"/>
            </w:tcBorders>
          </w:tcPr>
          <w:p w14:paraId="12F96776" w14:textId="47AB215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0</w:t>
            </w:r>
          </w:p>
        </w:tc>
        <w:tc>
          <w:tcPr>
            <w:tcW w:w="1612" w:type="dxa"/>
            <w:tcBorders>
              <w:top w:val="single" w:sz="4" w:space="0" w:color="auto"/>
              <w:bottom w:val="nil"/>
            </w:tcBorders>
          </w:tcPr>
          <w:p w14:paraId="0502CFD2" w14:textId="0741D1D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0</w:t>
            </w:r>
          </w:p>
        </w:tc>
      </w:tr>
      <w:tr w:rsidR="00E20B6B" w:rsidRPr="008D342C" w14:paraId="0321322F"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7A5D655B" w14:textId="77777777" w:rsidR="00E20B6B" w:rsidRPr="008D342C" w:rsidRDefault="00E20B6B" w:rsidP="00E20B6B">
            <w:r w:rsidRPr="008D342C">
              <w:t>Multi-enterprise non-greenfields employees (‘000)</w:t>
            </w:r>
          </w:p>
        </w:tc>
        <w:tc>
          <w:tcPr>
            <w:tcW w:w="1611" w:type="dxa"/>
            <w:tcBorders>
              <w:bottom w:val="single" w:sz="4" w:space="0" w:color="auto"/>
            </w:tcBorders>
          </w:tcPr>
          <w:p w14:paraId="6C065502" w14:textId="747ADE8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0.0</w:t>
            </w:r>
          </w:p>
        </w:tc>
        <w:tc>
          <w:tcPr>
            <w:tcW w:w="1612" w:type="dxa"/>
            <w:tcBorders>
              <w:bottom w:val="single" w:sz="4" w:space="0" w:color="auto"/>
            </w:tcBorders>
          </w:tcPr>
          <w:p w14:paraId="49F81ECB" w14:textId="142E65C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0.0</w:t>
            </w:r>
          </w:p>
        </w:tc>
        <w:tc>
          <w:tcPr>
            <w:tcW w:w="1612" w:type="dxa"/>
            <w:tcBorders>
              <w:bottom w:val="single" w:sz="4" w:space="0" w:color="auto"/>
            </w:tcBorders>
          </w:tcPr>
          <w:p w14:paraId="4EC22F55" w14:textId="3E6FC8B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0.0</w:t>
            </w:r>
          </w:p>
        </w:tc>
        <w:tc>
          <w:tcPr>
            <w:tcW w:w="1612" w:type="dxa"/>
            <w:tcBorders>
              <w:bottom w:val="single" w:sz="4" w:space="0" w:color="auto"/>
            </w:tcBorders>
          </w:tcPr>
          <w:p w14:paraId="0A9EA4B4" w14:textId="1850991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0.0</w:t>
            </w:r>
          </w:p>
        </w:tc>
      </w:tr>
      <w:tr w:rsidR="00E20B6B" w:rsidRPr="008D342C" w14:paraId="52BDCDE6"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2B8EEFAB" w14:textId="77777777" w:rsidR="00E20B6B" w:rsidRPr="008D342C" w:rsidRDefault="00E20B6B" w:rsidP="00E20B6B">
            <w:r w:rsidRPr="008D342C">
              <w:t>Multi-enterprise greenfields agreements</w:t>
            </w:r>
          </w:p>
        </w:tc>
        <w:tc>
          <w:tcPr>
            <w:tcW w:w="1611" w:type="dxa"/>
            <w:tcBorders>
              <w:top w:val="single" w:sz="4" w:space="0" w:color="auto"/>
              <w:bottom w:val="nil"/>
            </w:tcBorders>
          </w:tcPr>
          <w:p w14:paraId="258D4E9D" w14:textId="4133AF4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0</w:t>
            </w:r>
          </w:p>
        </w:tc>
        <w:tc>
          <w:tcPr>
            <w:tcW w:w="1612" w:type="dxa"/>
            <w:tcBorders>
              <w:top w:val="single" w:sz="4" w:space="0" w:color="auto"/>
              <w:bottom w:val="nil"/>
            </w:tcBorders>
          </w:tcPr>
          <w:p w14:paraId="390D9F33" w14:textId="078AFC1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0</w:t>
            </w:r>
          </w:p>
        </w:tc>
        <w:tc>
          <w:tcPr>
            <w:tcW w:w="1612" w:type="dxa"/>
            <w:tcBorders>
              <w:top w:val="single" w:sz="4" w:space="0" w:color="auto"/>
              <w:bottom w:val="nil"/>
            </w:tcBorders>
          </w:tcPr>
          <w:p w14:paraId="5AA129EA" w14:textId="00B764D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0</w:t>
            </w:r>
          </w:p>
        </w:tc>
        <w:tc>
          <w:tcPr>
            <w:tcW w:w="1612" w:type="dxa"/>
            <w:tcBorders>
              <w:top w:val="single" w:sz="4" w:space="0" w:color="auto"/>
              <w:bottom w:val="nil"/>
            </w:tcBorders>
          </w:tcPr>
          <w:p w14:paraId="73D1CD4C" w14:textId="4ED06CCD"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0</w:t>
            </w:r>
          </w:p>
        </w:tc>
      </w:tr>
      <w:tr w:rsidR="00E20B6B" w:rsidRPr="008D342C" w14:paraId="4EB539E5"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5690E2F8" w14:textId="77777777" w:rsidR="00E20B6B" w:rsidRPr="008D342C" w:rsidRDefault="00E20B6B" w:rsidP="00E20B6B">
            <w:r w:rsidRPr="008D342C">
              <w:t>Multi-enterprise greenfields employees (‘000)</w:t>
            </w:r>
          </w:p>
        </w:tc>
        <w:tc>
          <w:tcPr>
            <w:tcW w:w="1611" w:type="dxa"/>
            <w:tcBorders>
              <w:bottom w:val="single" w:sz="4" w:space="0" w:color="auto"/>
            </w:tcBorders>
          </w:tcPr>
          <w:p w14:paraId="0F602BF3" w14:textId="49371AF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0.0</w:t>
            </w:r>
          </w:p>
        </w:tc>
        <w:tc>
          <w:tcPr>
            <w:tcW w:w="1612" w:type="dxa"/>
            <w:tcBorders>
              <w:bottom w:val="single" w:sz="4" w:space="0" w:color="auto"/>
            </w:tcBorders>
          </w:tcPr>
          <w:p w14:paraId="7782B34F" w14:textId="7CFD788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0.0</w:t>
            </w:r>
          </w:p>
        </w:tc>
        <w:tc>
          <w:tcPr>
            <w:tcW w:w="1612" w:type="dxa"/>
            <w:tcBorders>
              <w:bottom w:val="single" w:sz="4" w:space="0" w:color="auto"/>
            </w:tcBorders>
          </w:tcPr>
          <w:p w14:paraId="6C25DA14" w14:textId="5BA144A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0.0</w:t>
            </w:r>
          </w:p>
        </w:tc>
        <w:tc>
          <w:tcPr>
            <w:tcW w:w="1612" w:type="dxa"/>
            <w:tcBorders>
              <w:bottom w:val="single" w:sz="4" w:space="0" w:color="auto"/>
            </w:tcBorders>
          </w:tcPr>
          <w:p w14:paraId="032C1F31" w14:textId="6165D61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0.0</w:t>
            </w:r>
          </w:p>
        </w:tc>
      </w:tr>
      <w:tr w:rsidR="00E20B6B" w:rsidRPr="008D342C" w14:paraId="16DA7974"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C2DFF5" w:themeFill="text2" w:themeFillTint="33"/>
          </w:tcPr>
          <w:p w14:paraId="197AEEA5" w14:textId="77777777" w:rsidR="00E20B6B" w:rsidRPr="008D342C" w:rsidRDefault="00E20B6B" w:rsidP="00E20B6B">
            <w:r w:rsidRPr="008D342C">
              <w:t>Sub-total agreements</w:t>
            </w:r>
          </w:p>
        </w:tc>
        <w:tc>
          <w:tcPr>
            <w:tcW w:w="1611" w:type="dxa"/>
            <w:tcBorders>
              <w:top w:val="single" w:sz="4" w:space="0" w:color="auto"/>
            </w:tcBorders>
            <w:shd w:val="clear" w:color="auto" w:fill="C2DFF5" w:themeFill="text2" w:themeFillTint="33"/>
          </w:tcPr>
          <w:p w14:paraId="1C22025D" w14:textId="354DB4DA"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46</w:t>
            </w:r>
          </w:p>
        </w:tc>
        <w:tc>
          <w:tcPr>
            <w:tcW w:w="1612" w:type="dxa"/>
            <w:tcBorders>
              <w:top w:val="single" w:sz="4" w:space="0" w:color="auto"/>
            </w:tcBorders>
            <w:shd w:val="clear" w:color="auto" w:fill="C2DFF5" w:themeFill="text2" w:themeFillTint="33"/>
          </w:tcPr>
          <w:p w14:paraId="5FC17C21" w14:textId="3ECEC05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52</w:t>
            </w:r>
          </w:p>
        </w:tc>
        <w:tc>
          <w:tcPr>
            <w:tcW w:w="1612" w:type="dxa"/>
            <w:tcBorders>
              <w:top w:val="single" w:sz="4" w:space="0" w:color="auto"/>
            </w:tcBorders>
            <w:shd w:val="clear" w:color="auto" w:fill="C2DFF5" w:themeFill="text2" w:themeFillTint="33"/>
          </w:tcPr>
          <w:p w14:paraId="1CC3EFBB" w14:textId="256B127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45</w:t>
            </w:r>
          </w:p>
        </w:tc>
        <w:tc>
          <w:tcPr>
            <w:tcW w:w="1612" w:type="dxa"/>
            <w:tcBorders>
              <w:top w:val="single" w:sz="4" w:space="0" w:color="auto"/>
            </w:tcBorders>
            <w:shd w:val="clear" w:color="auto" w:fill="C2DFF5" w:themeFill="text2" w:themeFillTint="33"/>
          </w:tcPr>
          <w:p w14:paraId="23D0A86F" w14:textId="0181667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44</w:t>
            </w:r>
          </w:p>
        </w:tc>
      </w:tr>
      <w:tr w:rsidR="00E20B6B" w:rsidRPr="008D342C" w14:paraId="420D2427" w14:textId="77777777" w:rsidTr="00B57D44">
        <w:tc>
          <w:tcPr>
            <w:cnfStyle w:val="001000000000" w:firstRow="0" w:lastRow="0" w:firstColumn="1" w:lastColumn="0" w:oddVBand="0" w:evenVBand="0" w:oddHBand="0" w:evenHBand="0" w:firstRowFirstColumn="0" w:firstRowLastColumn="0" w:lastRowFirstColumn="0" w:lastRowLastColumn="0"/>
            <w:tcW w:w="8124" w:type="dxa"/>
            <w:shd w:val="clear" w:color="auto" w:fill="C2DFF5" w:themeFill="text2" w:themeFillTint="33"/>
          </w:tcPr>
          <w:p w14:paraId="5672036C" w14:textId="77777777" w:rsidR="00E20B6B" w:rsidRPr="008D342C" w:rsidRDefault="00E20B6B" w:rsidP="00E20B6B">
            <w:r w:rsidRPr="008D342C">
              <w:t>Sub-total employees (‘000)</w:t>
            </w:r>
          </w:p>
        </w:tc>
        <w:tc>
          <w:tcPr>
            <w:tcW w:w="1611" w:type="dxa"/>
            <w:shd w:val="clear" w:color="auto" w:fill="C2DFF5" w:themeFill="text2" w:themeFillTint="33"/>
          </w:tcPr>
          <w:p w14:paraId="6EFA2D7C" w14:textId="7952005D"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3.4</w:t>
            </w:r>
          </w:p>
        </w:tc>
        <w:tc>
          <w:tcPr>
            <w:tcW w:w="1612" w:type="dxa"/>
            <w:shd w:val="clear" w:color="auto" w:fill="C2DFF5" w:themeFill="text2" w:themeFillTint="33"/>
          </w:tcPr>
          <w:p w14:paraId="0EAFD36E" w14:textId="3F47A9B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9.1</w:t>
            </w:r>
          </w:p>
        </w:tc>
        <w:tc>
          <w:tcPr>
            <w:tcW w:w="1612" w:type="dxa"/>
            <w:shd w:val="clear" w:color="auto" w:fill="C2DFF5" w:themeFill="text2" w:themeFillTint="33"/>
          </w:tcPr>
          <w:p w14:paraId="0A4ECD4D" w14:textId="79D79F3A"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12.4</w:t>
            </w:r>
          </w:p>
        </w:tc>
        <w:tc>
          <w:tcPr>
            <w:tcW w:w="1612" w:type="dxa"/>
            <w:shd w:val="clear" w:color="auto" w:fill="C2DFF5" w:themeFill="text2" w:themeFillTint="33"/>
          </w:tcPr>
          <w:p w14:paraId="0C26A824" w14:textId="2657CE5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97AE8">
              <w:t>2.5</w:t>
            </w:r>
          </w:p>
        </w:tc>
      </w:tr>
    </w:tbl>
    <w:p w14:paraId="0D30B30E" w14:textId="77777777" w:rsidR="00C16EAA" w:rsidRPr="008D342C" w:rsidRDefault="00C16EAA" w:rsidP="00C16EAA">
      <w:pPr>
        <w:spacing w:before="200"/>
        <w:outlineLvl w:val="2"/>
        <w:rPr>
          <w:rFonts w:ascii="Calibri" w:eastAsiaTheme="majorEastAsia" w:hAnsi="Calibri" w:cstheme="majorBidi"/>
          <w:b/>
          <w:bCs/>
          <w:sz w:val="24"/>
        </w:rPr>
      </w:pPr>
    </w:p>
    <w:p w14:paraId="2051CD1F" w14:textId="77777777" w:rsidR="00C16EAA" w:rsidRPr="008D342C" w:rsidRDefault="00C16EAA" w:rsidP="00C16EAA">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t>Performance Linked</w:t>
      </w:r>
    </w:p>
    <w:tbl>
      <w:tblPr>
        <w:tblStyle w:val="Trends"/>
        <w:tblW w:w="5000" w:type="pct"/>
        <w:tblLook w:val="04A0" w:firstRow="1" w:lastRow="0" w:firstColumn="1" w:lastColumn="0" w:noHBand="0" w:noVBand="1"/>
        <w:tblCaption w:val="Table 12 - Agreements approved in the quarter – non-quantifiable wage increases, by reason (September quarter 2019 – June quarter 2020)"/>
        <w:tblDescription w:val="Table 12 - Agreements approved in the quarter – non-quantifiable wage increases, by reason (September quarter 2019 – June quarter 2020)"/>
      </w:tblPr>
      <w:tblGrid>
        <w:gridCol w:w="8124"/>
        <w:gridCol w:w="1611"/>
        <w:gridCol w:w="1612"/>
        <w:gridCol w:w="1612"/>
        <w:gridCol w:w="1612"/>
      </w:tblGrid>
      <w:tr w:rsidR="00E20B6B" w:rsidRPr="008D342C" w14:paraId="23D9744E" w14:textId="77777777" w:rsidTr="00B57D4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385065"/>
          </w:tcPr>
          <w:p w14:paraId="7D36D81A" w14:textId="77777777" w:rsidR="00E20B6B" w:rsidRPr="008D342C" w:rsidRDefault="00E20B6B" w:rsidP="00E20B6B">
            <w:pPr>
              <w:rPr>
                <w:b w:val="0"/>
                <w:color w:val="FFFFFF" w:themeColor="background2"/>
              </w:rPr>
            </w:pPr>
            <w:r w:rsidRPr="008D342C">
              <w:rPr>
                <w:b w:val="0"/>
                <w:color w:val="FFFFFF" w:themeColor="background2"/>
              </w:rPr>
              <w:t>Agreement Type</w:t>
            </w:r>
          </w:p>
        </w:tc>
        <w:tc>
          <w:tcPr>
            <w:tcW w:w="1611" w:type="dxa"/>
            <w:shd w:val="clear" w:color="auto" w:fill="385065"/>
          </w:tcPr>
          <w:p w14:paraId="3C0D6657" w14:textId="512B0457" w:rsidR="00E20B6B" w:rsidRPr="008D342C"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E20B6B">
              <w:rPr>
                <w:color w:val="FFFFFF" w:themeColor="background2"/>
              </w:rPr>
              <w:t>Sep-19</w:t>
            </w:r>
          </w:p>
        </w:tc>
        <w:tc>
          <w:tcPr>
            <w:tcW w:w="1612" w:type="dxa"/>
            <w:shd w:val="clear" w:color="auto" w:fill="385065"/>
          </w:tcPr>
          <w:p w14:paraId="691BEC0C" w14:textId="454A7291" w:rsidR="00E20B6B" w:rsidRPr="008D342C"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Dec-19</w:t>
            </w:r>
          </w:p>
        </w:tc>
        <w:tc>
          <w:tcPr>
            <w:tcW w:w="1612" w:type="dxa"/>
            <w:shd w:val="clear" w:color="auto" w:fill="385065"/>
          </w:tcPr>
          <w:p w14:paraId="6F3B7D65" w14:textId="04DB58E7" w:rsidR="00E20B6B" w:rsidRPr="008D342C"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Mar-20</w:t>
            </w:r>
          </w:p>
        </w:tc>
        <w:tc>
          <w:tcPr>
            <w:tcW w:w="1612" w:type="dxa"/>
            <w:shd w:val="clear" w:color="auto" w:fill="385065"/>
          </w:tcPr>
          <w:p w14:paraId="58468141" w14:textId="6BD29EB8" w:rsidR="00E20B6B" w:rsidRPr="008D342C"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Jun-20</w:t>
            </w:r>
          </w:p>
        </w:tc>
      </w:tr>
      <w:tr w:rsidR="00E20B6B" w:rsidRPr="008D342C" w14:paraId="54C82744"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684F9812" w14:textId="77777777" w:rsidR="00E20B6B" w:rsidRPr="008D342C" w:rsidRDefault="00E20B6B" w:rsidP="00E20B6B">
            <w:r w:rsidRPr="008D342C">
              <w:t>Single-enterprise non-greenfields agreements</w:t>
            </w:r>
          </w:p>
        </w:tc>
        <w:tc>
          <w:tcPr>
            <w:tcW w:w="1611" w:type="dxa"/>
            <w:tcBorders>
              <w:bottom w:val="nil"/>
            </w:tcBorders>
          </w:tcPr>
          <w:p w14:paraId="5089CC2C" w14:textId="4FE89D5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2</w:t>
            </w:r>
          </w:p>
        </w:tc>
        <w:tc>
          <w:tcPr>
            <w:tcW w:w="1612" w:type="dxa"/>
            <w:tcBorders>
              <w:bottom w:val="nil"/>
            </w:tcBorders>
          </w:tcPr>
          <w:p w14:paraId="516A8176" w14:textId="3EEA399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9</w:t>
            </w:r>
          </w:p>
        </w:tc>
        <w:tc>
          <w:tcPr>
            <w:tcW w:w="1612" w:type="dxa"/>
            <w:tcBorders>
              <w:bottom w:val="nil"/>
            </w:tcBorders>
          </w:tcPr>
          <w:p w14:paraId="7DF55EA9" w14:textId="7BED282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2</w:t>
            </w:r>
          </w:p>
        </w:tc>
        <w:tc>
          <w:tcPr>
            <w:tcW w:w="1612" w:type="dxa"/>
            <w:tcBorders>
              <w:bottom w:val="nil"/>
            </w:tcBorders>
          </w:tcPr>
          <w:p w14:paraId="493D6E95" w14:textId="01E3C4F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w:t>
            </w:r>
          </w:p>
        </w:tc>
      </w:tr>
      <w:tr w:rsidR="00E20B6B" w:rsidRPr="008D342C" w14:paraId="08011244"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1D972D14" w14:textId="77777777" w:rsidR="00E20B6B" w:rsidRPr="008D342C" w:rsidRDefault="00E20B6B" w:rsidP="00E20B6B">
            <w:r w:rsidRPr="008D342C">
              <w:t>Single-enterprise non-greenfields employees (‘000)</w:t>
            </w:r>
          </w:p>
        </w:tc>
        <w:tc>
          <w:tcPr>
            <w:tcW w:w="1611" w:type="dxa"/>
            <w:tcBorders>
              <w:bottom w:val="single" w:sz="4" w:space="0" w:color="auto"/>
            </w:tcBorders>
          </w:tcPr>
          <w:p w14:paraId="4BA915C8" w14:textId="6385C46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0.1</w:t>
            </w:r>
          </w:p>
        </w:tc>
        <w:tc>
          <w:tcPr>
            <w:tcW w:w="1612" w:type="dxa"/>
            <w:tcBorders>
              <w:bottom w:val="single" w:sz="4" w:space="0" w:color="auto"/>
            </w:tcBorders>
          </w:tcPr>
          <w:p w14:paraId="30B5785E" w14:textId="462AFE7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0.5</w:t>
            </w:r>
          </w:p>
        </w:tc>
        <w:tc>
          <w:tcPr>
            <w:tcW w:w="1612" w:type="dxa"/>
            <w:tcBorders>
              <w:bottom w:val="single" w:sz="4" w:space="0" w:color="auto"/>
            </w:tcBorders>
          </w:tcPr>
          <w:p w14:paraId="3CD77867" w14:textId="57182C0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0.9</w:t>
            </w:r>
          </w:p>
        </w:tc>
        <w:tc>
          <w:tcPr>
            <w:tcW w:w="1612" w:type="dxa"/>
            <w:tcBorders>
              <w:bottom w:val="single" w:sz="4" w:space="0" w:color="auto"/>
            </w:tcBorders>
          </w:tcPr>
          <w:p w14:paraId="3132E17C" w14:textId="7245D7D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0.0</w:t>
            </w:r>
          </w:p>
        </w:tc>
      </w:tr>
      <w:tr w:rsidR="00E20B6B" w:rsidRPr="008D342C" w14:paraId="2ACF0C9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2C26615E" w14:textId="77777777" w:rsidR="00E20B6B" w:rsidRPr="008D342C" w:rsidRDefault="00E20B6B" w:rsidP="00E20B6B">
            <w:r w:rsidRPr="008D342C">
              <w:t>Single-enterprise greenfields agreements</w:t>
            </w:r>
          </w:p>
        </w:tc>
        <w:tc>
          <w:tcPr>
            <w:tcW w:w="1611" w:type="dxa"/>
            <w:tcBorders>
              <w:top w:val="single" w:sz="4" w:space="0" w:color="auto"/>
              <w:bottom w:val="nil"/>
            </w:tcBorders>
          </w:tcPr>
          <w:p w14:paraId="5772227F" w14:textId="7EE6473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w:t>
            </w:r>
          </w:p>
        </w:tc>
        <w:tc>
          <w:tcPr>
            <w:tcW w:w="1612" w:type="dxa"/>
            <w:tcBorders>
              <w:top w:val="single" w:sz="4" w:space="0" w:color="auto"/>
              <w:bottom w:val="nil"/>
            </w:tcBorders>
          </w:tcPr>
          <w:p w14:paraId="50A249B0" w14:textId="348C009A"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w:t>
            </w:r>
          </w:p>
        </w:tc>
        <w:tc>
          <w:tcPr>
            <w:tcW w:w="1612" w:type="dxa"/>
            <w:tcBorders>
              <w:top w:val="single" w:sz="4" w:space="0" w:color="auto"/>
              <w:bottom w:val="nil"/>
            </w:tcBorders>
          </w:tcPr>
          <w:p w14:paraId="7CF1BFD2" w14:textId="68CDFB2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w:t>
            </w:r>
          </w:p>
        </w:tc>
        <w:tc>
          <w:tcPr>
            <w:tcW w:w="1612" w:type="dxa"/>
            <w:tcBorders>
              <w:top w:val="single" w:sz="4" w:space="0" w:color="auto"/>
              <w:bottom w:val="nil"/>
            </w:tcBorders>
          </w:tcPr>
          <w:p w14:paraId="6158E827" w14:textId="55617D0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w:t>
            </w:r>
          </w:p>
        </w:tc>
      </w:tr>
      <w:tr w:rsidR="00E20B6B" w:rsidRPr="008D342C" w14:paraId="3C4F38BF"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6422D053" w14:textId="77777777" w:rsidR="00E20B6B" w:rsidRPr="008D342C" w:rsidRDefault="00E20B6B" w:rsidP="00E20B6B">
            <w:r w:rsidRPr="008D342C">
              <w:t>Single-enterprise greenfields employees (‘000)</w:t>
            </w:r>
          </w:p>
        </w:tc>
        <w:tc>
          <w:tcPr>
            <w:tcW w:w="1611" w:type="dxa"/>
            <w:tcBorders>
              <w:bottom w:val="single" w:sz="4" w:space="0" w:color="auto"/>
            </w:tcBorders>
          </w:tcPr>
          <w:p w14:paraId="269EE755" w14:textId="3EE7BBE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0.0</w:t>
            </w:r>
          </w:p>
        </w:tc>
        <w:tc>
          <w:tcPr>
            <w:tcW w:w="1612" w:type="dxa"/>
            <w:tcBorders>
              <w:bottom w:val="single" w:sz="4" w:space="0" w:color="auto"/>
            </w:tcBorders>
          </w:tcPr>
          <w:p w14:paraId="391D5FED" w14:textId="1EF1C82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0.0</w:t>
            </w:r>
          </w:p>
        </w:tc>
        <w:tc>
          <w:tcPr>
            <w:tcW w:w="1612" w:type="dxa"/>
            <w:tcBorders>
              <w:bottom w:val="single" w:sz="4" w:space="0" w:color="auto"/>
            </w:tcBorders>
          </w:tcPr>
          <w:p w14:paraId="36F5DBD8" w14:textId="66CEA09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0.0</w:t>
            </w:r>
          </w:p>
        </w:tc>
        <w:tc>
          <w:tcPr>
            <w:tcW w:w="1612" w:type="dxa"/>
            <w:tcBorders>
              <w:bottom w:val="single" w:sz="4" w:space="0" w:color="auto"/>
            </w:tcBorders>
          </w:tcPr>
          <w:p w14:paraId="10FFB1A8" w14:textId="3807B70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0.0</w:t>
            </w:r>
          </w:p>
        </w:tc>
      </w:tr>
      <w:tr w:rsidR="00E20B6B" w:rsidRPr="008D342C" w14:paraId="3F3AB11C"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4640D280" w14:textId="77777777" w:rsidR="00E20B6B" w:rsidRPr="008D342C" w:rsidRDefault="00E20B6B" w:rsidP="00E20B6B">
            <w:r w:rsidRPr="008D342C">
              <w:t>Multi-enterprise non-greenfields agreements</w:t>
            </w:r>
          </w:p>
        </w:tc>
        <w:tc>
          <w:tcPr>
            <w:tcW w:w="1611" w:type="dxa"/>
            <w:tcBorders>
              <w:top w:val="single" w:sz="4" w:space="0" w:color="auto"/>
              <w:bottom w:val="nil"/>
            </w:tcBorders>
          </w:tcPr>
          <w:p w14:paraId="3FD84D8B" w14:textId="5362C82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w:t>
            </w:r>
          </w:p>
        </w:tc>
        <w:tc>
          <w:tcPr>
            <w:tcW w:w="1612" w:type="dxa"/>
            <w:tcBorders>
              <w:top w:val="single" w:sz="4" w:space="0" w:color="auto"/>
              <w:bottom w:val="nil"/>
            </w:tcBorders>
          </w:tcPr>
          <w:p w14:paraId="6823AD8D" w14:textId="51F9F8B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w:t>
            </w:r>
          </w:p>
        </w:tc>
        <w:tc>
          <w:tcPr>
            <w:tcW w:w="1612" w:type="dxa"/>
            <w:tcBorders>
              <w:top w:val="single" w:sz="4" w:space="0" w:color="auto"/>
              <w:bottom w:val="nil"/>
            </w:tcBorders>
          </w:tcPr>
          <w:p w14:paraId="3BC5F52E" w14:textId="155DCE6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w:t>
            </w:r>
          </w:p>
        </w:tc>
        <w:tc>
          <w:tcPr>
            <w:tcW w:w="1612" w:type="dxa"/>
            <w:tcBorders>
              <w:top w:val="single" w:sz="4" w:space="0" w:color="auto"/>
              <w:bottom w:val="nil"/>
            </w:tcBorders>
          </w:tcPr>
          <w:p w14:paraId="345BC253" w14:textId="3A44360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w:t>
            </w:r>
          </w:p>
        </w:tc>
      </w:tr>
      <w:tr w:rsidR="00E20B6B" w:rsidRPr="008D342C" w14:paraId="2C10A14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9A95989" w14:textId="77777777" w:rsidR="00E20B6B" w:rsidRPr="008D342C" w:rsidRDefault="00E20B6B" w:rsidP="00E20B6B">
            <w:r w:rsidRPr="008D342C">
              <w:t>Multi-enterprise non-greenfields employees (‘000)</w:t>
            </w:r>
          </w:p>
        </w:tc>
        <w:tc>
          <w:tcPr>
            <w:tcW w:w="1611" w:type="dxa"/>
            <w:tcBorders>
              <w:bottom w:val="single" w:sz="4" w:space="0" w:color="auto"/>
            </w:tcBorders>
          </w:tcPr>
          <w:p w14:paraId="00DCB8DC" w14:textId="012C6D9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0.0</w:t>
            </w:r>
          </w:p>
        </w:tc>
        <w:tc>
          <w:tcPr>
            <w:tcW w:w="1612" w:type="dxa"/>
            <w:tcBorders>
              <w:bottom w:val="single" w:sz="4" w:space="0" w:color="auto"/>
            </w:tcBorders>
          </w:tcPr>
          <w:p w14:paraId="2EAC8C77" w14:textId="1D014354"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0.0</w:t>
            </w:r>
          </w:p>
        </w:tc>
        <w:tc>
          <w:tcPr>
            <w:tcW w:w="1612" w:type="dxa"/>
            <w:tcBorders>
              <w:bottom w:val="single" w:sz="4" w:space="0" w:color="auto"/>
            </w:tcBorders>
          </w:tcPr>
          <w:p w14:paraId="2C958215" w14:textId="6782FCC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0.0</w:t>
            </w:r>
          </w:p>
        </w:tc>
        <w:tc>
          <w:tcPr>
            <w:tcW w:w="1612" w:type="dxa"/>
            <w:tcBorders>
              <w:bottom w:val="single" w:sz="4" w:space="0" w:color="auto"/>
            </w:tcBorders>
          </w:tcPr>
          <w:p w14:paraId="7EAC1E3A" w14:textId="6F0C99C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0.0</w:t>
            </w:r>
          </w:p>
        </w:tc>
      </w:tr>
      <w:tr w:rsidR="00E20B6B" w:rsidRPr="008D342C" w14:paraId="5DEAB0F3"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1507E8F4" w14:textId="77777777" w:rsidR="00E20B6B" w:rsidRPr="008D342C" w:rsidRDefault="00E20B6B" w:rsidP="00E20B6B">
            <w:r w:rsidRPr="008D342C">
              <w:t>Multi-enterprise greenfields agreements</w:t>
            </w:r>
          </w:p>
        </w:tc>
        <w:tc>
          <w:tcPr>
            <w:tcW w:w="1611" w:type="dxa"/>
            <w:tcBorders>
              <w:top w:val="single" w:sz="4" w:space="0" w:color="auto"/>
              <w:bottom w:val="nil"/>
            </w:tcBorders>
          </w:tcPr>
          <w:p w14:paraId="6B80890B" w14:textId="74F91B6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w:t>
            </w:r>
          </w:p>
        </w:tc>
        <w:tc>
          <w:tcPr>
            <w:tcW w:w="1612" w:type="dxa"/>
            <w:tcBorders>
              <w:top w:val="single" w:sz="4" w:space="0" w:color="auto"/>
              <w:bottom w:val="nil"/>
            </w:tcBorders>
          </w:tcPr>
          <w:p w14:paraId="3D1651E0" w14:textId="100867A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w:t>
            </w:r>
          </w:p>
        </w:tc>
        <w:tc>
          <w:tcPr>
            <w:tcW w:w="1612" w:type="dxa"/>
            <w:tcBorders>
              <w:top w:val="single" w:sz="4" w:space="0" w:color="auto"/>
              <w:bottom w:val="nil"/>
            </w:tcBorders>
          </w:tcPr>
          <w:p w14:paraId="1C4FC0FD" w14:textId="3315847D"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w:t>
            </w:r>
          </w:p>
        </w:tc>
        <w:tc>
          <w:tcPr>
            <w:tcW w:w="1612" w:type="dxa"/>
            <w:tcBorders>
              <w:top w:val="single" w:sz="4" w:space="0" w:color="auto"/>
              <w:bottom w:val="nil"/>
            </w:tcBorders>
          </w:tcPr>
          <w:p w14:paraId="3AAB6FBE" w14:textId="1D90AA3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w:t>
            </w:r>
          </w:p>
        </w:tc>
      </w:tr>
      <w:tr w:rsidR="00E20B6B" w:rsidRPr="008D342C" w14:paraId="6E53C1A1"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F934DD2" w14:textId="77777777" w:rsidR="00E20B6B" w:rsidRPr="008D342C" w:rsidRDefault="00E20B6B" w:rsidP="00E20B6B">
            <w:r w:rsidRPr="008D342C">
              <w:t>Multi-enterprise greenfields employees (‘000)</w:t>
            </w:r>
          </w:p>
        </w:tc>
        <w:tc>
          <w:tcPr>
            <w:tcW w:w="1611" w:type="dxa"/>
            <w:tcBorders>
              <w:bottom w:val="single" w:sz="4" w:space="0" w:color="auto"/>
            </w:tcBorders>
          </w:tcPr>
          <w:p w14:paraId="211D2837" w14:textId="18894D7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0.0</w:t>
            </w:r>
          </w:p>
        </w:tc>
        <w:tc>
          <w:tcPr>
            <w:tcW w:w="1612" w:type="dxa"/>
            <w:tcBorders>
              <w:bottom w:val="single" w:sz="4" w:space="0" w:color="auto"/>
            </w:tcBorders>
          </w:tcPr>
          <w:p w14:paraId="769C7EEC" w14:textId="7992C8B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0.0</w:t>
            </w:r>
          </w:p>
        </w:tc>
        <w:tc>
          <w:tcPr>
            <w:tcW w:w="1612" w:type="dxa"/>
            <w:tcBorders>
              <w:bottom w:val="single" w:sz="4" w:space="0" w:color="auto"/>
            </w:tcBorders>
          </w:tcPr>
          <w:p w14:paraId="6CBE25BC" w14:textId="281541A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0.0</w:t>
            </w:r>
          </w:p>
        </w:tc>
        <w:tc>
          <w:tcPr>
            <w:tcW w:w="1612" w:type="dxa"/>
            <w:tcBorders>
              <w:bottom w:val="single" w:sz="4" w:space="0" w:color="auto"/>
            </w:tcBorders>
          </w:tcPr>
          <w:p w14:paraId="55BA7CD4" w14:textId="368C409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0.0</w:t>
            </w:r>
          </w:p>
        </w:tc>
      </w:tr>
      <w:tr w:rsidR="00E20B6B" w:rsidRPr="008D342C" w14:paraId="470A591B" w14:textId="77777777" w:rsidTr="00B57D44">
        <w:trPr>
          <w:trHeight w:val="191"/>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C2DFF5" w:themeFill="text2" w:themeFillTint="33"/>
          </w:tcPr>
          <w:p w14:paraId="1E383DEB" w14:textId="77777777" w:rsidR="00E20B6B" w:rsidRPr="008D342C" w:rsidRDefault="00E20B6B" w:rsidP="00E20B6B">
            <w:r w:rsidRPr="008D342C">
              <w:t>Sub-total agreements</w:t>
            </w:r>
          </w:p>
        </w:tc>
        <w:tc>
          <w:tcPr>
            <w:tcW w:w="1611" w:type="dxa"/>
            <w:tcBorders>
              <w:top w:val="single" w:sz="4" w:space="0" w:color="auto"/>
            </w:tcBorders>
            <w:shd w:val="clear" w:color="auto" w:fill="C2DFF5" w:themeFill="text2" w:themeFillTint="33"/>
          </w:tcPr>
          <w:p w14:paraId="6EAC20BB" w14:textId="5E08C7D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2</w:t>
            </w:r>
          </w:p>
        </w:tc>
        <w:tc>
          <w:tcPr>
            <w:tcW w:w="1612" w:type="dxa"/>
            <w:tcBorders>
              <w:top w:val="single" w:sz="4" w:space="0" w:color="auto"/>
            </w:tcBorders>
            <w:shd w:val="clear" w:color="auto" w:fill="C2DFF5" w:themeFill="text2" w:themeFillTint="33"/>
          </w:tcPr>
          <w:p w14:paraId="5C70A742" w14:textId="0CFE008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9</w:t>
            </w:r>
          </w:p>
        </w:tc>
        <w:tc>
          <w:tcPr>
            <w:tcW w:w="1612" w:type="dxa"/>
            <w:tcBorders>
              <w:top w:val="single" w:sz="4" w:space="0" w:color="auto"/>
            </w:tcBorders>
            <w:shd w:val="clear" w:color="auto" w:fill="C2DFF5" w:themeFill="text2" w:themeFillTint="33"/>
          </w:tcPr>
          <w:p w14:paraId="68CD7C98" w14:textId="2F05518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2</w:t>
            </w:r>
          </w:p>
        </w:tc>
        <w:tc>
          <w:tcPr>
            <w:tcW w:w="1612" w:type="dxa"/>
            <w:tcBorders>
              <w:top w:val="single" w:sz="4" w:space="0" w:color="auto"/>
            </w:tcBorders>
            <w:shd w:val="clear" w:color="auto" w:fill="C2DFF5" w:themeFill="text2" w:themeFillTint="33"/>
          </w:tcPr>
          <w:p w14:paraId="2E31C975" w14:textId="0C14D8F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w:t>
            </w:r>
          </w:p>
        </w:tc>
      </w:tr>
      <w:tr w:rsidR="00E20B6B" w:rsidRPr="008D342C" w14:paraId="0A6C52B3" w14:textId="77777777" w:rsidTr="00B57D44">
        <w:tc>
          <w:tcPr>
            <w:cnfStyle w:val="001000000000" w:firstRow="0" w:lastRow="0" w:firstColumn="1" w:lastColumn="0" w:oddVBand="0" w:evenVBand="0" w:oddHBand="0" w:evenHBand="0" w:firstRowFirstColumn="0" w:firstRowLastColumn="0" w:lastRowFirstColumn="0" w:lastRowLastColumn="0"/>
            <w:tcW w:w="8124" w:type="dxa"/>
            <w:shd w:val="clear" w:color="auto" w:fill="C2DFF5" w:themeFill="text2" w:themeFillTint="33"/>
          </w:tcPr>
          <w:p w14:paraId="73094536" w14:textId="77777777" w:rsidR="00E20B6B" w:rsidRPr="008D342C" w:rsidRDefault="00E20B6B" w:rsidP="00E20B6B">
            <w:r w:rsidRPr="008D342C">
              <w:t>Sub-total employees (‘000)</w:t>
            </w:r>
          </w:p>
        </w:tc>
        <w:tc>
          <w:tcPr>
            <w:tcW w:w="1611" w:type="dxa"/>
            <w:shd w:val="clear" w:color="auto" w:fill="C2DFF5" w:themeFill="text2" w:themeFillTint="33"/>
          </w:tcPr>
          <w:p w14:paraId="45B111BE" w14:textId="44770E44"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0.1</w:t>
            </w:r>
          </w:p>
        </w:tc>
        <w:tc>
          <w:tcPr>
            <w:tcW w:w="1612" w:type="dxa"/>
            <w:shd w:val="clear" w:color="auto" w:fill="C2DFF5" w:themeFill="text2" w:themeFillTint="33"/>
          </w:tcPr>
          <w:p w14:paraId="350279DF" w14:textId="746AE19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0.5</w:t>
            </w:r>
          </w:p>
        </w:tc>
        <w:tc>
          <w:tcPr>
            <w:tcW w:w="1612" w:type="dxa"/>
            <w:shd w:val="clear" w:color="auto" w:fill="C2DFF5" w:themeFill="text2" w:themeFillTint="33"/>
          </w:tcPr>
          <w:p w14:paraId="3B0A1D4E" w14:textId="63100B6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0.9</w:t>
            </w:r>
          </w:p>
        </w:tc>
        <w:tc>
          <w:tcPr>
            <w:tcW w:w="1612" w:type="dxa"/>
            <w:shd w:val="clear" w:color="auto" w:fill="C2DFF5" w:themeFill="text2" w:themeFillTint="33"/>
          </w:tcPr>
          <w:p w14:paraId="0E130325" w14:textId="7D802B6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31A50">
              <w:t>0.0</w:t>
            </w:r>
          </w:p>
        </w:tc>
      </w:tr>
    </w:tbl>
    <w:p w14:paraId="78AD4F9A" w14:textId="77777777"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4"/>
          <w:szCs w:val="26"/>
        </w:rPr>
        <w:t>Other Reason</w:t>
      </w:r>
    </w:p>
    <w:tbl>
      <w:tblPr>
        <w:tblStyle w:val="Trends"/>
        <w:tblW w:w="5000" w:type="pct"/>
        <w:tblLook w:val="04A0" w:firstRow="1" w:lastRow="0" w:firstColumn="1" w:lastColumn="0" w:noHBand="0" w:noVBand="1"/>
        <w:tblCaption w:val="Table 12 - Agreements approved in the quarter – non-quantifiable wage increases, by reason (September quarter 2019 – June quarter 2020)"/>
        <w:tblDescription w:val="Table 12 - Agreements approved in the quarter – non-quantifiable wage increases, by reason (September quarter 2019 – June quarter 2020)"/>
      </w:tblPr>
      <w:tblGrid>
        <w:gridCol w:w="8139"/>
        <w:gridCol w:w="1608"/>
        <w:gridCol w:w="1608"/>
        <w:gridCol w:w="1608"/>
        <w:gridCol w:w="1608"/>
      </w:tblGrid>
      <w:tr w:rsidR="00E20B6B" w:rsidRPr="008D342C" w14:paraId="0A033583" w14:textId="77777777" w:rsidTr="00B57D4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39" w:type="dxa"/>
            <w:shd w:val="clear" w:color="auto" w:fill="385065"/>
          </w:tcPr>
          <w:p w14:paraId="2BD3B817" w14:textId="77777777" w:rsidR="00E20B6B" w:rsidRPr="008D342C" w:rsidRDefault="00E20B6B" w:rsidP="00E20B6B">
            <w:pPr>
              <w:rPr>
                <w:b w:val="0"/>
                <w:color w:val="FFFFFF" w:themeColor="background2"/>
                <w:sz w:val="18"/>
              </w:rPr>
            </w:pPr>
            <w:r w:rsidRPr="008D342C">
              <w:rPr>
                <w:b w:val="0"/>
                <w:color w:val="FFFFFF" w:themeColor="background2"/>
                <w:sz w:val="18"/>
              </w:rPr>
              <w:t>Agreement Type</w:t>
            </w:r>
          </w:p>
        </w:tc>
        <w:tc>
          <w:tcPr>
            <w:tcW w:w="1608" w:type="dxa"/>
            <w:shd w:val="clear" w:color="auto" w:fill="385065"/>
          </w:tcPr>
          <w:p w14:paraId="744A089E" w14:textId="12BEA138" w:rsidR="00E20B6B" w:rsidRPr="008D342C"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E20B6B">
              <w:rPr>
                <w:color w:val="FFFFFF" w:themeColor="background2"/>
              </w:rPr>
              <w:t>Sep-19</w:t>
            </w:r>
          </w:p>
        </w:tc>
        <w:tc>
          <w:tcPr>
            <w:tcW w:w="1608" w:type="dxa"/>
            <w:shd w:val="clear" w:color="auto" w:fill="385065"/>
          </w:tcPr>
          <w:p w14:paraId="5739936D" w14:textId="27EB60E7" w:rsidR="00E20B6B" w:rsidRPr="008D342C"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Dec-19</w:t>
            </w:r>
          </w:p>
        </w:tc>
        <w:tc>
          <w:tcPr>
            <w:tcW w:w="1608" w:type="dxa"/>
            <w:shd w:val="clear" w:color="auto" w:fill="385065"/>
          </w:tcPr>
          <w:p w14:paraId="56D9AA84" w14:textId="3FCCD82E" w:rsidR="00E20B6B" w:rsidRPr="008D342C"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Mar-20</w:t>
            </w:r>
          </w:p>
        </w:tc>
        <w:tc>
          <w:tcPr>
            <w:tcW w:w="1608" w:type="dxa"/>
            <w:shd w:val="clear" w:color="auto" w:fill="385065"/>
          </w:tcPr>
          <w:p w14:paraId="776F75B2" w14:textId="5CE358F8" w:rsidR="00E20B6B" w:rsidRPr="008D342C"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Jun-20</w:t>
            </w:r>
          </w:p>
        </w:tc>
      </w:tr>
      <w:tr w:rsidR="00E20B6B" w:rsidRPr="008D342C" w14:paraId="4A6D7554"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bottom w:val="nil"/>
            </w:tcBorders>
          </w:tcPr>
          <w:p w14:paraId="3828A234" w14:textId="77777777" w:rsidR="00E20B6B" w:rsidRPr="008D342C" w:rsidRDefault="00E20B6B" w:rsidP="00E20B6B">
            <w:r w:rsidRPr="008D342C">
              <w:t>Single-enterprise non-greenfields agreements</w:t>
            </w:r>
          </w:p>
        </w:tc>
        <w:tc>
          <w:tcPr>
            <w:tcW w:w="1608" w:type="dxa"/>
            <w:tcBorders>
              <w:bottom w:val="nil"/>
            </w:tcBorders>
          </w:tcPr>
          <w:p w14:paraId="09E386E7" w14:textId="6F2E3A2D"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97</w:t>
            </w:r>
          </w:p>
        </w:tc>
        <w:tc>
          <w:tcPr>
            <w:tcW w:w="1608" w:type="dxa"/>
            <w:tcBorders>
              <w:bottom w:val="nil"/>
            </w:tcBorders>
          </w:tcPr>
          <w:p w14:paraId="78BAEF81" w14:textId="10BC6D1D"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78</w:t>
            </w:r>
          </w:p>
        </w:tc>
        <w:tc>
          <w:tcPr>
            <w:tcW w:w="1608" w:type="dxa"/>
            <w:tcBorders>
              <w:bottom w:val="nil"/>
            </w:tcBorders>
          </w:tcPr>
          <w:p w14:paraId="368332C8" w14:textId="0E2BB65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55</w:t>
            </w:r>
          </w:p>
        </w:tc>
        <w:tc>
          <w:tcPr>
            <w:tcW w:w="1608" w:type="dxa"/>
            <w:tcBorders>
              <w:bottom w:val="nil"/>
            </w:tcBorders>
          </w:tcPr>
          <w:p w14:paraId="623FF381" w14:textId="747DEDE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59</w:t>
            </w:r>
          </w:p>
        </w:tc>
      </w:tr>
      <w:tr w:rsidR="00E20B6B" w:rsidRPr="008D342C" w14:paraId="0F42060E"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643AECB5" w14:textId="77777777" w:rsidR="00E20B6B" w:rsidRPr="008D342C" w:rsidRDefault="00E20B6B" w:rsidP="00E20B6B">
            <w:r w:rsidRPr="008D342C">
              <w:t>Single-enterprise non-greenfields employees (‘000)</w:t>
            </w:r>
          </w:p>
        </w:tc>
        <w:tc>
          <w:tcPr>
            <w:tcW w:w="1608" w:type="dxa"/>
            <w:tcBorders>
              <w:bottom w:val="single" w:sz="4" w:space="0" w:color="auto"/>
            </w:tcBorders>
          </w:tcPr>
          <w:p w14:paraId="4397C9C0" w14:textId="73086F3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9.4</w:t>
            </w:r>
          </w:p>
        </w:tc>
        <w:tc>
          <w:tcPr>
            <w:tcW w:w="1608" w:type="dxa"/>
            <w:tcBorders>
              <w:bottom w:val="single" w:sz="4" w:space="0" w:color="auto"/>
            </w:tcBorders>
          </w:tcPr>
          <w:p w14:paraId="3123971A" w14:textId="55719BE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42.5</w:t>
            </w:r>
          </w:p>
        </w:tc>
        <w:tc>
          <w:tcPr>
            <w:tcW w:w="1608" w:type="dxa"/>
            <w:tcBorders>
              <w:bottom w:val="single" w:sz="4" w:space="0" w:color="auto"/>
            </w:tcBorders>
          </w:tcPr>
          <w:p w14:paraId="3D689DCE" w14:textId="1A25493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5.4</w:t>
            </w:r>
          </w:p>
        </w:tc>
        <w:tc>
          <w:tcPr>
            <w:tcW w:w="1608" w:type="dxa"/>
            <w:tcBorders>
              <w:bottom w:val="single" w:sz="4" w:space="0" w:color="auto"/>
            </w:tcBorders>
          </w:tcPr>
          <w:p w14:paraId="717ACE1C" w14:textId="6C0DEBE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67.0</w:t>
            </w:r>
          </w:p>
        </w:tc>
      </w:tr>
      <w:tr w:rsidR="00E20B6B" w:rsidRPr="008D342C" w14:paraId="4909353D"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72EF008E" w14:textId="77777777" w:rsidR="00E20B6B" w:rsidRPr="008D342C" w:rsidRDefault="00E20B6B" w:rsidP="00E20B6B">
            <w:r w:rsidRPr="008D342C">
              <w:t>Single-enterprise greenfields agreements</w:t>
            </w:r>
          </w:p>
        </w:tc>
        <w:tc>
          <w:tcPr>
            <w:tcW w:w="1608" w:type="dxa"/>
            <w:tcBorders>
              <w:top w:val="single" w:sz="4" w:space="0" w:color="auto"/>
              <w:bottom w:val="nil"/>
            </w:tcBorders>
          </w:tcPr>
          <w:p w14:paraId="55F52DA3" w14:textId="22BF871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0</w:t>
            </w:r>
          </w:p>
        </w:tc>
        <w:tc>
          <w:tcPr>
            <w:tcW w:w="1608" w:type="dxa"/>
            <w:tcBorders>
              <w:top w:val="single" w:sz="4" w:space="0" w:color="auto"/>
              <w:bottom w:val="nil"/>
            </w:tcBorders>
          </w:tcPr>
          <w:p w14:paraId="39E4AF57" w14:textId="34FA501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5</w:t>
            </w:r>
          </w:p>
        </w:tc>
        <w:tc>
          <w:tcPr>
            <w:tcW w:w="1608" w:type="dxa"/>
            <w:tcBorders>
              <w:top w:val="single" w:sz="4" w:space="0" w:color="auto"/>
              <w:bottom w:val="nil"/>
            </w:tcBorders>
          </w:tcPr>
          <w:p w14:paraId="15277061" w14:textId="14F19C7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3</w:t>
            </w:r>
          </w:p>
        </w:tc>
        <w:tc>
          <w:tcPr>
            <w:tcW w:w="1608" w:type="dxa"/>
            <w:tcBorders>
              <w:top w:val="single" w:sz="4" w:space="0" w:color="auto"/>
              <w:bottom w:val="nil"/>
            </w:tcBorders>
          </w:tcPr>
          <w:p w14:paraId="250EEF90" w14:textId="16457AD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1</w:t>
            </w:r>
          </w:p>
        </w:tc>
      </w:tr>
      <w:tr w:rsidR="00E20B6B" w:rsidRPr="008D342C" w14:paraId="3621E5A3"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014C3B68" w14:textId="77777777" w:rsidR="00E20B6B" w:rsidRPr="008D342C" w:rsidRDefault="00E20B6B" w:rsidP="00E20B6B">
            <w:r w:rsidRPr="008D342C">
              <w:t>Single-enterprise greenfields employees (‘000)</w:t>
            </w:r>
          </w:p>
        </w:tc>
        <w:tc>
          <w:tcPr>
            <w:tcW w:w="1608" w:type="dxa"/>
            <w:tcBorders>
              <w:bottom w:val="single" w:sz="4" w:space="0" w:color="auto"/>
            </w:tcBorders>
          </w:tcPr>
          <w:p w14:paraId="648FBAE1" w14:textId="1E557B3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0.0</w:t>
            </w:r>
          </w:p>
        </w:tc>
        <w:tc>
          <w:tcPr>
            <w:tcW w:w="1608" w:type="dxa"/>
            <w:tcBorders>
              <w:bottom w:val="single" w:sz="4" w:space="0" w:color="auto"/>
            </w:tcBorders>
          </w:tcPr>
          <w:p w14:paraId="7901291F" w14:textId="45462DCD"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0.2</w:t>
            </w:r>
          </w:p>
        </w:tc>
        <w:tc>
          <w:tcPr>
            <w:tcW w:w="1608" w:type="dxa"/>
            <w:tcBorders>
              <w:bottom w:val="single" w:sz="4" w:space="0" w:color="auto"/>
            </w:tcBorders>
          </w:tcPr>
          <w:p w14:paraId="3C937855" w14:textId="36AEFBF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0.2</w:t>
            </w:r>
          </w:p>
        </w:tc>
        <w:tc>
          <w:tcPr>
            <w:tcW w:w="1608" w:type="dxa"/>
            <w:tcBorders>
              <w:bottom w:val="single" w:sz="4" w:space="0" w:color="auto"/>
            </w:tcBorders>
          </w:tcPr>
          <w:p w14:paraId="007C2847" w14:textId="3FE0DDD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0.2</w:t>
            </w:r>
          </w:p>
        </w:tc>
      </w:tr>
      <w:tr w:rsidR="00E20B6B" w:rsidRPr="008D342C" w14:paraId="49676A92"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4D7380BF" w14:textId="77777777" w:rsidR="00E20B6B" w:rsidRPr="008D342C" w:rsidRDefault="00E20B6B" w:rsidP="00E20B6B">
            <w:r w:rsidRPr="008D342C">
              <w:t>Multi-enterprise non-greenfields agreements</w:t>
            </w:r>
          </w:p>
        </w:tc>
        <w:tc>
          <w:tcPr>
            <w:tcW w:w="1608" w:type="dxa"/>
            <w:tcBorders>
              <w:top w:val="single" w:sz="4" w:space="0" w:color="auto"/>
              <w:bottom w:val="nil"/>
            </w:tcBorders>
          </w:tcPr>
          <w:p w14:paraId="631EFF38" w14:textId="54048E1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0</w:t>
            </w:r>
          </w:p>
        </w:tc>
        <w:tc>
          <w:tcPr>
            <w:tcW w:w="1608" w:type="dxa"/>
            <w:tcBorders>
              <w:top w:val="single" w:sz="4" w:space="0" w:color="auto"/>
              <w:bottom w:val="nil"/>
            </w:tcBorders>
          </w:tcPr>
          <w:p w14:paraId="3731ED66" w14:textId="30A07DD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1</w:t>
            </w:r>
          </w:p>
        </w:tc>
        <w:tc>
          <w:tcPr>
            <w:tcW w:w="1608" w:type="dxa"/>
            <w:tcBorders>
              <w:top w:val="single" w:sz="4" w:space="0" w:color="auto"/>
              <w:bottom w:val="nil"/>
            </w:tcBorders>
          </w:tcPr>
          <w:p w14:paraId="116D24AB" w14:textId="0D8E644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0</w:t>
            </w:r>
          </w:p>
        </w:tc>
        <w:tc>
          <w:tcPr>
            <w:tcW w:w="1608" w:type="dxa"/>
            <w:tcBorders>
              <w:top w:val="single" w:sz="4" w:space="0" w:color="auto"/>
              <w:bottom w:val="nil"/>
            </w:tcBorders>
          </w:tcPr>
          <w:p w14:paraId="232479F5" w14:textId="307CAED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0</w:t>
            </w:r>
          </w:p>
        </w:tc>
      </w:tr>
      <w:tr w:rsidR="00E20B6B" w:rsidRPr="008D342C" w14:paraId="1B65621F" w14:textId="77777777" w:rsidTr="00B57D44">
        <w:trPr>
          <w:trHeight w:val="70"/>
        </w:trPr>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1F703038" w14:textId="77777777" w:rsidR="00E20B6B" w:rsidRPr="008D342C" w:rsidRDefault="00E20B6B" w:rsidP="00E20B6B">
            <w:r w:rsidRPr="008D342C">
              <w:t>Multi-enterprise non-greenfields employees (‘000)</w:t>
            </w:r>
          </w:p>
        </w:tc>
        <w:tc>
          <w:tcPr>
            <w:tcW w:w="1608" w:type="dxa"/>
            <w:tcBorders>
              <w:bottom w:val="single" w:sz="4" w:space="0" w:color="auto"/>
            </w:tcBorders>
          </w:tcPr>
          <w:p w14:paraId="2DF68B45" w14:textId="38E78D3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0.0</w:t>
            </w:r>
          </w:p>
        </w:tc>
        <w:tc>
          <w:tcPr>
            <w:tcW w:w="1608" w:type="dxa"/>
            <w:tcBorders>
              <w:bottom w:val="single" w:sz="4" w:space="0" w:color="auto"/>
            </w:tcBorders>
          </w:tcPr>
          <w:p w14:paraId="66498F03" w14:textId="048BC764"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1.8</w:t>
            </w:r>
          </w:p>
        </w:tc>
        <w:tc>
          <w:tcPr>
            <w:tcW w:w="1608" w:type="dxa"/>
            <w:tcBorders>
              <w:bottom w:val="single" w:sz="4" w:space="0" w:color="auto"/>
            </w:tcBorders>
          </w:tcPr>
          <w:p w14:paraId="2F0041BA" w14:textId="4B7A128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0.0</w:t>
            </w:r>
          </w:p>
        </w:tc>
        <w:tc>
          <w:tcPr>
            <w:tcW w:w="1608" w:type="dxa"/>
            <w:tcBorders>
              <w:bottom w:val="single" w:sz="4" w:space="0" w:color="auto"/>
            </w:tcBorders>
          </w:tcPr>
          <w:p w14:paraId="37E65C08" w14:textId="481243F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0.0</w:t>
            </w:r>
          </w:p>
        </w:tc>
      </w:tr>
      <w:tr w:rsidR="00E20B6B" w:rsidRPr="008D342C" w14:paraId="64242808"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1B71F01E" w14:textId="77777777" w:rsidR="00E20B6B" w:rsidRPr="008D342C" w:rsidRDefault="00E20B6B" w:rsidP="00E20B6B">
            <w:r w:rsidRPr="008D342C">
              <w:t>Multi-enterprise greenfields agreements</w:t>
            </w:r>
          </w:p>
        </w:tc>
        <w:tc>
          <w:tcPr>
            <w:tcW w:w="1608" w:type="dxa"/>
            <w:tcBorders>
              <w:top w:val="single" w:sz="4" w:space="0" w:color="auto"/>
              <w:bottom w:val="nil"/>
            </w:tcBorders>
          </w:tcPr>
          <w:p w14:paraId="7D1572DB" w14:textId="54004E9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0</w:t>
            </w:r>
          </w:p>
        </w:tc>
        <w:tc>
          <w:tcPr>
            <w:tcW w:w="1608" w:type="dxa"/>
            <w:tcBorders>
              <w:top w:val="single" w:sz="4" w:space="0" w:color="auto"/>
              <w:bottom w:val="nil"/>
            </w:tcBorders>
          </w:tcPr>
          <w:p w14:paraId="3AE43219" w14:textId="18D2272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0</w:t>
            </w:r>
          </w:p>
        </w:tc>
        <w:tc>
          <w:tcPr>
            <w:tcW w:w="1608" w:type="dxa"/>
            <w:tcBorders>
              <w:top w:val="single" w:sz="4" w:space="0" w:color="auto"/>
              <w:bottom w:val="nil"/>
            </w:tcBorders>
          </w:tcPr>
          <w:p w14:paraId="5F62AA58" w14:textId="08D5382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0</w:t>
            </w:r>
          </w:p>
        </w:tc>
        <w:tc>
          <w:tcPr>
            <w:tcW w:w="1608" w:type="dxa"/>
            <w:tcBorders>
              <w:top w:val="single" w:sz="4" w:space="0" w:color="auto"/>
              <w:bottom w:val="nil"/>
            </w:tcBorders>
          </w:tcPr>
          <w:p w14:paraId="672DD3D3" w14:textId="4F00B3C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0</w:t>
            </w:r>
          </w:p>
        </w:tc>
      </w:tr>
      <w:tr w:rsidR="00E20B6B" w:rsidRPr="008D342C" w14:paraId="60A40D28"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5A20A7B3" w14:textId="77777777" w:rsidR="00E20B6B" w:rsidRPr="008D342C" w:rsidRDefault="00E20B6B" w:rsidP="00E20B6B">
            <w:r w:rsidRPr="008D342C">
              <w:t>Multi-enterprise greenfields employees (‘000)</w:t>
            </w:r>
          </w:p>
        </w:tc>
        <w:tc>
          <w:tcPr>
            <w:tcW w:w="1608" w:type="dxa"/>
            <w:tcBorders>
              <w:bottom w:val="single" w:sz="4" w:space="0" w:color="auto"/>
            </w:tcBorders>
          </w:tcPr>
          <w:p w14:paraId="31CE7457" w14:textId="49FB488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0.0</w:t>
            </w:r>
          </w:p>
        </w:tc>
        <w:tc>
          <w:tcPr>
            <w:tcW w:w="1608" w:type="dxa"/>
            <w:tcBorders>
              <w:bottom w:val="single" w:sz="4" w:space="0" w:color="auto"/>
            </w:tcBorders>
          </w:tcPr>
          <w:p w14:paraId="5852002D" w14:textId="1C5A30B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0.0</w:t>
            </w:r>
          </w:p>
        </w:tc>
        <w:tc>
          <w:tcPr>
            <w:tcW w:w="1608" w:type="dxa"/>
            <w:tcBorders>
              <w:bottom w:val="single" w:sz="4" w:space="0" w:color="auto"/>
            </w:tcBorders>
          </w:tcPr>
          <w:p w14:paraId="5CDD9EA1" w14:textId="1DED9BFA"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0.0</w:t>
            </w:r>
          </w:p>
        </w:tc>
        <w:tc>
          <w:tcPr>
            <w:tcW w:w="1608" w:type="dxa"/>
            <w:tcBorders>
              <w:bottom w:val="single" w:sz="4" w:space="0" w:color="auto"/>
            </w:tcBorders>
          </w:tcPr>
          <w:p w14:paraId="3D1B6FFD" w14:textId="0165497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0.0</w:t>
            </w:r>
          </w:p>
        </w:tc>
      </w:tr>
      <w:tr w:rsidR="00E20B6B" w:rsidRPr="008D342C" w14:paraId="35B52D60" w14:textId="77777777" w:rsidTr="00B57D44">
        <w:trPr>
          <w:trHeight w:val="70"/>
        </w:trPr>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tcBorders>
            <w:shd w:val="clear" w:color="auto" w:fill="C1DFF5"/>
          </w:tcPr>
          <w:p w14:paraId="1099A5FB" w14:textId="77777777" w:rsidR="00E20B6B" w:rsidRPr="008D342C" w:rsidRDefault="00E20B6B" w:rsidP="00E20B6B">
            <w:r w:rsidRPr="008D342C">
              <w:t>Sub-total agreements</w:t>
            </w:r>
          </w:p>
        </w:tc>
        <w:tc>
          <w:tcPr>
            <w:tcW w:w="1608" w:type="dxa"/>
            <w:tcBorders>
              <w:top w:val="single" w:sz="4" w:space="0" w:color="auto"/>
            </w:tcBorders>
            <w:shd w:val="clear" w:color="auto" w:fill="C1DFF5"/>
          </w:tcPr>
          <w:p w14:paraId="7181379E" w14:textId="29E78D9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97</w:t>
            </w:r>
          </w:p>
        </w:tc>
        <w:tc>
          <w:tcPr>
            <w:tcW w:w="1608" w:type="dxa"/>
            <w:tcBorders>
              <w:top w:val="single" w:sz="4" w:space="0" w:color="auto"/>
            </w:tcBorders>
            <w:shd w:val="clear" w:color="auto" w:fill="C1DFF5"/>
          </w:tcPr>
          <w:p w14:paraId="053F9366" w14:textId="45D8AEC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84</w:t>
            </w:r>
          </w:p>
        </w:tc>
        <w:tc>
          <w:tcPr>
            <w:tcW w:w="1608" w:type="dxa"/>
            <w:tcBorders>
              <w:top w:val="single" w:sz="4" w:space="0" w:color="auto"/>
            </w:tcBorders>
            <w:shd w:val="clear" w:color="auto" w:fill="C1DFF5"/>
          </w:tcPr>
          <w:p w14:paraId="73067237" w14:textId="46213E4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58</w:t>
            </w:r>
          </w:p>
        </w:tc>
        <w:tc>
          <w:tcPr>
            <w:tcW w:w="1608" w:type="dxa"/>
            <w:tcBorders>
              <w:top w:val="single" w:sz="4" w:space="0" w:color="auto"/>
            </w:tcBorders>
            <w:shd w:val="clear" w:color="auto" w:fill="C1DFF5"/>
          </w:tcPr>
          <w:p w14:paraId="595890BB" w14:textId="421CE2A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60</w:t>
            </w:r>
          </w:p>
        </w:tc>
      </w:tr>
      <w:tr w:rsidR="00E20B6B" w:rsidRPr="008D342C" w14:paraId="0552F41E" w14:textId="77777777" w:rsidTr="00B57D44">
        <w:tc>
          <w:tcPr>
            <w:cnfStyle w:val="001000000000" w:firstRow="0" w:lastRow="0" w:firstColumn="1" w:lastColumn="0" w:oddVBand="0" w:evenVBand="0" w:oddHBand="0" w:evenHBand="0" w:firstRowFirstColumn="0" w:firstRowLastColumn="0" w:lastRowFirstColumn="0" w:lastRowLastColumn="0"/>
            <w:tcW w:w="8139" w:type="dxa"/>
            <w:shd w:val="clear" w:color="auto" w:fill="C1DFF5"/>
          </w:tcPr>
          <w:p w14:paraId="029A94BE" w14:textId="77777777" w:rsidR="00E20B6B" w:rsidRPr="008D342C" w:rsidRDefault="00E20B6B" w:rsidP="00E20B6B">
            <w:r w:rsidRPr="008D342C">
              <w:t>Sub-total employees (‘000)</w:t>
            </w:r>
          </w:p>
        </w:tc>
        <w:tc>
          <w:tcPr>
            <w:tcW w:w="1608" w:type="dxa"/>
            <w:shd w:val="clear" w:color="auto" w:fill="C1DFF5"/>
          </w:tcPr>
          <w:p w14:paraId="7F4900D4" w14:textId="4616094D"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9.4</w:t>
            </w:r>
          </w:p>
        </w:tc>
        <w:tc>
          <w:tcPr>
            <w:tcW w:w="1608" w:type="dxa"/>
            <w:shd w:val="clear" w:color="auto" w:fill="C1DFF5"/>
          </w:tcPr>
          <w:p w14:paraId="2EB1D3FC" w14:textId="1694AF4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44.6</w:t>
            </w:r>
          </w:p>
        </w:tc>
        <w:tc>
          <w:tcPr>
            <w:tcW w:w="1608" w:type="dxa"/>
            <w:shd w:val="clear" w:color="auto" w:fill="C1DFF5"/>
          </w:tcPr>
          <w:p w14:paraId="771E249D" w14:textId="565B4A2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5.6</w:t>
            </w:r>
          </w:p>
        </w:tc>
        <w:tc>
          <w:tcPr>
            <w:tcW w:w="1608" w:type="dxa"/>
            <w:shd w:val="clear" w:color="auto" w:fill="C1DFF5"/>
          </w:tcPr>
          <w:p w14:paraId="5A6F9278" w14:textId="03FC6BA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27478">
              <w:t>67.2</w:t>
            </w:r>
          </w:p>
        </w:tc>
      </w:tr>
    </w:tbl>
    <w:p w14:paraId="5A6BD34D" w14:textId="77777777" w:rsidR="00C16EAA" w:rsidRPr="008D342C" w:rsidRDefault="00C16EAA" w:rsidP="00C16EAA">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t>Totals</w:t>
      </w:r>
    </w:p>
    <w:tbl>
      <w:tblPr>
        <w:tblStyle w:val="Trends"/>
        <w:tblpPr w:leftFromText="180" w:rightFromText="180" w:vertAnchor="text" w:tblpY="64"/>
        <w:tblW w:w="5000" w:type="pct"/>
        <w:tblLook w:val="04A0" w:firstRow="1" w:lastRow="0" w:firstColumn="1" w:lastColumn="0" w:noHBand="0" w:noVBand="1"/>
        <w:tblCaption w:val="Table 12 - Agreements approved in the quarter – non-quantifiable wage increases, by reason (September quarter 2019 – June quarter 2020)"/>
        <w:tblDescription w:val="Table 12 - Agreements approved in the quarter – non-quantifiable wage increases, by reason (September quarter 2019 – June quarter 2020)"/>
      </w:tblPr>
      <w:tblGrid>
        <w:gridCol w:w="8194"/>
        <w:gridCol w:w="1540"/>
        <w:gridCol w:w="1721"/>
        <w:gridCol w:w="1498"/>
        <w:gridCol w:w="1618"/>
      </w:tblGrid>
      <w:tr w:rsidR="00E20B6B" w:rsidRPr="008D342C" w14:paraId="4816314A" w14:textId="77777777" w:rsidTr="00B57D4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94" w:type="dxa"/>
            <w:shd w:val="clear" w:color="auto" w:fill="385065"/>
          </w:tcPr>
          <w:p w14:paraId="759617D9" w14:textId="77777777" w:rsidR="00E20B6B" w:rsidRPr="008D342C" w:rsidRDefault="00E20B6B" w:rsidP="00E20B6B">
            <w:pPr>
              <w:rPr>
                <w:b w:val="0"/>
                <w:color w:val="FFFFFF" w:themeColor="background2"/>
              </w:rPr>
            </w:pPr>
            <w:r w:rsidRPr="008D342C">
              <w:rPr>
                <w:b w:val="0"/>
                <w:color w:val="FFFFFF" w:themeColor="background2"/>
              </w:rPr>
              <w:t>Agreement Type</w:t>
            </w:r>
          </w:p>
        </w:tc>
        <w:tc>
          <w:tcPr>
            <w:tcW w:w="1540" w:type="dxa"/>
            <w:shd w:val="clear" w:color="auto" w:fill="385065"/>
          </w:tcPr>
          <w:p w14:paraId="1A1DC8BC" w14:textId="746CFD4C" w:rsidR="00E20B6B" w:rsidRPr="008D342C"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E20B6B">
              <w:rPr>
                <w:color w:val="FFFFFF" w:themeColor="background2"/>
              </w:rPr>
              <w:t>Sep-19</w:t>
            </w:r>
          </w:p>
        </w:tc>
        <w:tc>
          <w:tcPr>
            <w:tcW w:w="1721" w:type="dxa"/>
            <w:shd w:val="clear" w:color="auto" w:fill="385065"/>
          </w:tcPr>
          <w:p w14:paraId="03AA932A" w14:textId="32FC116B" w:rsidR="00E20B6B" w:rsidRPr="008D342C"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Dec-19</w:t>
            </w:r>
          </w:p>
        </w:tc>
        <w:tc>
          <w:tcPr>
            <w:tcW w:w="1498" w:type="dxa"/>
            <w:shd w:val="clear" w:color="auto" w:fill="385065"/>
          </w:tcPr>
          <w:p w14:paraId="41DC74F2" w14:textId="0E18A5C0" w:rsidR="00E20B6B" w:rsidRPr="008D342C"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Mar-20</w:t>
            </w:r>
          </w:p>
        </w:tc>
        <w:tc>
          <w:tcPr>
            <w:tcW w:w="1618" w:type="dxa"/>
            <w:shd w:val="clear" w:color="auto" w:fill="385065"/>
          </w:tcPr>
          <w:p w14:paraId="417F34B7" w14:textId="7E1EF20F" w:rsidR="00E20B6B" w:rsidRPr="008D342C"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Jun-20</w:t>
            </w:r>
          </w:p>
        </w:tc>
      </w:tr>
      <w:tr w:rsidR="00E20B6B" w:rsidRPr="008D342C" w14:paraId="438398B1" w14:textId="77777777" w:rsidTr="00B57D44">
        <w:trPr>
          <w:trHeight w:val="244"/>
        </w:trPr>
        <w:tc>
          <w:tcPr>
            <w:cnfStyle w:val="001000000000" w:firstRow="0" w:lastRow="0" w:firstColumn="1" w:lastColumn="0" w:oddVBand="0" w:evenVBand="0" w:oddHBand="0" w:evenHBand="0" w:firstRowFirstColumn="0" w:firstRowLastColumn="0" w:lastRowFirstColumn="0" w:lastRowLastColumn="0"/>
            <w:tcW w:w="8194" w:type="dxa"/>
            <w:shd w:val="clear" w:color="auto" w:fill="C1DFF5"/>
          </w:tcPr>
          <w:p w14:paraId="166DB170" w14:textId="77777777" w:rsidR="00E20B6B" w:rsidRPr="008D342C" w:rsidRDefault="00E20B6B" w:rsidP="00E20B6B">
            <w:r w:rsidRPr="008D342C">
              <w:t>Total non-quantifiable agreements</w:t>
            </w:r>
          </w:p>
        </w:tc>
        <w:tc>
          <w:tcPr>
            <w:tcW w:w="1540" w:type="dxa"/>
            <w:shd w:val="clear" w:color="auto" w:fill="C1DFF5"/>
          </w:tcPr>
          <w:p w14:paraId="093CC918" w14:textId="598DB144"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C6637C">
              <w:t>251</w:t>
            </w:r>
          </w:p>
        </w:tc>
        <w:tc>
          <w:tcPr>
            <w:tcW w:w="1721" w:type="dxa"/>
            <w:shd w:val="clear" w:color="auto" w:fill="C1DFF5"/>
          </w:tcPr>
          <w:p w14:paraId="7BFB420E" w14:textId="5D3ECF3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C6637C">
              <w:t>215</w:t>
            </w:r>
          </w:p>
        </w:tc>
        <w:tc>
          <w:tcPr>
            <w:tcW w:w="1498" w:type="dxa"/>
            <w:shd w:val="clear" w:color="auto" w:fill="C1DFF5"/>
          </w:tcPr>
          <w:p w14:paraId="712216F5" w14:textId="4A63779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C6637C">
              <w:t>172</w:t>
            </w:r>
          </w:p>
        </w:tc>
        <w:tc>
          <w:tcPr>
            <w:tcW w:w="1618" w:type="dxa"/>
            <w:shd w:val="clear" w:color="auto" w:fill="C1DFF5"/>
          </w:tcPr>
          <w:p w14:paraId="43D7A938" w14:textId="50BFF69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C6637C">
              <w:t>150</w:t>
            </w:r>
          </w:p>
        </w:tc>
      </w:tr>
      <w:tr w:rsidR="00E20B6B" w:rsidRPr="008D342C" w14:paraId="2456125D" w14:textId="77777777" w:rsidTr="00B57D44">
        <w:trPr>
          <w:trHeight w:val="298"/>
        </w:trPr>
        <w:tc>
          <w:tcPr>
            <w:cnfStyle w:val="001000000000" w:firstRow="0" w:lastRow="0" w:firstColumn="1" w:lastColumn="0" w:oddVBand="0" w:evenVBand="0" w:oddHBand="0" w:evenHBand="0" w:firstRowFirstColumn="0" w:firstRowLastColumn="0" w:lastRowFirstColumn="0" w:lastRowLastColumn="0"/>
            <w:tcW w:w="8194" w:type="dxa"/>
            <w:shd w:val="clear" w:color="auto" w:fill="C1DFF5"/>
          </w:tcPr>
          <w:p w14:paraId="2A85A5DA" w14:textId="77777777" w:rsidR="00E20B6B" w:rsidRPr="008D342C" w:rsidRDefault="00E20B6B" w:rsidP="00E20B6B">
            <w:r w:rsidRPr="008D342C">
              <w:t>Total employees covered by non-quantifiable agreements</w:t>
            </w:r>
          </w:p>
        </w:tc>
        <w:tc>
          <w:tcPr>
            <w:tcW w:w="1540" w:type="dxa"/>
            <w:shd w:val="clear" w:color="auto" w:fill="C1DFF5"/>
          </w:tcPr>
          <w:p w14:paraId="64387715" w14:textId="4DABFD2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C6637C">
              <w:t>46.0</w:t>
            </w:r>
          </w:p>
        </w:tc>
        <w:tc>
          <w:tcPr>
            <w:tcW w:w="1721" w:type="dxa"/>
            <w:shd w:val="clear" w:color="auto" w:fill="C1DFF5"/>
          </w:tcPr>
          <w:p w14:paraId="653D4721" w14:textId="496AAAC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C6637C">
              <w:t>84.7</w:t>
            </w:r>
          </w:p>
        </w:tc>
        <w:tc>
          <w:tcPr>
            <w:tcW w:w="1498" w:type="dxa"/>
            <w:shd w:val="clear" w:color="auto" w:fill="C1DFF5"/>
          </w:tcPr>
          <w:p w14:paraId="7ADEA968" w14:textId="25CFD85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C6637C">
              <w:t>28.5</w:t>
            </w:r>
          </w:p>
        </w:tc>
        <w:tc>
          <w:tcPr>
            <w:tcW w:w="1618" w:type="dxa"/>
            <w:shd w:val="clear" w:color="auto" w:fill="C1DFF5"/>
          </w:tcPr>
          <w:p w14:paraId="4B15F49D" w14:textId="6C5FD41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C6637C">
              <w:t>76.5</w:t>
            </w:r>
          </w:p>
        </w:tc>
      </w:tr>
    </w:tbl>
    <w:p w14:paraId="150B3FC5" w14:textId="77777777" w:rsidR="00C16EAA" w:rsidRPr="008D342C" w:rsidRDefault="00C16EAA" w:rsidP="00C16EAA"/>
    <w:p w14:paraId="6B9A3511" w14:textId="77777777" w:rsidR="00C16EAA" w:rsidRPr="008D342C" w:rsidRDefault="00C16EAA" w:rsidP="00C16EAA">
      <w:pPr>
        <w:rPr>
          <w:b/>
          <w:sz w:val="24"/>
        </w:rPr>
      </w:pPr>
    </w:p>
    <w:p w14:paraId="15F2B87A" w14:textId="77777777" w:rsidR="00C16EAA" w:rsidRPr="008D342C" w:rsidRDefault="00C16EAA" w:rsidP="00C16EAA">
      <w:pPr>
        <w:rPr>
          <w:b/>
          <w:sz w:val="24"/>
        </w:rPr>
      </w:pPr>
    </w:p>
    <w:p w14:paraId="1B9BD7FF" w14:textId="77777777" w:rsidR="00C16EAA" w:rsidRPr="008D342C" w:rsidRDefault="00C16EAA" w:rsidP="00C16EAA">
      <w:pPr>
        <w:rPr>
          <w:b/>
          <w:sz w:val="24"/>
        </w:rPr>
      </w:pPr>
    </w:p>
    <w:p w14:paraId="44BA038A" w14:textId="77777777" w:rsidR="00C16EAA" w:rsidRPr="008D342C" w:rsidRDefault="00C16EAA" w:rsidP="00C16EAA">
      <w:pPr>
        <w:rPr>
          <w:b/>
          <w:sz w:val="24"/>
        </w:rPr>
      </w:pPr>
    </w:p>
    <w:p w14:paraId="2F269DED" w14:textId="77777777" w:rsidR="00C16EAA" w:rsidRPr="008D342C" w:rsidRDefault="00C16EAA" w:rsidP="00C16EAA">
      <w:pPr>
        <w:rPr>
          <w:b/>
          <w:sz w:val="24"/>
        </w:rPr>
      </w:pPr>
    </w:p>
    <w:p w14:paraId="778549F0" w14:textId="77777777" w:rsidR="00C16EAA" w:rsidRPr="008D342C" w:rsidRDefault="00C16EAA" w:rsidP="00C16EAA">
      <w:pPr>
        <w:rPr>
          <w:b/>
          <w:sz w:val="24"/>
        </w:rPr>
      </w:pPr>
    </w:p>
    <w:p w14:paraId="4F7268E8" w14:textId="77777777" w:rsidR="00C16EAA" w:rsidRPr="008D342C" w:rsidRDefault="00C16EAA" w:rsidP="00C16EAA">
      <w:pPr>
        <w:rPr>
          <w:b/>
          <w:sz w:val="24"/>
        </w:rPr>
      </w:pPr>
    </w:p>
    <w:p w14:paraId="732F7BB2" w14:textId="77777777" w:rsidR="00C16EAA" w:rsidRPr="008D342C" w:rsidRDefault="00C16EAA" w:rsidP="00C16EAA">
      <w:pPr>
        <w:rPr>
          <w:b/>
          <w:sz w:val="24"/>
        </w:rPr>
      </w:pPr>
    </w:p>
    <w:p w14:paraId="7FA95FAF" w14:textId="77777777" w:rsidR="00C16EAA" w:rsidRPr="008D342C" w:rsidRDefault="00C16EAA" w:rsidP="00C16EAA">
      <w:pPr>
        <w:rPr>
          <w:rFonts w:ascii="Calibri" w:eastAsiaTheme="majorEastAsia" w:hAnsi="Calibri" w:cstheme="majorBidi"/>
          <w:b/>
          <w:bCs/>
          <w:sz w:val="24"/>
        </w:rPr>
      </w:pPr>
      <w:r w:rsidRPr="008D342C">
        <w:rPr>
          <w:b/>
          <w:sz w:val="24"/>
        </w:rPr>
        <w:t>Quantifiable agreements</w:t>
      </w:r>
    </w:p>
    <w:tbl>
      <w:tblPr>
        <w:tblStyle w:val="Trends"/>
        <w:tblpPr w:leftFromText="180" w:rightFromText="180" w:vertAnchor="text" w:tblpY="64"/>
        <w:tblW w:w="5000" w:type="pct"/>
        <w:tblLook w:val="04A0" w:firstRow="1" w:lastRow="0" w:firstColumn="1" w:lastColumn="0" w:noHBand="0" w:noVBand="1"/>
        <w:tblCaption w:val="Table 12 - Agreements approved in the quarter – non-quantifiable wage increases, by reason (September quarter 2019 – June quarter 2020) - Quantifiable Agreements"/>
        <w:tblDescription w:val="Table 12 - Agreements approved in the quarter – non-quantifiable wage increases, by reason (September quarter 2019 – June quarter 2020) - Quantifiable Agreements"/>
      </w:tblPr>
      <w:tblGrid>
        <w:gridCol w:w="8126"/>
        <w:gridCol w:w="1610"/>
        <w:gridCol w:w="1611"/>
        <w:gridCol w:w="1612"/>
        <w:gridCol w:w="1612"/>
      </w:tblGrid>
      <w:tr w:rsidR="00E20B6B" w:rsidRPr="008D342C" w14:paraId="5973D9EA" w14:textId="77777777" w:rsidTr="00B57D4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6" w:type="dxa"/>
            <w:shd w:val="clear" w:color="auto" w:fill="385065"/>
          </w:tcPr>
          <w:p w14:paraId="1FC8BEE0" w14:textId="77777777" w:rsidR="00E20B6B" w:rsidRPr="008D342C" w:rsidRDefault="00E20B6B" w:rsidP="00E20B6B">
            <w:pPr>
              <w:rPr>
                <w:b w:val="0"/>
                <w:color w:val="FFFFFF" w:themeColor="background2"/>
              </w:rPr>
            </w:pPr>
            <w:r w:rsidRPr="008D342C">
              <w:rPr>
                <w:b w:val="0"/>
                <w:color w:val="FFFFFF" w:themeColor="background2"/>
              </w:rPr>
              <w:t>Agreement Type</w:t>
            </w:r>
          </w:p>
        </w:tc>
        <w:tc>
          <w:tcPr>
            <w:tcW w:w="1610" w:type="dxa"/>
            <w:shd w:val="clear" w:color="auto" w:fill="385065"/>
          </w:tcPr>
          <w:p w14:paraId="734F6C6A" w14:textId="4E71C46F" w:rsidR="00E20B6B" w:rsidRPr="008D342C"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E20B6B">
              <w:rPr>
                <w:color w:val="FFFFFF" w:themeColor="background2"/>
              </w:rPr>
              <w:t>Sep-19</w:t>
            </w:r>
          </w:p>
        </w:tc>
        <w:tc>
          <w:tcPr>
            <w:tcW w:w="1611" w:type="dxa"/>
            <w:shd w:val="clear" w:color="auto" w:fill="385065"/>
          </w:tcPr>
          <w:p w14:paraId="48FF24EE" w14:textId="27999D06" w:rsidR="00E20B6B" w:rsidRPr="008D342C"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Dec-19</w:t>
            </w:r>
          </w:p>
        </w:tc>
        <w:tc>
          <w:tcPr>
            <w:tcW w:w="1612" w:type="dxa"/>
            <w:shd w:val="clear" w:color="auto" w:fill="385065"/>
          </w:tcPr>
          <w:p w14:paraId="7F389334" w14:textId="1BC9E53C" w:rsidR="00E20B6B" w:rsidRPr="008D342C"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Mar-20</w:t>
            </w:r>
          </w:p>
        </w:tc>
        <w:tc>
          <w:tcPr>
            <w:tcW w:w="1612" w:type="dxa"/>
            <w:shd w:val="clear" w:color="auto" w:fill="385065"/>
          </w:tcPr>
          <w:p w14:paraId="38741C71" w14:textId="662D5995" w:rsidR="00E20B6B" w:rsidRPr="008D342C"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Jun-20</w:t>
            </w:r>
          </w:p>
        </w:tc>
      </w:tr>
      <w:tr w:rsidR="00E20B6B" w:rsidRPr="008D342C" w14:paraId="7464FB0E"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bottom w:val="nil"/>
            </w:tcBorders>
          </w:tcPr>
          <w:p w14:paraId="4C7BCF0F" w14:textId="77777777" w:rsidR="00E20B6B" w:rsidRPr="008D342C" w:rsidRDefault="00E20B6B" w:rsidP="00E20B6B">
            <w:r w:rsidRPr="008D342C">
              <w:t>Single-enterprise non-greenfields agreements</w:t>
            </w:r>
          </w:p>
        </w:tc>
        <w:tc>
          <w:tcPr>
            <w:tcW w:w="1610" w:type="dxa"/>
            <w:tcBorders>
              <w:bottom w:val="nil"/>
            </w:tcBorders>
          </w:tcPr>
          <w:p w14:paraId="44C33F40" w14:textId="07486D4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918</w:t>
            </w:r>
          </w:p>
        </w:tc>
        <w:tc>
          <w:tcPr>
            <w:tcW w:w="1611" w:type="dxa"/>
            <w:tcBorders>
              <w:bottom w:val="nil"/>
            </w:tcBorders>
          </w:tcPr>
          <w:p w14:paraId="115E5B0F" w14:textId="192C99E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858</w:t>
            </w:r>
          </w:p>
        </w:tc>
        <w:tc>
          <w:tcPr>
            <w:tcW w:w="1612" w:type="dxa"/>
            <w:tcBorders>
              <w:bottom w:val="nil"/>
            </w:tcBorders>
          </w:tcPr>
          <w:p w14:paraId="6BD81BFF" w14:textId="5D28616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741</w:t>
            </w:r>
          </w:p>
        </w:tc>
        <w:tc>
          <w:tcPr>
            <w:tcW w:w="1612" w:type="dxa"/>
            <w:tcBorders>
              <w:bottom w:val="nil"/>
            </w:tcBorders>
          </w:tcPr>
          <w:p w14:paraId="5CB705C3" w14:textId="54AA779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563</w:t>
            </w:r>
          </w:p>
        </w:tc>
      </w:tr>
      <w:tr w:rsidR="00E20B6B" w:rsidRPr="008D342C" w14:paraId="029C832C"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61003388" w14:textId="77777777" w:rsidR="00E20B6B" w:rsidRPr="008D342C" w:rsidRDefault="00E20B6B" w:rsidP="00E20B6B">
            <w:r w:rsidRPr="008D342C">
              <w:t>Single-enterprise non-greenfields employees (‘000)</w:t>
            </w:r>
          </w:p>
        </w:tc>
        <w:tc>
          <w:tcPr>
            <w:tcW w:w="1610" w:type="dxa"/>
            <w:tcBorders>
              <w:bottom w:val="single" w:sz="4" w:space="0" w:color="auto"/>
            </w:tcBorders>
          </w:tcPr>
          <w:p w14:paraId="5FC5D487" w14:textId="6F792F3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120.2</w:t>
            </w:r>
          </w:p>
        </w:tc>
        <w:tc>
          <w:tcPr>
            <w:tcW w:w="1611" w:type="dxa"/>
            <w:tcBorders>
              <w:bottom w:val="single" w:sz="4" w:space="0" w:color="auto"/>
            </w:tcBorders>
          </w:tcPr>
          <w:p w14:paraId="43771D01" w14:textId="3EAF02C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114.0</w:t>
            </w:r>
          </w:p>
        </w:tc>
        <w:tc>
          <w:tcPr>
            <w:tcW w:w="1612" w:type="dxa"/>
            <w:tcBorders>
              <w:bottom w:val="single" w:sz="4" w:space="0" w:color="auto"/>
            </w:tcBorders>
          </w:tcPr>
          <w:p w14:paraId="4BA080A9" w14:textId="315D2FD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114.3</w:t>
            </w:r>
          </w:p>
        </w:tc>
        <w:tc>
          <w:tcPr>
            <w:tcW w:w="1612" w:type="dxa"/>
            <w:tcBorders>
              <w:bottom w:val="single" w:sz="4" w:space="0" w:color="auto"/>
            </w:tcBorders>
          </w:tcPr>
          <w:p w14:paraId="6774B04E" w14:textId="43C9109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63.6</w:t>
            </w:r>
          </w:p>
        </w:tc>
      </w:tr>
      <w:tr w:rsidR="00E20B6B" w:rsidRPr="008D342C" w14:paraId="0C04872B"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4960D280" w14:textId="77777777" w:rsidR="00E20B6B" w:rsidRPr="008D342C" w:rsidRDefault="00E20B6B" w:rsidP="00E20B6B">
            <w:r w:rsidRPr="008D342C">
              <w:t>Single-enterprise greenfields agreements</w:t>
            </w:r>
          </w:p>
        </w:tc>
        <w:tc>
          <w:tcPr>
            <w:tcW w:w="1610" w:type="dxa"/>
            <w:tcBorders>
              <w:top w:val="single" w:sz="4" w:space="0" w:color="auto"/>
              <w:bottom w:val="nil"/>
            </w:tcBorders>
          </w:tcPr>
          <w:p w14:paraId="22785617" w14:textId="4EDE050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74</w:t>
            </w:r>
          </w:p>
        </w:tc>
        <w:tc>
          <w:tcPr>
            <w:tcW w:w="1611" w:type="dxa"/>
            <w:tcBorders>
              <w:top w:val="single" w:sz="4" w:space="0" w:color="auto"/>
              <w:bottom w:val="nil"/>
            </w:tcBorders>
          </w:tcPr>
          <w:p w14:paraId="7D8B75D0" w14:textId="73BB656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50</w:t>
            </w:r>
          </w:p>
        </w:tc>
        <w:tc>
          <w:tcPr>
            <w:tcW w:w="1612" w:type="dxa"/>
            <w:tcBorders>
              <w:top w:val="single" w:sz="4" w:space="0" w:color="auto"/>
              <w:bottom w:val="nil"/>
            </w:tcBorders>
          </w:tcPr>
          <w:p w14:paraId="6A339503" w14:textId="41D10C7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43</w:t>
            </w:r>
          </w:p>
        </w:tc>
        <w:tc>
          <w:tcPr>
            <w:tcW w:w="1612" w:type="dxa"/>
            <w:tcBorders>
              <w:top w:val="single" w:sz="4" w:space="0" w:color="auto"/>
              <w:bottom w:val="nil"/>
            </w:tcBorders>
          </w:tcPr>
          <w:p w14:paraId="57E87605" w14:textId="07286DB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48</w:t>
            </w:r>
          </w:p>
        </w:tc>
      </w:tr>
      <w:tr w:rsidR="00E20B6B" w:rsidRPr="008D342C" w14:paraId="098A97A1"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24C23EEF" w14:textId="77777777" w:rsidR="00E20B6B" w:rsidRPr="008D342C" w:rsidRDefault="00E20B6B" w:rsidP="00E20B6B">
            <w:r w:rsidRPr="008D342C">
              <w:t>Single-enterprise greenfields employees (‘000)</w:t>
            </w:r>
          </w:p>
        </w:tc>
        <w:tc>
          <w:tcPr>
            <w:tcW w:w="1610" w:type="dxa"/>
            <w:tcBorders>
              <w:bottom w:val="single" w:sz="4" w:space="0" w:color="auto"/>
            </w:tcBorders>
          </w:tcPr>
          <w:p w14:paraId="4AF52726" w14:textId="367BAD5A"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1.8</w:t>
            </w:r>
          </w:p>
        </w:tc>
        <w:tc>
          <w:tcPr>
            <w:tcW w:w="1611" w:type="dxa"/>
            <w:tcBorders>
              <w:bottom w:val="single" w:sz="4" w:space="0" w:color="auto"/>
            </w:tcBorders>
          </w:tcPr>
          <w:p w14:paraId="39EBABDB" w14:textId="02818C8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2.8</w:t>
            </w:r>
          </w:p>
        </w:tc>
        <w:tc>
          <w:tcPr>
            <w:tcW w:w="1612" w:type="dxa"/>
            <w:tcBorders>
              <w:bottom w:val="single" w:sz="4" w:space="0" w:color="auto"/>
            </w:tcBorders>
          </w:tcPr>
          <w:p w14:paraId="212CBC3D" w14:textId="5BDC7EF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1.4</w:t>
            </w:r>
          </w:p>
        </w:tc>
        <w:tc>
          <w:tcPr>
            <w:tcW w:w="1612" w:type="dxa"/>
            <w:tcBorders>
              <w:bottom w:val="single" w:sz="4" w:space="0" w:color="auto"/>
            </w:tcBorders>
          </w:tcPr>
          <w:p w14:paraId="4C3E352B" w14:textId="766E3A5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1.2</w:t>
            </w:r>
          </w:p>
        </w:tc>
      </w:tr>
      <w:tr w:rsidR="00E20B6B" w:rsidRPr="008D342C" w14:paraId="50DC76C8"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24E7A945" w14:textId="77777777" w:rsidR="00E20B6B" w:rsidRPr="008D342C" w:rsidRDefault="00E20B6B" w:rsidP="00E20B6B">
            <w:r w:rsidRPr="008D342C">
              <w:t>Multi-enterprise non-greenfields agreements</w:t>
            </w:r>
          </w:p>
        </w:tc>
        <w:tc>
          <w:tcPr>
            <w:tcW w:w="1610" w:type="dxa"/>
            <w:tcBorders>
              <w:top w:val="single" w:sz="4" w:space="0" w:color="auto"/>
              <w:bottom w:val="nil"/>
            </w:tcBorders>
          </w:tcPr>
          <w:p w14:paraId="6655953B" w14:textId="696203F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5</w:t>
            </w:r>
          </w:p>
        </w:tc>
        <w:tc>
          <w:tcPr>
            <w:tcW w:w="1611" w:type="dxa"/>
            <w:tcBorders>
              <w:top w:val="single" w:sz="4" w:space="0" w:color="auto"/>
              <w:bottom w:val="nil"/>
            </w:tcBorders>
          </w:tcPr>
          <w:p w14:paraId="7C4AD81D" w14:textId="38A6E8D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3</w:t>
            </w:r>
          </w:p>
        </w:tc>
        <w:tc>
          <w:tcPr>
            <w:tcW w:w="1612" w:type="dxa"/>
            <w:tcBorders>
              <w:top w:val="single" w:sz="4" w:space="0" w:color="auto"/>
              <w:bottom w:val="nil"/>
            </w:tcBorders>
          </w:tcPr>
          <w:p w14:paraId="5E51CF03" w14:textId="5519F5C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2</w:t>
            </w:r>
          </w:p>
        </w:tc>
        <w:tc>
          <w:tcPr>
            <w:tcW w:w="1612" w:type="dxa"/>
            <w:tcBorders>
              <w:top w:val="single" w:sz="4" w:space="0" w:color="auto"/>
              <w:bottom w:val="nil"/>
            </w:tcBorders>
          </w:tcPr>
          <w:p w14:paraId="037F974F" w14:textId="3F2D616A"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1</w:t>
            </w:r>
          </w:p>
        </w:tc>
      </w:tr>
      <w:tr w:rsidR="00E20B6B" w:rsidRPr="008D342C" w14:paraId="0BFADDF1" w14:textId="77777777" w:rsidTr="00B57D44">
        <w:trPr>
          <w:trHeight w:val="70"/>
        </w:trPr>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34C5C2A1" w14:textId="77777777" w:rsidR="00E20B6B" w:rsidRPr="008D342C" w:rsidRDefault="00E20B6B" w:rsidP="00E20B6B">
            <w:r w:rsidRPr="008D342C">
              <w:t>Multi-enterprise non-greenfields employees (‘000)</w:t>
            </w:r>
          </w:p>
        </w:tc>
        <w:tc>
          <w:tcPr>
            <w:tcW w:w="1610" w:type="dxa"/>
            <w:tcBorders>
              <w:bottom w:val="single" w:sz="4" w:space="0" w:color="auto"/>
            </w:tcBorders>
          </w:tcPr>
          <w:p w14:paraId="21C86A84" w14:textId="3265E05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0.5</w:t>
            </w:r>
          </w:p>
        </w:tc>
        <w:tc>
          <w:tcPr>
            <w:tcW w:w="1611" w:type="dxa"/>
            <w:tcBorders>
              <w:bottom w:val="single" w:sz="4" w:space="0" w:color="auto"/>
            </w:tcBorders>
          </w:tcPr>
          <w:p w14:paraId="20AAFD22" w14:textId="5A907D1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0.3</w:t>
            </w:r>
          </w:p>
        </w:tc>
        <w:tc>
          <w:tcPr>
            <w:tcW w:w="1612" w:type="dxa"/>
            <w:tcBorders>
              <w:bottom w:val="single" w:sz="4" w:space="0" w:color="auto"/>
            </w:tcBorders>
          </w:tcPr>
          <w:p w14:paraId="5ABDB726" w14:textId="43A15CD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1.3</w:t>
            </w:r>
          </w:p>
        </w:tc>
        <w:tc>
          <w:tcPr>
            <w:tcW w:w="1612" w:type="dxa"/>
            <w:tcBorders>
              <w:bottom w:val="single" w:sz="4" w:space="0" w:color="auto"/>
            </w:tcBorders>
          </w:tcPr>
          <w:p w14:paraId="3B2816AE" w14:textId="7DB588B4"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1.4</w:t>
            </w:r>
          </w:p>
        </w:tc>
      </w:tr>
      <w:tr w:rsidR="00E20B6B" w:rsidRPr="008D342C" w14:paraId="0CE03190" w14:textId="77777777" w:rsidTr="00B57D44">
        <w:trPr>
          <w:trHeight w:val="70"/>
        </w:trPr>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32211A07" w14:textId="77777777" w:rsidR="00E20B6B" w:rsidRPr="008D342C" w:rsidRDefault="00E20B6B" w:rsidP="00E20B6B">
            <w:r w:rsidRPr="008D342C">
              <w:t>Multi-enterprise greenfields agreements</w:t>
            </w:r>
          </w:p>
        </w:tc>
        <w:tc>
          <w:tcPr>
            <w:tcW w:w="1610" w:type="dxa"/>
            <w:tcBorders>
              <w:top w:val="single" w:sz="4" w:space="0" w:color="auto"/>
              <w:bottom w:val="nil"/>
            </w:tcBorders>
          </w:tcPr>
          <w:p w14:paraId="3AF05037" w14:textId="16EB28DA"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0</w:t>
            </w:r>
          </w:p>
        </w:tc>
        <w:tc>
          <w:tcPr>
            <w:tcW w:w="1611" w:type="dxa"/>
            <w:tcBorders>
              <w:top w:val="single" w:sz="4" w:space="0" w:color="auto"/>
              <w:bottom w:val="nil"/>
            </w:tcBorders>
          </w:tcPr>
          <w:p w14:paraId="3042275F" w14:textId="28E88FD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0</w:t>
            </w:r>
          </w:p>
        </w:tc>
        <w:tc>
          <w:tcPr>
            <w:tcW w:w="1612" w:type="dxa"/>
            <w:tcBorders>
              <w:top w:val="single" w:sz="4" w:space="0" w:color="auto"/>
              <w:bottom w:val="nil"/>
            </w:tcBorders>
          </w:tcPr>
          <w:p w14:paraId="74ED35BC" w14:textId="43829DC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0</w:t>
            </w:r>
          </w:p>
        </w:tc>
        <w:tc>
          <w:tcPr>
            <w:tcW w:w="1612" w:type="dxa"/>
            <w:tcBorders>
              <w:top w:val="single" w:sz="4" w:space="0" w:color="auto"/>
              <w:bottom w:val="nil"/>
            </w:tcBorders>
          </w:tcPr>
          <w:p w14:paraId="4B335F6A" w14:textId="3C4F182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0</w:t>
            </w:r>
          </w:p>
        </w:tc>
      </w:tr>
      <w:tr w:rsidR="00E20B6B" w:rsidRPr="008D342C" w14:paraId="7F846B83"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0FDA22CE" w14:textId="77777777" w:rsidR="00E20B6B" w:rsidRPr="008D342C" w:rsidRDefault="00E20B6B" w:rsidP="00E20B6B">
            <w:r w:rsidRPr="008D342C">
              <w:t>Multi-enterprise greenfields employees (‘000)</w:t>
            </w:r>
          </w:p>
        </w:tc>
        <w:tc>
          <w:tcPr>
            <w:tcW w:w="1610" w:type="dxa"/>
            <w:tcBorders>
              <w:bottom w:val="single" w:sz="4" w:space="0" w:color="auto"/>
            </w:tcBorders>
          </w:tcPr>
          <w:p w14:paraId="3E75E2DF" w14:textId="3838D47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0.0</w:t>
            </w:r>
          </w:p>
        </w:tc>
        <w:tc>
          <w:tcPr>
            <w:tcW w:w="1611" w:type="dxa"/>
            <w:tcBorders>
              <w:bottom w:val="single" w:sz="4" w:space="0" w:color="auto"/>
            </w:tcBorders>
          </w:tcPr>
          <w:p w14:paraId="4B8D5B07" w14:textId="664C71E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0.0</w:t>
            </w:r>
          </w:p>
        </w:tc>
        <w:tc>
          <w:tcPr>
            <w:tcW w:w="1612" w:type="dxa"/>
            <w:tcBorders>
              <w:bottom w:val="single" w:sz="4" w:space="0" w:color="auto"/>
            </w:tcBorders>
          </w:tcPr>
          <w:p w14:paraId="08EA0977" w14:textId="2400485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0.0</w:t>
            </w:r>
          </w:p>
        </w:tc>
        <w:tc>
          <w:tcPr>
            <w:tcW w:w="1612" w:type="dxa"/>
            <w:tcBorders>
              <w:bottom w:val="single" w:sz="4" w:space="0" w:color="auto"/>
            </w:tcBorders>
          </w:tcPr>
          <w:p w14:paraId="1579DF9E" w14:textId="79EBC4DD"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8518F">
              <w:t>0.0</w:t>
            </w:r>
          </w:p>
        </w:tc>
      </w:tr>
      <w:tr w:rsidR="00E20B6B" w:rsidRPr="008D342C" w14:paraId="1E8B58E1"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tcBorders>
            <w:shd w:val="clear" w:color="auto" w:fill="C1DFF5"/>
          </w:tcPr>
          <w:p w14:paraId="161D8CDC" w14:textId="77777777" w:rsidR="00E20B6B" w:rsidRPr="008D342C" w:rsidRDefault="00E20B6B" w:rsidP="00E20B6B">
            <w:r w:rsidRPr="008D342C">
              <w:t>Total quantifiable agreements</w:t>
            </w:r>
          </w:p>
        </w:tc>
        <w:tc>
          <w:tcPr>
            <w:tcW w:w="1610" w:type="dxa"/>
            <w:tcBorders>
              <w:top w:val="single" w:sz="4" w:space="0" w:color="auto"/>
            </w:tcBorders>
            <w:shd w:val="clear" w:color="auto" w:fill="C1DFF5"/>
          </w:tcPr>
          <w:p w14:paraId="06B1889A" w14:textId="5695F4A4"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8518F">
              <w:t>997</w:t>
            </w:r>
          </w:p>
        </w:tc>
        <w:tc>
          <w:tcPr>
            <w:tcW w:w="1611" w:type="dxa"/>
            <w:tcBorders>
              <w:top w:val="single" w:sz="4" w:space="0" w:color="auto"/>
            </w:tcBorders>
            <w:shd w:val="clear" w:color="auto" w:fill="C1DFF5"/>
          </w:tcPr>
          <w:p w14:paraId="63D223A8" w14:textId="46927BB4"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8518F">
              <w:t>911</w:t>
            </w:r>
          </w:p>
        </w:tc>
        <w:tc>
          <w:tcPr>
            <w:tcW w:w="1612" w:type="dxa"/>
            <w:tcBorders>
              <w:top w:val="single" w:sz="4" w:space="0" w:color="auto"/>
            </w:tcBorders>
            <w:shd w:val="clear" w:color="auto" w:fill="C1DFF5"/>
          </w:tcPr>
          <w:p w14:paraId="0FAEC837" w14:textId="323B5F6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8518F">
              <w:t>786</w:t>
            </w:r>
          </w:p>
        </w:tc>
        <w:tc>
          <w:tcPr>
            <w:tcW w:w="1612" w:type="dxa"/>
            <w:tcBorders>
              <w:top w:val="single" w:sz="4" w:space="0" w:color="auto"/>
            </w:tcBorders>
            <w:shd w:val="clear" w:color="auto" w:fill="C1DFF5"/>
          </w:tcPr>
          <w:p w14:paraId="3F4393D6" w14:textId="7369223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8518F">
              <w:t>612</w:t>
            </w:r>
          </w:p>
        </w:tc>
      </w:tr>
      <w:tr w:rsidR="00E20B6B" w:rsidRPr="008D342C" w14:paraId="60BF35C5" w14:textId="77777777" w:rsidTr="00B57D44">
        <w:tc>
          <w:tcPr>
            <w:cnfStyle w:val="001000000000" w:firstRow="0" w:lastRow="0" w:firstColumn="1" w:lastColumn="0" w:oddVBand="0" w:evenVBand="0" w:oddHBand="0" w:evenHBand="0" w:firstRowFirstColumn="0" w:firstRowLastColumn="0" w:lastRowFirstColumn="0" w:lastRowLastColumn="0"/>
            <w:tcW w:w="8126" w:type="dxa"/>
            <w:shd w:val="clear" w:color="auto" w:fill="C1DFF5"/>
          </w:tcPr>
          <w:p w14:paraId="62DD64F0" w14:textId="77777777" w:rsidR="00E20B6B" w:rsidRPr="008D342C" w:rsidRDefault="00E20B6B" w:rsidP="00E20B6B">
            <w:r w:rsidRPr="008D342C">
              <w:t>Total employees covered by quantifiable agreements  (‘000)</w:t>
            </w:r>
          </w:p>
        </w:tc>
        <w:tc>
          <w:tcPr>
            <w:tcW w:w="1610" w:type="dxa"/>
            <w:shd w:val="clear" w:color="auto" w:fill="C1DFF5"/>
          </w:tcPr>
          <w:p w14:paraId="627623AD" w14:textId="3082ED6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8518F">
              <w:t>122.5</w:t>
            </w:r>
          </w:p>
        </w:tc>
        <w:tc>
          <w:tcPr>
            <w:tcW w:w="1611" w:type="dxa"/>
            <w:shd w:val="clear" w:color="auto" w:fill="C1DFF5"/>
          </w:tcPr>
          <w:p w14:paraId="6943918A" w14:textId="2C0ECFE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8518F">
              <w:t>117.1</w:t>
            </w:r>
          </w:p>
        </w:tc>
        <w:tc>
          <w:tcPr>
            <w:tcW w:w="1612" w:type="dxa"/>
            <w:shd w:val="clear" w:color="auto" w:fill="C1DFF5"/>
          </w:tcPr>
          <w:p w14:paraId="60335856" w14:textId="62428BA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8518F">
              <w:t>117.1</w:t>
            </w:r>
          </w:p>
        </w:tc>
        <w:tc>
          <w:tcPr>
            <w:tcW w:w="1612" w:type="dxa"/>
            <w:shd w:val="clear" w:color="auto" w:fill="C1DFF5"/>
          </w:tcPr>
          <w:p w14:paraId="2CD0C917" w14:textId="209F930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8518F">
              <w:t>66.1</w:t>
            </w:r>
          </w:p>
        </w:tc>
      </w:tr>
    </w:tbl>
    <w:p w14:paraId="227EAC2C"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709FD325" w14:textId="77777777" w:rsidR="00C16EAA" w:rsidRPr="008D342C" w:rsidRDefault="00C16EAA" w:rsidP="00C16EAA">
      <w:pPr>
        <w:rPr>
          <w:b/>
          <w:iCs/>
        </w:rPr>
      </w:pPr>
      <w:r w:rsidRPr="008D342C">
        <w:rPr>
          <w:b/>
          <w:iCs/>
        </w:rPr>
        <w:t xml:space="preserve">Notes: </w:t>
      </w:r>
    </w:p>
    <w:p w14:paraId="3E74375D" w14:textId="77777777" w:rsidR="00C16EAA" w:rsidRPr="008D342C" w:rsidRDefault="00C16EAA" w:rsidP="00C16EAA">
      <w:pPr>
        <w:numPr>
          <w:ilvl w:val="0"/>
          <w:numId w:val="18"/>
        </w:numPr>
        <w:spacing w:line="276" w:lineRule="auto"/>
        <w:ind w:left="714" w:hanging="357"/>
        <w:contextualSpacing/>
        <w:rPr>
          <w:i/>
          <w:iCs/>
          <w:sz w:val="20"/>
        </w:rPr>
      </w:pPr>
      <w:r w:rsidRPr="008D342C">
        <w:rPr>
          <w:i/>
          <w:iCs/>
          <w:sz w:val="20"/>
        </w:rPr>
        <w:t>Non-quantifiable wage agreements are those which do not provide a consistent wage increase for all employees or link wage increases to other methods.  Refer to the technical notes for further explanation.</w:t>
      </w:r>
    </w:p>
    <w:p w14:paraId="0B7CCD9E" w14:textId="77777777" w:rsidR="00C16EAA" w:rsidRPr="008D342C" w:rsidRDefault="00C16EAA" w:rsidP="00C16EAA">
      <w:pPr>
        <w:numPr>
          <w:ilvl w:val="0"/>
          <w:numId w:val="18"/>
        </w:numPr>
        <w:spacing w:line="276" w:lineRule="auto"/>
        <w:ind w:left="714" w:hanging="357"/>
        <w:contextualSpacing/>
        <w:rPr>
          <w:i/>
          <w:iCs/>
          <w:sz w:val="20"/>
          <w:szCs w:val="20"/>
        </w:rPr>
      </w:pPr>
      <w:r w:rsidRPr="008D342C">
        <w:rPr>
          <w:i/>
          <w:iCs/>
          <w:sz w:val="20"/>
          <w:szCs w:val="20"/>
        </w:rPr>
        <w:t>Revisions have been made to historical series.</w:t>
      </w:r>
    </w:p>
    <w:p w14:paraId="4DE8F047" w14:textId="77777777" w:rsidR="00C16EAA" w:rsidRPr="008D342C" w:rsidRDefault="00C16EAA" w:rsidP="00C16EAA">
      <w:pPr>
        <w:rPr>
          <w:b/>
          <w:iCs/>
        </w:rPr>
      </w:pPr>
    </w:p>
    <w:p w14:paraId="7C56B160" w14:textId="4156CDE5" w:rsidR="00C16EAA" w:rsidRPr="008D342C" w:rsidRDefault="00C16EAA" w:rsidP="00C16EAA">
      <w:pPr>
        <w:rPr>
          <w:i/>
          <w:iCs/>
        </w:rPr>
      </w:pPr>
      <w:r w:rsidRPr="004011CF">
        <w:rPr>
          <w:b/>
          <w:iCs/>
        </w:rPr>
        <w:t>How to read:</w:t>
      </w:r>
      <w:r w:rsidRPr="004011CF">
        <w:rPr>
          <w:i/>
          <w:iCs/>
        </w:rPr>
        <w:t xml:space="preserve"> </w:t>
      </w:r>
      <w:r w:rsidR="00E20B6B">
        <w:rPr>
          <w:i/>
          <w:iCs/>
        </w:rPr>
        <w:t>3</w:t>
      </w:r>
      <w:r w:rsidR="00F94CD0">
        <w:rPr>
          <w:i/>
          <w:iCs/>
        </w:rPr>
        <w:t>0</w:t>
      </w:r>
      <w:r w:rsidRPr="004011CF">
        <w:rPr>
          <w:i/>
          <w:iCs/>
        </w:rPr>
        <w:t xml:space="preserve"> single enterprise non-greenfields agreements approved in the </w:t>
      </w:r>
      <w:r w:rsidR="00E20B6B">
        <w:rPr>
          <w:i/>
          <w:iCs/>
        </w:rPr>
        <w:t xml:space="preserve">June </w:t>
      </w:r>
      <w:r>
        <w:rPr>
          <w:i/>
          <w:iCs/>
        </w:rPr>
        <w:t>quarter 2020</w:t>
      </w:r>
      <w:r w:rsidRPr="004011CF">
        <w:rPr>
          <w:i/>
          <w:iCs/>
        </w:rPr>
        <w:t xml:space="preserve"> had non-quantifiable AAWIs because wage increases were linked to minimum wage movements. These agreements cover </w:t>
      </w:r>
      <w:r w:rsidR="00E20B6B">
        <w:rPr>
          <w:i/>
          <w:iCs/>
        </w:rPr>
        <w:t>5</w:t>
      </w:r>
      <w:r w:rsidR="00F94CD0">
        <w:rPr>
          <w:i/>
          <w:iCs/>
        </w:rPr>
        <w:t>,6</w:t>
      </w:r>
      <w:r w:rsidRPr="004011CF">
        <w:rPr>
          <w:i/>
          <w:iCs/>
        </w:rPr>
        <w:t>00 employees.</w:t>
      </w:r>
    </w:p>
    <w:p w14:paraId="24DFAB0F" w14:textId="0B3BDFE6"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br w:type="page"/>
      </w:r>
      <w:r w:rsidRPr="008D342C">
        <w:rPr>
          <w:rFonts w:ascii="Calibri" w:eastAsiaTheme="majorEastAsia" w:hAnsi="Calibri" w:cstheme="majorBidi"/>
          <w:b/>
          <w:bCs/>
          <w:sz w:val="28"/>
          <w:szCs w:val="26"/>
        </w:rPr>
        <w:lastRenderedPageBreak/>
        <w:t>Table 13 - Agreements approved in the quarter, by union coverage (</w:t>
      </w:r>
      <w:r w:rsidR="00E20B6B">
        <w:rPr>
          <w:rFonts w:ascii="Calibri" w:eastAsiaTheme="majorEastAsia" w:hAnsi="Calibri" w:cs="Arial"/>
          <w:b/>
          <w:bCs/>
          <w:sz w:val="28"/>
          <w:szCs w:val="26"/>
        </w:rPr>
        <w:t>June</w:t>
      </w:r>
      <w:r>
        <w:rPr>
          <w:rFonts w:ascii="Calibri" w:eastAsiaTheme="majorEastAsia" w:hAnsi="Calibri" w:cs="Arial"/>
          <w:b/>
          <w:bCs/>
          <w:sz w:val="28"/>
          <w:szCs w:val="26"/>
        </w:rPr>
        <w:t xml:space="preserve"> quarter 2017 – </w:t>
      </w:r>
      <w:r w:rsidR="00E20B6B">
        <w:rPr>
          <w:rFonts w:ascii="Calibri" w:eastAsiaTheme="majorEastAsia" w:hAnsi="Calibri" w:cs="Arial"/>
          <w:b/>
          <w:bCs/>
          <w:sz w:val="28"/>
          <w:szCs w:val="26"/>
        </w:rPr>
        <w:t>June</w:t>
      </w:r>
      <w:r>
        <w:rPr>
          <w:rFonts w:ascii="Calibri" w:eastAsiaTheme="majorEastAsia" w:hAnsi="Calibri" w:cs="Arial"/>
          <w:b/>
          <w:bCs/>
          <w:sz w:val="28"/>
          <w:szCs w:val="26"/>
        </w:rPr>
        <w:t xml:space="preserve"> quarter 2020</w:t>
      </w:r>
      <w:r w:rsidRPr="008D342C">
        <w:rPr>
          <w:rFonts w:ascii="Calibri" w:eastAsiaTheme="majorEastAsia" w:hAnsi="Calibri" w:cstheme="majorBidi"/>
          <w:b/>
          <w:bCs/>
          <w:sz w:val="28"/>
          <w:szCs w:val="26"/>
        </w:rPr>
        <w:t>)</w:t>
      </w:r>
      <w:r w:rsidRPr="008D342C">
        <w:rPr>
          <w:rFonts w:ascii="Calibri" w:eastAsiaTheme="majorEastAsia" w:hAnsi="Calibri" w:cstheme="majorBidi"/>
          <w:b/>
          <w:bCs/>
          <w:sz w:val="28"/>
          <w:szCs w:val="26"/>
        </w:rPr>
        <w:tab/>
      </w:r>
    </w:p>
    <w:tbl>
      <w:tblPr>
        <w:tblStyle w:val="Trends"/>
        <w:tblW w:w="15216" w:type="dxa"/>
        <w:tblLayout w:type="fixed"/>
        <w:tblLook w:val="04A0" w:firstRow="1" w:lastRow="0" w:firstColumn="1" w:lastColumn="0" w:noHBand="0" w:noVBand="1"/>
        <w:tblCaption w:val="Table 13 - Agreements approved in the quarter, by union coverage (June quarter 2017 – June quarter 2020)"/>
        <w:tblDescription w:val="Table 13 - Agreements approved in the quarter, by union coverage (June quarter 2017 – June quarter 2020)"/>
      </w:tblPr>
      <w:tblGrid>
        <w:gridCol w:w="3705"/>
        <w:gridCol w:w="885"/>
        <w:gridCol w:w="885"/>
        <w:gridCol w:w="886"/>
        <w:gridCol w:w="885"/>
        <w:gridCol w:w="886"/>
        <w:gridCol w:w="885"/>
        <w:gridCol w:w="886"/>
        <w:gridCol w:w="885"/>
        <w:gridCol w:w="886"/>
        <w:gridCol w:w="885"/>
        <w:gridCol w:w="886"/>
        <w:gridCol w:w="885"/>
        <w:gridCol w:w="886"/>
      </w:tblGrid>
      <w:tr w:rsidR="00E20B6B" w:rsidRPr="001E0065" w14:paraId="637150D4" w14:textId="77777777" w:rsidTr="00B57D44">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705" w:type="dxa"/>
            <w:shd w:val="clear" w:color="auto" w:fill="385065"/>
            <w:hideMark/>
          </w:tcPr>
          <w:p w14:paraId="33B2299A" w14:textId="77777777" w:rsidR="00E20B6B" w:rsidRPr="008D342C" w:rsidRDefault="00E20B6B" w:rsidP="00E20B6B">
            <w:pPr>
              <w:rPr>
                <w:b w:val="0"/>
                <w:color w:val="FFFFFF" w:themeColor="background2"/>
                <w:sz w:val="18"/>
              </w:rPr>
            </w:pPr>
            <w:r w:rsidRPr="008D342C">
              <w:rPr>
                <w:b w:val="0"/>
                <w:color w:val="FFFFFF" w:themeColor="background2"/>
                <w:sz w:val="18"/>
              </w:rPr>
              <w:t>FOR AGREEMENTS APPROVED IN THE NOMINATED QUARTER</w:t>
            </w:r>
          </w:p>
        </w:tc>
        <w:tc>
          <w:tcPr>
            <w:tcW w:w="885" w:type="dxa"/>
            <w:shd w:val="clear" w:color="auto" w:fill="385065"/>
            <w:noWrap/>
            <w:hideMark/>
          </w:tcPr>
          <w:p w14:paraId="54F2D9E7" w14:textId="2D008D2D"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E20B6B">
              <w:rPr>
                <w:color w:val="FFFFFF" w:themeColor="background2"/>
              </w:rPr>
              <w:t>Jun-17</w:t>
            </w:r>
          </w:p>
        </w:tc>
        <w:tc>
          <w:tcPr>
            <w:tcW w:w="885" w:type="dxa"/>
            <w:shd w:val="clear" w:color="auto" w:fill="385065"/>
            <w:noWrap/>
            <w:hideMark/>
          </w:tcPr>
          <w:p w14:paraId="039E4E69" w14:textId="47F40B02"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Sep-17</w:t>
            </w:r>
          </w:p>
        </w:tc>
        <w:tc>
          <w:tcPr>
            <w:tcW w:w="886" w:type="dxa"/>
            <w:shd w:val="clear" w:color="auto" w:fill="385065"/>
            <w:noWrap/>
            <w:hideMark/>
          </w:tcPr>
          <w:p w14:paraId="6B32BD4D" w14:textId="4431A75D"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Dec-17</w:t>
            </w:r>
          </w:p>
        </w:tc>
        <w:tc>
          <w:tcPr>
            <w:tcW w:w="885" w:type="dxa"/>
            <w:shd w:val="clear" w:color="auto" w:fill="385065"/>
            <w:noWrap/>
            <w:hideMark/>
          </w:tcPr>
          <w:p w14:paraId="149524CB" w14:textId="386A81E7"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Mar-18</w:t>
            </w:r>
          </w:p>
        </w:tc>
        <w:tc>
          <w:tcPr>
            <w:tcW w:w="886" w:type="dxa"/>
            <w:shd w:val="clear" w:color="auto" w:fill="385065"/>
            <w:noWrap/>
            <w:hideMark/>
          </w:tcPr>
          <w:p w14:paraId="38B12FED" w14:textId="3316A657"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Jun-18</w:t>
            </w:r>
          </w:p>
        </w:tc>
        <w:tc>
          <w:tcPr>
            <w:tcW w:w="885" w:type="dxa"/>
            <w:shd w:val="clear" w:color="auto" w:fill="385065"/>
            <w:noWrap/>
            <w:hideMark/>
          </w:tcPr>
          <w:p w14:paraId="00886913" w14:textId="7796D63A"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Sep-18</w:t>
            </w:r>
          </w:p>
        </w:tc>
        <w:tc>
          <w:tcPr>
            <w:tcW w:w="886" w:type="dxa"/>
            <w:shd w:val="clear" w:color="auto" w:fill="385065"/>
            <w:noWrap/>
            <w:hideMark/>
          </w:tcPr>
          <w:p w14:paraId="0C33A671" w14:textId="11EA8D60"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Dec-18</w:t>
            </w:r>
          </w:p>
        </w:tc>
        <w:tc>
          <w:tcPr>
            <w:tcW w:w="885" w:type="dxa"/>
            <w:shd w:val="clear" w:color="auto" w:fill="385065"/>
            <w:noWrap/>
            <w:hideMark/>
          </w:tcPr>
          <w:p w14:paraId="3484FACB" w14:textId="67C1BE01"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Mar-19</w:t>
            </w:r>
          </w:p>
        </w:tc>
        <w:tc>
          <w:tcPr>
            <w:tcW w:w="886" w:type="dxa"/>
            <w:shd w:val="clear" w:color="auto" w:fill="385065"/>
            <w:noWrap/>
            <w:hideMark/>
          </w:tcPr>
          <w:p w14:paraId="6C96167F" w14:textId="20513DA2"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Jun-19</w:t>
            </w:r>
          </w:p>
        </w:tc>
        <w:tc>
          <w:tcPr>
            <w:tcW w:w="885" w:type="dxa"/>
            <w:shd w:val="clear" w:color="auto" w:fill="385065"/>
            <w:noWrap/>
            <w:hideMark/>
          </w:tcPr>
          <w:p w14:paraId="54E9F90A" w14:textId="52E04EE4"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Sep-19</w:t>
            </w:r>
          </w:p>
        </w:tc>
        <w:tc>
          <w:tcPr>
            <w:tcW w:w="886" w:type="dxa"/>
            <w:shd w:val="clear" w:color="auto" w:fill="385065"/>
            <w:noWrap/>
            <w:hideMark/>
          </w:tcPr>
          <w:p w14:paraId="2F03D045" w14:textId="562105CA"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Dec-19</w:t>
            </w:r>
          </w:p>
        </w:tc>
        <w:tc>
          <w:tcPr>
            <w:tcW w:w="885" w:type="dxa"/>
            <w:shd w:val="clear" w:color="auto" w:fill="385065"/>
            <w:noWrap/>
            <w:hideMark/>
          </w:tcPr>
          <w:p w14:paraId="4059C686" w14:textId="1C595EFD"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Mar-20</w:t>
            </w:r>
          </w:p>
        </w:tc>
        <w:tc>
          <w:tcPr>
            <w:tcW w:w="886" w:type="dxa"/>
            <w:shd w:val="clear" w:color="auto" w:fill="385065"/>
            <w:noWrap/>
            <w:hideMark/>
          </w:tcPr>
          <w:p w14:paraId="4F21EC41" w14:textId="5EF0180A"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Jun-20</w:t>
            </w:r>
          </w:p>
        </w:tc>
      </w:tr>
      <w:tr w:rsidR="00E20B6B" w:rsidRPr="008D342C" w14:paraId="0B8B023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0D36BF58" w14:textId="77777777" w:rsidR="00E20B6B" w:rsidRPr="008D342C" w:rsidRDefault="00E20B6B" w:rsidP="00E20B6B">
            <w:pPr>
              <w:rPr>
                <w:sz w:val="18"/>
              </w:rPr>
            </w:pPr>
            <w:r w:rsidRPr="008D342C">
              <w:rPr>
                <w:sz w:val="18"/>
              </w:rPr>
              <w:t>Agreements (union covered)</w:t>
            </w:r>
          </w:p>
        </w:tc>
        <w:tc>
          <w:tcPr>
            <w:tcW w:w="885" w:type="dxa"/>
            <w:noWrap/>
          </w:tcPr>
          <w:p w14:paraId="08573CC8" w14:textId="47B45EE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595</w:t>
            </w:r>
          </w:p>
        </w:tc>
        <w:tc>
          <w:tcPr>
            <w:tcW w:w="885" w:type="dxa"/>
            <w:noWrap/>
          </w:tcPr>
          <w:p w14:paraId="15C385C6" w14:textId="768FDFE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497</w:t>
            </w:r>
          </w:p>
        </w:tc>
        <w:tc>
          <w:tcPr>
            <w:tcW w:w="886" w:type="dxa"/>
            <w:noWrap/>
          </w:tcPr>
          <w:p w14:paraId="08EFAA7D" w14:textId="1DCF148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789</w:t>
            </w:r>
          </w:p>
        </w:tc>
        <w:tc>
          <w:tcPr>
            <w:tcW w:w="885" w:type="dxa"/>
            <w:noWrap/>
          </w:tcPr>
          <w:p w14:paraId="6D6C41AB" w14:textId="3706FA5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737</w:t>
            </w:r>
          </w:p>
        </w:tc>
        <w:tc>
          <w:tcPr>
            <w:tcW w:w="886" w:type="dxa"/>
            <w:noWrap/>
          </w:tcPr>
          <w:p w14:paraId="6D20292A" w14:textId="4293471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852</w:t>
            </w:r>
          </w:p>
        </w:tc>
        <w:tc>
          <w:tcPr>
            <w:tcW w:w="885" w:type="dxa"/>
            <w:noWrap/>
          </w:tcPr>
          <w:p w14:paraId="05D82DC4" w14:textId="7AF059B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684</w:t>
            </w:r>
          </w:p>
        </w:tc>
        <w:tc>
          <w:tcPr>
            <w:tcW w:w="886" w:type="dxa"/>
            <w:noWrap/>
          </w:tcPr>
          <w:p w14:paraId="51607545" w14:textId="5F5EF6CA"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726</w:t>
            </w:r>
          </w:p>
        </w:tc>
        <w:tc>
          <w:tcPr>
            <w:tcW w:w="885" w:type="dxa"/>
            <w:noWrap/>
          </w:tcPr>
          <w:p w14:paraId="7C7FB353" w14:textId="6ACE1F9D"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1034</w:t>
            </w:r>
          </w:p>
        </w:tc>
        <w:tc>
          <w:tcPr>
            <w:tcW w:w="886" w:type="dxa"/>
            <w:noWrap/>
          </w:tcPr>
          <w:p w14:paraId="4A0F807F" w14:textId="0AF0B10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1107</w:t>
            </w:r>
          </w:p>
        </w:tc>
        <w:tc>
          <w:tcPr>
            <w:tcW w:w="885" w:type="dxa"/>
            <w:noWrap/>
          </w:tcPr>
          <w:p w14:paraId="4FC16007" w14:textId="2A0484D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866</w:t>
            </w:r>
          </w:p>
        </w:tc>
        <w:tc>
          <w:tcPr>
            <w:tcW w:w="886" w:type="dxa"/>
            <w:noWrap/>
          </w:tcPr>
          <w:p w14:paraId="488DC8DB" w14:textId="04A10D2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838</w:t>
            </w:r>
          </w:p>
        </w:tc>
        <w:tc>
          <w:tcPr>
            <w:tcW w:w="885" w:type="dxa"/>
            <w:noWrap/>
          </w:tcPr>
          <w:p w14:paraId="025F4B02" w14:textId="6E3F97B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743</w:t>
            </w:r>
          </w:p>
        </w:tc>
        <w:tc>
          <w:tcPr>
            <w:tcW w:w="886" w:type="dxa"/>
            <w:noWrap/>
          </w:tcPr>
          <w:p w14:paraId="1CCD5037" w14:textId="2C87975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599</w:t>
            </w:r>
          </w:p>
        </w:tc>
      </w:tr>
      <w:tr w:rsidR="00E20B6B" w:rsidRPr="008D342C" w14:paraId="0C9E46D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6EE08CE2" w14:textId="77777777" w:rsidR="00E20B6B" w:rsidRPr="008D342C" w:rsidRDefault="00E20B6B" w:rsidP="00E20B6B">
            <w:pPr>
              <w:rPr>
                <w:sz w:val="18"/>
              </w:rPr>
            </w:pPr>
            <w:r w:rsidRPr="008D342C">
              <w:rPr>
                <w:sz w:val="18"/>
              </w:rPr>
              <w:t>AAWI (%)</w:t>
            </w:r>
            <w:r>
              <w:rPr>
                <w:sz w:val="18"/>
              </w:rPr>
              <w:t xml:space="preserve"> </w:t>
            </w:r>
            <w:r w:rsidRPr="008D342C">
              <w:rPr>
                <w:sz w:val="18"/>
              </w:rPr>
              <w:t>(union covered)</w:t>
            </w:r>
          </w:p>
        </w:tc>
        <w:tc>
          <w:tcPr>
            <w:tcW w:w="885" w:type="dxa"/>
            <w:noWrap/>
          </w:tcPr>
          <w:p w14:paraId="3789ADF1" w14:textId="076F72D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2.6</w:t>
            </w:r>
          </w:p>
        </w:tc>
        <w:tc>
          <w:tcPr>
            <w:tcW w:w="885" w:type="dxa"/>
            <w:noWrap/>
          </w:tcPr>
          <w:p w14:paraId="37E2C97F" w14:textId="4C4C9CFD"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2.2</w:t>
            </w:r>
          </w:p>
        </w:tc>
        <w:tc>
          <w:tcPr>
            <w:tcW w:w="886" w:type="dxa"/>
            <w:noWrap/>
          </w:tcPr>
          <w:p w14:paraId="1258E9E7" w14:textId="60DC0A8D"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2.5</w:t>
            </w:r>
          </w:p>
        </w:tc>
        <w:tc>
          <w:tcPr>
            <w:tcW w:w="885" w:type="dxa"/>
            <w:noWrap/>
          </w:tcPr>
          <w:p w14:paraId="7811F172" w14:textId="785C1A2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2.7</w:t>
            </w:r>
          </w:p>
        </w:tc>
        <w:tc>
          <w:tcPr>
            <w:tcW w:w="886" w:type="dxa"/>
            <w:noWrap/>
          </w:tcPr>
          <w:p w14:paraId="63689AE6" w14:textId="157406C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2.7</w:t>
            </w:r>
          </w:p>
        </w:tc>
        <w:tc>
          <w:tcPr>
            <w:tcW w:w="885" w:type="dxa"/>
            <w:noWrap/>
          </w:tcPr>
          <w:p w14:paraId="3F0B4664" w14:textId="61D3B3B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3.2</w:t>
            </w:r>
          </w:p>
        </w:tc>
        <w:tc>
          <w:tcPr>
            <w:tcW w:w="886" w:type="dxa"/>
            <w:noWrap/>
          </w:tcPr>
          <w:p w14:paraId="2E984631" w14:textId="7B4BBBBA"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2.9</w:t>
            </w:r>
          </w:p>
        </w:tc>
        <w:tc>
          <w:tcPr>
            <w:tcW w:w="885" w:type="dxa"/>
            <w:noWrap/>
          </w:tcPr>
          <w:p w14:paraId="22C993CE" w14:textId="43387AF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2.7</w:t>
            </w:r>
          </w:p>
        </w:tc>
        <w:tc>
          <w:tcPr>
            <w:tcW w:w="886" w:type="dxa"/>
            <w:noWrap/>
          </w:tcPr>
          <w:p w14:paraId="2A37FCAF" w14:textId="09B621B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2.7</w:t>
            </w:r>
          </w:p>
        </w:tc>
        <w:tc>
          <w:tcPr>
            <w:tcW w:w="885" w:type="dxa"/>
            <w:noWrap/>
          </w:tcPr>
          <w:p w14:paraId="40E59DEA" w14:textId="2BA32E1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2.7</w:t>
            </w:r>
          </w:p>
        </w:tc>
        <w:tc>
          <w:tcPr>
            <w:tcW w:w="886" w:type="dxa"/>
            <w:noWrap/>
          </w:tcPr>
          <w:p w14:paraId="43E7F9C4" w14:textId="1638A52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2.7</w:t>
            </w:r>
          </w:p>
        </w:tc>
        <w:tc>
          <w:tcPr>
            <w:tcW w:w="885" w:type="dxa"/>
            <w:noWrap/>
          </w:tcPr>
          <w:p w14:paraId="3565B34A" w14:textId="3DDDF0A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2.6</w:t>
            </w:r>
          </w:p>
        </w:tc>
        <w:tc>
          <w:tcPr>
            <w:tcW w:w="886" w:type="dxa"/>
            <w:noWrap/>
          </w:tcPr>
          <w:p w14:paraId="199BE49E" w14:textId="7188D08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2.8</w:t>
            </w:r>
          </w:p>
        </w:tc>
      </w:tr>
      <w:tr w:rsidR="00E20B6B" w:rsidRPr="008D342C" w14:paraId="2924821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bottom w:val="nil"/>
            </w:tcBorders>
            <w:noWrap/>
            <w:hideMark/>
          </w:tcPr>
          <w:p w14:paraId="2F112803" w14:textId="77777777" w:rsidR="00E20B6B" w:rsidRPr="008D342C" w:rsidRDefault="00E20B6B" w:rsidP="00E20B6B">
            <w:pPr>
              <w:rPr>
                <w:sz w:val="18"/>
              </w:rPr>
            </w:pPr>
            <w:r w:rsidRPr="008D342C">
              <w:rPr>
                <w:sz w:val="18"/>
              </w:rPr>
              <w:t>Duration (</w:t>
            </w:r>
            <w:r>
              <w:rPr>
                <w:sz w:val="18"/>
              </w:rPr>
              <w:t>yrs.</w:t>
            </w:r>
            <w:r w:rsidRPr="008D342C">
              <w:rPr>
                <w:sz w:val="18"/>
              </w:rPr>
              <w:t>) (</w:t>
            </w:r>
            <w:r>
              <w:rPr>
                <w:sz w:val="18"/>
              </w:rPr>
              <w:t>yrs.</w:t>
            </w:r>
            <w:r w:rsidRPr="008D342C">
              <w:rPr>
                <w:sz w:val="18"/>
              </w:rPr>
              <w:t xml:space="preserve">) </w:t>
            </w:r>
            <w:r w:rsidRPr="008D342C">
              <w:rPr>
                <w:bCs/>
                <w:sz w:val="18"/>
              </w:rPr>
              <w:t>(union covered)</w:t>
            </w:r>
          </w:p>
        </w:tc>
        <w:tc>
          <w:tcPr>
            <w:tcW w:w="885" w:type="dxa"/>
            <w:tcBorders>
              <w:bottom w:val="nil"/>
            </w:tcBorders>
            <w:noWrap/>
          </w:tcPr>
          <w:p w14:paraId="4038B682" w14:textId="30D9554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3.0</w:t>
            </w:r>
          </w:p>
        </w:tc>
        <w:tc>
          <w:tcPr>
            <w:tcW w:w="885" w:type="dxa"/>
            <w:tcBorders>
              <w:bottom w:val="nil"/>
            </w:tcBorders>
            <w:noWrap/>
          </w:tcPr>
          <w:p w14:paraId="5ABE74A3" w14:textId="519F065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3.2</w:t>
            </w:r>
          </w:p>
        </w:tc>
        <w:tc>
          <w:tcPr>
            <w:tcW w:w="886" w:type="dxa"/>
            <w:tcBorders>
              <w:bottom w:val="nil"/>
            </w:tcBorders>
            <w:noWrap/>
          </w:tcPr>
          <w:p w14:paraId="578D8221" w14:textId="584C791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3.0</w:t>
            </w:r>
          </w:p>
        </w:tc>
        <w:tc>
          <w:tcPr>
            <w:tcW w:w="885" w:type="dxa"/>
            <w:tcBorders>
              <w:bottom w:val="nil"/>
            </w:tcBorders>
            <w:noWrap/>
          </w:tcPr>
          <w:p w14:paraId="6AC621EC" w14:textId="462FBC6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2.9</w:t>
            </w:r>
          </w:p>
        </w:tc>
        <w:tc>
          <w:tcPr>
            <w:tcW w:w="886" w:type="dxa"/>
            <w:tcBorders>
              <w:bottom w:val="nil"/>
            </w:tcBorders>
            <w:noWrap/>
          </w:tcPr>
          <w:p w14:paraId="4E105731" w14:textId="3B981CF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2.7</w:t>
            </w:r>
          </w:p>
        </w:tc>
        <w:tc>
          <w:tcPr>
            <w:tcW w:w="885" w:type="dxa"/>
            <w:tcBorders>
              <w:bottom w:val="nil"/>
            </w:tcBorders>
            <w:noWrap/>
          </w:tcPr>
          <w:p w14:paraId="63EDC166" w14:textId="412CE58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2.7</w:t>
            </w:r>
          </w:p>
        </w:tc>
        <w:tc>
          <w:tcPr>
            <w:tcW w:w="886" w:type="dxa"/>
            <w:tcBorders>
              <w:bottom w:val="nil"/>
            </w:tcBorders>
            <w:noWrap/>
          </w:tcPr>
          <w:p w14:paraId="332154A6" w14:textId="64A4E01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3.2</w:t>
            </w:r>
          </w:p>
        </w:tc>
        <w:tc>
          <w:tcPr>
            <w:tcW w:w="885" w:type="dxa"/>
            <w:tcBorders>
              <w:bottom w:val="nil"/>
            </w:tcBorders>
            <w:noWrap/>
          </w:tcPr>
          <w:p w14:paraId="20B9420B" w14:textId="5A165B84"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3.2</w:t>
            </w:r>
          </w:p>
        </w:tc>
        <w:tc>
          <w:tcPr>
            <w:tcW w:w="886" w:type="dxa"/>
            <w:tcBorders>
              <w:bottom w:val="nil"/>
            </w:tcBorders>
            <w:noWrap/>
          </w:tcPr>
          <w:p w14:paraId="7E275C63" w14:textId="6FF2EA0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2.8</w:t>
            </w:r>
          </w:p>
        </w:tc>
        <w:tc>
          <w:tcPr>
            <w:tcW w:w="885" w:type="dxa"/>
            <w:tcBorders>
              <w:bottom w:val="nil"/>
            </w:tcBorders>
            <w:noWrap/>
          </w:tcPr>
          <w:p w14:paraId="47102B3D" w14:textId="7B256CE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2.9</w:t>
            </w:r>
          </w:p>
        </w:tc>
        <w:tc>
          <w:tcPr>
            <w:tcW w:w="886" w:type="dxa"/>
            <w:tcBorders>
              <w:bottom w:val="nil"/>
            </w:tcBorders>
            <w:noWrap/>
          </w:tcPr>
          <w:p w14:paraId="5257A4F1" w14:textId="7A24EA8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3.0</w:t>
            </w:r>
          </w:p>
        </w:tc>
        <w:tc>
          <w:tcPr>
            <w:tcW w:w="885" w:type="dxa"/>
            <w:tcBorders>
              <w:bottom w:val="nil"/>
            </w:tcBorders>
            <w:noWrap/>
          </w:tcPr>
          <w:p w14:paraId="075F8CF8" w14:textId="38A78E5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3.2</w:t>
            </w:r>
          </w:p>
        </w:tc>
        <w:tc>
          <w:tcPr>
            <w:tcW w:w="886" w:type="dxa"/>
            <w:tcBorders>
              <w:bottom w:val="nil"/>
            </w:tcBorders>
            <w:noWrap/>
          </w:tcPr>
          <w:p w14:paraId="77AFAA48" w14:textId="08DC16B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3.1</w:t>
            </w:r>
          </w:p>
        </w:tc>
      </w:tr>
      <w:tr w:rsidR="00E20B6B" w:rsidRPr="008D342C" w14:paraId="7CE09472"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705" w:type="dxa"/>
            <w:tcBorders>
              <w:bottom w:val="single" w:sz="4" w:space="0" w:color="auto"/>
            </w:tcBorders>
            <w:noWrap/>
            <w:hideMark/>
          </w:tcPr>
          <w:p w14:paraId="789FA8F5" w14:textId="77777777" w:rsidR="00E20B6B" w:rsidRPr="008D342C" w:rsidRDefault="00E20B6B" w:rsidP="00E20B6B">
            <w:pPr>
              <w:rPr>
                <w:sz w:val="18"/>
              </w:rPr>
            </w:pPr>
            <w:r w:rsidRPr="008D342C">
              <w:rPr>
                <w:sz w:val="18"/>
              </w:rPr>
              <w:t xml:space="preserve">Employees ('000) </w:t>
            </w:r>
            <w:r w:rsidRPr="008D342C">
              <w:rPr>
                <w:bCs/>
                <w:sz w:val="18"/>
              </w:rPr>
              <w:t>(union covered)</w:t>
            </w:r>
          </w:p>
        </w:tc>
        <w:tc>
          <w:tcPr>
            <w:tcW w:w="885" w:type="dxa"/>
            <w:tcBorders>
              <w:bottom w:val="single" w:sz="4" w:space="0" w:color="auto"/>
            </w:tcBorders>
            <w:noWrap/>
          </w:tcPr>
          <w:p w14:paraId="2021C1D5" w14:textId="3B46E8FD"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106.7</w:t>
            </w:r>
          </w:p>
        </w:tc>
        <w:tc>
          <w:tcPr>
            <w:tcW w:w="885" w:type="dxa"/>
            <w:tcBorders>
              <w:bottom w:val="single" w:sz="4" w:space="0" w:color="auto"/>
            </w:tcBorders>
            <w:noWrap/>
          </w:tcPr>
          <w:p w14:paraId="4A15C18D" w14:textId="7F9DAC2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227.4</w:t>
            </w:r>
          </w:p>
        </w:tc>
        <w:tc>
          <w:tcPr>
            <w:tcW w:w="886" w:type="dxa"/>
            <w:tcBorders>
              <w:bottom w:val="single" w:sz="4" w:space="0" w:color="auto"/>
            </w:tcBorders>
            <w:noWrap/>
          </w:tcPr>
          <w:p w14:paraId="3FAF0867" w14:textId="207FD45D"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141.3</w:t>
            </w:r>
          </w:p>
        </w:tc>
        <w:tc>
          <w:tcPr>
            <w:tcW w:w="885" w:type="dxa"/>
            <w:tcBorders>
              <w:bottom w:val="single" w:sz="4" w:space="0" w:color="auto"/>
            </w:tcBorders>
            <w:noWrap/>
          </w:tcPr>
          <w:p w14:paraId="38E22A84" w14:textId="7933575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120.0</w:t>
            </w:r>
          </w:p>
        </w:tc>
        <w:tc>
          <w:tcPr>
            <w:tcW w:w="886" w:type="dxa"/>
            <w:tcBorders>
              <w:bottom w:val="single" w:sz="4" w:space="0" w:color="auto"/>
            </w:tcBorders>
            <w:noWrap/>
          </w:tcPr>
          <w:p w14:paraId="5785CE49" w14:textId="6731C09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263.9</w:t>
            </w:r>
          </w:p>
        </w:tc>
        <w:tc>
          <w:tcPr>
            <w:tcW w:w="885" w:type="dxa"/>
            <w:tcBorders>
              <w:bottom w:val="single" w:sz="4" w:space="0" w:color="auto"/>
            </w:tcBorders>
            <w:noWrap/>
          </w:tcPr>
          <w:p w14:paraId="4347B989" w14:textId="4112757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127.2</w:t>
            </w:r>
          </w:p>
        </w:tc>
        <w:tc>
          <w:tcPr>
            <w:tcW w:w="886" w:type="dxa"/>
            <w:tcBorders>
              <w:bottom w:val="single" w:sz="4" w:space="0" w:color="auto"/>
            </w:tcBorders>
            <w:noWrap/>
          </w:tcPr>
          <w:p w14:paraId="31A58FA4" w14:textId="2EF2DD3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131.8</w:t>
            </w:r>
          </w:p>
        </w:tc>
        <w:tc>
          <w:tcPr>
            <w:tcW w:w="885" w:type="dxa"/>
            <w:tcBorders>
              <w:bottom w:val="single" w:sz="4" w:space="0" w:color="auto"/>
            </w:tcBorders>
            <w:noWrap/>
          </w:tcPr>
          <w:p w14:paraId="37845C5F" w14:textId="13343E6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357.4</w:t>
            </w:r>
          </w:p>
        </w:tc>
        <w:tc>
          <w:tcPr>
            <w:tcW w:w="886" w:type="dxa"/>
            <w:tcBorders>
              <w:bottom w:val="single" w:sz="4" w:space="0" w:color="auto"/>
            </w:tcBorders>
            <w:noWrap/>
          </w:tcPr>
          <w:p w14:paraId="6BD88186" w14:textId="334286ED"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178.3</w:t>
            </w:r>
          </w:p>
        </w:tc>
        <w:tc>
          <w:tcPr>
            <w:tcW w:w="885" w:type="dxa"/>
            <w:tcBorders>
              <w:bottom w:val="single" w:sz="4" w:space="0" w:color="auto"/>
            </w:tcBorders>
            <w:noWrap/>
          </w:tcPr>
          <w:p w14:paraId="6BEDE9CA" w14:textId="7FD0C6D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156.9</w:t>
            </w:r>
          </w:p>
        </w:tc>
        <w:tc>
          <w:tcPr>
            <w:tcW w:w="886" w:type="dxa"/>
            <w:tcBorders>
              <w:bottom w:val="single" w:sz="4" w:space="0" w:color="auto"/>
            </w:tcBorders>
            <w:noWrap/>
          </w:tcPr>
          <w:p w14:paraId="212ECAD1" w14:textId="4BEE78F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192.3</w:t>
            </w:r>
          </w:p>
        </w:tc>
        <w:tc>
          <w:tcPr>
            <w:tcW w:w="885" w:type="dxa"/>
            <w:tcBorders>
              <w:bottom w:val="single" w:sz="4" w:space="0" w:color="auto"/>
            </w:tcBorders>
            <w:noWrap/>
          </w:tcPr>
          <w:p w14:paraId="1B278513" w14:textId="3516C35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138.8</w:t>
            </w:r>
          </w:p>
        </w:tc>
        <w:tc>
          <w:tcPr>
            <w:tcW w:w="886" w:type="dxa"/>
            <w:tcBorders>
              <w:bottom w:val="single" w:sz="4" w:space="0" w:color="auto"/>
            </w:tcBorders>
            <w:noWrap/>
          </w:tcPr>
          <w:p w14:paraId="5628F8E0" w14:textId="3CE976D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135.9</w:t>
            </w:r>
          </w:p>
        </w:tc>
      </w:tr>
      <w:tr w:rsidR="00E20B6B" w:rsidRPr="008D342C" w14:paraId="26337D0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top w:val="single" w:sz="4" w:space="0" w:color="auto"/>
            </w:tcBorders>
            <w:noWrap/>
            <w:hideMark/>
          </w:tcPr>
          <w:p w14:paraId="4EABC8E8" w14:textId="77777777" w:rsidR="00E20B6B" w:rsidRPr="008D342C" w:rsidRDefault="00E20B6B" w:rsidP="00E20B6B">
            <w:pPr>
              <w:rPr>
                <w:sz w:val="18"/>
              </w:rPr>
            </w:pPr>
            <w:r w:rsidRPr="008D342C">
              <w:rPr>
                <w:sz w:val="18"/>
              </w:rPr>
              <w:t>Agreements (no union covered)</w:t>
            </w:r>
          </w:p>
        </w:tc>
        <w:tc>
          <w:tcPr>
            <w:tcW w:w="885" w:type="dxa"/>
            <w:tcBorders>
              <w:top w:val="single" w:sz="4" w:space="0" w:color="auto"/>
            </w:tcBorders>
            <w:noWrap/>
          </w:tcPr>
          <w:p w14:paraId="2F4750E9" w14:textId="6F40CCD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251</w:t>
            </w:r>
          </w:p>
        </w:tc>
        <w:tc>
          <w:tcPr>
            <w:tcW w:w="885" w:type="dxa"/>
            <w:tcBorders>
              <w:top w:val="single" w:sz="4" w:space="0" w:color="auto"/>
            </w:tcBorders>
            <w:noWrap/>
          </w:tcPr>
          <w:p w14:paraId="5DF7D24F" w14:textId="73E4CD8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182</w:t>
            </w:r>
          </w:p>
        </w:tc>
        <w:tc>
          <w:tcPr>
            <w:tcW w:w="886" w:type="dxa"/>
            <w:tcBorders>
              <w:top w:val="single" w:sz="4" w:space="0" w:color="auto"/>
            </w:tcBorders>
            <w:noWrap/>
          </w:tcPr>
          <w:p w14:paraId="074C0E79" w14:textId="3740C17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259</w:t>
            </w:r>
          </w:p>
        </w:tc>
        <w:tc>
          <w:tcPr>
            <w:tcW w:w="885" w:type="dxa"/>
            <w:tcBorders>
              <w:top w:val="single" w:sz="4" w:space="0" w:color="auto"/>
            </w:tcBorders>
            <w:noWrap/>
          </w:tcPr>
          <w:p w14:paraId="0BD3EF68" w14:textId="0BF77C3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220</w:t>
            </w:r>
          </w:p>
        </w:tc>
        <w:tc>
          <w:tcPr>
            <w:tcW w:w="886" w:type="dxa"/>
            <w:tcBorders>
              <w:top w:val="single" w:sz="4" w:space="0" w:color="auto"/>
            </w:tcBorders>
            <w:noWrap/>
          </w:tcPr>
          <w:p w14:paraId="5C942C24" w14:textId="0987BFD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259</w:t>
            </w:r>
          </w:p>
        </w:tc>
        <w:tc>
          <w:tcPr>
            <w:tcW w:w="885" w:type="dxa"/>
            <w:tcBorders>
              <w:top w:val="single" w:sz="4" w:space="0" w:color="auto"/>
            </w:tcBorders>
            <w:noWrap/>
          </w:tcPr>
          <w:p w14:paraId="3B6E463B" w14:textId="755CDFD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189</w:t>
            </w:r>
          </w:p>
        </w:tc>
        <w:tc>
          <w:tcPr>
            <w:tcW w:w="886" w:type="dxa"/>
            <w:tcBorders>
              <w:top w:val="single" w:sz="4" w:space="0" w:color="auto"/>
            </w:tcBorders>
            <w:noWrap/>
          </w:tcPr>
          <w:p w14:paraId="10892785" w14:textId="5CD68BD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197</w:t>
            </w:r>
          </w:p>
        </w:tc>
        <w:tc>
          <w:tcPr>
            <w:tcW w:w="885" w:type="dxa"/>
            <w:tcBorders>
              <w:top w:val="single" w:sz="4" w:space="0" w:color="auto"/>
            </w:tcBorders>
            <w:noWrap/>
          </w:tcPr>
          <w:p w14:paraId="78BDC3DF" w14:textId="538B9D6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297</w:t>
            </w:r>
          </w:p>
        </w:tc>
        <w:tc>
          <w:tcPr>
            <w:tcW w:w="886" w:type="dxa"/>
            <w:tcBorders>
              <w:top w:val="single" w:sz="4" w:space="0" w:color="auto"/>
            </w:tcBorders>
            <w:noWrap/>
          </w:tcPr>
          <w:p w14:paraId="231048CF" w14:textId="55F0CDC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473</w:t>
            </w:r>
          </w:p>
        </w:tc>
        <w:tc>
          <w:tcPr>
            <w:tcW w:w="885" w:type="dxa"/>
            <w:tcBorders>
              <w:top w:val="single" w:sz="4" w:space="0" w:color="auto"/>
            </w:tcBorders>
            <w:noWrap/>
          </w:tcPr>
          <w:p w14:paraId="42C5FE59" w14:textId="789778D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382</w:t>
            </w:r>
          </w:p>
        </w:tc>
        <w:tc>
          <w:tcPr>
            <w:tcW w:w="886" w:type="dxa"/>
            <w:tcBorders>
              <w:top w:val="single" w:sz="4" w:space="0" w:color="auto"/>
            </w:tcBorders>
            <w:noWrap/>
          </w:tcPr>
          <w:p w14:paraId="40BB6B4F" w14:textId="4F88AFF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288</w:t>
            </w:r>
          </w:p>
        </w:tc>
        <w:tc>
          <w:tcPr>
            <w:tcW w:w="885" w:type="dxa"/>
            <w:tcBorders>
              <w:top w:val="single" w:sz="4" w:space="0" w:color="auto"/>
            </w:tcBorders>
            <w:noWrap/>
          </w:tcPr>
          <w:p w14:paraId="71107A68" w14:textId="5ACA018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215</w:t>
            </w:r>
          </w:p>
        </w:tc>
        <w:tc>
          <w:tcPr>
            <w:tcW w:w="886" w:type="dxa"/>
            <w:tcBorders>
              <w:top w:val="single" w:sz="4" w:space="0" w:color="auto"/>
            </w:tcBorders>
            <w:noWrap/>
          </w:tcPr>
          <w:p w14:paraId="2034D747" w14:textId="7663790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163</w:t>
            </w:r>
          </w:p>
        </w:tc>
      </w:tr>
      <w:tr w:rsidR="00E20B6B" w:rsidRPr="008D342C" w14:paraId="786FD66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2051801E" w14:textId="77777777" w:rsidR="00E20B6B" w:rsidRPr="008D342C" w:rsidRDefault="00E20B6B" w:rsidP="00E20B6B">
            <w:pPr>
              <w:rPr>
                <w:sz w:val="18"/>
              </w:rPr>
            </w:pPr>
            <w:r w:rsidRPr="008D342C">
              <w:rPr>
                <w:sz w:val="18"/>
              </w:rPr>
              <w:t>AAWI (%)</w:t>
            </w:r>
            <w:r>
              <w:rPr>
                <w:sz w:val="18"/>
              </w:rPr>
              <w:t xml:space="preserve"> </w:t>
            </w:r>
            <w:r w:rsidRPr="008D342C">
              <w:rPr>
                <w:sz w:val="18"/>
              </w:rPr>
              <w:t>(no union covered)</w:t>
            </w:r>
          </w:p>
        </w:tc>
        <w:tc>
          <w:tcPr>
            <w:tcW w:w="885" w:type="dxa"/>
            <w:noWrap/>
          </w:tcPr>
          <w:p w14:paraId="71ACC64D" w14:textId="19117BD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2.5</w:t>
            </w:r>
          </w:p>
        </w:tc>
        <w:tc>
          <w:tcPr>
            <w:tcW w:w="885" w:type="dxa"/>
            <w:noWrap/>
          </w:tcPr>
          <w:p w14:paraId="0C407C26" w14:textId="19BE195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2.5</w:t>
            </w:r>
          </w:p>
        </w:tc>
        <w:tc>
          <w:tcPr>
            <w:tcW w:w="886" w:type="dxa"/>
            <w:noWrap/>
          </w:tcPr>
          <w:p w14:paraId="20E7812B" w14:textId="06F599A4"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2.4</w:t>
            </w:r>
          </w:p>
        </w:tc>
        <w:tc>
          <w:tcPr>
            <w:tcW w:w="885" w:type="dxa"/>
            <w:noWrap/>
          </w:tcPr>
          <w:p w14:paraId="6C530D69" w14:textId="71AB62B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2.3</w:t>
            </w:r>
          </w:p>
        </w:tc>
        <w:tc>
          <w:tcPr>
            <w:tcW w:w="886" w:type="dxa"/>
            <w:noWrap/>
          </w:tcPr>
          <w:p w14:paraId="4936573A" w14:textId="543A074D"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2.4</w:t>
            </w:r>
          </w:p>
        </w:tc>
        <w:tc>
          <w:tcPr>
            <w:tcW w:w="885" w:type="dxa"/>
            <w:noWrap/>
          </w:tcPr>
          <w:p w14:paraId="44BD1D11" w14:textId="45C7787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2.2</w:t>
            </w:r>
          </w:p>
        </w:tc>
        <w:tc>
          <w:tcPr>
            <w:tcW w:w="886" w:type="dxa"/>
            <w:noWrap/>
          </w:tcPr>
          <w:p w14:paraId="2610FC94" w14:textId="16F73FA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2.4</w:t>
            </w:r>
          </w:p>
        </w:tc>
        <w:tc>
          <w:tcPr>
            <w:tcW w:w="885" w:type="dxa"/>
            <w:noWrap/>
          </w:tcPr>
          <w:p w14:paraId="74B686B7" w14:textId="10A7E534"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2.4</w:t>
            </w:r>
          </w:p>
        </w:tc>
        <w:tc>
          <w:tcPr>
            <w:tcW w:w="886" w:type="dxa"/>
            <w:noWrap/>
          </w:tcPr>
          <w:p w14:paraId="195B093A" w14:textId="60D0C78D"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2.6</w:t>
            </w:r>
          </w:p>
        </w:tc>
        <w:tc>
          <w:tcPr>
            <w:tcW w:w="885" w:type="dxa"/>
            <w:noWrap/>
          </w:tcPr>
          <w:p w14:paraId="547DBB87" w14:textId="2166C6A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2.6</w:t>
            </w:r>
          </w:p>
        </w:tc>
        <w:tc>
          <w:tcPr>
            <w:tcW w:w="886" w:type="dxa"/>
            <w:noWrap/>
          </w:tcPr>
          <w:p w14:paraId="7690127D" w14:textId="6500481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2.5</w:t>
            </w:r>
          </w:p>
        </w:tc>
        <w:tc>
          <w:tcPr>
            <w:tcW w:w="885" w:type="dxa"/>
            <w:noWrap/>
          </w:tcPr>
          <w:p w14:paraId="10224D8F" w14:textId="128F178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2.7</w:t>
            </w:r>
          </w:p>
        </w:tc>
        <w:tc>
          <w:tcPr>
            <w:tcW w:w="886" w:type="dxa"/>
            <w:noWrap/>
          </w:tcPr>
          <w:p w14:paraId="0F061C14" w14:textId="4228189D"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2.6</w:t>
            </w:r>
          </w:p>
        </w:tc>
      </w:tr>
      <w:tr w:rsidR="00E20B6B" w:rsidRPr="008D342C" w14:paraId="397CD15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bottom w:val="nil"/>
            </w:tcBorders>
            <w:noWrap/>
            <w:hideMark/>
          </w:tcPr>
          <w:p w14:paraId="7581DF0C" w14:textId="77777777" w:rsidR="00E20B6B" w:rsidRPr="008D342C" w:rsidRDefault="00E20B6B" w:rsidP="00E20B6B">
            <w:pPr>
              <w:rPr>
                <w:sz w:val="18"/>
              </w:rPr>
            </w:pPr>
            <w:r w:rsidRPr="008D342C">
              <w:rPr>
                <w:sz w:val="18"/>
              </w:rPr>
              <w:t>Duration (</w:t>
            </w:r>
            <w:r>
              <w:rPr>
                <w:sz w:val="18"/>
              </w:rPr>
              <w:t>yrs.</w:t>
            </w:r>
            <w:r w:rsidRPr="008D342C">
              <w:rPr>
                <w:sz w:val="18"/>
              </w:rPr>
              <w:t>) (</w:t>
            </w:r>
            <w:r>
              <w:rPr>
                <w:sz w:val="18"/>
              </w:rPr>
              <w:t>yrs.</w:t>
            </w:r>
            <w:r w:rsidRPr="008D342C">
              <w:rPr>
                <w:sz w:val="18"/>
              </w:rPr>
              <w:t>) (no union covered)</w:t>
            </w:r>
          </w:p>
        </w:tc>
        <w:tc>
          <w:tcPr>
            <w:tcW w:w="885" w:type="dxa"/>
            <w:tcBorders>
              <w:bottom w:val="nil"/>
            </w:tcBorders>
            <w:noWrap/>
          </w:tcPr>
          <w:p w14:paraId="1256CC45" w14:textId="50AA1D1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3.3</w:t>
            </w:r>
          </w:p>
        </w:tc>
        <w:tc>
          <w:tcPr>
            <w:tcW w:w="885" w:type="dxa"/>
            <w:tcBorders>
              <w:bottom w:val="nil"/>
            </w:tcBorders>
            <w:noWrap/>
          </w:tcPr>
          <w:p w14:paraId="26E71EC0" w14:textId="11D0B4B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3.6</w:t>
            </w:r>
          </w:p>
        </w:tc>
        <w:tc>
          <w:tcPr>
            <w:tcW w:w="886" w:type="dxa"/>
            <w:tcBorders>
              <w:bottom w:val="nil"/>
            </w:tcBorders>
            <w:noWrap/>
          </w:tcPr>
          <w:p w14:paraId="0B93819F" w14:textId="68744DE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3.2</w:t>
            </w:r>
          </w:p>
        </w:tc>
        <w:tc>
          <w:tcPr>
            <w:tcW w:w="885" w:type="dxa"/>
            <w:tcBorders>
              <w:bottom w:val="nil"/>
            </w:tcBorders>
            <w:noWrap/>
          </w:tcPr>
          <w:p w14:paraId="34E06A62" w14:textId="344D890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3.4</w:t>
            </w:r>
          </w:p>
        </w:tc>
        <w:tc>
          <w:tcPr>
            <w:tcW w:w="886" w:type="dxa"/>
            <w:tcBorders>
              <w:bottom w:val="nil"/>
            </w:tcBorders>
            <w:noWrap/>
          </w:tcPr>
          <w:p w14:paraId="205DFF3B" w14:textId="6D83B27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3.3</w:t>
            </w:r>
          </w:p>
        </w:tc>
        <w:tc>
          <w:tcPr>
            <w:tcW w:w="885" w:type="dxa"/>
            <w:tcBorders>
              <w:bottom w:val="nil"/>
            </w:tcBorders>
            <w:noWrap/>
          </w:tcPr>
          <w:p w14:paraId="511534CD" w14:textId="69A8F6B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3.2</w:t>
            </w:r>
          </w:p>
        </w:tc>
        <w:tc>
          <w:tcPr>
            <w:tcW w:w="886" w:type="dxa"/>
            <w:tcBorders>
              <w:bottom w:val="nil"/>
            </w:tcBorders>
            <w:noWrap/>
          </w:tcPr>
          <w:p w14:paraId="3597896B" w14:textId="3E57CED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3.4</w:t>
            </w:r>
          </w:p>
        </w:tc>
        <w:tc>
          <w:tcPr>
            <w:tcW w:w="885" w:type="dxa"/>
            <w:tcBorders>
              <w:bottom w:val="nil"/>
            </w:tcBorders>
            <w:noWrap/>
          </w:tcPr>
          <w:p w14:paraId="117FABC2" w14:textId="20A49D0A"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3.4</w:t>
            </w:r>
          </w:p>
        </w:tc>
        <w:tc>
          <w:tcPr>
            <w:tcW w:w="886" w:type="dxa"/>
            <w:tcBorders>
              <w:bottom w:val="nil"/>
            </w:tcBorders>
            <w:noWrap/>
          </w:tcPr>
          <w:p w14:paraId="69ECFBCE" w14:textId="5A85E6B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3.4</w:t>
            </w:r>
          </w:p>
        </w:tc>
        <w:tc>
          <w:tcPr>
            <w:tcW w:w="885" w:type="dxa"/>
            <w:tcBorders>
              <w:bottom w:val="nil"/>
            </w:tcBorders>
            <w:noWrap/>
          </w:tcPr>
          <w:p w14:paraId="4384EEDE" w14:textId="7FD0E8A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3.2</w:t>
            </w:r>
          </w:p>
        </w:tc>
        <w:tc>
          <w:tcPr>
            <w:tcW w:w="886" w:type="dxa"/>
            <w:tcBorders>
              <w:bottom w:val="nil"/>
            </w:tcBorders>
            <w:noWrap/>
          </w:tcPr>
          <w:p w14:paraId="5DCC9D1A" w14:textId="1FBC474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3.3</w:t>
            </w:r>
          </w:p>
        </w:tc>
        <w:tc>
          <w:tcPr>
            <w:tcW w:w="885" w:type="dxa"/>
            <w:tcBorders>
              <w:bottom w:val="nil"/>
            </w:tcBorders>
            <w:noWrap/>
          </w:tcPr>
          <w:p w14:paraId="0DB3E237" w14:textId="2A9DF724"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3.4</w:t>
            </w:r>
          </w:p>
        </w:tc>
        <w:tc>
          <w:tcPr>
            <w:tcW w:w="886" w:type="dxa"/>
            <w:tcBorders>
              <w:bottom w:val="nil"/>
            </w:tcBorders>
            <w:noWrap/>
          </w:tcPr>
          <w:p w14:paraId="48F9FD72" w14:textId="03CE24E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3.7</w:t>
            </w:r>
          </w:p>
        </w:tc>
      </w:tr>
      <w:tr w:rsidR="00E20B6B" w:rsidRPr="008D342C" w14:paraId="59AB10C3"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705" w:type="dxa"/>
            <w:tcBorders>
              <w:bottom w:val="single" w:sz="4" w:space="0" w:color="auto"/>
            </w:tcBorders>
            <w:noWrap/>
            <w:hideMark/>
          </w:tcPr>
          <w:p w14:paraId="04789330" w14:textId="77777777" w:rsidR="00E20B6B" w:rsidRPr="008D342C" w:rsidRDefault="00E20B6B" w:rsidP="00E20B6B">
            <w:pPr>
              <w:rPr>
                <w:sz w:val="18"/>
              </w:rPr>
            </w:pPr>
            <w:r w:rsidRPr="008D342C">
              <w:rPr>
                <w:sz w:val="18"/>
              </w:rPr>
              <w:t>Employees ('000) (no union covered)</w:t>
            </w:r>
          </w:p>
        </w:tc>
        <w:tc>
          <w:tcPr>
            <w:tcW w:w="885" w:type="dxa"/>
            <w:tcBorders>
              <w:bottom w:val="single" w:sz="4" w:space="0" w:color="auto"/>
            </w:tcBorders>
            <w:noWrap/>
          </w:tcPr>
          <w:p w14:paraId="20B346F8" w14:textId="08EC1A7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7.5</w:t>
            </w:r>
          </w:p>
        </w:tc>
        <w:tc>
          <w:tcPr>
            <w:tcW w:w="885" w:type="dxa"/>
            <w:tcBorders>
              <w:bottom w:val="single" w:sz="4" w:space="0" w:color="auto"/>
            </w:tcBorders>
            <w:noWrap/>
          </w:tcPr>
          <w:p w14:paraId="18B66A38" w14:textId="1A200D8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8.8</w:t>
            </w:r>
          </w:p>
        </w:tc>
        <w:tc>
          <w:tcPr>
            <w:tcW w:w="886" w:type="dxa"/>
            <w:tcBorders>
              <w:bottom w:val="single" w:sz="4" w:space="0" w:color="auto"/>
            </w:tcBorders>
            <w:noWrap/>
          </w:tcPr>
          <w:p w14:paraId="29159CD1" w14:textId="36DB65C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8.6</w:t>
            </w:r>
          </w:p>
        </w:tc>
        <w:tc>
          <w:tcPr>
            <w:tcW w:w="885" w:type="dxa"/>
            <w:tcBorders>
              <w:bottom w:val="single" w:sz="4" w:space="0" w:color="auto"/>
            </w:tcBorders>
            <w:noWrap/>
          </w:tcPr>
          <w:p w14:paraId="3D2DD9CA" w14:textId="1A798F3A"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6.3</w:t>
            </w:r>
          </w:p>
        </w:tc>
        <w:tc>
          <w:tcPr>
            <w:tcW w:w="886" w:type="dxa"/>
            <w:tcBorders>
              <w:bottom w:val="single" w:sz="4" w:space="0" w:color="auto"/>
            </w:tcBorders>
            <w:noWrap/>
          </w:tcPr>
          <w:p w14:paraId="2308E863" w14:textId="5B699D8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7.1</w:t>
            </w:r>
          </w:p>
        </w:tc>
        <w:tc>
          <w:tcPr>
            <w:tcW w:w="885" w:type="dxa"/>
            <w:tcBorders>
              <w:bottom w:val="single" w:sz="4" w:space="0" w:color="auto"/>
            </w:tcBorders>
            <w:noWrap/>
          </w:tcPr>
          <w:p w14:paraId="27C7D4D0" w14:textId="1932233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5.6</w:t>
            </w:r>
          </w:p>
        </w:tc>
        <w:tc>
          <w:tcPr>
            <w:tcW w:w="886" w:type="dxa"/>
            <w:tcBorders>
              <w:bottom w:val="single" w:sz="4" w:space="0" w:color="auto"/>
            </w:tcBorders>
            <w:noWrap/>
          </w:tcPr>
          <w:p w14:paraId="383C07E7" w14:textId="180DA21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6.5</w:t>
            </w:r>
          </w:p>
        </w:tc>
        <w:tc>
          <w:tcPr>
            <w:tcW w:w="885" w:type="dxa"/>
            <w:tcBorders>
              <w:bottom w:val="single" w:sz="4" w:space="0" w:color="auto"/>
            </w:tcBorders>
            <w:noWrap/>
          </w:tcPr>
          <w:p w14:paraId="720808AC" w14:textId="1B06681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10.3</w:t>
            </w:r>
          </w:p>
        </w:tc>
        <w:tc>
          <w:tcPr>
            <w:tcW w:w="886" w:type="dxa"/>
            <w:tcBorders>
              <w:bottom w:val="single" w:sz="4" w:space="0" w:color="auto"/>
            </w:tcBorders>
            <w:noWrap/>
          </w:tcPr>
          <w:p w14:paraId="3941B3EF" w14:textId="77510D7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17.0</w:t>
            </w:r>
          </w:p>
        </w:tc>
        <w:tc>
          <w:tcPr>
            <w:tcW w:w="885" w:type="dxa"/>
            <w:tcBorders>
              <w:bottom w:val="single" w:sz="4" w:space="0" w:color="auto"/>
            </w:tcBorders>
            <w:noWrap/>
          </w:tcPr>
          <w:p w14:paraId="28A09EA2" w14:textId="259747B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11.7</w:t>
            </w:r>
          </w:p>
        </w:tc>
        <w:tc>
          <w:tcPr>
            <w:tcW w:w="886" w:type="dxa"/>
            <w:tcBorders>
              <w:bottom w:val="single" w:sz="4" w:space="0" w:color="auto"/>
            </w:tcBorders>
            <w:noWrap/>
          </w:tcPr>
          <w:p w14:paraId="34F27948" w14:textId="0291938A"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9.5</w:t>
            </w:r>
          </w:p>
        </w:tc>
        <w:tc>
          <w:tcPr>
            <w:tcW w:w="885" w:type="dxa"/>
            <w:tcBorders>
              <w:bottom w:val="single" w:sz="4" w:space="0" w:color="auto"/>
            </w:tcBorders>
            <w:noWrap/>
          </w:tcPr>
          <w:p w14:paraId="55237D1F" w14:textId="156C9B2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6.8</w:t>
            </w:r>
          </w:p>
        </w:tc>
        <w:tc>
          <w:tcPr>
            <w:tcW w:w="886" w:type="dxa"/>
            <w:tcBorders>
              <w:bottom w:val="single" w:sz="4" w:space="0" w:color="auto"/>
            </w:tcBorders>
            <w:noWrap/>
          </w:tcPr>
          <w:p w14:paraId="4D83F06B" w14:textId="30509DB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6.7</w:t>
            </w:r>
          </w:p>
        </w:tc>
      </w:tr>
      <w:tr w:rsidR="00E20B6B" w:rsidRPr="008D342C" w14:paraId="322EDC5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top w:val="single" w:sz="4" w:space="0" w:color="auto"/>
            </w:tcBorders>
            <w:noWrap/>
            <w:hideMark/>
          </w:tcPr>
          <w:p w14:paraId="12AEE528" w14:textId="77777777" w:rsidR="00E20B6B" w:rsidRPr="008D342C" w:rsidRDefault="00E20B6B" w:rsidP="00E20B6B">
            <w:pPr>
              <w:rPr>
                <w:sz w:val="18"/>
              </w:rPr>
            </w:pPr>
            <w:r w:rsidRPr="008D342C">
              <w:rPr>
                <w:sz w:val="18"/>
              </w:rPr>
              <w:t>All agreements</w:t>
            </w:r>
          </w:p>
        </w:tc>
        <w:tc>
          <w:tcPr>
            <w:tcW w:w="885" w:type="dxa"/>
            <w:tcBorders>
              <w:top w:val="single" w:sz="4" w:space="0" w:color="auto"/>
            </w:tcBorders>
            <w:noWrap/>
          </w:tcPr>
          <w:p w14:paraId="5A99DA9D" w14:textId="1BBFF13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846</w:t>
            </w:r>
          </w:p>
        </w:tc>
        <w:tc>
          <w:tcPr>
            <w:tcW w:w="885" w:type="dxa"/>
            <w:tcBorders>
              <w:top w:val="single" w:sz="4" w:space="0" w:color="auto"/>
            </w:tcBorders>
            <w:noWrap/>
          </w:tcPr>
          <w:p w14:paraId="5B64A3E2" w14:textId="0616F16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679</w:t>
            </w:r>
          </w:p>
        </w:tc>
        <w:tc>
          <w:tcPr>
            <w:tcW w:w="886" w:type="dxa"/>
            <w:tcBorders>
              <w:top w:val="single" w:sz="4" w:space="0" w:color="auto"/>
            </w:tcBorders>
            <w:noWrap/>
          </w:tcPr>
          <w:p w14:paraId="3EEFEFB1" w14:textId="05D9C3A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1048</w:t>
            </w:r>
          </w:p>
        </w:tc>
        <w:tc>
          <w:tcPr>
            <w:tcW w:w="885" w:type="dxa"/>
            <w:tcBorders>
              <w:top w:val="single" w:sz="4" w:space="0" w:color="auto"/>
            </w:tcBorders>
            <w:noWrap/>
          </w:tcPr>
          <w:p w14:paraId="15CB23EF" w14:textId="0A79E35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957</w:t>
            </w:r>
          </w:p>
        </w:tc>
        <w:tc>
          <w:tcPr>
            <w:tcW w:w="886" w:type="dxa"/>
            <w:tcBorders>
              <w:top w:val="single" w:sz="4" w:space="0" w:color="auto"/>
            </w:tcBorders>
            <w:noWrap/>
          </w:tcPr>
          <w:p w14:paraId="2D2E3801" w14:textId="01000BCD"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1111</w:t>
            </w:r>
          </w:p>
        </w:tc>
        <w:tc>
          <w:tcPr>
            <w:tcW w:w="885" w:type="dxa"/>
            <w:tcBorders>
              <w:top w:val="single" w:sz="4" w:space="0" w:color="auto"/>
            </w:tcBorders>
            <w:noWrap/>
          </w:tcPr>
          <w:p w14:paraId="61275055" w14:textId="71EF8A3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873</w:t>
            </w:r>
          </w:p>
        </w:tc>
        <w:tc>
          <w:tcPr>
            <w:tcW w:w="886" w:type="dxa"/>
            <w:tcBorders>
              <w:top w:val="single" w:sz="4" w:space="0" w:color="auto"/>
            </w:tcBorders>
            <w:noWrap/>
          </w:tcPr>
          <w:p w14:paraId="3C41C224" w14:textId="651B9EE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923</w:t>
            </w:r>
          </w:p>
        </w:tc>
        <w:tc>
          <w:tcPr>
            <w:tcW w:w="885" w:type="dxa"/>
            <w:tcBorders>
              <w:top w:val="single" w:sz="4" w:space="0" w:color="auto"/>
            </w:tcBorders>
            <w:noWrap/>
          </w:tcPr>
          <w:p w14:paraId="41C1C32F" w14:textId="58B0B19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1331</w:t>
            </w:r>
          </w:p>
        </w:tc>
        <w:tc>
          <w:tcPr>
            <w:tcW w:w="886" w:type="dxa"/>
            <w:tcBorders>
              <w:top w:val="single" w:sz="4" w:space="0" w:color="auto"/>
            </w:tcBorders>
            <w:noWrap/>
          </w:tcPr>
          <w:p w14:paraId="4169AF53" w14:textId="07CCF9D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1580</w:t>
            </w:r>
          </w:p>
        </w:tc>
        <w:tc>
          <w:tcPr>
            <w:tcW w:w="885" w:type="dxa"/>
            <w:tcBorders>
              <w:top w:val="single" w:sz="4" w:space="0" w:color="auto"/>
            </w:tcBorders>
            <w:noWrap/>
          </w:tcPr>
          <w:p w14:paraId="0E77E769" w14:textId="5A4A08CA"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1248</w:t>
            </w:r>
          </w:p>
        </w:tc>
        <w:tc>
          <w:tcPr>
            <w:tcW w:w="886" w:type="dxa"/>
            <w:tcBorders>
              <w:top w:val="single" w:sz="4" w:space="0" w:color="auto"/>
            </w:tcBorders>
            <w:noWrap/>
          </w:tcPr>
          <w:p w14:paraId="28F55BF9" w14:textId="68053D7A"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1126</w:t>
            </w:r>
          </w:p>
        </w:tc>
        <w:tc>
          <w:tcPr>
            <w:tcW w:w="885" w:type="dxa"/>
            <w:tcBorders>
              <w:top w:val="single" w:sz="4" w:space="0" w:color="auto"/>
            </w:tcBorders>
            <w:noWrap/>
          </w:tcPr>
          <w:p w14:paraId="67D6151B" w14:textId="22A2696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958</w:t>
            </w:r>
          </w:p>
        </w:tc>
        <w:tc>
          <w:tcPr>
            <w:tcW w:w="886" w:type="dxa"/>
            <w:tcBorders>
              <w:top w:val="single" w:sz="4" w:space="0" w:color="auto"/>
            </w:tcBorders>
            <w:noWrap/>
          </w:tcPr>
          <w:p w14:paraId="1AF488C0" w14:textId="221B2E7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762</w:t>
            </w:r>
          </w:p>
        </w:tc>
      </w:tr>
      <w:tr w:rsidR="00E20B6B" w:rsidRPr="008D342C" w14:paraId="2DD13AE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4AC86826" w14:textId="77777777" w:rsidR="00E20B6B" w:rsidRPr="008D342C" w:rsidRDefault="00E20B6B" w:rsidP="00E20B6B">
            <w:pPr>
              <w:rPr>
                <w:sz w:val="18"/>
              </w:rPr>
            </w:pPr>
            <w:r w:rsidRPr="008D342C">
              <w:rPr>
                <w:sz w:val="18"/>
              </w:rPr>
              <w:t>Overall AAWI (%)</w:t>
            </w:r>
          </w:p>
        </w:tc>
        <w:tc>
          <w:tcPr>
            <w:tcW w:w="885" w:type="dxa"/>
            <w:noWrap/>
          </w:tcPr>
          <w:p w14:paraId="05505286" w14:textId="27C2372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2.6</w:t>
            </w:r>
          </w:p>
        </w:tc>
        <w:tc>
          <w:tcPr>
            <w:tcW w:w="885" w:type="dxa"/>
            <w:noWrap/>
          </w:tcPr>
          <w:p w14:paraId="757A948D" w14:textId="700D7D8A"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2.2</w:t>
            </w:r>
          </w:p>
        </w:tc>
        <w:tc>
          <w:tcPr>
            <w:tcW w:w="886" w:type="dxa"/>
            <w:noWrap/>
          </w:tcPr>
          <w:p w14:paraId="7AA1D610" w14:textId="25DF747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2.5</w:t>
            </w:r>
          </w:p>
        </w:tc>
        <w:tc>
          <w:tcPr>
            <w:tcW w:w="885" w:type="dxa"/>
            <w:noWrap/>
          </w:tcPr>
          <w:p w14:paraId="2D9E12EF" w14:textId="3B6EF0F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2.7</w:t>
            </w:r>
          </w:p>
        </w:tc>
        <w:tc>
          <w:tcPr>
            <w:tcW w:w="886" w:type="dxa"/>
            <w:noWrap/>
          </w:tcPr>
          <w:p w14:paraId="24491CB0" w14:textId="29E1DB6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2.7</w:t>
            </w:r>
          </w:p>
        </w:tc>
        <w:tc>
          <w:tcPr>
            <w:tcW w:w="885" w:type="dxa"/>
            <w:noWrap/>
          </w:tcPr>
          <w:p w14:paraId="23DE58D1" w14:textId="0443E54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3.2</w:t>
            </w:r>
          </w:p>
        </w:tc>
        <w:tc>
          <w:tcPr>
            <w:tcW w:w="886" w:type="dxa"/>
            <w:noWrap/>
          </w:tcPr>
          <w:p w14:paraId="24020B57" w14:textId="64B2716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2.9</w:t>
            </w:r>
          </w:p>
        </w:tc>
        <w:tc>
          <w:tcPr>
            <w:tcW w:w="885" w:type="dxa"/>
            <w:noWrap/>
          </w:tcPr>
          <w:p w14:paraId="7D79D208" w14:textId="405F7A5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2.7</w:t>
            </w:r>
          </w:p>
        </w:tc>
        <w:tc>
          <w:tcPr>
            <w:tcW w:w="886" w:type="dxa"/>
            <w:noWrap/>
          </w:tcPr>
          <w:p w14:paraId="457B7D69" w14:textId="375FCE4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2.7</w:t>
            </w:r>
          </w:p>
        </w:tc>
        <w:tc>
          <w:tcPr>
            <w:tcW w:w="885" w:type="dxa"/>
            <w:noWrap/>
          </w:tcPr>
          <w:p w14:paraId="2D86EC67" w14:textId="4001231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2.7</w:t>
            </w:r>
          </w:p>
        </w:tc>
        <w:tc>
          <w:tcPr>
            <w:tcW w:w="886" w:type="dxa"/>
            <w:noWrap/>
          </w:tcPr>
          <w:p w14:paraId="2C27FB4B" w14:textId="022286B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2.7</w:t>
            </w:r>
          </w:p>
        </w:tc>
        <w:tc>
          <w:tcPr>
            <w:tcW w:w="885" w:type="dxa"/>
            <w:noWrap/>
          </w:tcPr>
          <w:p w14:paraId="14E037DA" w14:textId="67CB20F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2.6</w:t>
            </w:r>
          </w:p>
        </w:tc>
        <w:tc>
          <w:tcPr>
            <w:tcW w:w="886" w:type="dxa"/>
            <w:noWrap/>
          </w:tcPr>
          <w:p w14:paraId="78CB643C" w14:textId="30A6D8C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2.8</w:t>
            </w:r>
          </w:p>
        </w:tc>
      </w:tr>
      <w:tr w:rsidR="00E20B6B" w:rsidRPr="008D342C" w14:paraId="2441A20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4ECE4394" w14:textId="77777777" w:rsidR="00E20B6B" w:rsidRPr="008D342C" w:rsidRDefault="00E20B6B" w:rsidP="00E20B6B">
            <w:pPr>
              <w:rPr>
                <w:sz w:val="18"/>
              </w:rPr>
            </w:pPr>
            <w:r w:rsidRPr="008D342C">
              <w:rPr>
                <w:sz w:val="18"/>
              </w:rPr>
              <w:t>Overall duration (</w:t>
            </w:r>
            <w:r>
              <w:rPr>
                <w:sz w:val="18"/>
              </w:rPr>
              <w:t>yrs.</w:t>
            </w:r>
            <w:r w:rsidRPr="008D342C">
              <w:rPr>
                <w:sz w:val="18"/>
              </w:rPr>
              <w:t>) (</w:t>
            </w:r>
            <w:r>
              <w:rPr>
                <w:sz w:val="18"/>
              </w:rPr>
              <w:t>yrs.</w:t>
            </w:r>
            <w:r w:rsidRPr="008D342C">
              <w:rPr>
                <w:sz w:val="18"/>
              </w:rPr>
              <w:t>)</w:t>
            </w:r>
          </w:p>
        </w:tc>
        <w:tc>
          <w:tcPr>
            <w:tcW w:w="885" w:type="dxa"/>
            <w:noWrap/>
          </w:tcPr>
          <w:p w14:paraId="5A03686B" w14:textId="3DECA56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3.0</w:t>
            </w:r>
          </w:p>
        </w:tc>
        <w:tc>
          <w:tcPr>
            <w:tcW w:w="885" w:type="dxa"/>
            <w:noWrap/>
          </w:tcPr>
          <w:p w14:paraId="4FC9C10A" w14:textId="18C5F12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3.2</w:t>
            </w:r>
          </w:p>
        </w:tc>
        <w:tc>
          <w:tcPr>
            <w:tcW w:w="886" w:type="dxa"/>
            <w:noWrap/>
          </w:tcPr>
          <w:p w14:paraId="09FF7341" w14:textId="12D0722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3.0</w:t>
            </w:r>
          </w:p>
        </w:tc>
        <w:tc>
          <w:tcPr>
            <w:tcW w:w="885" w:type="dxa"/>
            <w:noWrap/>
          </w:tcPr>
          <w:p w14:paraId="27F53731" w14:textId="09E7959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2.9</w:t>
            </w:r>
          </w:p>
        </w:tc>
        <w:tc>
          <w:tcPr>
            <w:tcW w:w="886" w:type="dxa"/>
            <w:noWrap/>
          </w:tcPr>
          <w:p w14:paraId="05531D95" w14:textId="06297BD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2.7</w:t>
            </w:r>
          </w:p>
        </w:tc>
        <w:tc>
          <w:tcPr>
            <w:tcW w:w="885" w:type="dxa"/>
            <w:noWrap/>
          </w:tcPr>
          <w:p w14:paraId="60A29B3E" w14:textId="6EA3776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2.8</w:t>
            </w:r>
          </w:p>
        </w:tc>
        <w:tc>
          <w:tcPr>
            <w:tcW w:w="886" w:type="dxa"/>
            <w:noWrap/>
          </w:tcPr>
          <w:p w14:paraId="592A899D" w14:textId="2FE82F8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3.2</w:t>
            </w:r>
          </w:p>
        </w:tc>
        <w:tc>
          <w:tcPr>
            <w:tcW w:w="885" w:type="dxa"/>
            <w:noWrap/>
          </w:tcPr>
          <w:p w14:paraId="4FEE420C" w14:textId="202CADFD"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3.2</w:t>
            </w:r>
          </w:p>
        </w:tc>
        <w:tc>
          <w:tcPr>
            <w:tcW w:w="886" w:type="dxa"/>
            <w:noWrap/>
          </w:tcPr>
          <w:p w14:paraId="0268A36D" w14:textId="5303B55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2.8</w:t>
            </w:r>
          </w:p>
        </w:tc>
        <w:tc>
          <w:tcPr>
            <w:tcW w:w="885" w:type="dxa"/>
            <w:noWrap/>
          </w:tcPr>
          <w:p w14:paraId="035230A4" w14:textId="435C5D1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2.9</w:t>
            </w:r>
          </w:p>
        </w:tc>
        <w:tc>
          <w:tcPr>
            <w:tcW w:w="886" w:type="dxa"/>
            <w:noWrap/>
          </w:tcPr>
          <w:p w14:paraId="0320C539" w14:textId="475830D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3.0</w:t>
            </w:r>
          </w:p>
        </w:tc>
        <w:tc>
          <w:tcPr>
            <w:tcW w:w="885" w:type="dxa"/>
            <w:noWrap/>
          </w:tcPr>
          <w:p w14:paraId="1B3AC451" w14:textId="44F08CD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3.2</w:t>
            </w:r>
          </w:p>
        </w:tc>
        <w:tc>
          <w:tcPr>
            <w:tcW w:w="886" w:type="dxa"/>
            <w:noWrap/>
          </w:tcPr>
          <w:p w14:paraId="388A1482" w14:textId="54818EE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3.2</w:t>
            </w:r>
          </w:p>
        </w:tc>
      </w:tr>
      <w:tr w:rsidR="00E20B6B" w:rsidRPr="008D342C" w14:paraId="1575DEDA"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705" w:type="dxa"/>
            <w:noWrap/>
            <w:hideMark/>
          </w:tcPr>
          <w:p w14:paraId="04F1736F" w14:textId="77777777" w:rsidR="00E20B6B" w:rsidRPr="008D342C" w:rsidRDefault="00E20B6B" w:rsidP="00E20B6B">
            <w:pPr>
              <w:rPr>
                <w:sz w:val="18"/>
              </w:rPr>
            </w:pPr>
            <w:r w:rsidRPr="008D342C">
              <w:rPr>
                <w:sz w:val="18"/>
              </w:rPr>
              <w:t>All employees ('000)</w:t>
            </w:r>
          </w:p>
        </w:tc>
        <w:tc>
          <w:tcPr>
            <w:tcW w:w="885" w:type="dxa"/>
            <w:noWrap/>
          </w:tcPr>
          <w:p w14:paraId="3DE62617" w14:textId="0EB99EA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114.2</w:t>
            </w:r>
          </w:p>
        </w:tc>
        <w:tc>
          <w:tcPr>
            <w:tcW w:w="885" w:type="dxa"/>
            <w:noWrap/>
          </w:tcPr>
          <w:p w14:paraId="4150261C" w14:textId="791F9F6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236.2</w:t>
            </w:r>
          </w:p>
        </w:tc>
        <w:tc>
          <w:tcPr>
            <w:tcW w:w="886" w:type="dxa"/>
            <w:noWrap/>
          </w:tcPr>
          <w:p w14:paraId="3AD2CD46" w14:textId="6845987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149.9</w:t>
            </w:r>
          </w:p>
        </w:tc>
        <w:tc>
          <w:tcPr>
            <w:tcW w:w="885" w:type="dxa"/>
            <w:noWrap/>
          </w:tcPr>
          <w:p w14:paraId="4419CCBF" w14:textId="4806816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126.3</w:t>
            </w:r>
          </w:p>
        </w:tc>
        <w:tc>
          <w:tcPr>
            <w:tcW w:w="886" w:type="dxa"/>
            <w:noWrap/>
          </w:tcPr>
          <w:p w14:paraId="2CD09ED1" w14:textId="5BC06A4A"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271.0</w:t>
            </w:r>
          </w:p>
        </w:tc>
        <w:tc>
          <w:tcPr>
            <w:tcW w:w="885" w:type="dxa"/>
            <w:noWrap/>
          </w:tcPr>
          <w:p w14:paraId="5A699330" w14:textId="32DDA63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132.8</w:t>
            </w:r>
          </w:p>
        </w:tc>
        <w:tc>
          <w:tcPr>
            <w:tcW w:w="886" w:type="dxa"/>
            <w:noWrap/>
          </w:tcPr>
          <w:p w14:paraId="1F407B6C" w14:textId="5F8CFA4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138.4</w:t>
            </w:r>
          </w:p>
        </w:tc>
        <w:tc>
          <w:tcPr>
            <w:tcW w:w="885" w:type="dxa"/>
            <w:noWrap/>
          </w:tcPr>
          <w:p w14:paraId="07CB8FB1" w14:textId="177C6F7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367.7</w:t>
            </w:r>
          </w:p>
        </w:tc>
        <w:tc>
          <w:tcPr>
            <w:tcW w:w="886" w:type="dxa"/>
            <w:noWrap/>
          </w:tcPr>
          <w:p w14:paraId="27542848" w14:textId="033C6A2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195.3</w:t>
            </w:r>
          </w:p>
        </w:tc>
        <w:tc>
          <w:tcPr>
            <w:tcW w:w="885" w:type="dxa"/>
            <w:noWrap/>
          </w:tcPr>
          <w:p w14:paraId="629A27B9" w14:textId="56C8BB5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168.5</w:t>
            </w:r>
          </w:p>
        </w:tc>
        <w:tc>
          <w:tcPr>
            <w:tcW w:w="886" w:type="dxa"/>
            <w:noWrap/>
          </w:tcPr>
          <w:p w14:paraId="4EF2CEAE" w14:textId="51471D3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201.8</w:t>
            </w:r>
          </w:p>
        </w:tc>
        <w:tc>
          <w:tcPr>
            <w:tcW w:w="885" w:type="dxa"/>
            <w:noWrap/>
          </w:tcPr>
          <w:p w14:paraId="53EFC752" w14:textId="2E9D2764"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145.6</w:t>
            </w:r>
          </w:p>
        </w:tc>
        <w:tc>
          <w:tcPr>
            <w:tcW w:w="886" w:type="dxa"/>
            <w:noWrap/>
          </w:tcPr>
          <w:p w14:paraId="30BE7406" w14:textId="4C95F224"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C37FF">
              <w:t>142.6</w:t>
            </w:r>
          </w:p>
        </w:tc>
      </w:tr>
    </w:tbl>
    <w:p w14:paraId="65F30E69"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387CBB58" w14:textId="77777777" w:rsidR="00C16EAA" w:rsidRPr="008D342C" w:rsidRDefault="00C16EAA" w:rsidP="00C16EAA">
      <w:pPr>
        <w:rPr>
          <w:b/>
          <w:iCs/>
        </w:rPr>
      </w:pPr>
      <w:r w:rsidRPr="008D342C">
        <w:rPr>
          <w:b/>
          <w:iCs/>
        </w:rPr>
        <w:t xml:space="preserve">Notes: </w:t>
      </w:r>
    </w:p>
    <w:p w14:paraId="242BF9B5" w14:textId="77777777" w:rsidR="00C16EAA" w:rsidRPr="008D342C" w:rsidRDefault="00C16EAA" w:rsidP="00C16EAA">
      <w:pPr>
        <w:keepNext/>
        <w:keepLines/>
        <w:numPr>
          <w:ilvl w:val="0"/>
          <w:numId w:val="30"/>
        </w:numPr>
        <w:rPr>
          <w:i/>
          <w:iCs/>
          <w:sz w:val="20"/>
        </w:rPr>
      </w:pPr>
      <w:r w:rsidRPr="008D342C">
        <w:rPr>
          <w:i/>
          <w:iCs/>
          <w:sz w:val="20"/>
        </w:rPr>
        <w:t xml:space="preserve">AAWI = Average Annualised Wage Increase per employee. </w:t>
      </w:r>
    </w:p>
    <w:p w14:paraId="46176D52" w14:textId="77777777" w:rsidR="00C16EAA" w:rsidRPr="008D342C" w:rsidRDefault="00C16EAA" w:rsidP="00C16EAA">
      <w:pPr>
        <w:keepNext/>
        <w:keepLines/>
        <w:numPr>
          <w:ilvl w:val="0"/>
          <w:numId w:val="30"/>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0BC9B118" w14:textId="77777777" w:rsidR="00C16EAA" w:rsidRPr="008D342C" w:rsidRDefault="00C16EAA" w:rsidP="00C16EAA">
      <w:pPr>
        <w:keepNext/>
        <w:keepLines/>
        <w:numPr>
          <w:ilvl w:val="0"/>
          <w:numId w:val="30"/>
        </w:numPr>
        <w:ind w:left="714" w:hanging="357"/>
        <w:rPr>
          <w:i/>
          <w:iCs/>
          <w:sz w:val="20"/>
        </w:rPr>
      </w:pPr>
      <w:r w:rsidRPr="008D342C">
        <w:rPr>
          <w:i/>
          <w:iCs/>
          <w:sz w:val="20"/>
        </w:rPr>
        <w:t>* Where asterisk occurs, there are no quantifiable agreements in this quarter so no AAWI is calculable.</w:t>
      </w:r>
    </w:p>
    <w:p w14:paraId="539B9213" w14:textId="77777777" w:rsidR="00C16EAA" w:rsidRPr="008D342C" w:rsidRDefault="00C16EAA" w:rsidP="00C16EAA">
      <w:pPr>
        <w:numPr>
          <w:ilvl w:val="0"/>
          <w:numId w:val="30"/>
        </w:numPr>
        <w:spacing w:before="120"/>
        <w:contextualSpacing/>
        <w:rPr>
          <w:i/>
          <w:iCs/>
          <w:sz w:val="20"/>
          <w:szCs w:val="20"/>
        </w:rPr>
      </w:pPr>
      <w:r w:rsidRPr="008D342C">
        <w:rPr>
          <w:i/>
          <w:iCs/>
          <w:sz w:val="20"/>
          <w:szCs w:val="20"/>
        </w:rPr>
        <w:t>All estimates are rounded and are subject to revision. Revisions have been made to historical series.</w:t>
      </w:r>
    </w:p>
    <w:p w14:paraId="123FD120" w14:textId="6D7808D1" w:rsidR="00C16EAA" w:rsidRPr="008D342C" w:rsidRDefault="00C16EAA" w:rsidP="00C16EAA">
      <w:pPr>
        <w:spacing w:before="360"/>
        <w:rPr>
          <w:i/>
          <w:iCs/>
        </w:rPr>
      </w:pPr>
      <w:r w:rsidRPr="004011CF">
        <w:rPr>
          <w:b/>
          <w:iCs/>
        </w:rPr>
        <w:t>How to read:</w:t>
      </w:r>
      <w:r w:rsidRPr="004011CF">
        <w:rPr>
          <w:i/>
          <w:iCs/>
        </w:rPr>
        <w:t xml:space="preserve"> </w:t>
      </w:r>
      <w:r w:rsidR="00E20B6B">
        <w:rPr>
          <w:i/>
          <w:iCs/>
        </w:rPr>
        <w:t>599</w:t>
      </w:r>
      <w:r w:rsidRPr="004011CF">
        <w:rPr>
          <w:i/>
          <w:iCs/>
        </w:rPr>
        <w:t xml:space="preserve"> agreements approved in the </w:t>
      </w:r>
      <w:r w:rsidR="00E20B6B">
        <w:rPr>
          <w:i/>
          <w:iCs/>
        </w:rPr>
        <w:t>June</w:t>
      </w:r>
      <w:r>
        <w:rPr>
          <w:i/>
          <w:iCs/>
        </w:rPr>
        <w:t xml:space="preserve"> quarter 2020</w:t>
      </w:r>
      <w:r w:rsidRPr="004011CF">
        <w:rPr>
          <w:i/>
          <w:iCs/>
        </w:rPr>
        <w:t>, covering 1</w:t>
      </w:r>
      <w:r>
        <w:rPr>
          <w:i/>
          <w:iCs/>
        </w:rPr>
        <w:t>3</w:t>
      </w:r>
      <w:r w:rsidR="00E20B6B">
        <w:rPr>
          <w:i/>
          <w:iCs/>
        </w:rPr>
        <w:t>5</w:t>
      </w:r>
      <w:r>
        <w:rPr>
          <w:i/>
          <w:iCs/>
        </w:rPr>
        <w:t>,</w:t>
      </w:r>
      <w:r w:rsidR="00E20B6B">
        <w:rPr>
          <w:i/>
          <w:iCs/>
        </w:rPr>
        <w:t>9</w:t>
      </w:r>
      <w:r w:rsidRPr="004011CF">
        <w:rPr>
          <w:i/>
          <w:iCs/>
        </w:rPr>
        <w:t>00 employees, formally covered a union. Their average AAWI was 2.</w:t>
      </w:r>
      <w:r w:rsidR="00E20B6B">
        <w:rPr>
          <w:i/>
          <w:iCs/>
        </w:rPr>
        <w:t>8</w:t>
      </w:r>
      <w:r w:rsidRPr="004011CF">
        <w:rPr>
          <w:i/>
          <w:iCs/>
        </w:rPr>
        <w:t xml:space="preserve"> per cent and their average duration was 3.</w:t>
      </w:r>
      <w:r w:rsidR="00E20B6B">
        <w:rPr>
          <w:i/>
          <w:iCs/>
        </w:rPr>
        <w:t>1</w:t>
      </w:r>
      <w:r w:rsidRPr="004011CF">
        <w:rPr>
          <w:i/>
          <w:iCs/>
        </w:rPr>
        <w:t xml:space="preserve"> years.</w:t>
      </w:r>
    </w:p>
    <w:p w14:paraId="35467385" w14:textId="77777777" w:rsidR="00C16EAA" w:rsidRPr="008D342C" w:rsidRDefault="00C16EAA" w:rsidP="00C16EAA">
      <w:pPr>
        <w:rPr>
          <w:sz w:val="24"/>
        </w:rPr>
      </w:pPr>
      <w:r w:rsidRPr="008D342C">
        <w:br w:type="page"/>
      </w:r>
    </w:p>
    <w:p w14:paraId="6ACA8650" w14:textId="129596EA" w:rsidR="00C16EAA" w:rsidRPr="008D342C" w:rsidRDefault="00C16EAA" w:rsidP="00C16EAA">
      <w:pPr>
        <w:spacing w:before="200"/>
        <w:outlineLvl w:val="1"/>
        <w:rPr>
          <w:rFonts w:ascii="Calibri" w:eastAsiaTheme="majorEastAsia" w:hAnsi="Calibri" w:cstheme="majorBidi"/>
          <w:b/>
          <w:bCs/>
          <w:sz w:val="26"/>
          <w:szCs w:val="26"/>
        </w:rPr>
      </w:pPr>
      <w:r w:rsidRPr="008D342C">
        <w:rPr>
          <w:rFonts w:ascii="Calibri" w:eastAsiaTheme="majorEastAsia" w:hAnsi="Calibri" w:cstheme="majorBidi"/>
          <w:b/>
          <w:bCs/>
          <w:sz w:val="26"/>
          <w:szCs w:val="26"/>
        </w:rPr>
        <w:lastRenderedPageBreak/>
        <w:t>Table 14 - Agreements current on the last day of the quarter, by union coverage (</w:t>
      </w:r>
      <w:r w:rsidR="00E20B6B">
        <w:rPr>
          <w:rFonts w:ascii="Calibri" w:eastAsiaTheme="majorEastAsia" w:hAnsi="Calibri" w:cs="Arial"/>
          <w:b/>
          <w:bCs/>
          <w:sz w:val="26"/>
          <w:szCs w:val="26"/>
        </w:rPr>
        <w:t>June</w:t>
      </w:r>
      <w:r>
        <w:rPr>
          <w:rFonts w:ascii="Calibri" w:eastAsiaTheme="majorEastAsia" w:hAnsi="Calibri" w:cs="Arial"/>
          <w:b/>
          <w:bCs/>
          <w:sz w:val="26"/>
          <w:szCs w:val="26"/>
        </w:rPr>
        <w:t xml:space="preserve"> quarter 2017 – </w:t>
      </w:r>
      <w:r w:rsidR="00E20B6B">
        <w:rPr>
          <w:rFonts w:ascii="Calibri" w:eastAsiaTheme="majorEastAsia" w:hAnsi="Calibri" w:cs="Arial"/>
          <w:b/>
          <w:bCs/>
          <w:sz w:val="26"/>
          <w:szCs w:val="26"/>
        </w:rPr>
        <w:t>June</w:t>
      </w:r>
      <w:r>
        <w:rPr>
          <w:rFonts w:ascii="Calibri" w:eastAsiaTheme="majorEastAsia" w:hAnsi="Calibri" w:cs="Arial"/>
          <w:b/>
          <w:bCs/>
          <w:sz w:val="26"/>
          <w:szCs w:val="26"/>
        </w:rPr>
        <w:t xml:space="preserve"> quarter 2020</w:t>
      </w:r>
      <w:r w:rsidRPr="008D342C">
        <w:rPr>
          <w:rFonts w:ascii="Calibri" w:eastAsiaTheme="majorEastAsia" w:hAnsi="Calibri" w:cstheme="majorBidi"/>
          <w:b/>
          <w:bCs/>
          <w:sz w:val="26"/>
          <w:szCs w:val="26"/>
        </w:rPr>
        <w:t>)</w:t>
      </w:r>
    </w:p>
    <w:tbl>
      <w:tblPr>
        <w:tblStyle w:val="Trends"/>
        <w:tblW w:w="15216" w:type="dxa"/>
        <w:tblLayout w:type="fixed"/>
        <w:tblLook w:val="04A0" w:firstRow="1" w:lastRow="0" w:firstColumn="1" w:lastColumn="0" w:noHBand="0" w:noVBand="1"/>
        <w:tblCaption w:val="Table 14 - Agreements current on the last day of the quarter, by union coverage (June quarter 2017 – June quarter 2020)"/>
        <w:tblDescription w:val="Table 14 - Agreements current on the last day of the quarter, by union coverage (June quarter 2017 – June quarter 2020)"/>
      </w:tblPr>
      <w:tblGrid>
        <w:gridCol w:w="3705"/>
        <w:gridCol w:w="885"/>
        <w:gridCol w:w="885"/>
        <w:gridCol w:w="886"/>
        <w:gridCol w:w="885"/>
        <w:gridCol w:w="886"/>
        <w:gridCol w:w="885"/>
        <w:gridCol w:w="886"/>
        <w:gridCol w:w="885"/>
        <w:gridCol w:w="886"/>
        <w:gridCol w:w="885"/>
        <w:gridCol w:w="886"/>
        <w:gridCol w:w="885"/>
        <w:gridCol w:w="886"/>
      </w:tblGrid>
      <w:tr w:rsidR="00E20B6B" w:rsidRPr="008D342C" w14:paraId="3BB4BCF1" w14:textId="77777777" w:rsidTr="00B57D44">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705" w:type="dxa"/>
            <w:shd w:val="clear" w:color="auto" w:fill="385065"/>
            <w:hideMark/>
          </w:tcPr>
          <w:p w14:paraId="768F9276" w14:textId="77777777" w:rsidR="00E20B6B" w:rsidRPr="008D342C" w:rsidRDefault="00E20B6B" w:rsidP="00E20B6B">
            <w:pPr>
              <w:rPr>
                <w:b w:val="0"/>
                <w:color w:val="FFFFFF" w:themeColor="background2"/>
                <w:sz w:val="18"/>
              </w:rPr>
            </w:pPr>
            <w:r w:rsidRPr="008D342C">
              <w:rPr>
                <w:b w:val="0"/>
                <w:color w:val="FFFFFF" w:themeColor="background2"/>
                <w:sz w:val="18"/>
              </w:rPr>
              <w:t>FOR AGREEMENTS CURRENT AT THE END OF THE NOMINATED QUARTER</w:t>
            </w:r>
          </w:p>
        </w:tc>
        <w:tc>
          <w:tcPr>
            <w:tcW w:w="885" w:type="dxa"/>
            <w:shd w:val="clear" w:color="auto" w:fill="385065"/>
            <w:noWrap/>
            <w:hideMark/>
          </w:tcPr>
          <w:p w14:paraId="7CF2AC2E" w14:textId="6D4C072F"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E20B6B">
              <w:rPr>
                <w:color w:val="FFFFFF" w:themeColor="background2"/>
              </w:rPr>
              <w:t>Jun-17</w:t>
            </w:r>
          </w:p>
        </w:tc>
        <w:tc>
          <w:tcPr>
            <w:tcW w:w="885" w:type="dxa"/>
            <w:shd w:val="clear" w:color="auto" w:fill="385065"/>
            <w:noWrap/>
            <w:hideMark/>
          </w:tcPr>
          <w:p w14:paraId="04C44F89" w14:textId="13710F7A"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Sep-17</w:t>
            </w:r>
          </w:p>
        </w:tc>
        <w:tc>
          <w:tcPr>
            <w:tcW w:w="886" w:type="dxa"/>
            <w:shd w:val="clear" w:color="auto" w:fill="385065"/>
            <w:noWrap/>
            <w:hideMark/>
          </w:tcPr>
          <w:p w14:paraId="7A2BE0C1" w14:textId="7DAB6114"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Dec-17</w:t>
            </w:r>
          </w:p>
        </w:tc>
        <w:tc>
          <w:tcPr>
            <w:tcW w:w="885" w:type="dxa"/>
            <w:shd w:val="clear" w:color="auto" w:fill="385065"/>
            <w:noWrap/>
            <w:hideMark/>
          </w:tcPr>
          <w:p w14:paraId="005A4FD7" w14:textId="5DEC7C42"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Mar-18</w:t>
            </w:r>
          </w:p>
        </w:tc>
        <w:tc>
          <w:tcPr>
            <w:tcW w:w="886" w:type="dxa"/>
            <w:shd w:val="clear" w:color="auto" w:fill="385065"/>
            <w:noWrap/>
            <w:hideMark/>
          </w:tcPr>
          <w:p w14:paraId="23B5AB2C" w14:textId="2DB5FD17"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Jun-18</w:t>
            </w:r>
          </w:p>
        </w:tc>
        <w:tc>
          <w:tcPr>
            <w:tcW w:w="885" w:type="dxa"/>
            <w:shd w:val="clear" w:color="auto" w:fill="385065"/>
            <w:noWrap/>
            <w:hideMark/>
          </w:tcPr>
          <w:p w14:paraId="0B747614" w14:textId="5AAA56BA"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Sep-18</w:t>
            </w:r>
          </w:p>
        </w:tc>
        <w:tc>
          <w:tcPr>
            <w:tcW w:w="886" w:type="dxa"/>
            <w:shd w:val="clear" w:color="auto" w:fill="385065"/>
            <w:noWrap/>
            <w:hideMark/>
          </w:tcPr>
          <w:p w14:paraId="0DE29CE2" w14:textId="22428A2B"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Dec-18</w:t>
            </w:r>
          </w:p>
        </w:tc>
        <w:tc>
          <w:tcPr>
            <w:tcW w:w="885" w:type="dxa"/>
            <w:shd w:val="clear" w:color="auto" w:fill="385065"/>
            <w:noWrap/>
            <w:hideMark/>
          </w:tcPr>
          <w:p w14:paraId="49A945BF" w14:textId="47AE58B5"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Mar-19</w:t>
            </w:r>
          </w:p>
        </w:tc>
        <w:tc>
          <w:tcPr>
            <w:tcW w:w="886" w:type="dxa"/>
            <w:shd w:val="clear" w:color="auto" w:fill="385065"/>
            <w:noWrap/>
            <w:hideMark/>
          </w:tcPr>
          <w:p w14:paraId="7DE57A56" w14:textId="0DC7EDEA"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Jun-19</w:t>
            </w:r>
          </w:p>
        </w:tc>
        <w:tc>
          <w:tcPr>
            <w:tcW w:w="885" w:type="dxa"/>
            <w:shd w:val="clear" w:color="auto" w:fill="385065"/>
            <w:noWrap/>
            <w:hideMark/>
          </w:tcPr>
          <w:p w14:paraId="67934028" w14:textId="4F7E46FF"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Sep-19</w:t>
            </w:r>
          </w:p>
        </w:tc>
        <w:tc>
          <w:tcPr>
            <w:tcW w:w="886" w:type="dxa"/>
            <w:shd w:val="clear" w:color="auto" w:fill="385065"/>
            <w:noWrap/>
            <w:hideMark/>
          </w:tcPr>
          <w:p w14:paraId="171135BF" w14:textId="70BC0A85"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Dec-19</w:t>
            </w:r>
          </w:p>
        </w:tc>
        <w:tc>
          <w:tcPr>
            <w:tcW w:w="885" w:type="dxa"/>
            <w:shd w:val="clear" w:color="auto" w:fill="385065"/>
            <w:noWrap/>
            <w:hideMark/>
          </w:tcPr>
          <w:p w14:paraId="0A47937E" w14:textId="275705B8"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Mar-20</w:t>
            </w:r>
          </w:p>
        </w:tc>
        <w:tc>
          <w:tcPr>
            <w:tcW w:w="886" w:type="dxa"/>
            <w:shd w:val="clear" w:color="auto" w:fill="385065"/>
            <w:noWrap/>
            <w:hideMark/>
          </w:tcPr>
          <w:p w14:paraId="76F1F79A" w14:textId="5375502E" w:rsidR="00E20B6B" w:rsidRPr="00E20B6B" w:rsidRDefault="00E20B6B" w:rsidP="00E20B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20B6B">
              <w:rPr>
                <w:color w:val="FFFFFF" w:themeColor="background2"/>
              </w:rPr>
              <w:t>Jun-20</w:t>
            </w:r>
          </w:p>
        </w:tc>
      </w:tr>
      <w:tr w:rsidR="00E20B6B" w:rsidRPr="008D342C" w14:paraId="30978A9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1FC135E8" w14:textId="77777777" w:rsidR="00E20B6B" w:rsidRPr="008D342C" w:rsidRDefault="00E20B6B" w:rsidP="00E20B6B">
            <w:pPr>
              <w:rPr>
                <w:sz w:val="18"/>
              </w:rPr>
            </w:pPr>
            <w:r w:rsidRPr="008D342C">
              <w:rPr>
                <w:sz w:val="18"/>
              </w:rPr>
              <w:t>Agreements (union covered)</w:t>
            </w:r>
          </w:p>
        </w:tc>
        <w:tc>
          <w:tcPr>
            <w:tcW w:w="885" w:type="dxa"/>
            <w:noWrap/>
          </w:tcPr>
          <w:p w14:paraId="523DBC47" w14:textId="33C77C3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9389</w:t>
            </w:r>
          </w:p>
        </w:tc>
        <w:tc>
          <w:tcPr>
            <w:tcW w:w="885" w:type="dxa"/>
            <w:noWrap/>
          </w:tcPr>
          <w:p w14:paraId="256CD612" w14:textId="0DD2203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8152</w:t>
            </w:r>
          </w:p>
        </w:tc>
        <w:tc>
          <w:tcPr>
            <w:tcW w:w="886" w:type="dxa"/>
            <w:noWrap/>
          </w:tcPr>
          <w:p w14:paraId="5B5D480E" w14:textId="7E03565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8347</w:t>
            </w:r>
          </w:p>
        </w:tc>
        <w:tc>
          <w:tcPr>
            <w:tcW w:w="885" w:type="dxa"/>
            <w:noWrap/>
          </w:tcPr>
          <w:p w14:paraId="24A220EC" w14:textId="0A23D484"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8250</w:t>
            </w:r>
          </w:p>
        </w:tc>
        <w:tc>
          <w:tcPr>
            <w:tcW w:w="886" w:type="dxa"/>
            <w:noWrap/>
          </w:tcPr>
          <w:p w14:paraId="7AD5BD6C" w14:textId="5D2D980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8460</w:t>
            </w:r>
          </w:p>
        </w:tc>
        <w:tc>
          <w:tcPr>
            <w:tcW w:w="885" w:type="dxa"/>
            <w:noWrap/>
          </w:tcPr>
          <w:p w14:paraId="74D0C135" w14:textId="1775CD3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6958</w:t>
            </w:r>
          </w:p>
        </w:tc>
        <w:tc>
          <w:tcPr>
            <w:tcW w:w="886" w:type="dxa"/>
            <w:noWrap/>
          </w:tcPr>
          <w:p w14:paraId="0790FA87" w14:textId="46D1D02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7080</w:t>
            </w:r>
          </w:p>
        </w:tc>
        <w:tc>
          <w:tcPr>
            <w:tcW w:w="885" w:type="dxa"/>
            <w:noWrap/>
          </w:tcPr>
          <w:p w14:paraId="5FE7D2A6" w14:textId="079C12D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6855</w:t>
            </w:r>
          </w:p>
        </w:tc>
        <w:tc>
          <w:tcPr>
            <w:tcW w:w="886" w:type="dxa"/>
            <w:noWrap/>
          </w:tcPr>
          <w:p w14:paraId="5B8920B1" w14:textId="237E362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7462</w:t>
            </w:r>
          </w:p>
        </w:tc>
        <w:tc>
          <w:tcPr>
            <w:tcW w:w="885" w:type="dxa"/>
            <w:noWrap/>
          </w:tcPr>
          <w:p w14:paraId="36B7FFD7" w14:textId="170A7D5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7070</w:t>
            </w:r>
          </w:p>
        </w:tc>
        <w:tc>
          <w:tcPr>
            <w:tcW w:w="886" w:type="dxa"/>
            <w:noWrap/>
          </w:tcPr>
          <w:p w14:paraId="4BDEB744" w14:textId="0C902CD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6944</w:t>
            </w:r>
          </w:p>
        </w:tc>
        <w:tc>
          <w:tcPr>
            <w:tcW w:w="885" w:type="dxa"/>
            <w:noWrap/>
          </w:tcPr>
          <w:p w14:paraId="3A299594" w14:textId="6613EB1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6981</w:t>
            </w:r>
          </w:p>
        </w:tc>
        <w:tc>
          <w:tcPr>
            <w:tcW w:w="886" w:type="dxa"/>
            <w:noWrap/>
          </w:tcPr>
          <w:p w14:paraId="685C1B7D" w14:textId="03DBBA5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975C5">
              <w:t>7102</w:t>
            </w:r>
          </w:p>
        </w:tc>
      </w:tr>
      <w:tr w:rsidR="00E20B6B" w:rsidRPr="008D342C" w14:paraId="5BD4B64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40AD7AB5" w14:textId="77777777" w:rsidR="00E20B6B" w:rsidRPr="008D342C" w:rsidRDefault="00E20B6B" w:rsidP="00E20B6B">
            <w:pPr>
              <w:rPr>
                <w:sz w:val="18"/>
              </w:rPr>
            </w:pPr>
            <w:r w:rsidRPr="008D342C">
              <w:rPr>
                <w:sz w:val="18"/>
              </w:rPr>
              <w:t>AAWI (%)</w:t>
            </w:r>
            <w:r>
              <w:rPr>
                <w:sz w:val="18"/>
              </w:rPr>
              <w:t xml:space="preserve"> </w:t>
            </w:r>
            <w:r w:rsidRPr="008D342C">
              <w:rPr>
                <w:sz w:val="18"/>
              </w:rPr>
              <w:t>(union covered)</w:t>
            </w:r>
          </w:p>
        </w:tc>
        <w:tc>
          <w:tcPr>
            <w:tcW w:w="885" w:type="dxa"/>
            <w:noWrap/>
          </w:tcPr>
          <w:p w14:paraId="5A494B24" w14:textId="71F4AD2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3.1</w:t>
            </w:r>
          </w:p>
        </w:tc>
        <w:tc>
          <w:tcPr>
            <w:tcW w:w="885" w:type="dxa"/>
            <w:noWrap/>
          </w:tcPr>
          <w:p w14:paraId="48D498AB" w14:textId="73FC890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2.9</w:t>
            </w:r>
          </w:p>
        </w:tc>
        <w:tc>
          <w:tcPr>
            <w:tcW w:w="886" w:type="dxa"/>
            <w:noWrap/>
          </w:tcPr>
          <w:p w14:paraId="1EF1A3E0" w14:textId="1B1C957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2.8</w:t>
            </w:r>
          </w:p>
        </w:tc>
        <w:tc>
          <w:tcPr>
            <w:tcW w:w="885" w:type="dxa"/>
            <w:noWrap/>
          </w:tcPr>
          <w:p w14:paraId="3728945A" w14:textId="03F6D19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2.8</w:t>
            </w:r>
          </w:p>
        </w:tc>
        <w:tc>
          <w:tcPr>
            <w:tcW w:w="886" w:type="dxa"/>
            <w:noWrap/>
          </w:tcPr>
          <w:p w14:paraId="2AD02194" w14:textId="0EE2153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2.8</w:t>
            </w:r>
          </w:p>
        </w:tc>
        <w:tc>
          <w:tcPr>
            <w:tcW w:w="885" w:type="dxa"/>
            <w:noWrap/>
          </w:tcPr>
          <w:p w14:paraId="0DA4FF4A" w14:textId="2B47BC8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2.7</w:t>
            </w:r>
          </w:p>
        </w:tc>
        <w:tc>
          <w:tcPr>
            <w:tcW w:w="886" w:type="dxa"/>
            <w:noWrap/>
          </w:tcPr>
          <w:p w14:paraId="0DE2692A" w14:textId="18A7BD7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2.7</w:t>
            </w:r>
          </w:p>
        </w:tc>
        <w:tc>
          <w:tcPr>
            <w:tcW w:w="885" w:type="dxa"/>
            <w:noWrap/>
          </w:tcPr>
          <w:p w14:paraId="41E93B56" w14:textId="39966EC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2.7</w:t>
            </w:r>
          </w:p>
        </w:tc>
        <w:tc>
          <w:tcPr>
            <w:tcW w:w="886" w:type="dxa"/>
            <w:noWrap/>
          </w:tcPr>
          <w:p w14:paraId="2B962C3C" w14:textId="0F6558C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2.7</w:t>
            </w:r>
          </w:p>
        </w:tc>
        <w:tc>
          <w:tcPr>
            <w:tcW w:w="885" w:type="dxa"/>
            <w:noWrap/>
          </w:tcPr>
          <w:p w14:paraId="3B2BB30B" w14:textId="64A6845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2.7</w:t>
            </w:r>
          </w:p>
        </w:tc>
        <w:tc>
          <w:tcPr>
            <w:tcW w:w="886" w:type="dxa"/>
            <w:noWrap/>
          </w:tcPr>
          <w:p w14:paraId="16807E25" w14:textId="439BBAB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2.7</w:t>
            </w:r>
          </w:p>
        </w:tc>
        <w:tc>
          <w:tcPr>
            <w:tcW w:w="885" w:type="dxa"/>
            <w:noWrap/>
          </w:tcPr>
          <w:p w14:paraId="5A74206A" w14:textId="2DF070C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2.6</w:t>
            </w:r>
          </w:p>
        </w:tc>
        <w:tc>
          <w:tcPr>
            <w:tcW w:w="886" w:type="dxa"/>
            <w:noWrap/>
          </w:tcPr>
          <w:p w14:paraId="340C6D95" w14:textId="50DA65E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975C5">
              <w:t>2.6</w:t>
            </w:r>
          </w:p>
        </w:tc>
      </w:tr>
      <w:tr w:rsidR="00E20B6B" w:rsidRPr="008D342C" w14:paraId="37A408C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bottom w:val="nil"/>
            </w:tcBorders>
            <w:noWrap/>
            <w:hideMark/>
          </w:tcPr>
          <w:p w14:paraId="0A60E69C" w14:textId="77777777" w:rsidR="00E20B6B" w:rsidRPr="008D342C" w:rsidRDefault="00E20B6B" w:rsidP="00E20B6B">
            <w:pPr>
              <w:rPr>
                <w:sz w:val="18"/>
              </w:rPr>
            </w:pPr>
            <w:r w:rsidRPr="008D342C">
              <w:rPr>
                <w:sz w:val="18"/>
              </w:rPr>
              <w:t>Duration (</w:t>
            </w:r>
            <w:r>
              <w:rPr>
                <w:sz w:val="18"/>
              </w:rPr>
              <w:t>yrs.</w:t>
            </w:r>
            <w:r w:rsidRPr="008D342C">
              <w:rPr>
                <w:sz w:val="18"/>
              </w:rPr>
              <w:t>) (</w:t>
            </w:r>
            <w:r>
              <w:rPr>
                <w:sz w:val="18"/>
              </w:rPr>
              <w:t>yrs.</w:t>
            </w:r>
            <w:r w:rsidRPr="008D342C">
              <w:rPr>
                <w:sz w:val="18"/>
              </w:rPr>
              <w:t xml:space="preserve">) </w:t>
            </w:r>
            <w:r w:rsidRPr="008D342C">
              <w:rPr>
                <w:bCs/>
                <w:sz w:val="18"/>
              </w:rPr>
              <w:t>(union covered)</w:t>
            </w:r>
          </w:p>
        </w:tc>
        <w:tc>
          <w:tcPr>
            <w:tcW w:w="885" w:type="dxa"/>
            <w:tcBorders>
              <w:bottom w:val="nil"/>
            </w:tcBorders>
            <w:noWrap/>
          </w:tcPr>
          <w:p w14:paraId="427B9FFA" w14:textId="152BA50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3.1</w:t>
            </w:r>
          </w:p>
        </w:tc>
        <w:tc>
          <w:tcPr>
            <w:tcW w:w="885" w:type="dxa"/>
            <w:tcBorders>
              <w:bottom w:val="nil"/>
            </w:tcBorders>
            <w:noWrap/>
          </w:tcPr>
          <w:p w14:paraId="1BB5013B" w14:textId="1655BE2D"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3.2</w:t>
            </w:r>
          </w:p>
        </w:tc>
        <w:tc>
          <w:tcPr>
            <w:tcW w:w="886" w:type="dxa"/>
            <w:tcBorders>
              <w:bottom w:val="nil"/>
            </w:tcBorders>
            <w:noWrap/>
          </w:tcPr>
          <w:p w14:paraId="09FCEBE2" w14:textId="6CBD29C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3.2</w:t>
            </w:r>
          </w:p>
        </w:tc>
        <w:tc>
          <w:tcPr>
            <w:tcW w:w="885" w:type="dxa"/>
            <w:tcBorders>
              <w:bottom w:val="nil"/>
            </w:tcBorders>
            <w:noWrap/>
          </w:tcPr>
          <w:p w14:paraId="46F20076" w14:textId="666FECF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3.2</w:t>
            </w:r>
          </w:p>
        </w:tc>
        <w:tc>
          <w:tcPr>
            <w:tcW w:w="886" w:type="dxa"/>
            <w:tcBorders>
              <w:bottom w:val="nil"/>
            </w:tcBorders>
            <w:noWrap/>
          </w:tcPr>
          <w:p w14:paraId="4D089405" w14:textId="0EC7048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3.2</w:t>
            </w:r>
          </w:p>
        </w:tc>
        <w:tc>
          <w:tcPr>
            <w:tcW w:w="885" w:type="dxa"/>
            <w:tcBorders>
              <w:bottom w:val="nil"/>
            </w:tcBorders>
            <w:noWrap/>
          </w:tcPr>
          <w:p w14:paraId="5D2365E5" w14:textId="559176D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3.2</w:t>
            </w:r>
          </w:p>
        </w:tc>
        <w:tc>
          <w:tcPr>
            <w:tcW w:w="886" w:type="dxa"/>
            <w:tcBorders>
              <w:bottom w:val="nil"/>
            </w:tcBorders>
            <w:noWrap/>
          </w:tcPr>
          <w:p w14:paraId="3208F97A" w14:textId="4ED61E9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3.2</w:t>
            </w:r>
          </w:p>
        </w:tc>
        <w:tc>
          <w:tcPr>
            <w:tcW w:w="885" w:type="dxa"/>
            <w:tcBorders>
              <w:bottom w:val="nil"/>
            </w:tcBorders>
            <w:noWrap/>
          </w:tcPr>
          <w:p w14:paraId="1D579DC1" w14:textId="37482F4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3.2</w:t>
            </w:r>
          </w:p>
        </w:tc>
        <w:tc>
          <w:tcPr>
            <w:tcW w:w="886" w:type="dxa"/>
            <w:tcBorders>
              <w:bottom w:val="nil"/>
            </w:tcBorders>
            <w:noWrap/>
          </w:tcPr>
          <w:p w14:paraId="454BC630" w14:textId="61514E8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3.2</w:t>
            </w:r>
          </w:p>
        </w:tc>
        <w:tc>
          <w:tcPr>
            <w:tcW w:w="885" w:type="dxa"/>
            <w:tcBorders>
              <w:bottom w:val="nil"/>
            </w:tcBorders>
            <w:noWrap/>
          </w:tcPr>
          <w:p w14:paraId="06FEE773" w14:textId="013DEA4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3.2</w:t>
            </w:r>
          </w:p>
        </w:tc>
        <w:tc>
          <w:tcPr>
            <w:tcW w:w="886" w:type="dxa"/>
            <w:tcBorders>
              <w:bottom w:val="nil"/>
            </w:tcBorders>
            <w:noWrap/>
          </w:tcPr>
          <w:p w14:paraId="7C01C93E" w14:textId="2D760DC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3.2</w:t>
            </w:r>
          </w:p>
        </w:tc>
        <w:tc>
          <w:tcPr>
            <w:tcW w:w="885" w:type="dxa"/>
            <w:tcBorders>
              <w:bottom w:val="nil"/>
            </w:tcBorders>
            <w:noWrap/>
          </w:tcPr>
          <w:p w14:paraId="6B923EA4" w14:textId="5921D504"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3.2</w:t>
            </w:r>
          </w:p>
        </w:tc>
        <w:tc>
          <w:tcPr>
            <w:tcW w:w="886" w:type="dxa"/>
            <w:tcBorders>
              <w:bottom w:val="nil"/>
            </w:tcBorders>
            <w:noWrap/>
          </w:tcPr>
          <w:p w14:paraId="647A01CD" w14:textId="5233CC8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975C5">
              <w:t>3.2</w:t>
            </w:r>
          </w:p>
        </w:tc>
      </w:tr>
      <w:tr w:rsidR="00E20B6B" w:rsidRPr="008D342C" w14:paraId="4619133F"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705" w:type="dxa"/>
            <w:tcBorders>
              <w:bottom w:val="single" w:sz="4" w:space="0" w:color="auto"/>
            </w:tcBorders>
            <w:noWrap/>
            <w:hideMark/>
          </w:tcPr>
          <w:p w14:paraId="2AF1F5C4" w14:textId="77777777" w:rsidR="00E20B6B" w:rsidRPr="008D342C" w:rsidRDefault="00E20B6B" w:rsidP="00E20B6B">
            <w:pPr>
              <w:rPr>
                <w:sz w:val="18"/>
              </w:rPr>
            </w:pPr>
            <w:r w:rsidRPr="008D342C">
              <w:rPr>
                <w:sz w:val="18"/>
              </w:rPr>
              <w:t xml:space="preserve">Employees ('000) </w:t>
            </w:r>
            <w:r w:rsidRPr="008D342C">
              <w:rPr>
                <w:bCs/>
                <w:sz w:val="18"/>
              </w:rPr>
              <w:t>(union covered)</w:t>
            </w:r>
          </w:p>
        </w:tc>
        <w:tc>
          <w:tcPr>
            <w:tcW w:w="885" w:type="dxa"/>
            <w:tcBorders>
              <w:bottom w:val="single" w:sz="4" w:space="0" w:color="auto"/>
            </w:tcBorders>
            <w:noWrap/>
          </w:tcPr>
          <w:p w14:paraId="1F6E2584" w14:textId="3F2F1C4A"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1697.4</w:t>
            </w:r>
          </w:p>
        </w:tc>
        <w:tc>
          <w:tcPr>
            <w:tcW w:w="885" w:type="dxa"/>
            <w:tcBorders>
              <w:bottom w:val="single" w:sz="4" w:space="0" w:color="auto"/>
            </w:tcBorders>
            <w:noWrap/>
          </w:tcPr>
          <w:p w14:paraId="5FA1ED1A" w14:textId="48E72E1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1587.1</w:t>
            </w:r>
          </w:p>
        </w:tc>
        <w:tc>
          <w:tcPr>
            <w:tcW w:w="886" w:type="dxa"/>
            <w:tcBorders>
              <w:bottom w:val="single" w:sz="4" w:space="0" w:color="auto"/>
            </w:tcBorders>
            <w:noWrap/>
          </w:tcPr>
          <w:p w14:paraId="6211E878" w14:textId="102FA10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1644.0</w:t>
            </w:r>
          </w:p>
        </w:tc>
        <w:tc>
          <w:tcPr>
            <w:tcW w:w="885" w:type="dxa"/>
            <w:tcBorders>
              <w:bottom w:val="single" w:sz="4" w:space="0" w:color="auto"/>
            </w:tcBorders>
            <w:noWrap/>
          </w:tcPr>
          <w:p w14:paraId="64101E41" w14:textId="578F2DE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1622.8</w:t>
            </w:r>
          </w:p>
        </w:tc>
        <w:tc>
          <w:tcPr>
            <w:tcW w:w="886" w:type="dxa"/>
            <w:tcBorders>
              <w:bottom w:val="single" w:sz="4" w:space="0" w:color="auto"/>
            </w:tcBorders>
            <w:noWrap/>
          </w:tcPr>
          <w:p w14:paraId="59659B92" w14:textId="1C1A8E5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1806.1</w:t>
            </w:r>
          </w:p>
        </w:tc>
        <w:tc>
          <w:tcPr>
            <w:tcW w:w="885" w:type="dxa"/>
            <w:tcBorders>
              <w:bottom w:val="single" w:sz="4" w:space="0" w:color="auto"/>
            </w:tcBorders>
            <w:noWrap/>
          </w:tcPr>
          <w:p w14:paraId="2A0E28D3" w14:textId="7BB8835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1770.5</w:t>
            </w:r>
          </w:p>
        </w:tc>
        <w:tc>
          <w:tcPr>
            <w:tcW w:w="886" w:type="dxa"/>
            <w:tcBorders>
              <w:bottom w:val="single" w:sz="4" w:space="0" w:color="auto"/>
            </w:tcBorders>
            <w:noWrap/>
          </w:tcPr>
          <w:p w14:paraId="7C40F8FF" w14:textId="5EC2BEBD"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1762.2</w:t>
            </w:r>
          </w:p>
        </w:tc>
        <w:tc>
          <w:tcPr>
            <w:tcW w:w="885" w:type="dxa"/>
            <w:tcBorders>
              <w:bottom w:val="single" w:sz="4" w:space="0" w:color="auto"/>
            </w:tcBorders>
            <w:noWrap/>
          </w:tcPr>
          <w:p w14:paraId="639D4060" w14:textId="04966C8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1966.3</w:t>
            </w:r>
          </w:p>
        </w:tc>
        <w:tc>
          <w:tcPr>
            <w:tcW w:w="886" w:type="dxa"/>
            <w:tcBorders>
              <w:bottom w:val="single" w:sz="4" w:space="0" w:color="auto"/>
            </w:tcBorders>
            <w:noWrap/>
          </w:tcPr>
          <w:p w14:paraId="22BB98E4" w14:textId="7250947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2074.2</w:t>
            </w:r>
          </w:p>
        </w:tc>
        <w:tc>
          <w:tcPr>
            <w:tcW w:w="885" w:type="dxa"/>
            <w:tcBorders>
              <w:bottom w:val="single" w:sz="4" w:space="0" w:color="auto"/>
            </w:tcBorders>
            <w:noWrap/>
          </w:tcPr>
          <w:p w14:paraId="11E51987" w14:textId="185C0144"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2049.2</w:t>
            </w:r>
          </w:p>
        </w:tc>
        <w:tc>
          <w:tcPr>
            <w:tcW w:w="886" w:type="dxa"/>
            <w:tcBorders>
              <w:bottom w:val="single" w:sz="4" w:space="0" w:color="auto"/>
            </w:tcBorders>
            <w:noWrap/>
          </w:tcPr>
          <w:p w14:paraId="1D111A73" w14:textId="2702132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2125.5</w:t>
            </w:r>
          </w:p>
        </w:tc>
        <w:tc>
          <w:tcPr>
            <w:tcW w:w="885" w:type="dxa"/>
            <w:tcBorders>
              <w:bottom w:val="single" w:sz="4" w:space="0" w:color="auto"/>
            </w:tcBorders>
            <w:noWrap/>
          </w:tcPr>
          <w:p w14:paraId="34306F6A" w14:textId="368B73FD"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2089.6</w:t>
            </w:r>
          </w:p>
        </w:tc>
        <w:tc>
          <w:tcPr>
            <w:tcW w:w="886" w:type="dxa"/>
            <w:tcBorders>
              <w:bottom w:val="single" w:sz="4" w:space="0" w:color="auto"/>
            </w:tcBorders>
            <w:noWrap/>
          </w:tcPr>
          <w:p w14:paraId="412F13D8" w14:textId="18A6284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975C5">
              <w:t>2041.9</w:t>
            </w:r>
          </w:p>
        </w:tc>
      </w:tr>
      <w:tr w:rsidR="00E20B6B" w:rsidRPr="008D342C" w14:paraId="026AB36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top w:val="single" w:sz="4" w:space="0" w:color="auto"/>
            </w:tcBorders>
            <w:noWrap/>
            <w:hideMark/>
          </w:tcPr>
          <w:p w14:paraId="4B042031" w14:textId="77777777" w:rsidR="00E20B6B" w:rsidRPr="008D342C" w:rsidRDefault="00E20B6B" w:rsidP="00E20B6B">
            <w:pPr>
              <w:rPr>
                <w:sz w:val="18"/>
              </w:rPr>
            </w:pPr>
            <w:r w:rsidRPr="008D342C">
              <w:rPr>
                <w:sz w:val="18"/>
              </w:rPr>
              <w:t>Agreements (no union covered)</w:t>
            </w:r>
          </w:p>
        </w:tc>
        <w:tc>
          <w:tcPr>
            <w:tcW w:w="885" w:type="dxa"/>
            <w:tcBorders>
              <w:top w:val="single" w:sz="4" w:space="0" w:color="auto"/>
            </w:tcBorders>
            <w:noWrap/>
          </w:tcPr>
          <w:p w14:paraId="7853DC80" w14:textId="662EEA0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5100</w:t>
            </w:r>
          </w:p>
        </w:tc>
        <w:tc>
          <w:tcPr>
            <w:tcW w:w="885" w:type="dxa"/>
            <w:tcBorders>
              <w:top w:val="single" w:sz="4" w:space="0" w:color="auto"/>
            </w:tcBorders>
            <w:noWrap/>
          </w:tcPr>
          <w:p w14:paraId="443F1F7F" w14:textId="79BA5A8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4757</w:t>
            </w:r>
          </w:p>
        </w:tc>
        <w:tc>
          <w:tcPr>
            <w:tcW w:w="886" w:type="dxa"/>
            <w:tcBorders>
              <w:top w:val="single" w:sz="4" w:space="0" w:color="auto"/>
            </w:tcBorders>
            <w:noWrap/>
          </w:tcPr>
          <w:p w14:paraId="44A834DC" w14:textId="1933212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4636</w:t>
            </w:r>
          </w:p>
        </w:tc>
        <w:tc>
          <w:tcPr>
            <w:tcW w:w="885" w:type="dxa"/>
            <w:tcBorders>
              <w:top w:val="single" w:sz="4" w:space="0" w:color="auto"/>
            </w:tcBorders>
            <w:noWrap/>
          </w:tcPr>
          <w:p w14:paraId="0400C114" w14:textId="598FED6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4481</w:t>
            </w:r>
          </w:p>
        </w:tc>
        <w:tc>
          <w:tcPr>
            <w:tcW w:w="886" w:type="dxa"/>
            <w:tcBorders>
              <w:top w:val="single" w:sz="4" w:space="0" w:color="auto"/>
            </w:tcBorders>
            <w:noWrap/>
          </w:tcPr>
          <w:p w14:paraId="2BFBD7FC" w14:textId="12F5D88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4371</w:t>
            </w:r>
          </w:p>
        </w:tc>
        <w:tc>
          <w:tcPr>
            <w:tcW w:w="885" w:type="dxa"/>
            <w:tcBorders>
              <w:top w:val="single" w:sz="4" w:space="0" w:color="auto"/>
            </w:tcBorders>
            <w:noWrap/>
          </w:tcPr>
          <w:p w14:paraId="7799AF77" w14:textId="143538C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4037</w:t>
            </w:r>
          </w:p>
        </w:tc>
        <w:tc>
          <w:tcPr>
            <w:tcW w:w="886" w:type="dxa"/>
            <w:tcBorders>
              <w:top w:val="single" w:sz="4" w:space="0" w:color="auto"/>
            </w:tcBorders>
            <w:noWrap/>
          </w:tcPr>
          <w:p w14:paraId="5DED6F06" w14:textId="3337A86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3822</w:t>
            </w:r>
          </w:p>
        </w:tc>
        <w:tc>
          <w:tcPr>
            <w:tcW w:w="885" w:type="dxa"/>
            <w:tcBorders>
              <w:top w:val="single" w:sz="4" w:space="0" w:color="auto"/>
            </w:tcBorders>
            <w:noWrap/>
          </w:tcPr>
          <w:p w14:paraId="78C930B0" w14:textId="4C86A74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3719</w:t>
            </w:r>
          </w:p>
        </w:tc>
        <w:tc>
          <w:tcPr>
            <w:tcW w:w="886" w:type="dxa"/>
            <w:tcBorders>
              <w:top w:val="single" w:sz="4" w:space="0" w:color="auto"/>
            </w:tcBorders>
            <w:noWrap/>
          </w:tcPr>
          <w:p w14:paraId="595DC546" w14:textId="2EAEDA5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3875</w:t>
            </w:r>
          </w:p>
        </w:tc>
        <w:tc>
          <w:tcPr>
            <w:tcW w:w="885" w:type="dxa"/>
            <w:tcBorders>
              <w:top w:val="single" w:sz="4" w:space="0" w:color="auto"/>
            </w:tcBorders>
            <w:noWrap/>
          </w:tcPr>
          <w:p w14:paraId="7D65F9A6" w14:textId="225ADEE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3808</w:t>
            </w:r>
          </w:p>
        </w:tc>
        <w:tc>
          <w:tcPr>
            <w:tcW w:w="886" w:type="dxa"/>
            <w:tcBorders>
              <w:top w:val="single" w:sz="4" w:space="0" w:color="auto"/>
            </w:tcBorders>
            <w:noWrap/>
          </w:tcPr>
          <w:p w14:paraId="4C2752BC" w14:textId="17366A6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3792</w:t>
            </w:r>
          </w:p>
        </w:tc>
        <w:tc>
          <w:tcPr>
            <w:tcW w:w="885" w:type="dxa"/>
            <w:tcBorders>
              <w:top w:val="single" w:sz="4" w:space="0" w:color="auto"/>
            </w:tcBorders>
            <w:noWrap/>
          </w:tcPr>
          <w:p w14:paraId="1B9DD2D6" w14:textId="2145CAA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3694</w:t>
            </w:r>
          </w:p>
        </w:tc>
        <w:tc>
          <w:tcPr>
            <w:tcW w:w="886" w:type="dxa"/>
            <w:tcBorders>
              <w:top w:val="single" w:sz="4" w:space="0" w:color="auto"/>
            </w:tcBorders>
            <w:noWrap/>
          </w:tcPr>
          <w:p w14:paraId="10AE1BBC" w14:textId="57C1816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975C5">
              <w:t>3599</w:t>
            </w:r>
          </w:p>
        </w:tc>
      </w:tr>
      <w:tr w:rsidR="00E20B6B" w:rsidRPr="008D342C" w14:paraId="3FF9F26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5271EB95" w14:textId="77777777" w:rsidR="00E20B6B" w:rsidRPr="008D342C" w:rsidRDefault="00E20B6B" w:rsidP="00E20B6B">
            <w:pPr>
              <w:rPr>
                <w:sz w:val="18"/>
              </w:rPr>
            </w:pPr>
            <w:r w:rsidRPr="008D342C">
              <w:rPr>
                <w:sz w:val="18"/>
              </w:rPr>
              <w:t>AAWI (%)</w:t>
            </w:r>
            <w:r>
              <w:rPr>
                <w:sz w:val="18"/>
              </w:rPr>
              <w:t xml:space="preserve"> </w:t>
            </w:r>
            <w:r w:rsidRPr="008D342C">
              <w:rPr>
                <w:sz w:val="18"/>
              </w:rPr>
              <w:t>(no union covered)</w:t>
            </w:r>
          </w:p>
        </w:tc>
        <w:tc>
          <w:tcPr>
            <w:tcW w:w="885" w:type="dxa"/>
            <w:noWrap/>
          </w:tcPr>
          <w:p w14:paraId="7767998E" w14:textId="41BC2B0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2.7</w:t>
            </w:r>
          </w:p>
        </w:tc>
        <w:tc>
          <w:tcPr>
            <w:tcW w:w="885" w:type="dxa"/>
            <w:noWrap/>
          </w:tcPr>
          <w:p w14:paraId="5C7AD90A" w14:textId="051D62E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2.6</w:t>
            </w:r>
          </w:p>
        </w:tc>
        <w:tc>
          <w:tcPr>
            <w:tcW w:w="886" w:type="dxa"/>
            <w:noWrap/>
          </w:tcPr>
          <w:p w14:paraId="6FE54998" w14:textId="4BC2BAD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2.6</w:t>
            </w:r>
          </w:p>
        </w:tc>
        <w:tc>
          <w:tcPr>
            <w:tcW w:w="885" w:type="dxa"/>
            <w:noWrap/>
          </w:tcPr>
          <w:p w14:paraId="4A453AD0" w14:textId="18E01A5D"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2.6</w:t>
            </w:r>
          </w:p>
        </w:tc>
        <w:tc>
          <w:tcPr>
            <w:tcW w:w="886" w:type="dxa"/>
            <w:noWrap/>
          </w:tcPr>
          <w:p w14:paraId="5CEE1B4C" w14:textId="4983F85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2.5</w:t>
            </w:r>
          </w:p>
        </w:tc>
        <w:tc>
          <w:tcPr>
            <w:tcW w:w="885" w:type="dxa"/>
            <w:noWrap/>
          </w:tcPr>
          <w:p w14:paraId="359A155E" w14:textId="119E453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2.5</w:t>
            </w:r>
          </w:p>
        </w:tc>
        <w:tc>
          <w:tcPr>
            <w:tcW w:w="886" w:type="dxa"/>
            <w:noWrap/>
          </w:tcPr>
          <w:p w14:paraId="73327A0E" w14:textId="32D840AA"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2.5</w:t>
            </w:r>
          </w:p>
        </w:tc>
        <w:tc>
          <w:tcPr>
            <w:tcW w:w="885" w:type="dxa"/>
            <w:noWrap/>
          </w:tcPr>
          <w:p w14:paraId="72817327" w14:textId="7B1BA9D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2.4</w:t>
            </w:r>
          </w:p>
        </w:tc>
        <w:tc>
          <w:tcPr>
            <w:tcW w:w="886" w:type="dxa"/>
            <w:noWrap/>
          </w:tcPr>
          <w:p w14:paraId="6B2B99F9" w14:textId="0A4ADFFD"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2.5</w:t>
            </w:r>
          </w:p>
        </w:tc>
        <w:tc>
          <w:tcPr>
            <w:tcW w:w="885" w:type="dxa"/>
            <w:noWrap/>
          </w:tcPr>
          <w:p w14:paraId="02BEDA93" w14:textId="3E71EE0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2.5</w:t>
            </w:r>
          </w:p>
        </w:tc>
        <w:tc>
          <w:tcPr>
            <w:tcW w:w="886" w:type="dxa"/>
            <w:noWrap/>
          </w:tcPr>
          <w:p w14:paraId="6ED3E947" w14:textId="3997BDA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2.5</w:t>
            </w:r>
          </w:p>
        </w:tc>
        <w:tc>
          <w:tcPr>
            <w:tcW w:w="885" w:type="dxa"/>
            <w:noWrap/>
          </w:tcPr>
          <w:p w14:paraId="52A94B9F" w14:textId="03ADE42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2.5</w:t>
            </w:r>
          </w:p>
        </w:tc>
        <w:tc>
          <w:tcPr>
            <w:tcW w:w="886" w:type="dxa"/>
            <w:noWrap/>
          </w:tcPr>
          <w:p w14:paraId="43C6E2DC" w14:textId="7A86A14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975C5">
              <w:t>2.5</w:t>
            </w:r>
          </w:p>
        </w:tc>
      </w:tr>
      <w:tr w:rsidR="00E20B6B" w:rsidRPr="008D342C" w14:paraId="4AACBBD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bottom w:val="nil"/>
            </w:tcBorders>
            <w:noWrap/>
            <w:hideMark/>
          </w:tcPr>
          <w:p w14:paraId="72D63E00" w14:textId="77777777" w:rsidR="00E20B6B" w:rsidRPr="008D342C" w:rsidRDefault="00E20B6B" w:rsidP="00E20B6B">
            <w:pPr>
              <w:rPr>
                <w:sz w:val="18"/>
              </w:rPr>
            </w:pPr>
            <w:r w:rsidRPr="008D342C">
              <w:rPr>
                <w:sz w:val="18"/>
              </w:rPr>
              <w:t>Duration (</w:t>
            </w:r>
            <w:r>
              <w:rPr>
                <w:sz w:val="18"/>
              </w:rPr>
              <w:t>yrs.</w:t>
            </w:r>
            <w:r w:rsidRPr="008D342C">
              <w:rPr>
                <w:sz w:val="18"/>
              </w:rPr>
              <w:t>) (</w:t>
            </w:r>
            <w:r>
              <w:rPr>
                <w:sz w:val="18"/>
              </w:rPr>
              <w:t>yrs.</w:t>
            </w:r>
            <w:r w:rsidRPr="008D342C">
              <w:rPr>
                <w:sz w:val="18"/>
              </w:rPr>
              <w:t>) (no union covered)</w:t>
            </w:r>
          </w:p>
        </w:tc>
        <w:tc>
          <w:tcPr>
            <w:tcW w:w="885" w:type="dxa"/>
            <w:tcBorders>
              <w:bottom w:val="nil"/>
            </w:tcBorders>
            <w:noWrap/>
          </w:tcPr>
          <w:p w14:paraId="20157040" w14:textId="4A2B933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3.5</w:t>
            </w:r>
          </w:p>
        </w:tc>
        <w:tc>
          <w:tcPr>
            <w:tcW w:w="885" w:type="dxa"/>
            <w:tcBorders>
              <w:bottom w:val="nil"/>
            </w:tcBorders>
            <w:noWrap/>
          </w:tcPr>
          <w:p w14:paraId="7180109A" w14:textId="3248F95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3.5</w:t>
            </w:r>
          </w:p>
        </w:tc>
        <w:tc>
          <w:tcPr>
            <w:tcW w:w="886" w:type="dxa"/>
            <w:tcBorders>
              <w:bottom w:val="nil"/>
            </w:tcBorders>
            <w:noWrap/>
          </w:tcPr>
          <w:p w14:paraId="5909DD7A" w14:textId="185C0FA4"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3.5</w:t>
            </w:r>
          </w:p>
        </w:tc>
        <w:tc>
          <w:tcPr>
            <w:tcW w:w="885" w:type="dxa"/>
            <w:tcBorders>
              <w:bottom w:val="nil"/>
            </w:tcBorders>
            <w:noWrap/>
          </w:tcPr>
          <w:p w14:paraId="6A828322" w14:textId="4B1C3EA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3.5</w:t>
            </w:r>
          </w:p>
        </w:tc>
        <w:tc>
          <w:tcPr>
            <w:tcW w:w="886" w:type="dxa"/>
            <w:tcBorders>
              <w:bottom w:val="nil"/>
            </w:tcBorders>
            <w:noWrap/>
          </w:tcPr>
          <w:p w14:paraId="2BEDAC2F" w14:textId="039ACD1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3.5</w:t>
            </w:r>
          </w:p>
        </w:tc>
        <w:tc>
          <w:tcPr>
            <w:tcW w:w="885" w:type="dxa"/>
            <w:tcBorders>
              <w:bottom w:val="nil"/>
            </w:tcBorders>
            <w:noWrap/>
          </w:tcPr>
          <w:p w14:paraId="57F35214" w14:textId="15D1612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3.6</w:t>
            </w:r>
          </w:p>
        </w:tc>
        <w:tc>
          <w:tcPr>
            <w:tcW w:w="886" w:type="dxa"/>
            <w:tcBorders>
              <w:bottom w:val="nil"/>
            </w:tcBorders>
            <w:noWrap/>
          </w:tcPr>
          <w:p w14:paraId="2CA09C4A" w14:textId="60BE25A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3.5</w:t>
            </w:r>
          </w:p>
        </w:tc>
        <w:tc>
          <w:tcPr>
            <w:tcW w:w="885" w:type="dxa"/>
            <w:tcBorders>
              <w:bottom w:val="nil"/>
            </w:tcBorders>
            <w:noWrap/>
          </w:tcPr>
          <w:p w14:paraId="28988040" w14:textId="72A8984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3.5</w:t>
            </w:r>
          </w:p>
        </w:tc>
        <w:tc>
          <w:tcPr>
            <w:tcW w:w="886" w:type="dxa"/>
            <w:tcBorders>
              <w:bottom w:val="nil"/>
            </w:tcBorders>
            <w:noWrap/>
          </w:tcPr>
          <w:p w14:paraId="7D7CE805" w14:textId="5D3C043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3.5</w:t>
            </w:r>
          </w:p>
        </w:tc>
        <w:tc>
          <w:tcPr>
            <w:tcW w:w="885" w:type="dxa"/>
            <w:tcBorders>
              <w:bottom w:val="nil"/>
            </w:tcBorders>
            <w:noWrap/>
          </w:tcPr>
          <w:p w14:paraId="3BDE00AD" w14:textId="3C20877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3.5</w:t>
            </w:r>
          </w:p>
        </w:tc>
        <w:tc>
          <w:tcPr>
            <w:tcW w:w="886" w:type="dxa"/>
            <w:tcBorders>
              <w:bottom w:val="nil"/>
            </w:tcBorders>
            <w:noWrap/>
          </w:tcPr>
          <w:p w14:paraId="4ECCC63D" w14:textId="0CB6699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3.5</w:t>
            </w:r>
          </w:p>
        </w:tc>
        <w:tc>
          <w:tcPr>
            <w:tcW w:w="885" w:type="dxa"/>
            <w:tcBorders>
              <w:bottom w:val="nil"/>
            </w:tcBorders>
            <w:noWrap/>
          </w:tcPr>
          <w:p w14:paraId="20DDE063" w14:textId="4968A31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3.5</w:t>
            </w:r>
          </w:p>
        </w:tc>
        <w:tc>
          <w:tcPr>
            <w:tcW w:w="886" w:type="dxa"/>
            <w:tcBorders>
              <w:bottom w:val="nil"/>
            </w:tcBorders>
            <w:noWrap/>
          </w:tcPr>
          <w:p w14:paraId="7AF601B7" w14:textId="671B445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3.5</w:t>
            </w:r>
          </w:p>
        </w:tc>
      </w:tr>
      <w:tr w:rsidR="00E20B6B" w:rsidRPr="008D342C" w14:paraId="7182F18E"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705" w:type="dxa"/>
            <w:tcBorders>
              <w:bottom w:val="single" w:sz="4" w:space="0" w:color="auto"/>
            </w:tcBorders>
            <w:noWrap/>
            <w:hideMark/>
          </w:tcPr>
          <w:p w14:paraId="5FAE4852" w14:textId="77777777" w:rsidR="00E20B6B" w:rsidRPr="008D342C" w:rsidRDefault="00E20B6B" w:rsidP="00E20B6B">
            <w:pPr>
              <w:rPr>
                <w:sz w:val="18"/>
              </w:rPr>
            </w:pPr>
            <w:r w:rsidRPr="008D342C">
              <w:rPr>
                <w:sz w:val="18"/>
              </w:rPr>
              <w:t>Employees ('000) (no union covered)</w:t>
            </w:r>
          </w:p>
        </w:tc>
        <w:tc>
          <w:tcPr>
            <w:tcW w:w="885" w:type="dxa"/>
            <w:tcBorders>
              <w:bottom w:val="single" w:sz="4" w:space="0" w:color="auto"/>
            </w:tcBorders>
            <w:noWrap/>
          </w:tcPr>
          <w:p w14:paraId="3C19543F" w14:textId="2605F82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184.1</w:t>
            </w:r>
          </w:p>
        </w:tc>
        <w:tc>
          <w:tcPr>
            <w:tcW w:w="885" w:type="dxa"/>
            <w:tcBorders>
              <w:bottom w:val="single" w:sz="4" w:space="0" w:color="auto"/>
            </w:tcBorders>
            <w:noWrap/>
          </w:tcPr>
          <w:p w14:paraId="32C1C24A" w14:textId="1918D6E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174.1</w:t>
            </w:r>
          </w:p>
        </w:tc>
        <w:tc>
          <w:tcPr>
            <w:tcW w:w="886" w:type="dxa"/>
            <w:tcBorders>
              <w:bottom w:val="single" w:sz="4" w:space="0" w:color="auto"/>
            </w:tcBorders>
            <w:noWrap/>
          </w:tcPr>
          <w:p w14:paraId="4E475CB6" w14:textId="2CE8EDE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169.4</w:t>
            </w:r>
          </w:p>
        </w:tc>
        <w:tc>
          <w:tcPr>
            <w:tcW w:w="885" w:type="dxa"/>
            <w:tcBorders>
              <w:bottom w:val="single" w:sz="4" w:space="0" w:color="auto"/>
            </w:tcBorders>
            <w:noWrap/>
          </w:tcPr>
          <w:p w14:paraId="22BC8511" w14:textId="2BEBFFC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162.1</w:t>
            </w:r>
          </w:p>
        </w:tc>
        <w:tc>
          <w:tcPr>
            <w:tcW w:w="886" w:type="dxa"/>
            <w:tcBorders>
              <w:bottom w:val="single" w:sz="4" w:space="0" w:color="auto"/>
            </w:tcBorders>
            <w:noWrap/>
          </w:tcPr>
          <w:p w14:paraId="35499393" w14:textId="4A21009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156.8</w:t>
            </w:r>
          </w:p>
        </w:tc>
        <w:tc>
          <w:tcPr>
            <w:tcW w:w="885" w:type="dxa"/>
            <w:tcBorders>
              <w:bottom w:val="single" w:sz="4" w:space="0" w:color="auto"/>
            </w:tcBorders>
            <w:noWrap/>
          </w:tcPr>
          <w:p w14:paraId="62AF434B" w14:textId="315C43E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127.8</w:t>
            </w:r>
          </w:p>
        </w:tc>
        <w:tc>
          <w:tcPr>
            <w:tcW w:w="886" w:type="dxa"/>
            <w:tcBorders>
              <w:bottom w:val="single" w:sz="4" w:space="0" w:color="auto"/>
            </w:tcBorders>
            <w:noWrap/>
          </w:tcPr>
          <w:p w14:paraId="78B58CBA" w14:textId="377FAEE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121.3</w:t>
            </w:r>
          </w:p>
        </w:tc>
        <w:tc>
          <w:tcPr>
            <w:tcW w:w="885" w:type="dxa"/>
            <w:tcBorders>
              <w:bottom w:val="single" w:sz="4" w:space="0" w:color="auto"/>
            </w:tcBorders>
            <w:noWrap/>
          </w:tcPr>
          <w:p w14:paraId="67E4BEC5" w14:textId="299AC44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120.2</w:t>
            </w:r>
          </w:p>
        </w:tc>
        <w:tc>
          <w:tcPr>
            <w:tcW w:w="886" w:type="dxa"/>
            <w:tcBorders>
              <w:bottom w:val="single" w:sz="4" w:space="0" w:color="auto"/>
            </w:tcBorders>
            <w:noWrap/>
          </w:tcPr>
          <w:p w14:paraId="4D776781" w14:textId="18DAE0D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125.6</w:t>
            </w:r>
          </w:p>
        </w:tc>
        <w:tc>
          <w:tcPr>
            <w:tcW w:w="885" w:type="dxa"/>
            <w:tcBorders>
              <w:bottom w:val="single" w:sz="4" w:space="0" w:color="auto"/>
            </w:tcBorders>
            <w:noWrap/>
          </w:tcPr>
          <w:p w14:paraId="78CA94D4" w14:textId="0F408B1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121.4</w:t>
            </w:r>
          </w:p>
        </w:tc>
        <w:tc>
          <w:tcPr>
            <w:tcW w:w="886" w:type="dxa"/>
            <w:tcBorders>
              <w:bottom w:val="single" w:sz="4" w:space="0" w:color="auto"/>
            </w:tcBorders>
            <w:noWrap/>
          </w:tcPr>
          <w:p w14:paraId="0EBC8879" w14:textId="0A38C89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119.5</w:t>
            </w:r>
          </w:p>
        </w:tc>
        <w:tc>
          <w:tcPr>
            <w:tcW w:w="885" w:type="dxa"/>
            <w:tcBorders>
              <w:bottom w:val="single" w:sz="4" w:space="0" w:color="auto"/>
            </w:tcBorders>
            <w:noWrap/>
          </w:tcPr>
          <w:p w14:paraId="71CC3C62" w14:textId="078C0EE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117.4</w:t>
            </w:r>
          </w:p>
        </w:tc>
        <w:tc>
          <w:tcPr>
            <w:tcW w:w="886" w:type="dxa"/>
            <w:tcBorders>
              <w:bottom w:val="single" w:sz="4" w:space="0" w:color="auto"/>
            </w:tcBorders>
            <w:noWrap/>
          </w:tcPr>
          <w:p w14:paraId="43355ECF" w14:textId="701401E4"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114.7</w:t>
            </w:r>
          </w:p>
        </w:tc>
      </w:tr>
      <w:tr w:rsidR="00E20B6B" w:rsidRPr="008D342C" w14:paraId="7E0251F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top w:val="single" w:sz="4" w:space="0" w:color="auto"/>
            </w:tcBorders>
            <w:noWrap/>
            <w:hideMark/>
          </w:tcPr>
          <w:p w14:paraId="4779C3EE" w14:textId="77777777" w:rsidR="00E20B6B" w:rsidRPr="008D342C" w:rsidRDefault="00E20B6B" w:rsidP="00E20B6B">
            <w:pPr>
              <w:rPr>
                <w:sz w:val="18"/>
              </w:rPr>
            </w:pPr>
            <w:r w:rsidRPr="008D342C">
              <w:rPr>
                <w:sz w:val="18"/>
              </w:rPr>
              <w:t>All agreements</w:t>
            </w:r>
          </w:p>
        </w:tc>
        <w:tc>
          <w:tcPr>
            <w:tcW w:w="885" w:type="dxa"/>
            <w:tcBorders>
              <w:top w:val="single" w:sz="4" w:space="0" w:color="auto"/>
            </w:tcBorders>
            <w:noWrap/>
          </w:tcPr>
          <w:p w14:paraId="255E584E" w14:textId="7B7DD54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14489</w:t>
            </w:r>
          </w:p>
        </w:tc>
        <w:tc>
          <w:tcPr>
            <w:tcW w:w="885" w:type="dxa"/>
            <w:tcBorders>
              <w:top w:val="single" w:sz="4" w:space="0" w:color="auto"/>
            </w:tcBorders>
            <w:noWrap/>
          </w:tcPr>
          <w:p w14:paraId="2F6E6FD2" w14:textId="1EB72DF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12909</w:t>
            </w:r>
          </w:p>
        </w:tc>
        <w:tc>
          <w:tcPr>
            <w:tcW w:w="886" w:type="dxa"/>
            <w:tcBorders>
              <w:top w:val="single" w:sz="4" w:space="0" w:color="auto"/>
            </w:tcBorders>
            <w:noWrap/>
          </w:tcPr>
          <w:p w14:paraId="3AC489B4" w14:textId="64078B2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12983</w:t>
            </w:r>
          </w:p>
        </w:tc>
        <w:tc>
          <w:tcPr>
            <w:tcW w:w="885" w:type="dxa"/>
            <w:tcBorders>
              <w:top w:val="single" w:sz="4" w:space="0" w:color="auto"/>
            </w:tcBorders>
            <w:noWrap/>
          </w:tcPr>
          <w:p w14:paraId="20E3A3FF" w14:textId="0F60543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12731</w:t>
            </w:r>
          </w:p>
        </w:tc>
        <w:tc>
          <w:tcPr>
            <w:tcW w:w="886" w:type="dxa"/>
            <w:tcBorders>
              <w:top w:val="single" w:sz="4" w:space="0" w:color="auto"/>
            </w:tcBorders>
            <w:noWrap/>
          </w:tcPr>
          <w:p w14:paraId="58172CCD" w14:textId="0A42E94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12831</w:t>
            </w:r>
          </w:p>
        </w:tc>
        <w:tc>
          <w:tcPr>
            <w:tcW w:w="885" w:type="dxa"/>
            <w:tcBorders>
              <w:top w:val="single" w:sz="4" w:space="0" w:color="auto"/>
            </w:tcBorders>
            <w:noWrap/>
          </w:tcPr>
          <w:p w14:paraId="0C1E9309" w14:textId="61AEB28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10995</w:t>
            </w:r>
          </w:p>
        </w:tc>
        <w:tc>
          <w:tcPr>
            <w:tcW w:w="886" w:type="dxa"/>
            <w:tcBorders>
              <w:top w:val="single" w:sz="4" w:space="0" w:color="auto"/>
            </w:tcBorders>
            <w:noWrap/>
          </w:tcPr>
          <w:p w14:paraId="0BFB7C97" w14:textId="694BB72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10902</w:t>
            </w:r>
          </w:p>
        </w:tc>
        <w:tc>
          <w:tcPr>
            <w:tcW w:w="885" w:type="dxa"/>
            <w:tcBorders>
              <w:top w:val="single" w:sz="4" w:space="0" w:color="auto"/>
            </w:tcBorders>
            <w:noWrap/>
          </w:tcPr>
          <w:p w14:paraId="49E768CC" w14:textId="4B0C50E4"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10574</w:t>
            </w:r>
          </w:p>
        </w:tc>
        <w:tc>
          <w:tcPr>
            <w:tcW w:w="886" w:type="dxa"/>
            <w:tcBorders>
              <w:top w:val="single" w:sz="4" w:space="0" w:color="auto"/>
            </w:tcBorders>
            <w:noWrap/>
          </w:tcPr>
          <w:p w14:paraId="4DAC3FF0" w14:textId="2B6AE054"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11337</w:t>
            </w:r>
          </w:p>
        </w:tc>
        <w:tc>
          <w:tcPr>
            <w:tcW w:w="885" w:type="dxa"/>
            <w:tcBorders>
              <w:top w:val="single" w:sz="4" w:space="0" w:color="auto"/>
            </w:tcBorders>
            <w:noWrap/>
          </w:tcPr>
          <w:p w14:paraId="641DAE41" w14:textId="53683C9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10878</w:t>
            </w:r>
          </w:p>
        </w:tc>
        <w:tc>
          <w:tcPr>
            <w:tcW w:w="886" w:type="dxa"/>
            <w:tcBorders>
              <w:top w:val="single" w:sz="4" w:space="0" w:color="auto"/>
            </w:tcBorders>
            <w:noWrap/>
          </w:tcPr>
          <w:p w14:paraId="61B2EC2C" w14:textId="7E0E0DC7"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10736</w:t>
            </w:r>
          </w:p>
        </w:tc>
        <w:tc>
          <w:tcPr>
            <w:tcW w:w="885" w:type="dxa"/>
            <w:tcBorders>
              <w:top w:val="single" w:sz="4" w:space="0" w:color="auto"/>
            </w:tcBorders>
            <w:noWrap/>
          </w:tcPr>
          <w:p w14:paraId="281B37CA" w14:textId="6224C5B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10675</w:t>
            </w:r>
          </w:p>
        </w:tc>
        <w:tc>
          <w:tcPr>
            <w:tcW w:w="886" w:type="dxa"/>
            <w:tcBorders>
              <w:top w:val="single" w:sz="4" w:space="0" w:color="auto"/>
            </w:tcBorders>
            <w:noWrap/>
          </w:tcPr>
          <w:p w14:paraId="37381820" w14:textId="4C3ED4DA"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10701</w:t>
            </w:r>
          </w:p>
        </w:tc>
      </w:tr>
      <w:tr w:rsidR="00E20B6B" w:rsidRPr="008D342C" w14:paraId="6DDE35F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3A10A3B1" w14:textId="77777777" w:rsidR="00E20B6B" w:rsidRPr="008D342C" w:rsidRDefault="00E20B6B" w:rsidP="00E20B6B">
            <w:pPr>
              <w:rPr>
                <w:sz w:val="18"/>
              </w:rPr>
            </w:pPr>
            <w:r w:rsidRPr="008D342C">
              <w:rPr>
                <w:sz w:val="18"/>
              </w:rPr>
              <w:t>Overall AAWI (%)</w:t>
            </w:r>
          </w:p>
        </w:tc>
        <w:tc>
          <w:tcPr>
            <w:tcW w:w="885" w:type="dxa"/>
            <w:noWrap/>
          </w:tcPr>
          <w:p w14:paraId="2B64811D" w14:textId="27E3334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3.1</w:t>
            </w:r>
          </w:p>
        </w:tc>
        <w:tc>
          <w:tcPr>
            <w:tcW w:w="885" w:type="dxa"/>
            <w:noWrap/>
          </w:tcPr>
          <w:p w14:paraId="49B9F7C6" w14:textId="3141CB8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2.9</w:t>
            </w:r>
          </w:p>
        </w:tc>
        <w:tc>
          <w:tcPr>
            <w:tcW w:w="886" w:type="dxa"/>
            <w:noWrap/>
          </w:tcPr>
          <w:p w14:paraId="7E633048" w14:textId="7150A2C4"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2.8</w:t>
            </w:r>
          </w:p>
        </w:tc>
        <w:tc>
          <w:tcPr>
            <w:tcW w:w="885" w:type="dxa"/>
            <w:noWrap/>
          </w:tcPr>
          <w:p w14:paraId="3E4033B1" w14:textId="2105A23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2.8</w:t>
            </w:r>
          </w:p>
        </w:tc>
        <w:tc>
          <w:tcPr>
            <w:tcW w:w="886" w:type="dxa"/>
            <w:noWrap/>
          </w:tcPr>
          <w:p w14:paraId="400BD8C1" w14:textId="0C6D3B9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2.8</w:t>
            </w:r>
          </w:p>
        </w:tc>
        <w:tc>
          <w:tcPr>
            <w:tcW w:w="885" w:type="dxa"/>
            <w:noWrap/>
          </w:tcPr>
          <w:p w14:paraId="21873A95" w14:textId="35E6B1A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2.7</w:t>
            </w:r>
          </w:p>
        </w:tc>
        <w:tc>
          <w:tcPr>
            <w:tcW w:w="886" w:type="dxa"/>
            <w:noWrap/>
          </w:tcPr>
          <w:p w14:paraId="5BDF3121" w14:textId="39F052A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2.7</w:t>
            </w:r>
          </w:p>
        </w:tc>
        <w:tc>
          <w:tcPr>
            <w:tcW w:w="885" w:type="dxa"/>
            <w:noWrap/>
          </w:tcPr>
          <w:p w14:paraId="1C6CB860" w14:textId="54C6DFF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2.7</w:t>
            </w:r>
          </w:p>
        </w:tc>
        <w:tc>
          <w:tcPr>
            <w:tcW w:w="886" w:type="dxa"/>
            <w:noWrap/>
          </w:tcPr>
          <w:p w14:paraId="11E9F83F" w14:textId="43EB03C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2.7</w:t>
            </w:r>
          </w:p>
        </w:tc>
        <w:tc>
          <w:tcPr>
            <w:tcW w:w="885" w:type="dxa"/>
            <w:noWrap/>
          </w:tcPr>
          <w:p w14:paraId="57E5334C" w14:textId="42BF1B9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2.7</w:t>
            </w:r>
          </w:p>
        </w:tc>
        <w:tc>
          <w:tcPr>
            <w:tcW w:w="886" w:type="dxa"/>
            <w:noWrap/>
          </w:tcPr>
          <w:p w14:paraId="0EEDBD1C" w14:textId="06ADFBD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2.6</w:t>
            </w:r>
          </w:p>
        </w:tc>
        <w:tc>
          <w:tcPr>
            <w:tcW w:w="885" w:type="dxa"/>
            <w:noWrap/>
          </w:tcPr>
          <w:p w14:paraId="517C8E1F" w14:textId="3039263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2.6</w:t>
            </w:r>
          </w:p>
        </w:tc>
        <w:tc>
          <w:tcPr>
            <w:tcW w:w="886" w:type="dxa"/>
            <w:noWrap/>
          </w:tcPr>
          <w:p w14:paraId="326528E2" w14:textId="02C9634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2.6</w:t>
            </w:r>
          </w:p>
        </w:tc>
      </w:tr>
      <w:tr w:rsidR="00E20B6B" w:rsidRPr="008D342C" w14:paraId="100886D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00C9836D" w14:textId="77777777" w:rsidR="00E20B6B" w:rsidRPr="008D342C" w:rsidRDefault="00E20B6B" w:rsidP="00E20B6B">
            <w:pPr>
              <w:rPr>
                <w:sz w:val="18"/>
              </w:rPr>
            </w:pPr>
            <w:r w:rsidRPr="008D342C">
              <w:rPr>
                <w:sz w:val="18"/>
              </w:rPr>
              <w:t>Overall duration (</w:t>
            </w:r>
            <w:r>
              <w:rPr>
                <w:sz w:val="18"/>
              </w:rPr>
              <w:t>yrs.</w:t>
            </w:r>
            <w:r w:rsidRPr="008D342C">
              <w:rPr>
                <w:sz w:val="18"/>
              </w:rPr>
              <w:t>) (</w:t>
            </w:r>
            <w:r>
              <w:rPr>
                <w:sz w:val="18"/>
              </w:rPr>
              <w:t>yrs.</w:t>
            </w:r>
            <w:r w:rsidRPr="008D342C">
              <w:rPr>
                <w:sz w:val="18"/>
              </w:rPr>
              <w:t>)</w:t>
            </w:r>
          </w:p>
        </w:tc>
        <w:tc>
          <w:tcPr>
            <w:tcW w:w="885" w:type="dxa"/>
            <w:noWrap/>
          </w:tcPr>
          <w:p w14:paraId="4DC3AAB6" w14:textId="2B57322E"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3.2</w:t>
            </w:r>
          </w:p>
        </w:tc>
        <w:tc>
          <w:tcPr>
            <w:tcW w:w="885" w:type="dxa"/>
            <w:noWrap/>
          </w:tcPr>
          <w:p w14:paraId="6678F836" w14:textId="14D96D4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3.3</w:t>
            </w:r>
          </w:p>
        </w:tc>
        <w:tc>
          <w:tcPr>
            <w:tcW w:w="886" w:type="dxa"/>
            <w:noWrap/>
          </w:tcPr>
          <w:p w14:paraId="49D70ABB" w14:textId="252C04E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3.3</w:t>
            </w:r>
          </w:p>
        </w:tc>
        <w:tc>
          <w:tcPr>
            <w:tcW w:w="885" w:type="dxa"/>
            <w:noWrap/>
          </w:tcPr>
          <w:p w14:paraId="59C37CFA" w14:textId="0E98562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3.3</w:t>
            </w:r>
          </w:p>
        </w:tc>
        <w:tc>
          <w:tcPr>
            <w:tcW w:w="886" w:type="dxa"/>
            <w:noWrap/>
          </w:tcPr>
          <w:p w14:paraId="3B9E62E1" w14:textId="2A3B2E9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3.2</w:t>
            </w:r>
          </w:p>
        </w:tc>
        <w:tc>
          <w:tcPr>
            <w:tcW w:w="885" w:type="dxa"/>
            <w:noWrap/>
          </w:tcPr>
          <w:p w14:paraId="46442655" w14:textId="47F24F2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3.2</w:t>
            </w:r>
          </w:p>
        </w:tc>
        <w:tc>
          <w:tcPr>
            <w:tcW w:w="886" w:type="dxa"/>
            <w:noWrap/>
          </w:tcPr>
          <w:p w14:paraId="3F7F677E" w14:textId="730B95ED"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3.2</w:t>
            </w:r>
          </w:p>
        </w:tc>
        <w:tc>
          <w:tcPr>
            <w:tcW w:w="885" w:type="dxa"/>
            <w:noWrap/>
          </w:tcPr>
          <w:p w14:paraId="15B213BC" w14:textId="3BB9C91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3.2</w:t>
            </w:r>
          </w:p>
        </w:tc>
        <w:tc>
          <w:tcPr>
            <w:tcW w:w="886" w:type="dxa"/>
            <w:noWrap/>
          </w:tcPr>
          <w:p w14:paraId="6BABC74B" w14:textId="6CF9CDA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3.2</w:t>
            </w:r>
          </w:p>
        </w:tc>
        <w:tc>
          <w:tcPr>
            <w:tcW w:w="885" w:type="dxa"/>
            <w:noWrap/>
          </w:tcPr>
          <w:p w14:paraId="38098AB2" w14:textId="23C6B20B"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3.2</w:t>
            </w:r>
          </w:p>
        </w:tc>
        <w:tc>
          <w:tcPr>
            <w:tcW w:w="886" w:type="dxa"/>
            <w:noWrap/>
          </w:tcPr>
          <w:p w14:paraId="611AB1A5" w14:textId="270B29BA"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3.2</w:t>
            </w:r>
          </w:p>
        </w:tc>
        <w:tc>
          <w:tcPr>
            <w:tcW w:w="885" w:type="dxa"/>
            <w:noWrap/>
          </w:tcPr>
          <w:p w14:paraId="581DDEC2" w14:textId="7C020661"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3.2</w:t>
            </w:r>
          </w:p>
        </w:tc>
        <w:tc>
          <w:tcPr>
            <w:tcW w:w="886" w:type="dxa"/>
            <w:noWrap/>
          </w:tcPr>
          <w:p w14:paraId="0CF78DD3" w14:textId="606DBC50"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3.2</w:t>
            </w:r>
          </w:p>
        </w:tc>
      </w:tr>
      <w:tr w:rsidR="00E20B6B" w:rsidRPr="008D342C" w14:paraId="2881468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705" w:type="dxa"/>
            <w:noWrap/>
            <w:hideMark/>
          </w:tcPr>
          <w:p w14:paraId="322A6A08" w14:textId="77777777" w:rsidR="00E20B6B" w:rsidRPr="008D342C" w:rsidRDefault="00E20B6B" w:rsidP="00E20B6B">
            <w:pPr>
              <w:rPr>
                <w:sz w:val="18"/>
              </w:rPr>
            </w:pPr>
            <w:r w:rsidRPr="008D342C">
              <w:rPr>
                <w:sz w:val="18"/>
              </w:rPr>
              <w:t>All employees ('000)</w:t>
            </w:r>
          </w:p>
        </w:tc>
        <w:tc>
          <w:tcPr>
            <w:tcW w:w="885" w:type="dxa"/>
            <w:noWrap/>
          </w:tcPr>
          <w:p w14:paraId="20329305" w14:textId="246321C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1881.5</w:t>
            </w:r>
          </w:p>
        </w:tc>
        <w:tc>
          <w:tcPr>
            <w:tcW w:w="885" w:type="dxa"/>
            <w:noWrap/>
          </w:tcPr>
          <w:p w14:paraId="4F3EDFB0" w14:textId="1203A04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1761.2</w:t>
            </w:r>
          </w:p>
        </w:tc>
        <w:tc>
          <w:tcPr>
            <w:tcW w:w="886" w:type="dxa"/>
            <w:noWrap/>
          </w:tcPr>
          <w:p w14:paraId="3A18379B" w14:textId="4A470873"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1813.5</w:t>
            </w:r>
          </w:p>
        </w:tc>
        <w:tc>
          <w:tcPr>
            <w:tcW w:w="885" w:type="dxa"/>
            <w:noWrap/>
          </w:tcPr>
          <w:p w14:paraId="4E1A18E3" w14:textId="2716E57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1784.9</w:t>
            </w:r>
          </w:p>
        </w:tc>
        <w:tc>
          <w:tcPr>
            <w:tcW w:w="886" w:type="dxa"/>
            <w:noWrap/>
          </w:tcPr>
          <w:p w14:paraId="5A39A5AA" w14:textId="120CE3BF"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1962.9</w:t>
            </w:r>
          </w:p>
        </w:tc>
        <w:tc>
          <w:tcPr>
            <w:tcW w:w="885" w:type="dxa"/>
            <w:noWrap/>
          </w:tcPr>
          <w:p w14:paraId="7095457E" w14:textId="26E70269"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1898.3</w:t>
            </w:r>
          </w:p>
        </w:tc>
        <w:tc>
          <w:tcPr>
            <w:tcW w:w="886" w:type="dxa"/>
            <w:noWrap/>
          </w:tcPr>
          <w:p w14:paraId="2997F1B4" w14:textId="43B93FD4"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1883.5</w:t>
            </w:r>
          </w:p>
        </w:tc>
        <w:tc>
          <w:tcPr>
            <w:tcW w:w="885" w:type="dxa"/>
            <w:noWrap/>
          </w:tcPr>
          <w:p w14:paraId="452054D7" w14:textId="0BD4F456"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2086.5</w:t>
            </w:r>
          </w:p>
        </w:tc>
        <w:tc>
          <w:tcPr>
            <w:tcW w:w="886" w:type="dxa"/>
            <w:noWrap/>
          </w:tcPr>
          <w:p w14:paraId="04639CC4" w14:textId="4EAAAF88"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2199.8</w:t>
            </w:r>
          </w:p>
        </w:tc>
        <w:tc>
          <w:tcPr>
            <w:tcW w:w="885" w:type="dxa"/>
            <w:noWrap/>
          </w:tcPr>
          <w:p w14:paraId="7C81CAD0" w14:textId="3E350C25"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2170.6</w:t>
            </w:r>
          </w:p>
        </w:tc>
        <w:tc>
          <w:tcPr>
            <w:tcW w:w="886" w:type="dxa"/>
            <w:noWrap/>
          </w:tcPr>
          <w:p w14:paraId="1A4E95EF" w14:textId="1F698E4C"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2245.0</w:t>
            </w:r>
          </w:p>
        </w:tc>
        <w:tc>
          <w:tcPr>
            <w:tcW w:w="885" w:type="dxa"/>
            <w:noWrap/>
          </w:tcPr>
          <w:p w14:paraId="53DABBC7" w14:textId="14A8405A"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2207.0</w:t>
            </w:r>
          </w:p>
        </w:tc>
        <w:tc>
          <w:tcPr>
            <w:tcW w:w="886" w:type="dxa"/>
            <w:noWrap/>
          </w:tcPr>
          <w:p w14:paraId="0962A5DA" w14:textId="05536232" w:rsidR="00E20B6B" w:rsidRPr="008D342C" w:rsidRDefault="00E20B6B" w:rsidP="00E20B6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975C5">
              <w:t>2156.6</w:t>
            </w:r>
          </w:p>
        </w:tc>
      </w:tr>
    </w:tbl>
    <w:p w14:paraId="027B9AF0"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5AF3A042" w14:textId="77777777" w:rsidR="00C16EAA" w:rsidRPr="008D342C" w:rsidRDefault="00C16EAA" w:rsidP="00C16EAA">
      <w:pPr>
        <w:rPr>
          <w:b/>
          <w:iCs/>
        </w:rPr>
      </w:pPr>
      <w:r w:rsidRPr="008D342C">
        <w:rPr>
          <w:b/>
          <w:iCs/>
        </w:rPr>
        <w:t xml:space="preserve">Notes: </w:t>
      </w:r>
    </w:p>
    <w:p w14:paraId="4F57F139" w14:textId="77777777" w:rsidR="00C16EAA" w:rsidRPr="008D342C" w:rsidRDefault="00C16EAA" w:rsidP="00C16EAA">
      <w:pPr>
        <w:keepNext/>
        <w:keepLines/>
        <w:numPr>
          <w:ilvl w:val="0"/>
          <w:numId w:val="8"/>
        </w:numPr>
        <w:rPr>
          <w:i/>
          <w:iCs/>
          <w:sz w:val="20"/>
          <w:szCs w:val="20"/>
        </w:rPr>
      </w:pPr>
      <w:r w:rsidRPr="008D342C">
        <w:rPr>
          <w:i/>
          <w:iCs/>
          <w:sz w:val="20"/>
          <w:szCs w:val="20"/>
        </w:rPr>
        <w:t xml:space="preserve">AAWI = Average Annualised Wage Increase per employee. </w:t>
      </w:r>
    </w:p>
    <w:p w14:paraId="7BCE021A" w14:textId="77777777" w:rsidR="00C16EAA" w:rsidRPr="008D342C" w:rsidRDefault="00C16EAA" w:rsidP="00C16EAA">
      <w:pPr>
        <w:keepNext/>
        <w:keepLines/>
        <w:numPr>
          <w:ilvl w:val="0"/>
          <w:numId w:val="8"/>
        </w:numPr>
        <w:rPr>
          <w:i/>
          <w:iCs/>
          <w:sz w:val="20"/>
          <w:szCs w:val="20"/>
        </w:rPr>
      </w:pPr>
      <w:r w:rsidRPr="008D342C">
        <w:rPr>
          <w:i/>
          <w:iCs/>
          <w:sz w:val="20"/>
          <w:szCs w:val="20"/>
        </w:rPr>
        <w:t>Agreement and employee estimates are for all federal wage agreements in the period, while estimates of AAWI per employee are based on quantifiable wage agreements.</w:t>
      </w:r>
    </w:p>
    <w:p w14:paraId="29339CF4" w14:textId="77777777" w:rsidR="00C16EAA" w:rsidRPr="008D342C" w:rsidRDefault="00C16EAA" w:rsidP="00C16EAA">
      <w:pPr>
        <w:keepNext/>
        <w:keepLines/>
        <w:numPr>
          <w:ilvl w:val="0"/>
          <w:numId w:val="8"/>
        </w:numPr>
        <w:rPr>
          <w:i/>
          <w:iCs/>
          <w:sz w:val="20"/>
          <w:szCs w:val="20"/>
        </w:rPr>
      </w:pPr>
      <w:r w:rsidRPr="008D342C">
        <w:rPr>
          <w:i/>
          <w:iCs/>
          <w:sz w:val="20"/>
          <w:szCs w:val="20"/>
        </w:rPr>
        <w:t>* Where asterisk occurs, there are no quantifiable agreements in this quarter so no AAWI is calculable.</w:t>
      </w:r>
    </w:p>
    <w:p w14:paraId="3C18F9B5" w14:textId="77777777" w:rsidR="00C16EAA" w:rsidRPr="008D342C" w:rsidRDefault="00C16EAA" w:rsidP="00C16EAA">
      <w:pPr>
        <w:keepNext/>
        <w:keepLines/>
        <w:numPr>
          <w:ilvl w:val="0"/>
          <w:numId w:val="8"/>
        </w:numPr>
        <w:rPr>
          <w:i/>
          <w:iCs/>
          <w:sz w:val="20"/>
          <w:szCs w:val="20"/>
        </w:rPr>
      </w:pPr>
      <w:r w:rsidRPr="008D342C">
        <w:rPr>
          <w:i/>
          <w:iCs/>
          <w:sz w:val="20"/>
          <w:szCs w:val="20"/>
        </w:rPr>
        <w:t>Under the Fair Work Act 2009, a union can be covered by an agreement even if it was not involved in the bargaining process. This data does not distinguish between coverage and bargaining presence.</w:t>
      </w:r>
    </w:p>
    <w:p w14:paraId="25307005" w14:textId="77777777" w:rsidR="00C16EAA" w:rsidRPr="008D342C" w:rsidRDefault="00C16EAA" w:rsidP="00C16EAA">
      <w:pPr>
        <w:keepNext/>
        <w:keepLines/>
        <w:numPr>
          <w:ilvl w:val="0"/>
          <w:numId w:val="8"/>
        </w:numPr>
        <w:spacing w:after="120"/>
        <w:rPr>
          <w:i/>
          <w:iCs/>
          <w:sz w:val="20"/>
          <w:szCs w:val="20"/>
        </w:rPr>
      </w:pPr>
      <w:r w:rsidRPr="008D342C">
        <w:rPr>
          <w:i/>
          <w:iCs/>
          <w:sz w:val="20"/>
          <w:szCs w:val="20"/>
        </w:rPr>
        <w:t>All estimates are rounded and are subject to revision. Revisions have been made to historical series.</w:t>
      </w:r>
    </w:p>
    <w:p w14:paraId="4E462C6F" w14:textId="2F6B644F" w:rsidR="00C16EAA" w:rsidRPr="008D342C" w:rsidRDefault="00C16EAA" w:rsidP="00C16EAA">
      <w:pPr>
        <w:spacing w:before="360"/>
        <w:rPr>
          <w:i/>
          <w:iCs/>
        </w:rPr>
      </w:pPr>
      <w:r w:rsidRPr="004011CF">
        <w:rPr>
          <w:b/>
          <w:iCs/>
        </w:rPr>
        <w:t>How to read:</w:t>
      </w:r>
      <w:r w:rsidRPr="004011CF">
        <w:rPr>
          <w:i/>
          <w:iCs/>
        </w:rPr>
        <w:t xml:space="preserve"> </w:t>
      </w:r>
      <w:r w:rsidR="00E20B6B">
        <w:rPr>
          <w:i/>
          <w:iCs/>
        </w:rPr>
        <w:t>7,102</w:t>
      </w:r>
      <w:r w:rsidRPr="004011CF">
        <w:rPr>
          <w:i/>
          <w:iCs/>
        </w:rPr>
        <w:t xml:space="preserve"> agreements current as at </w:t>
      </w:r>
      <w:r w:rsidR="00E20B6B">
        <w:rPr>
          <w:i/>
          <w:iCs/>
        </w:rPr>
        <w:t>30 June</w:t>
      </w:r>
      <w:r>
        <w:rPr>
          <w:i/>
          <w:iCs/>
        </w:rPr>
        <w:t xml:space="preserve"> 2020</w:t>
      </w:r>
      <w:r w:rsidRPr="004011CF">
        <w:rPr>
          <w:i/>
          <w:iCs/>
        </w:rPr>
        <w:t>, covering 2,</w:t>
      </w:r>
      <w:r>
        <w:rPr>
          <w:i/>
          <w:iCs/>
        </w:rPr>
        <w:t>0</w:t>
      </w:r>
      <w:r w:rsidR="00C82968">
        <w:rPr>
          <w:i/>
          <w:iCs/>
        </w:rPr>
        <w:t>41,9</w:t>
      </w:r>
      <w:r w:rsidRPr="004011CF">
        <w:rPr>
          <w:i/>
          <w:iCs/>
        </w:rPr>
        <w:t>00 employees, formally covered a union. Their average AAWI was 2.6 per cent and their average duration was 3.2 years.</w:t>
      </w:r>
    </w:p>
    <w:p w14:paraId="75237623" w14:textId="77777777" w:rsidR="00C16EAA" w:rsidRPr="008D342C" w:rsidRDefault="00C16EAA" w:rsidP="00C16EAA">
      <w:pPr>
        <w:rPr>
          <w:lang w:eastAsia="en-AU"/>
        </w:rPr>
      </w:pPr>
      <w:r w:rsidRPr="008D342C">
        <w:rPr>
          <w:lang w:eastAsia="en-AU"/>
        </w:rPr>
        <w:br w:type="page"/>
      </w:r>
    </w:p>
    <w:p w14:paraId="6C78186B" w14:textId="6792495E"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 xml:space="preserve">Table 15 - Agreements approved in the </w:t>
      </w:r>
      <w:r w:rsidR="00C82968">
        <w:rPr>
          <w:rFonts w:ascii="Calibri" w:eastAsiaTheme="majorEastAsia" w:hAnsi="Calibri" w:cstheme="majorBidi"/>
          <w:b/>
          <w:bCs/>
          <w:sz w:val="28"/>
          <w:szCs w:val="26"/>
        </w:rPr>
        <w:t>June</w:t>
      </w:r>
      <w:r>
        <w:rPr>
          <w:rFonts w:ascii="Calibri" w:eastAsiaTheme="majorEastAsia" w:hAnsi="Calibri" w:cstheme="majorBidi"/>
          <w:b/>
          <w:bCs/>
          <w:sz w:val="28"/>
          <w:szCs w:val="26"/>
        </w:rPr>
        <w:t xml:space="preserve"> quarter 2020</w:t>
      </w:r>
      <w:r w:rsidRPr="008D342C">
        <w:rPr>
          <w:rFonts w:ascii="Calibri" w:eastAsiaTheme="majorEastAsia" w:hAnsi="Calibri" w:cstheme="majorBidi"/>
          <w:b/>
          <w:bCs/>
          <w:sz w:val="28"/>
          <w:szCs w:val="26"/>
        </w:rPr>
        <w:t>, covering 2,000 employees or more</w:t>
      </w:r>
    </w:p>
    <w:tbl>
      <w:tblPr>
        <w:tblStyle w:val="DEEWRTable"/>
        <w:tblW w:w="15033" w:type="dxa"/>
        <w:tblLook w:val="01E0" w:firstRow="1" w:lastRow="1" w:firstColumn="1" w:lastColumn="1" w:noHBand="0" w:noVBand="0"/>
        <w:tblCaption w:val="Table 15 - Agreements approved in the June quarter 2020, covering 2,000 employees or more"/>
        <w:tblDescription w:val="Table 15 - Agreements approved in the June quarter 2020, covering 2,000 employees or more"/>
      </w:tblPr>
      <w:tblGrid>
        <w:gridCol w:w="1561"/>
        <w:gridCol w:w="4224"/>
        <w:gridCol w:w="1540"/>
        <w:gridCol w:w="955"/>
        <w:gridCol w:w="5288"/>
        <w:gridCol w:w="1465"/>
      </w:tblGrid>
      <w:tr w:rsidR="00C16EAA" w:rsidRPr="008D342C" w14:paraId="1B9E393B" w14:textId="77777777" w:rsidTr="00B57D44">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561" w:type="dxa"/>
            <w:shd w:val="clear" w:color="auto" w:fill="385065"/>
          </w:tcPr>
          <w:p w14:paraId="564DBCE0" w14:textId="77777777" w:rsidR="00C16EAA" w:rsidRPr="008D342C" w:rsidRDefault="00C16EAA" w:rsidP="00C82968">
            <w:pPr>
              <w:jc w:val="center"/>
              <w:rPr>
                <w:sz w:val="18"/>
              </w:rPr>
            </w:pPr>
            <w:r w:rsidRPr="008D342C">
              <w:t>Agreement ID</w:t>
            </w:r>
          </w:p>
        </w:tc>
        <w:tc>
          <w:tcPr>
            <w:tcW w:w="4224" w:type="dxa"/>
            <w:shd w:val="clear" w:color="auto" w:fill="385065"/>
          </w:tcPr>
          <w:p w14:paraId="7F53CEE3" w14:textId="77777777" w:rsidR="00C16EAA" w:rsidRPr="008D342C" w:rsidRDefault="00C16EAA" w:rsidP="00C82968">
            <w:pPr>
              <w:jc w:val="center"/>
              <w:cnfStyle w:val="100000000000" w:firstRow="1" w:lastRow="0" w:firstColumn="0" w:lastColumn="0" w:oddVBand="0" w:evenVBand="0" w:oddHBand="0" w:evenHBand="0" w:firstRowFirstColumn="0" w:firstRowLastColumn="0" w:lastRowFirstColumn="0" w:lastRowLastColumn="0"/>
              <w:rPr>
                <w:sz w:val="18"/>
              </w:rPr>
            </w:pPr>
            <w:r w:rsidRPr="008D342C">
              <w:t>Title</w:t>
            </w:r>
          </w:p>
        </w:tc>
        <w:tc>
          <w:tcPr>
            <w:tcW w:w="0" w:type="auto"/>
            <w:shd w:val="clear" w:color="auto" w:fill="385065"/>
          </w:tcPr>
          <w:p w14:paraId="4D34E1C9" w14:textId="77777777" w:rsidR="00C16EAA" w:rsidRPr="008D342C" w:rsidRDefault="00C16EAA" w:rsidP="00C82968">
            <w:pPr>
              <w:jc w:val="center"/>
              <w:cnfStyle w:val="100000000000" w:firstRow="1" w:lastRow="0" w:firstColumn="0" w:lastColumn="0" w:oddVBand="0" w:evenVBand="0" w:oddHBand="0" w:evenHBand="0" w:firstRowFirstColumn="0" w:firstRowLastColumn="0" w:lastRowFirstColumn="0" w:lastRowLastColumn="0"/>
              <w:rPr>
                <w:sz w:val="18"/>
              </w:rPr>
            </w:pPr>
            <w:r w:rsidRPr="008D342C">
              <w:t>Employees</w:t>
            </w:r>
          </w:p>
        </w:tc>
        <w:tc>
          <w:tcPr>
            <w:tcW w:w="0" w:type="auto"/>
            <w:shd w:val="clear" w:color="auto" w:fill="385065"/>
          </w:tcPr>
          <w:p w14:paraId="00C6B7A9" w14:textId="77777777" w:rsidR="00C16EAA" w:rsidRPr="008D342C" w:rsidRDefault="00C16EAA" w:rsidP="00C82968">
            <w:pPr>
              <w:jc w:val="center"/>
              <w:cnfStyle w:val="100000000000" w:firstRow="1" w:lastRow="0" w:firstColumn="0" w:lastColumn="0" w:oddVBand="0" w:evenVBand="0" w:oddHBand="0" w:evenHBand="0" w:firstRowFirstColumn="0" w:firstRowLastColumn="0" w:lastRowFirstColumn="0" w:lastRowLastColumn="0"/>
              <w:rPr>
                <w:sz w:val="18"/>
              </w:rPr>
            </w:pPr>
            <w:r w:rsidRPr="008D342C">
              <w:t>AAWI</w:t>
            </w:r>
          </w:p>
        </w:tc>
        <w:tc>
          <w:tcPr>
            <w:tcW w:w="0" w:type="auto"/>
            <w:shd w:val="clear" w:color="auto" w:fill="385065"/>
          </w:tcPr>
          <w:p w14:paraId="6280877D" w14:textId="77777777" w:rsidR="00C16EAA" w:rsidRPr="008D342C" w:rsidRDefault="00C16EAA" w:rsidP="00C82968">
            <w:pPr>
              <w:jc w:val="center"/>
              <w:cnfStyle w:val="100000000000" w:firstRow="1" w:lastRow="0" w:firstColumn="0" w:lastColumn="0" w:oddVBand="0" w:evenVBand="0" w:oddHBand="0" w:evenHBand="0" w:firstRowFirstColumn="0" w:firstRowLastColumn="0" w:lastRowFirstColumn="0" w:lastRowLastColumn="0"/>
              <w:rPr>
                <w:sz w:val="18"/>
              </w:rPr>
            </w:pPr>
            <w:r w:rsidRPr="008D342C">
              <w:t>ANZSIC</w:t>
            </w:r>
          </w:p>
        </w:tc>
        <w:tc>
          <w:tcPr>
            <w:tcW w:w="1465" w:type="dxa"/>
            <w:shd w:val="clear" w:color="auto" w:fill="385065"/>
          </w:tcPr>
          <w:p w14:paraId="77DAAFFB" w14:textId="77777777" w:rsidR="00C16EAA" w:rsidRPr="008D342C" w:rsidRDefault="00C16EAA" w:rsidP="00C82968">
            <w:pPr>
              <w:jc w:val="center"/>
              <w:cnfStyle w:val="100000000000" w:firstRow="1" w:lastRow="0" w:firstColumn="0" w:lastColumn="0" w:oddVBand="0" w:evenVBand="0" w:oddHBand="0" w:evenHBand="0" w:firstRowFirstColumn="0" w:firstRowLastColumn="0" w:lastRowFirstColumn="0" w:lastRowLastColumn="0"/>
              <w:rPr>
                <w:sz w:val="18"/>
              </w:rPr>
            </w:pPr>
            <w:r w:rsidRPr="008D342C">
              <w:t>States</w:t>
            </w:r>
          </w:p>
        </w:tc>
      </w:tr>
      <w:tr w:rsidR="00C82968" w:rsidRPr="008D342C" w14:paraId="70A1E9B1" w14:textId="77777777" w:rsidTr="00C82968">
        <w:trPr>
          <w:trHeight w:val="120"/>
        </w:trPr>
        <w:tc>
          <w:tcPr>
            <w:cnfStyle w:val="001000000000" w:firstRow="0" w:lastRow="0" w:firstColumn="1" w:lastColumn="0" w:oddVBand="0" w:evenVBand="0" w:oddHBand="0" w:evenHBand="0" w:firstRowFirstColumn="0" w:firstRowLastColumn="0" w:lastRowFirstColumn="0" w:lastRowLastColumn="0"/>
            <w:tcW w:w="1561" w:type="dxa"/>
          </w:tcPr>
          <w:p w14:paraId="315A1054" w14:textId="3B78EC15" w:rsidR="00C82968" w:rsidRPr="008D342C" w:rsidRDefault="00C82968" w:rsidP="00C82968">
            <w:pPr>
              <w:jc w:val="center"/>
              <w:rPr>
                <w:rFonts w:ascii="Calibri" w:hAnsi="Calibri" w:cs="Calibri"/>
                <w:sz w:val="18"/>
                <w:szCs w:val="18"/>
              </w:rPr>
            </w:pPr>
            <w:r w:rsidRPr="003B5F2F">
              <w:t>AE507798</w:t>
            </w:r>
          </w:p>
        </w:tc>
        <w:tc>
          <w:tcPr>
            <w:tcW w:w="4224" w:type="dxa"/>
          </w:tcPr>
          <w:p w14:paraId="67312993" w14:textId="5835A77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KFC National Enterprise Agreement 2020</w:t>
            </w:r>
          </w:p>
        </w:tc>
        <w:tc>
          <w:tcPr>
            <w:tcW w:w="0" w:type="auto"/>
          </w:tcPr>
          <w:p w14:paraId="6414DC0B" w14:textId="3ED897E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36</w:t>
            </w:r>
            <w:r>
              <w:t>,</w:t>
            </w:r>
            <w:r w:rsidRPr="003B5F2F">
              <w:t>849</w:t>
            </w:r>
          </w:p>
        </w:tc>
        <w:tc>
          <w:tcPr>
            <w:tcW w:w="0" w:type="auto"/>
          </w:tcPr>
          <w:p w14:paraId="0F4A8491" w14:textId="7B7B586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w:t>
            </w:r>
          </w:p>
        </w:tc>
        <w:tc>
          <w:tcPr>
            <w:tcW w:w="0" w:type="auto"/>
          </w:tcPr>
          <w:p w14:paraId="38CC57BD" w14:textId="701563D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Accommodation and Food Services</w:t>
            </w:r>
          </w:p>
        </w:tc>
        <w:tc>
          <w:tcPr>
            <w:tcW w:w="1465" w:type="dxa"/>
          </w:tcPr>
          <w:p w14:paraId="124EB5D2" w14:textId="3B3E2F0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Aus</w:t>
            </w:r>
          </w:p>
        </w:tc>
      </w:tr>
      <w:tr w:rsidR="00C82968" w:rsidRPr="008D342C" w14:paraId="1832664A" w14:textId="77777777" w:rsidTr="00C82968">
        <w:trPr>
          <w:trHeight w:val="78"/>
        </w:trPr>
        <w:tc>
          <w:tcPr>
            <w:cnfStyle w:val="001000000000" w:firstRow="0" w:lastRow="0" w:firstColumn="1" w:lastColumn="0" w:oddVBand="0" w:evenVBand="0" w:oddHBand="0" w:evenHBand="0" w:firstRowFirstColumn="0" w:firstRowLastColumn="0" w:lastRowFirstColumn="0" w:lastRowLastColumn="0"/>
            <w:tcW w:w="1561" w:type="dxa"/>
          </w:tcPr>
          <w:p w14:paraId="0E8F122E" w14:textId="56822F88" w:rsidR="00C82968" w:rsidRPr="008D342C" w:rsidRDefault="00C82968" w:rsidP="00C82968">
            <w:pPr>
              <w:jc w:val="center"/>
              <w:rPr>
                <w:rFonts w:ascii="Calibri" w:hAnsi="Calibri" w:cs="Calibri"/>
                <w:sz w:val="18"/>
                <w:szCs w:val="18"/>
              </w:rPr>
            </w:pPr>
            <w:r w:rsidRPr="003B5F2F">
              <w:t>AE508275</w:t>
            </w:r>
          </w:p>
        </w:tc>
        <w:tc>
          <w:tcPr>
            <w:tcW w:w="4224" w:type="dxa"/>
          </w:tcPr>
          <w:p w14:paraId="21B93153" w14:textId="01C5B6A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Telstra Enterprise Agreement 2019-2021</w:t>
            </w:r>
          </w:p>
        </w:tc>
        <w:tc>
          <w:tcPr>
            <w:tcW w:w="0" w:type="auto"/>
          </w:tcPr>
          <w:p w14:paraId="58A602FC" w14:textId="1648155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20</w:t>
            </w:r>
            <w:r>
              <w:t>,</w:t>
            </w:r>
            <w:r w:rsidRPr="003B5F2F">
              <w:t>447</w:t>
            </w:r>
          </w:p>
        </w:tc>
        <w:tc>
          <w:tcPr>
            <w:tcW w:w="0" w:type="auto"/>
          </w:tcPr>
          <w:p w14:paraId="73CD6279" w14:textId="66759B1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w:t>
            </w:r>
          </w:p>
        </w:tc>
        <w:tc>
          <w:tcPr>
            <w:tcW w:w="0" w:type="auto"/>
          </w:tcPr>
          <w:p w14:paraId="2947AF80" w14:textId="6889400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Information Media and Telecommunications</w:t>
            </w:r>
          </w:p>
        </w:tc>
        <w:tc>
          <w:tcPr>
            <w:tcW w:w="1465" w:type="dxa"/>
          </w:tcPr>
          <w:p w14:paraId="3E247893" w14:textId="5AE1DD4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Aus</w:t>
            </w:r>
          </w:p>
        </w:tc>
      </w:tr>
      <w:tr w:rsidR="00C82968" w:rsidRPr="008D342C" w14:paraId="48005BF2" w14:textId="77777777" w:rsidTr="00C82968">
        <w:trPr>
          <w:trHeight w:val="78"/>
        </w:trPr>
        <w:tc>
          <w:tcPr>
            <w:cnfStyle w:val="001000000000" w:firstRow="0" w:lastRow="0" w:firstColumn="1" w:lastColumn="0" w:oddVBand="0" w:evenVBand="0" w:oddHBand="0" w:evenHBand="0" w:firstRowFirstColumn="0" w:firstRowLastColumn="0" w:lastRowFirstColumn="0" w:lastRowLastColumn="0"/>
            <w:tcW w:w="1561" w:type="dxa"/>
          </w:tcPr>
          <w:p w14:paraId="608AD1EA" w14:textId="71305EB0" w:rsidR="00C82968" w:rsidRPr="008D342C" w:rsidRDefault="00C82968" w:rsidP="00C82968">
            <w:pPr>
              <w:jc w:val="center"/>
              <w:rPr>
                <w:rFonts w:ascii="Calibri" w:hAnsi="Calibri" w:cs="Calibri"/>
                <w:sz w:val="18"/>
                <w:szCs w:val="18"/>
              </w:rPr>
            </w:pPr>
            <w:r w:rsidRPr="003B5F2F">
              <w:t>AE507680</w:t>
            </w:r>
          </w:p>
        </w:tc>
        <w:tc>
          <w:tcPr>
            <w:tcW w:w="4224" w:type="dxa"/>
          </w:tcPr>
          <w:p w14:paraId="48A3DE37" w14:textId="06702B4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Crown Melbourne Limited Enterprise Agreement 2019</w:t>
            </w:r>
          </w:p>
        </w:tc>
        <w:tc>
          <w:tcPr>
            <w:tcW w:w="0" w:type="auto"/>
          </w:tcPr>
          <w:p w14:paraId="5190C683" w14:textId="6666983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5</w:t>
            </w:r>
            <w:r>
              <w:t>,</w:t>
            </w:r>
            <w:r w:rsidRPr="003B5F2F">
              <w:t>279</w:t>
            </w:r>
          </w:p>
        </w:tc>
        <w:tc>
          <w:tcPr>
            <w:tcW w:w="0" w:type="auto"/>
          </w:tcPr>
          <w:p w14:paraId="3A1C63F6" w14:textId="7AA35A8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3.0</w:t>
            </w:r>
          </w:p>
        </w:tc>
        <w:tc>
          <w:tcPr>
            <w:tcW w:w="0" w:type="auto"/>
          </w:tcPr>
          <w:p w14:paraId="6E339C12" w14:textId="6C23184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Arts and Recreation Services</w:t>
            </w:r>
          </w:p>
        </w:tc>
        <w:tc>
          <w:tcPr>
            <w:tcW w:w="1465" w:type="dxa"/>
          </w:tcPr>
          <w:p w14:paraId="4CF75839" w14:textId="3947ACF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Vic</w:t>
            </w:r>
          </w:p>
        </w:tc>
      </w:tr>
      <w:tr w:rsidR="00C82968" w:rsidRPr="008D342C" w14:paraId="38099195" w14:textId="77777777" w:rsidTr="00C82968">
        <w:trPr>
          <w:trHeight w:val="78"/>
        </w:trPr>
        <w:tc>
          <w:tcPr>
            <w:cnfStyle w:val="001000000000" w:firstRow="0" w:lastRow="0" w:firstColumn="1" w:lastColumn="0" w:oddVBand="0" w:evenVBand="0" w:oddHBand="0" w:evenHBand="0" w:firstRowFirstColumn="0" w:firstRowLastColumn="0" w:lastRowFirstColumn="0" w:lastRowLastColumn="0"/>
            <w:tcW w:w="1561" w:type="dxa"/>
          </w:tcPr>
          <w:p w14:paraId="50D43991" w14:textId="050E9C87" w:rsidR="00C82968" w:rsidRPr="008D342C" w:rsidRDefault="00C82968" w:rsidP="00C82968">
            <w:pPr>
              <w:jc w:val="center"/>
              <w:rPr>
                <w:rFonts w:ascii="Calibri" w:hAnsi="Calibri" w:cs="Calibri"/>
                <w:sz w:val="18"/>
                <w:szCs w:val="18"/>
              </w:rPr>
            </w:pPr>
            <w:r w:rsidRPr="003B5F2F">
              <w:t>AE507803</w:t>
            </w:r>
          </w:p>
        </w:tc>
        <w:tc>
          <w:tcPr>
            <w:tcW w:w="4224" w:type="dxa"/>
          </w:tcPr>
          <w:p w14:paraId="78B143AB" w14:textId="0100FB9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National Disability Insurance Agency Enterprise Agreement 2020 - 2023</w:t>
            </w:r>
          </w:p>
        </w:tc>
        <w:tc>
          <w:tcPr>
            <w:tcW w:w="0" w:type="auto"/>
          </w:tcPr>
          <w:p w14:paraId="437DE8B6" w14:textId="08E992D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4</w:t>
            </w:r>
            <w:r>
              <w:t>,</w:t>
            </w:r>
            <w:r w:rsidRPr="003B5F2F">
              <w:t>368</w:t>
            </w:r>
          </w:p>
        </w:tc>
        <w:tc>
          <w:tcPr>
            <w:tcW w:w="0" w:type="auto"/>
          </w:tcPr>
          <w:p w14:paraId="5055760B" w14:textId="656A211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2.0</w:t>
            </w:r>
          </w:p>
        </w:tc>
        <w:tc>
          <w:tcPr>
            <w:tcW w:w="0" w:type="auto"/>
          </w:tcPr>
          <w:p w14:paraId="799E5B5C" w14:textId="7E6D27F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Public Administration and Safety</w:t>
            </w:r>
          </w:p>
        </w:tc>
        <w:tc>
          <w:tcPr>
            <w:tcW w:w="1465" w:type="dxa"/>
          </w:tcPr>
          <w:p w14:paraId="4B23D0AE" w14:textId="3627846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Aus</w:t>
            </w:r>
          </w:p>
        </w:tc>
      </w:tr>
      <w:tr w:rsidR="00C82968" w:rsidRPr="008D342C" w14:paraId="592E27E2" w14:textId="77777777" w:rsidTr="00C82968">
        <w:trPr>
          <w:trHeight w:val="78"/>
        </w:trPr>
        <w:tc>
          <w:tcPr>
            <w:cnfStyle w:val="001000000000" w:firstRow="0" w:lastRow="0" w:firstColumn="1" w:lastColumn="0" w:oddVBand="0" w:evenVBand="0" w:oddHBand="0" w:evenHBand="0" w:firstRowFirstColumn="0" w:firstRowLastColumn="0" w:lastRowFirstColumn="0" w:lastRowLastColumn="0"/>
            <w:tcW w:w="1561" w:type="dxa"/>
          </w:tcPr>
          <w:p w14:paraId="6222C9F5" w14:textId="352EE969" w:rsidR="00C82968" w:rsidRPr="008D342C" w:rsidRDefault="00C82968" w:rsidP="00C82968">
            <w:pPr>
              <w:jc w:val="center"/>
              <w:rPr>
                <w:rFonts w:ascii="Calibri" w:hAnsi="Calibri" w:cs="Calibri"/>
                <w:sz w:val="18"/>
                <w:szCs w:val="18"/>
              </w:rPr>
            </w:pPr>
            <w:r w:rsidRPr="003B5F2F">
              <w:t>AE508102</w:t>
            </w:r>
          </w:p>
        </w:tc>
        <w:tc>
          <w:tcPr>
            <w:tcW w:w="4224" w:type="dxa"/>
          </w:tcPr>
          <w:p w14:paraId="6BAAAB1F" w14:textId="6990352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Metro Trains Melbourne Pty Ltd Rail Operations Enterprise Agreement 2019</w:t>
            </w:r>
          </w:p>
        </w:tc>
        <w:tc>
          <w:tcPr>
            <w:tcW w:w="0" w:type="auto"/>
          </w:tcPr>
          <w:p w14:paraId="0D73AC6A" w14:textId="03B3832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3</w:t>
            </w:r>
            <w:r>
              <w:t>,</w:t>
            </w:r>
            <w:r w:rsidRPr="003B5F2F">
              <w:t>286</w:t>
            </w:r>
          </w:p>
        </w:tc>
        <w:tc>
          <w:tcPr>
            <w:tcW w:w="0" w:type="auto"/>
          </w:tcPr>
          <w:p w14:paraId="29AA2491" w14:textId="5855D88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3.5</w:t>
            </w:r>
          </w:p>
        </w:tc>
        <w:tc>
          <w:tcPr>
            <w:tcW w:w="0" w:type="auto"/>
          </w:tcPr>
          <w:p w14:paraId="7F49A224" w14:textId="30EFDC3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Transport, Postal and Warehousing</w:t>
            </w:r>
          </w:p>
        </w:tc>
        <w:tc>
          <w:tcPr>
            <w:tcW w:w="1465" w:type="dxa"/>
          </w:tcPr>
          <w:p w14:paraId="46DE4C9E" w14:textId="67E344E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Vic</w:t>
            </w:r>
          </w:p>
        </w:tc>
      </w:tr>
      <w:tr w:rsidR="00C82968" w:rsidRPr="008D342C" w14:paraId="78E4C5A4" w14:textId="77777777" w:rsidTr="00C82968">
        <w:trPr>
          <w:trHeight w:val="78"/>
        </w:trPr>
        <w:tc>
          <w:tcPr>
            <w:cnfStyle w:val="001000000000" w:firstRow="0" w:lastRow="0" w:firstColumn="1" w:lastColumn="0" w:oddVBand="0" w:evenVBand="0" w:oddHBand="0" w:evenHBand="0" w:firstRowFirstColumn="0" w:firstRowLastColumn="0" w:lastRowFirstColumn="0" w:lastRowLastColumn="0"/>
            <w:tcW w:w="1561" w:type="dxa"/>
          </w:tcPr>
          <w:p w14:paraId="5ABCE4D0" w14:textId="14816D33" w:rsidR="00C82968" w:rsidRPr="008D342C" w:rsidRDefault="00C82968" w:rsidP="00C82968">
            <w:pPr>
              <w:jc w:val="center"/>
              <w:rPr>
                <w:rFonts w:ascii="Calibri" w:hAnsi="Calibri" w:cs="Calibri"/>
                <w:sz w:val="18"/>
                <w:szCs w:val="18"/>
              </w:rPr>
            </w:pPr>
            <w:r w:rsidRPr="003B5F2F">
              <w:t>AE508068</w:t>
            </w:r>
          </w:p>
        </w:tc>
        <w:tc>
          <w:tcPr>
            <w:tcW w:w="4224" w:type="dxa"/>
          </w:tcPr>
          <w:p w14:paraId="1BA2E5FE" w14:textId="7105C01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Prouds Retail Employees Enterprise Agreement 2019</w:t>
            </w:r>
          </w:p>
        </w:tc>
        <w:tc>
          <w:tcPr>
            <w:tcW w:w="0" w:type="auto"/>
          </w:tcPr>
          <w:p w14:paraId="535E005D" w14:textId="18BA128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2</w:t>
            </w:r>
            <w:r>
              <w:t>,</w:t>
            </w:r>
            <w:r w:rsidRPr="003B5F2F">
              <w:t>904</w:t>
            </w:r>
          </w:p>
        </w:tc>
        <w:tc>
          <w:tcPr>
            <w:tcW w:w="0" w:type="auto"/>
          </w:tcPr>
          <w:p w14:paraId="5840C760" w14:textId="6928274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w:t>
            </w:r>
          </w:p>
        </w:tc>
        <w:tc>
          <w:tcPr>
            <w:tcW w:w="0" w:type="auto"/>
          </w:tcPr>
          <w:p w14:paraId="482D94AD" w14:textId="2C95C3F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Retail Trade</w:t>
            </w:r>
          </w:p>
        </w:tc>
        <w:tc>
          <w:tcPr>
            <w:tcW w:w="1465" w:type="dxa"/>
          </w:tcPr>
          <w:p w14:paraId="17AD92C8" w14:textId="465AB46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Aus</w:t>
            </w:r>
          </w:p>
        </w:tc>
      </w:tr>
      <w:tr w:rsidR="00C82968" w:rsidRPr="008D342C" w14:paraId="5C9B898D" w14:textId="77777777" w:rsidTr="00C82968">
        <w:trPr>
          <w:trHeight w:val="209"/>
        </w:trPr>
        <w:tc>
          <w:tcPr>
            <w:cnfStyle w:val="001000000000" w:firstRow="0" w:lastRow="0" w:firstColumn="1" w:lastColumn="0" w:oddVBand="0" w:evenVBand="0" w:oddHBand="0" w:evenHBand="0" w:firstRowFirstColumn="0" w:firstRowLastColumn="0" w:lastRowFirstColumn="0" w:lastRowLastColumn="0"/>
            <w:tcW w:w="1561" w:type="dxa"/>
          </w:tcPr>
          <w:p w14:paraId="7B7F0D40" w14:textId="0C81235A" w:rsidR="00C82968" w:rsidRPr="008D342C" w:rsidRDefault="00C82968" w:rsidP="00C82968">
            <w:pPr>
              <w:jc w:val="center"/>
              <w:rPr>
                <w:rFonts w:ascii="Calibri" w:hAnsi="Calibri" w:cs="Calibri"/>
                <w:sz w:val="18"/>
                <w:szCs w:val="18"/>
              </w:rPr>
            </w:pPr>
            <w:r w:rsidRPr="003B5F2F">
              <w:t>AE508394</w:t>
            </w:r>
          </w:p>
        </w:tc>
        <w:tc>
          <w:tcPr>
            <w:tcW w:w="4224" w:type="dxa"/>
          </w:tcPr>
          <w:p w14:paraId="542C4703" w14:textId="1E4559E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Bendigo and Adelaide Bank Enterprise Agreement 2018-2021</w:t>
            </w:r>
          </w:p>
        </w:tc>
        <w:tc>
          <w:tcPr>
            <w:tcW w:w="0" w:type="auto"/>
          </w:tcPr>
          <w:p w14:paraId="41AD142F" w14:textId="3564BB5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2</w:t>
            </w:r>
            <w:r>
              <w:t>,</w:t>
            </w:r>
            <w:r w:rsidRPr="003B5F2F">
              <w:t>802</w:t>
            </w:r>
          </w:p>
        </w:tc>
        <w:tc>
          <w:tcPr>
            <w:tcW w:w="0" w:type="auto"/>
          </w:tcPr>
          <w:p w14:paraId="27EC1D9A" w14:textId="789F625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2.9</w:t>
            </w:r>
          </w:p>
        </w:tc>
        <w:tc>
          <w:tcPr>
            <w:tcW w:w="0" w:type="auto"/>
          </w:tcPr>
          <w:p w14:paraId="28385E36" w14:textId="795F8B1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Financial and Insurance Services</w:t>
            </w:r>
          </w:p>
        </w:tc>
        <w:tc>
          <w:tcPr>
            <w:tcW w:w="1465" w:type="dxa"/>
          </w:tcPr>
          <w:p w14:paraId="1582F91D" w14:textId="7150ABB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B5F2F">
              <w:t>Aus</w:t>
            </w:r>
          </w:p>
        </w:tc>
      </w:tr>
    </w:tbl>
    <w:p w14:paraId="55F8D304"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45C436C4" w14:textId="77777777" w:rsidR="00C16EAA" w:rsidRPr="008D342C" w:rsidRDefault="00C16EAA" w:rsidP="00C16EAA">
      <w:pPr>
        <w:rPr>
          <w:b/>
          <w:iCs/>
        </w:rPr>
      </w:pPr>
      <w:r w:rsidRPr="008D342C">
        <w:rPr>
          <w:b/>
          <w:iCs/>
        </w:rPr>
        <w:t xml:space="preserve">Notes: </w:t>
      </w:r>
    </w:p>
    <w:p w14:paraId="1375CFC7" w14:textId="77777777" w:rsidR="00C16EAA" w:rsidRPr="008D342C" w:rsidRDefault="00C16EAA" w:rsidP="00C16EAA">
      <w:pPr>
        <w:keepNext/>
        <w:keepLines/>
        <w:numPr>
          <w:ilvl w:val="0"/>
          <w:numId w:val="31"/>
        </w:numPr>
        <w:rPr>
          <w:i/>
          <w:iCs/>
          <w:sz w:val="20"/>
        </w:rPr>
      </w:pPr>
      <w:r w:rsidRPr="008D342C">
        <w:rPr>
          <w:i/>
          <w:iCs/>
          <w:sz w:val="20"/>
        </w:rPr>
        <w:t xml:space="preserve">AAWI = Average Annualised Wage Increase per employee. </w:t>
      </w:r>
    </w:p>
    <w:p w14:paraId="29B0BF37" w14:textId="77777777" w:rsidR="00C16EAA" w:rsidRPr="008D342C" w:rsidRDefault="00C16EAA" w:rsidP="00C16EAA">
      <w:pPr>
        <w:keepNext/>
        <w:keepLines/>
        <w:numPr>
          <w:ilvl w:val="0"/>
          <w:numId w:val="31"/>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7CA4641D" w14:textId="77777777" w:rsidR="00C16EAA" w:rsidRPr="008D342C" w:rsidRDefault="00C16EAA" w:rsidP="00C16EAA">
      <w:pPr>
        <w:keepNext/>
        <w:keepLines/>
        <w:numPr>
          <w:ilvl w:val="0"/>
          <w:numId w:val="31"/>
        </w:numPr>
        <w:ind w:left="714" w:hanging="357"/>
        <w:rPr>
          <w:i/>
          <w:iCs/>
          <w:sz w:val="20"/>
        </w:rPr>
      </w:pPr>
      <w:r>
        <w:rPr>
          <w:i/>
          <w:iCs/>
          <w:sz w:val="20"/>
        </w:rPr>
        <w:t>* Where asterisk occurs, this indicates that wage increase in the agreement is not quantifiable.</w:t>
      </w:r>
    </w:p>
    <w:p w14:paraId="49A1A325" w14:textId="77777777" w:rsidR="00C16EAA" w:rsidRPr="00D048B3" w:rsidRDefault="00C16EAA" w:rsidP="00C16EAA">
      <w:pPr>
        <w:numPr>
          <w:ilvl w:val="0"/>
          <w:numId w:val="31"/>
        </w:numPr>
        <w:spacing w:before="120"/>
        <w:contextualSpacing/>
        <w:rPr>
          <w:i/>
          <w:iCs/>
          <w:sz w:val="20"/>
          <w:szCs w:val="20"/>
        </w:rPr>
      </w:pPr>
      <w:r w:rsidRPr="008D342C">
        <w:rPr>
          <w:i/>
          <w:iCs/>
          <w:sz w:val="20"/>
          <w:szCs w:val="20"/>
        </w:rPr>
        <w:t>All estimates are rounded and are subject to revision. Revisions have been made to historical series.</w:t>
      </w:r>
      <w:r w:rsidRPr="008D342C">
        <w:br w:type="page"/>
      </w:r>
    </w:p>
    <w:p w14:paraId="58FCB0F6" w14:textId="17CBEB40"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 xml:space="preserve">Table 16 - Agreements approved in the quarter, by state and ANZSIC Division, </w:t>
      </w:r>
      <w:r w:rsidR="00C82968">
        <w:rPr>
          <w:rFonts w:ascii="Calibri" w:eastAsiaTheme="majorEastAsia" w:hAnsi="Calibri" w:cstheme="majorBidi"/>
          <w:b/>
          <w:bCs/>
          <w:sz w:val="28"/>
          <w:szCs w:val="26"/>
        </w:rPr>
        <w:t>June</w:t>
      </w:r>
      <w:r>
        <w:rPr>
          <w:rFonts w:ascii="Calibri" w:eastAsiaTheme="majorEastAsia" w:hAnsi="Calibri" w:cstheme="majorBidi"/>
          <w:b/>
          <w:bCs/>
          <w:sz w:val="28"/>
          <w:szCs w:val="26"/>
        </w:rPr>
        <w:t xml:space="preserve"> quarter 2020</w:t>
      </w:r>
    </w:p>
    <w:tbl>
      <w:tblPr>
        <w:tblStyle w:val="Trends"/>
        <w:tblW w:w="15019" w:type="dxa"/>
        <w:tblInd w:w="-426" w:type="dxa"/>
        <w:tblLayout w:type="fixed"/>
        <w:tblLook w:val="04A0" w:firstRow="1" w:lastRow="0" w:firstColumn="1" w:lastColumn="0" w:noHBand="0" w:noVBand="1"/>
        <w:tblCaption w:val="Table 16 - Agreements approved in the quarter, by state and ANZSIC Division, June quarter 2020"/>
        <w:tblDescription w:val="Table 16 - Agreements approved in the quarter, by state and ANZSIC Division, June quarter 2020"/>
      </w:tblPr>
      <w:tblGrid>
        <w:gridCol w:w="5468"/>
        <w:gridCol w:w="869"/>
        <w:gridCol w:w="869"/>
        <w:gridCol w:w="869"/>
        <w:gridCol w:w="868"/>
        <w:gridCol w:w="868"/>
        <w:gridCol w:w="868"/>
        <w:gridCol w:w="868"/>
        <w:gridCol w:w="868"/>
        <w:gridCol w:w="868"/>
        <w:gridCol w:w="868"/>
        <w:gridCol w:w="868"/>
      </w:tblGrid>
      <w:tr w:rsidR="00C16EAA" w:rsidRPr="008D342C" w14:paraId="13BA5650" w14:textId="77777777" w:rsidTr="00B57D44">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468" w:type="dxa"/>
            <w:shd w:val="clear" w:color="auto" w:fill="385065"/>
            <w:hideMark/>
          </w:tcPr>
          <w:p w14:paraId="711DA422" w14:textId="77777777" w:rsidR="00C16EAA" w:rsidRPr="008D342C" w:rsidRDefault="00C16EAA" w:rsidP="00B57D44">
            <w:pPr>
              <w:rPr>
                <w:color w:val="FFFFFF" w:themeColor="background2"/>
                <w:sz w:val="18"/>
              </w:rPr>
            </w:pPr>
            <w:r w:rsidRPr="008D342C">
              <w:rPr>
                <w:color w:val="FFFFFF" w:themeColor="background2"/>
                <w:sz w:val="18"/>
              </w:rPr>
              <w:t>FOR AGREEMENTS APPROVED IN THE NOMINATED QUARTER, BY ANZSIC DIVISION</w:t>
            </w:r>
          </w:p>
        </w:tc>
        <w:tc>
          <w:tcPr>
            <w:tcW w:w="869" w:type="dxa"/>
            <w:shd w:val="clear" w:color="auto" w:fill="385065"/>
            <w:noWrap/>
            <w:hideMark/>
          </w:tcPr>
          <w:p w14:paraId="192E933B"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ACT</w:t>
            </w:r>
          </w:p>
        </w:tc>
        <w:tc>
          <w:tcPr>
            <w:tcW w:w="869" w:type="dxa"/>
            <w:shd w:val="clear" w:color="auto" w:fill="385065"/>
            <w:noWrap/>
            <w:hideMark/>
          </w:tcPr>
          <w:p w14:paraId="2AD3010C"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NSW</w:t>
            </w:r>
          </w:p>
        </w:tc>
        <w:tc>
          <w:tcPr>
            <w:tcW w:w="869" w:type="dxa"/>
            <w:shd w:val="clear" w:color="auto" w:fill="385065"/>
            <w:noWrap/>
            <w:hideMark/>
          </w:tcPr>
          <w:p w14:paraId="7BDBEF30"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NT</w:t>
            </w:r>
          </w:p>
        </w:tc>
        <w:tc>
          <w:tcPr>
            <w:tcW w:w="868" w:type="dxa"/>
            <w:shd w:val="clear" w:color="auto" w:fill="385065"/>
            <w:noWrap/>
            <w:hideMark/>
          </w:tcPr>
          <w:p w14:paraId="3F740FBB"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Qld</w:t>
            </w:r>
          </w:p>
        </w:tc>
        <w:tc>
          <w:tcPr>
            <w:tcW w:w="868" w:type="dxa"/>
            <w:shd w:val="clear" w:color="auto" w:fill="385065"/>
            <w:noWrap/>
            <w:hideMark/>
          </w:tcPr>
          <w:p w14:paraId="628C462F"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SA</w:t>
            </w:r>
          </w:p>
        </w:tc>
        <w:tc>
          <w:tcPr>
            <w:tcW w:w="868" w:type="dxa"/>
            <w:shd w:val="clear" w:color="auto" w:fill="385065"/>
            <w:noWrap/>
            <w:hideMark/>
          </w:tcPr>
          <w:p w14:paraId="3A6D5D54"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Tas</w:t>
            </w:r>
          </w:p>
        </w:tc>
        <w:tc>
          <w:tcPr>
            <w:tcW w:w="868" w:type="dxa"/>
            <w:shd w:val="clear" w:color="auto" w:fill="385065"/>
            <w:noWrap/>
            <w:hideMark/>
          </w:tcPr>
          <w:p w14:paraId="10A23AB5"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Vic</w:t>
            </w:r>
          </w:p>
        </w:tc>
        <w:tc>
          <w:tcPr>
            <w:tcW w:w="868" w:type="dxa"/>
            <w:shd w:val="clear" w:color="auto" w:fill="385065"/>
            <w:noWrap/>
            <w:hideMark/>
          </w:tcPr>
          <w:p w14:paraId="3AB2E767"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WA</w:t>
            </w:r>
          </w:p>
        </w:tc>
        <w:tc>
          <w:tcPr>
            <w:tcW w:w="868" w:type="dxa"/>
            <w:shd w:val="clear" w:color="auto" w:fill="385065"/>
            <w:noWrap/>
            <w:hideMark/>
          </w:tcPr>
          <w:p w14:paraId="7C64365A"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Multi-state</w:t>
            </w:r>
          </w:p>
        </w:tc>
        <w:tc>
          <w:tcPr>
            <w:tcW w:w="868" w:type="dxa"/>
            <w:shd w:val="clear" w:color="auto" w:fill="385065"/>
            <w:noWrap/>
            <w:hideMark/>
          </w:tcPr>
          <w:p w14:paraId="2B861607"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Other</w:t>
            </w:r>
          </w:p>
        </w:tc>
        <w:tc>
          <w:tcPr>
            <w:tcW w:w="868" w:type="dxa"/>
            <w:shd w:val="clear" w:color="auto" w:fill="385065"/>
            <w:noWrap/>
            <w:hideMark/>
          </w:tcPr>
          <w:p w14:paraId="5207E3C8"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Total</w:t>
            </w:r>
          </w:p>
        </w:tc>
      </w:tr>
      <w:tr w:rsidR="00C82968" w:rsidRPr="008D342C" w14:paraId="720596A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E8DE8B1" w14:textId="77777777" w:rsidR="00C82968" w:rsidRPr="008D342C" w:rsidRDefault="00C82968" w:rsidP="00C82968">
            <w:pPr>
              <w:rPr>
                <w:sz w:val="18"/>
                <w:szCs w:val="18"/>
              </w:rPr>
            </w:pPr>
            <w:r w:rsidRPr="008D342C">
              <w:t>Agriculture, Forestry and Fishing agreements</w:t>
            </w:r>
          </w:p>
        </w:tc>
        <w:tc>
          <w:tcPr>
            <w:tcW w:w="869" w:type="dxa"/>
            <w:tcBorders>
              <w:bottom w:val="nil"/>
            </w:tcBorders>
            <w:noWrap/>
          </w:tcPr>
          <w:p w14:paraId="5524BFE4" w14:textId="66E79E4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9" w:type="dxa"/>
            <w:tcBorders>
              <w:bottom w:val="nil"/>
            </w:tcBorders>
            <w:noWrap/>
          </w:tcPr>
          <w:p w14:paraId="7DE275C0" w14:textId="412C4BD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w:t>
            </w:r>
          </w:p>
        </w:tc>
        <w:tc>
          <w:tcPr>
            <w:tcW w:w="869" w:type="dxa"/>
            <w:tcBorders>
              <w:bottom w:val="nil"/>
            </w:tcBorders>
            <w:noWrap/>
          </w:tcPr>
          <w:p w14:paraId="73CC447A" w14:textId="1E4DDFB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bottom w:val="nil"/>
            </w:tcBorders>
            <w:noWrap/>
          </w:tcPr>
          <w:p w14:paraId="7E6BF4BA" w14:textId="43B6C16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bottom w:val="nil"/>
            </w:tcBorders>
            <w:noWrap/>
          </w:tcPr>
          <w:p w14:paraId="0E987FE1" w14:textId="1E4FC72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w:t>
            </w:r>
          </w:p>
        </w:tc>
        <w:tc>
          <w:tcPr>
            <w:tcW w:w="868" w:type="dxa"/>
            <w:tcBorders>
              <w:bottom w:val="nil"/>
            </w:tcBorders>
            <w:noWrap/>
          </w:tcPr>
          <w:p w14:paraId="0B6E9B68" w14:textId="75BD8D7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bottom w:val="nil"/>
            </w:tcBorders>
            <w:noWrap/>
          </w:tcPr>
          <w:p w14:paraId="2D4C8EE4" w14:textId="35C3823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bottom w:val="nil"/>
            </w:tcBorders>
            <w:noWrap/>
          </w:tcPr>
          <w:p w14:paraId="6D129DD0" w14:textId="4CE3C34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bottom w:val="nil"/>
            </w:tcBorders>
            <w:noWrap/>
          </w:tcPr>
          <w:p w14:paraId="7E3D1E5C" w14:textId="16AFD64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bottom w:val="nil"/>
            </w:tcBorders>
            <w:noWrap/>
          </w:tcPr>
          <w:p w14:paraId="09C29B8C" w14:textId="360158C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bottom w:val="nil"/>
            </w:tcBorders>
            <w:noWrap/>
          </w:tcPr>
          <w:p w14:paraId="09D60189" w14:textId="7866786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8</w:t>
            </w:r>
          </w:p>
        </w:tc>
      </w:tr>
      <w:tr w:rsidR="00C82968" w:rsidRPr="008D342C" w14:paraId="7EA0924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B721D46" w14:textId="77777777" w:rsidR="00C82968" w:rsidRPr="008D342C" w:rsidRDefault="00C82968" w:rsidP="00C82968">
            <w:pPr>
              <w:rPr>
                <w:sz w:val="18"/>
                <w:szCs w:val="18"/>
              </w:rPr>
            </w:pPr>
            <w:r w:rsidRPr="008D342C">
              <w:t>Agriculture, Forestry and Fishing AAWI (%)</w:t>
            </w:r>
          </w:p>
        </w:tc>
        <w:tc>
          <w:tcPr>
            <w:tcW w:w="869" w:type="dxa"/>
            <w:tcBorders>
              <w:bottom w:val="nil"/>
            </w:tcBorders>
            <w:noWrap/>
          </w:tcPr>
          <w:p w14:paraId="43D9E9B6" w14:textId="3EA0DEE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9" w:type="dxa"/>
            <w:tcBorders>
              <w:bottom w:val="nil"/>
            </w:tcBorders>
            <w:noWrap/>
          </w:tcPr>
          <w:p w14:paraId="19E7B872" w14:textId="1D2060C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2.8</w:t>
            </w:r>
          </w:p>
        </w:tc>
        <w:tc>
          <w:tcPr>
            <w:tcW w:w="869" w:type="dxa"/>
            <w:tcBorders>
              <w:bottom w:val="nil"/>
            </w:tcBorders>
            <w:noWrap/>
          </w:tcPr>
          <w:p w14:paraId="699BB245" w14:textId="4676D5F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1512FE80" w14:textId="35387E6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14BA2A87" w14:textId="0F927D2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3.6</w:t>
            </w:r>
          </w:p>
        </w:tc>
        <w:tc>
          <w:tcPr>
            <w:tcW w:w="868" w:type="dxa"/>
            <w:tcBorders>
              <w:bottom w:val="nil"/>
            </w:tcBorders>
            <w:noWrap/>
          </w:tcPr>
          <w:p w14:paraId="44FE2F18" w14:textId="52D7466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66619272" w14:textId="320DDE2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483BFA60" w14:textId="4F3B9AA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2.0</w:t>
            </w:r>
          </w:p>
        </w:tc>
        <w:tc>
          <w:tcPr>
            <w:tcW w:w="868" w:type="dxa"/>
            <w:tcBorders>
              <w:bottom w:val="nil"/>
            </w:tcBorders>
            <w:noWrap/>
          </w:tcPr>
          <w:p w14:paraId="40012258" w14:textId="3CC18DC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068F7246" w14:textId="7C6F9CF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481F94E9" w14:textId="035CCA4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3.4</w:t>
            </w:r>
          </w:p>
        </w:tc>
      </w:tr>
      <w:tr w:rsidR="00C82968" w:rsidRPr="008D342C" w14:paraId="0A0F756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1195DC6" w14:textId="77777777" w:rsidR="00C82968" w:rsidRPr="008D342C" w:rsidRDefault="00C82968" w:rsidP="00C82968">
            <w:pPr>
              <w:rPr>
                <w:sz w:val="18"/>
                <w:szCs w:val="18"/>
              </w:rPr>
            </w:pPr>
            <w:r w:rsidRPr="008D342C">
              <w:t>Agriculture, Forestry and Fishing duration (</w:t>
            </w:r>
            <w:r>
              <w:t>yrs.</w:t>
            </w:r>
            <w:r w:rsidRPr="008D342C">
              <w:t>)</w:t>
            </w:r>
          </w:p>
        </w:tc>
        <w:tc>
          <w:tcPr>
            <w:tcW w:w="869" w:type="dxa"/>
            <w:tcBorders>
              <w:bottom w:val="nil"/>
            </w:tcBorders>
            <w:noWrap/>
          </w:tcPr>
          <w:p w14:paraId="752F71FB" w14:textId="6087BA8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nil"/>
            </w:tcBorders>
            <w:noWrap/>
          </w:tcPr>
          <w:p w14:paraId="3834B088" w14:textId="49A8ACA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2.9</w:t>
            </w:r>
          </w:p>
        </w:tc>
        <w:tc>
          <w:tcPr>
            <w:tcW w:w="869" w:type="dxa"/>
            <w:tcBorders>
              <w:bottom w:val="nil"/>
            </w:tcBorders>
            <w:noWrap/>
          </w:tcPr>
          <w:p w14:paraId="58651F1B" w14:textId="5463451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3A673683" w14:textId="5218B1E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24A3020E" w14:textId="4478AB4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2.4</w:t>
            </w:r>
          </w:p>
        </w:tc>
        <w:tc>
          <w:tcPr>
            <w:tcW w:w="868" w:type="dxa"/>
            <w:tcBorders>
              <w:bottom w:val="nil"/>
            </w:tcBorders>
            <w:noWrap/>
          </w:tcPr>
          <w:p w14:paraId="1C928AFC" w14:textId="6DD1456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3CEAAC5B" w14:textId="3A36E68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2.0</w:t>
            </w:r>
          </w:p>
        </w:tc>
        <w:tc>
          <w:tcPr>
            <w:tcW w:w="868" w:type="dxa"/>
            <w:tcBorders>
              <w:bottom w:val="nil"/>
            </w:tcBorders>
            <w:noWrap/>
          </w:tcPr>
          <w:p w14:paraId="11E2EB7D" w14:textId="36DFA09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3.0</w:t>
            </w:r>
          </w:p>
        </w:tc>
        <w:tc>
          <w:tcPr>
            <w:tcW w:w="868" w:type="dxa"/>
            <w:tcBorders>
              <w:bottom w:val="nil"/>
            </w:tcBorders>
            <w:noWrap/>
          </w:tcPr>
          <w:p w14:paraId="4970D860" w14:textId="4BEF386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2.1</w:t>
            </w:r>
          </w:p>
        </w:tc>
        <w:tc>
          <w:tcPr>
            <w:tcW w:w="868" w:type="dxa"/>
            <w:tcBorders>
              <w:bottom w:val="nil"/>
            </w:tcBorders>
            <w:noWrap/>
          </w:tcPr>
          <w:p w14:paraId="0929BD09" w14:textId="3687469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2145B3CD" w14:textId="22083D7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2.4</w:t>
            </w:r>
          </w:p>
        </w:tc>
      </w:tr>
      <w:tr w:rsidR="00C82968" w:rsidRPr="008D342C" w14:paraId="53C17A6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0E1881AF" w14:textId="77777777" w:rsidR="00C82968" w:rsidRPr="008D342C" w:rsidRDefault="00C82968" w:rsidP="00C82968">
            <w:pPr>
              <w:rPr>
                <w:sz w:val="18"/>
                <w:szCs w:val="18"/>
              </w:rPr>
            </w:pPr>
            <w:r w:rsidRPr="008D342C">
              <w:t>Agriculture, Forestry and Fishing employees ('000)</w:t>
            </w:r>
          </w:p>
        </w:tc>
        <w:tc>
          <w:tcPr>
            <w:tcW w:w="869" w:type="dxa"/>
            <w:tcBorders>
              <w:bottom w:val="single" w:sz="4" w:space="0" w:color="auto"/>
            </w:tcBorders>
            <w:noWrap/>
          </w:tcPr>
          <w:p w14:paraId="5D33DB0F" w14:textId="71B0A2A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single" w:sz="4" w:space="0" w:color="auto"/>
            </w:tcBorders>
            <w:noWrap/>
          </w:tcPr>
          <w:p w14:paraId="2967A90A" w14:textId="202CA1D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0.1</w:t>
            </w:r>
          </w:p>
        </w:tc>
        <w:tc>
          <w:tcPr>
            <w:tcW w:w="869" w:type="dxa"/>
            <w:tcBorders>
              <w:bottom w:val="single" w:sz="4" w:space="0" w:color="auto"/>
            </w:tcBorders>
            <w:noWrap/>
          </w:tcPr>
          <w:p w14:paraId="08CCAF44" w14:textId="608FF59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2F6C73E2" w14:textId="00620EA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6EA67712" w14:textId="3D21CC1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0.4</w:t>
            </w:r>
          </w:p>
        </w:tc>
        <w:tc>
          <w:tcPr>
            <w:tcW w:w="868" w:type="dxa"/>
            <w:tcBorders>
              <w:bottom w:val="single" w:sz="4" w:space="0" w:color="auto"/>
            </w:tcBorders>
            <w:noWrap/>
          </w:tcPr>
          <w:p w14:paraId="0332E2CE" w14:textId="2F40139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5233B6A7" w14:textId="2DE9FE0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0.1</w:t>
            </w:r>
          </w:p>
        </w:tc>
        <w:tc>
          <w:tcPr>
            <w:tcW w:w="868" w:type="dxa"/>
            <w:tcBorders>
              <w:bottom w:val="single" w:sz="4" w:space="0" w:color="auto"/>
            </w:tcBorders>
            <w:noWrap/>
          </w:tcPr>
          <w:p w14:paraId="24F2F8E4" w14:textId="441375C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1843139B" w14:textId="139BAC8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0.1</w:t>
            </w:r>
          </w:p>
        </w:tc>
        <w:tc>
          <w:tcPr>
            <w:tcW w:w="868" w:type="dxa"/>
            <w:tcBorders>
              <w:bottom w:val="single" w:sz="4" w:space="0" w:color="auto"/>
            </w:tcBorders>
            <w:noWrap/>
          </w:tcPr>
          <w:p w14:paraId="6053CD71" w14:textId="12F46EE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09FD415E" w14:textId="1693831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0.7</w:t>
            </w:r>
          </w:p>
        </w:tc>
      </w:tr>
      <w:tr w:rsidR="00C82968" w:rsidRPr="008D342C" w14:paraId="6E1B6BA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4081B7A8" w14:textId="77777777" w:rsidR="00C82968" w:rsidRPr="008D342C" w:rsidRDefault="00C82968" w:rsidP="00C82968">
            <w:pPr>
              <w:rPr>
                <w:sz w:val="18"/>
                <w:szCs w:val="18"/>
              </w:rPr>
            </w:pPr>
            <w:r w:rsidRPr="008D342C">
              <w:t>Mining agreements</w:t>
            </w:r>
          </w:p>
        </w:tc>
        <w:tc>
          <w:tcPr>
            <w:tcW w:w="869" w:type="dxa"/>
            <w:tcBorders>
              <w:top w:val="single" w:sz="4" w:space="0" w:color="auto"/>
            </w:tcBorders>
            <w:noWrap/>
          </w:tcPr>
          <w:p w14:paraId="4B6F73A2" w14:textId="5B46C57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9" w:type="dxa"/>
            <w:tcBorders>
              <w:top w:val="single" w:sz="4" w:space="0" w:color="auto"/>
            </w:tcBorders>
            <w:noWrap/>
          </w:tcPr>
          <w:p w14:paraId="0DB3F242" w14:textId="4AB457D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5</w:t>
            </w:r>
          </w:p>
        </w:tc>
        <w:tc>
          <w:tcPr>
            <w:tcW w:w="869" w:type="dxa"/>
            <w:tcBorders>
              <w:top w:val="single" w:sz="4" w:space="0" w:color="auto"/>
            </w:tcBorders>
            <w:noWrap/>
          </w:tcPr>
          <w:p w14:paraId="4B6190BD" w14:textId="439DD77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78FA766D" w14:textId="2B902D5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w:t>
            </w:r>
          </w:p>
        </w:tc>
        <w:tc>
          <w:tcPr>
            <w:tcW w:w="868" w:type="dxa"/>
            <w:tcBorders>
              <w:top w:val="single" w:sz="4" w:space="0" w:color="auto"/>
            </w:tcBorders>
            <w:noWrap/>
          </w:tcPr>
          <w:p w14:paraId="3B9E36A6" w14:textId="1A692CD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3FA34C4E" w14:textId="39B0D50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w:t>
            </w:r>
          </w:p>
        </w:tc>
        <w:tc>
          <w:tcPr>
            <w:tcW w:w="868" w:type="dxa"/>
            <w:tcBorders>
              <w:top w:val="single" w:sz="4" w:space="0" w:color="auto"/>
            </w:tcBorders>
            <w:noWrap/>
          </w:tcPr>
          <w:p w14:paraId="76B3298B" w14:textId="5195A8C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top w:val="single" w:sz="4" w:space="0" w:color="auto"/>
            </w:tcBorders>
            <w:noWrap/>
          </w:tcPr>
          <w:p w14:paraId="524DB833" w14:textId="5C1230C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top w:val="single" w:sz="4" w:space="0" w:color="auto"/>
            </w:tcBorders>
            <w:noWrap/>
          </w:tcPr>
          <w:p w14:paraId="0AA05C5D" w14:textId="08455C7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w:t>
            </w:r>
          </w:p>
        </w:tc>
        <w:tc>
          <w:tcPr>
            <w:tcW w:w="868" w:type="dxa"/>
            <w:tcBorders>
              <w:top w:val="single" w:sz="4" w:space="0" w:color="auto"/>
            </w:tcBorders>
            <w:noWrap/>
          </w:tcPr>
          <w:p w14:paraId="45041B79" w14:textId="6580153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499ED9EE" w14:textId="2F5FF87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17</w:t>
            </w:r>
          </w:p>
        </w:tc>
      </w:tr>
      <w:tr w:rsidR="00C82968" w:rsidRPr="008D342C" w14:paraId="0BDC3EC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CFDF0F6" w14:textId="77777777" w:rsidR="00C82968" w:rsidRPr="008D342C" w:rsidRDefault="00C82968" w:rsidP="00C82968">
            <w:pPr>
              <w:rPr>
                <w:sz w:val="18"/>
                <w:szCs w:val="18"/>
              </w:rPr>
            </w:pPr>
            <w:r w:rsidRPr="008D342C">
              <w:t>Mining AAWI (%)</w:t>
            </w:r>
          </w:p>
        </w:tc>
        <w:tc>
          <w:tcPr>
            <w:tcW w:w="869" w:type="dxa"/>
            <w:noWrap/>
          </w:tcPr>
          <w:p w14:paraId="2511DA9F" w14:textId="7C2F8B4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9" w:type="dxa"/>
            <w:noWrap/>
          </w:tcPr>
          <w:p w14:paraId="38FCC3A7" w14:textId="47F67F7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2.7</w:t>
            </w:r>
          </w:p>
        </w:tc>
        <w:tc>
          <w:tcPr>
            <w:tcW w:w="869" w:type="dxa"/>
            <w:noWrap/>
          </w:tcPr>
          <w:p w14:paraId="53EAB8DB" w14:textId="4170233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6EC28591" w14:textId="6010072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2.2</w:t>
            </w:r>
          </w:p>
        </w:tc>
        <w:tc>
          <w:tcPr>
            <w:tcW w:w="868" w:type="dxa"/>
            <w:noWrap/>
          </w:tcPr>
          <w:p w14:paraId="378B0DFA" w14:textId="64C7DEB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6CA404DD" w14:textId="46DD615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2.2</w:t>
            </w:r>
          </w:p>
        </w:tc>
        <w:tc>
          <w:tcPr>
            <w:tcW w:w="868" w:type="dxa"/>
            <w:noWrap/>
          </w:tcPr>
          <w:p w14:paraId="6B5B7257" w14:textId="47F47BE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2.1</w:t>
            </w:r>
          </w:p>
        </w:tc>
        <w:tc>
          <w:tcPr>
            <w:tcW w:w="868" w:type="dxa"/>
            <w:noWrap/>
          </w:tcPr>
          <w:p w14:paraId="2E3E6EB7" w14:textId="2138A5E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2.5</w:t>
            </w:r>
          </w:p>
        </w:tc>
        <w:tc>
          <w:tcPr>
            <w:tcW w:w="868" w:type="dxa"/>
            <w:noWrap/>
          </w:tcPr>
          <w:p w14:paraId="2C2A26BE" w14:textId="236C5FF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1.0</w:t>
            </w:r>
          </w:p>
        </w:tc>
        <w:tc>
          <w:tcPr>
            <w:tcW w:w="868" w:type="dxa"/>
            <w:noWrap/>
          </w:tcPr>
          <w:p w14:paraId="681D0CB4" w14:textId="3114FE0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3D7D52BF" w14:textId="70D9027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2.2</w:t>
            </w:r>
          </w:p>
        </w:tc>
      </w:tr>
      <w:tr w:rsidR="00C82968" w:rsidRPr="008D342C" w14:paraId="1C46995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1B624160" w14:textId="77777777" w:rsidR="00C82968" w:rsidRPr="008D342C" w:rsidRDefault="00C82968" w:rsidP="00C82968">
            <w:pPr>
              <w:rPr>
                <w:sz w:val="18"/>
                <w:szCs w:val="18"/>
              </w:rPr>
            </w:pPr>
            <w:r w:rsidRPr="008D342C">
              <w:t>Mining duration (</w:t>
            </w:r>
            <w:r>
              <w:t>yrs.</w:t>
            </w:r>
            <w:r w:rsidRPr="008D342C">
              <w:t>)</w:t>
            </w:r>
          </w:p>
        </w:tc>
        <w:tc>
          <w:tcPr>
            <w:tcW w:w="869" w:type="dxa"/>
            <w:tcBorders>
              <w:bottom w:val="nil"/>
            </w:tcBorders>
            <w:noWrap/>
          </w:tcPr>
          <w:p w14:paraId="2372BFDE" w14:textId="43C06DF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nil"/>
            </w:tcBorders>
            <w:noWrap/>
          </w:tcPr>
          <w:p w14:paraId="04375FC6" w14:textId="216D5A9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3.9</w:t>
            </w:r>
          </w:p>
        </w:tc>
        <w:tc>
          <w:tcPr>
            <w:tcW w:w="869" w:type="dxa"/>
            <w:tcBorders>
              <w:bottom w:val="nil"/>
            </w:tcBorders>
            <w:noWrap/>
          </w:tcPr>
          <w:p w14:paraId="5B61E447" w14:textId="7B216D8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557F5E38" w14:textId="6FDED70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3.8</w:t>
            </w:r>
          </w:p>
        </w:tc>
        <w:tc>
          <w:tcPr>
            <w:tcW w:w="868" w:type="dxa"/>
            <w:tcBorders>
              <w:bottom w:val="nil"/>
            </w:tcBorders>
            <w:noWrap/>
          </w:tcPr>
          <w:p w14:paraId="124E6FCD" w14:textId="418B0F1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6623BCB3" w14:textId="44BC3C2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4.0</w:t>
            </w:r>
          </w:p>
        </w:tc>
        <w:tc>
          <w:tcPr>
            <w:tcW w:w="868" w:type="dxa"/>
            <w:tcBorders>
              <w:bottom w:val="nil"/>
            </w:tcBorders>
            <w:noWrap/>
          </w:tcPr>
          <w:p w14:paraId="040B05D5" w14:textId="57332C8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3.9</w:t>
            </w:r>
          </w:p>
        </w:tc>
        <w:tc>
          <w:tcPr>
            <w:tcW w:w="868" w:type="dxa"/>
            <w:tcBorders>
              <w:bottom w:val="nil"/>
            </w:tcBorders>
            <w:noWrap/>
          </w:tcPr>
          <w:p w14:paraId="35EB77F3" w14:textId="01FCE5A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4.0</w:t>
            </w:r>
          </w:p>
        </w:tc>
        <w:tc>
          <w:tcPr>
            <w:tcW w:w="868" w:type="dxa"/>
            <w:tcBorders>
              <w:bottom w:val="nil"/>
            </w:tcBorders>
            <w:noWrap/>
          </w:tcPr>
          <w:p w14:paraId="25656844" w14:textId="55DAF3C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3.9</w:t>
            </w:r>
          </w:p>
        </w:tc>
        <w:tc>
          <w:tcPr>
            <w:tcW w:w="868" w:type="dxa"/>
            <w:tcBorders>
              <w:bottom w:val="nil"/>
            </w:tcBorders>
            <w:noWrap/>
          </w:tcPr>
          <w:p w14:paraId="3E5DBB04" w14:textId="47F21CE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2CDC58C7" w14:textId="1E08808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3.9</w:t>
            </w:r>
          </w:p>
        </w:tc>
      </w:tr>
      <w:tr w:rsidR="00C82968" w:rsidRPr="008D342C" w14:paraId="02865564"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B7590A5" w14:textId="77777777" w:rsidR="00C82968" w:rsidRPr="008D342C" w:rsidRDefault="00C82968" w:rsidP="00C82968">
            <w:pPr>
              <w:rPr>
                <w:sz w:val="18"/>
                <w:szCs w:val="18"/>
              </w:rPr>
            </w:pPr>
            <w:r w:rsidRPr="008D342C">
              <w:t>Mining employees ('000)</w:t>
            </w:r>
          </w:p>
        </w:tc>
        <w:tc>
          <w:tcPr>
            <w:tcW w:w="869" w:type="dxa"/>
            <w:tcBorders>
              <w:bottom w:val="single" w:sz="4" w:space="0" w:color="auto"/>
            </w:tcBorders>
            <w:noWrap/>
          </w:tcPr>
          <w:p w14:paraId="483AF550" w14:textId="4CC75F6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single" w:sz="4" w:space="0" w:color="auto"/>
            </w:tcBorders>
            <w:noWrap/>
          </w:tcPr>
          <w:p w14:paraId="18E1E312" w14:textId="1C5420F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0.2</w:t>
            </w:r>
          </w:p>
        </w:tc>
        <w:tc>
          <w:tcPr>
            <w:tcW w:w="869" w:type="dxa"/>
            <w:tcBorders>
              <w:bottom w:val="single" w:sz="4" w:space="0" w:color="auto"/>
            </w:tcBorders>
            <w:noWrap/>
          </w:tcPr>
          <w:p w14:paraId="2CD0D752" w14:textId="10ABE69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62E13DF4" w14:textId="6DFC45A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0.5</w:t>
            </w:r>
          </w:p>
        </w:tc>
        <w:tc>
          <w:tcPr>
            <w:tcW w:w="868" w:type="dxa"/>
            <w:tcBorders>
              <w:bottom w:val="single" w:sz="4" w:space="0" w:color="auto"/>
            </w:tcBorders>
            <w:noWrap/>
          </w:tcPr>
          <w:p w14:paraId="76129952" w14:textId="55ABBBB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4290DD45" w14:textId="15D291D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0.5</w:t>
            </w:r>
          </w:p>
        </w:tc>
        <w:tc>
          <w:tcPr>
            <w:tcW w:w="868" w:type="dxa"/>
            <w:tcBorders>
              <w:bottom w:val="single" w:sz="4" w:space="0" w:color="auto"/>
            </w:tcBorders>
            <w:noWrap/>
          </w:tcPr>
          <w:p w14:paraId="4A856AEB" w14:textId="139F522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7B63A4D1" w14:textId="109A0F2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0.1</w:t>
            </w:r>
          </w:p>
        </w:tc>
        <w:tc>
          <w:tcPr>
            <w:tcW w:w="868" w:type="dxa"/>
            <w:tcBorders>
              <w:bottom w:val="single" w:sz="4" w:space="0" w:color="auto"/>
            </w:tcBorders>
            <w:noWrap/>
          </w:tcPr>
          <w:p w14:paraId="38B6D1E6" w14:textId="1F467C7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0.8</w:t>
            </w:r>
          </w:p>
        </w:tc>
        <w:tc>
          <w:tcPr>
            <w:tcW w:w="868" w:type="dxa"/>
            <w:tcBorders>
              <w:bottom w:val="single" w:sz="4" w:space="0" w:color="auto"/>
            </w:tcBorders>
            <w:noWrap/>
          </w:tcPr>
          <w:p w14:paraId="589F34A7" w14:textId="753660D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6EB3CB2C" w14:textId="76BBED4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2.0</w:t>
            </w:r>
          </w:p>
        </w:tc>
      </w:tr>
      <w:tr w:rsidR="00C82968" w:rsidRPr="008D342C" w14:paraId="0BD4B60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7686A149" w14:textId="77777777" w:rsidR="00C82968" w:rsidRPr="008D342C" w:rsidRDefault="00C82968" w:rsidP="00C82968">
            <w:pPr>
              <w:rPr>
                <w:sz w:val="18"/>
                <w:szCs w:val="18"/>
              </w:rPr>
            </w:pPr>
            <w:r w:rsidRPr="008D342C">
              <w:t>Manufacturing agreements</w:t>
            </w:r>
          </w:p>
        </w:tc>
        <w:tc>
          <w:tcPr>
            <w:tcW w:w="869" w:type="dxa"/>
            <w:tcBorders>
              <w:top w:val="single" w:sz="4" w:space="0" w:color="auto"/>
            </w:tcBorders>
            <w:noWrap/>
          </w:tcPr>
          <w:p w14:paraId="25E6640F" w14:textId="2862BE9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9" w:type="dxa"/>
            <w:tcBorders>
              <w:top w:val="single" w:sz="4" w:space="0" w:color="auto"/>
            </w:tcBorders>
            <w:noWrap/>
          </w:tcPr>
          <w:p w14:paraId="12996BA5" w14:textId="19EE131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27</w:t>
            </w:r>
          </w:p>
        </w:tc>
        <w:tc>
          <w:tcPr>
            <w:tcW w:w="869" w:type="dxa"/>
            <w:tcBorders>
              <w:top w:val="single" w:sz="4" w:space="0" w:color="auto"/>
            </w:tcBorders>
            <w:noWrap/>
          </w:tcPr>
          <w:p w14:paraId="22C34467" w14:textId="2070F09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top w:val="single" w:sz="4" w:space="0" w:color="auto"/>
            </w:tcBorders>
            <w:noWrap/>
          </w:tcPr>
          <w:p w14:paraId="3823E462" w14:textId="225CDED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14</w:t>
            </w:r>
          </w:p>
        </w:tc>
        <w:tc>
          <w:tcPr>
            <w:tcW w:w="868" w:type="dxa"/>
            <w:tcBorders>
              <w:top w:val="single" w:sz="4" w:space="0" w:color="auto"/>
            </w:tcBorders>
            <w:noWrap/>
          </w:tcPr>
          <w:p w14:paraId="53FD4995" w14:textId="70D9B13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6</w:t>
            </w:r>
          </w:p>
        </w:tc>
        <w:tc>
          <w:tcPr>
            <w:tcW w:w="868" w:type="dxa"/>
            <w:tcBorders>
              <w:top w:val="single" w:sz="4" w:space="0" w:color="auto"/>
            </w:tcBorders>
            <w:noWrap/>
          </w:tcPr>
          <w:p w14:paraId="36FCCBFF" w14:textId="020D05F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w:t>
            </w:r>
          </w:p>
        </w:tc>
        <w:tc>
          <w:tcPr>
            <w:tcW w:w="868" w:type="dxa"/>
            <w:tcBorders>
              <w:top w:val="single" w:sz="4" w:space="0" w:color="auto"/>
            </w:tcBorders>
            <w:noWrap/>
          </w:tcPr>
          <w:p w14:paraId="1B2ABA93" w14:textId="3F101C0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52</w:t>
            </w:r>
          </w:p>
        </w:tc>
        <w:tc>
          <w:tcPr>
            <w:tcW w:w="868" w:type="dxa"/>
            <w:tcBorders>
              <w:top w:val="single" w:sz="4" w:space="0" w:color="auto"/>
            </w:tcBorders>
            <w:noWrap/>
          </w:tcPr>
          <w:p w14:paraId="51445113" w14:textId="6A062D0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5</w:t>
            </w:r>
          </w:p>
        </w:tc>
        <w:tc>
          <w:tcPr>
            <w:tcW w:w="868" w:type="dxa"/>
            <w:tcBorders>
              <w:top w:val="single" w:sz="4" w:space="0" w:color="auto"/>
            </w:tcBorders>
            <w:noWrap/>
          </w:tcPr>
          <w:p w14:paraId="44E71E2B" w14:textId="0EE08C9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5</w:t>
            </w:r>
          </w:p>
        </w:tc>
        <w:tc>
          <w:tcPr>
            <w:tcW w:w="868" w:type="dxa"/>
            <w:tcBorders>
              <w:top w:val="single" w:sz="4" w:space="0" w:color="auto"/>
            </w:tcBorders>
            <w:noWrap/>
          </w:tcPr>
          <w:p w14:paraId="717D3069" w14:textId="3C14B06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6AB70F59" w14:textId="3DBF213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112</w:t>
            </w:r>
          </w:p>
        </w:tc>
      </w:tr>
      <w:tr w:rsidR="00C82968" w:rsidRPr="008D342C" w14:paraId="2D81A3E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7A590010" w14:textId="77777777" w:rsidR="00C82968" w:rsidRPr="008D342C" w:rsidRDefault="00C82968" w:rsidP="00C82968">
            <w:pPr>
              <w:rPr>
                <w:sz w:val="18"/>
                <w:szCs w:val="18"/>
              </w:rPr>
            </w:pPr>
            <w:r w:rsidRPr="008D342C">
              <w:t>Manufacturing AAWI (%)</w:t>
            </w:r>
          </w:p>
        </w:tc>
        <w:tc>
          <w:tcPr>
            <w:tcW w:w="869" w:type="dxa"/>
            <w:noWrap/>
          </w:tcPr>
          <w:p w14:paraId="436462DE" w14:textId="3FA6816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9" w:type="dxa"/>
            <w:noWrap/>
          </w:tcPr>
          <w:p w14:paraId="7D31BEA1" w14:textId="4E0319F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2.5</w:t>
            </w:r>
          </w:p>
        </w:tc>
        <w:tc>
          <w:tcPr>
            <w:tcW w:w="869" w:type="dxa"/>
            <w:noWrap/>
          </w:tcPr>
          <w:p w14:paraId="786B1A79" w14:textId="7C90E9F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1.2</w:t>
            </w:r>
          </w:p>
        </w:tc>
        <w:tc>
          <w:tcPr>
            <w:tcW w:w="868" w:type="dxa"/>
            <w:noWrap/>
          </w:tcPr>
          <w:p w14:paraId="3FE39B0E" w14:textId="0788C25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2.1</w:t>
            </w:r>
          </w:p>
        </w:tc>
        <w:tc>
          <w:tcPr>
            <w:tcW w:w="868" w:type="dxa"/>
            <w:noWrap/>
          </w:tcPr>
          <w:p w14:paraId="19C02EBF" w14:textId="12B104D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2.2</w:t>
            </w:r>
          </w:p>
        </w:tc>
        <w:tc>
          <w:tcPr>
            <w:tcW w:w="868" w:type="dxa"/>
            <w:noWrap/>
          </w:tcPr>
          <w:p w14:paraId="7CCE13E0" w14:textId="12969ED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3.9</w:t>
            </w:r>
          </w:p>
        </w:tc>
        <w:tc>
          <w:tcPr>
            <w:tcW w:w="868" w:type="dxa"/>
            <w:noWrap/>
          </w:tcPr>
          <w:p w14:paraId="08DD64F3" w14:textId="674C405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2.5</w:t>
            </w:r>
          </w:p>
        </w:tc>
        <w:tc>
          <w:tcPr>
            <w:tcW w:w="868" w:type="dxa"/>
            <w:noWrap/>
          </w:tcPr>
          <w:p w14:paraId="30767966" w14:textId="4C61A7B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1.8</w:t>
            </w:r>
          </w:p>
        </w:tc>
        <w:tc>
          <w:tcPr>
            <w:tcW w:w="868" w:type="dxa"/>
            <w:noWrap/>
          </w:tcPr>
          <w:p w14:paraId="4C1BFD98" w14:textId="034DD16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2.5</w:t>
            </w:r>
          </w:p>
        </w:tc>
        <w:tc>
          <w:tcPr>
            <w:tcW w:w="868" w:type="dxa"/>
            <w:noWrap/>
          </w:tcPr>
          <w:p w14:paraId="68DC8B41" w14:textId="13F7B0A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6FD7310D" w14:textId="7188FD0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2.4</w:t>
            </w:r>
          </w:p>
        </w:tc>
      </w:tr>
      <w:tr w:rsidR="00C82968" w:rsidRPr="008D342C" w14:paraId="470A9D3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179A936" w14:textId="77777777" w:rsidR="00C82968" w:rsidRPr="008D342C" w:rsidRDefault="00C82968" w:rsidP="00C82968">
            <w:pPr>
              <w:rPr>
                <w:sz w:val="18"/>
                <w:szCs w:val="18"/>
              </w:rPr>
            </w:pPr>
            <w:r w:rsidRPr="008D342C">
              <w:t>Manufacturing duration (</w:t>
            </w:r>
            <w:r>
              <w:t>yrs.</w:t>
            </w:r>
            <w:r w:rsidRPr="008D342C">
              <w:t>)</w:t>
            </w:r>
          </w:p>
        </w:tc>
        <w:tc>
          <w:tcPr>
            <w:tcW w:w="869" w:type="dxa"/>
            <w:tcBorders>
              <w:bottom w:val="nil"/>
            </w:tcBorders>
            <w:noWrap/>
          </w:tcPr>
          <w:p w14:paraId="135D63B9" w14:textId="0A308DF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nil"/>
            </w:tcBorders>
            <w:noWrap/>
          </w:tcPr>
          <w:p w14:paraId="00C7614A" w14:textId="4472327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2.4</w:t>
            </w:r>
          </w:p>
        </w:tc>
        <w:tc>
          <w:tcPr>
            <w:tcW w:w="869" w:type="dxa"/>
            <w:tcBorders>
              <w:bottom w:val="nil"/>
            </w:tcBorders>
            <w:noWrap/>
          </w:tcPr>
          <w:p w14:paraId="7BEC0662" w14:textId="4789B92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3.0</w:t>
            </w:r>
          </w:p>
        </w:tc>
        <w:tc>
          <w:tcPr>
            <w:tcW w:w="868" w:type="dxa"/>
            <w:tcBorders>
              <w:bottom w:val="nil"/>
            </w:tcBorders>
            <w:noWrap/>
          </w:tcPr>
          <w:p w14:paraId="28BDC7C7" w14:textId="0ECE678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3.3</w:t>
            </w:r>
          </w:p>
        </w:tc>
        <w:tc>
          <w:tcPr>
            <w:tcW w:w="868" w:type="dxa"/>
            <w:tcBorders>
              <w:bottom w:val="nil"/>
            </w:tcBorders>
            <w:noWrap/>
          </w:tcPr>
          <w:p w14:paraId="13A5EB26" w14:textId="581D3B0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2.6</w:t>
            </w:r>
          </w:p>
        </w:tc>
        <w:tc>
          <w:tcPr>
            <w:tcW w:w="868" w:type="dxa"/>
            <w:tcBorders>
              <w:bottom w:val="nil"/>
            </w:tcBorders>
            <w:noWrap/>
          </w:tcPr>
          <w:p w14:paraId="5F3AB9B7" w14:textId="44B505F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2.7</w:t>
            </w:r>
          </w:p>
        </w:tc>
        <w:tc>
          <w:tcPr>
            <w:tcW w:w="868" w:type="dxa"/>
            <w:tcBorders>
              <w:bottom w:val="nil"/>
            </w:tcBorders>
            <w:noWrap/>
          </w:tcPr>
          <w:p w14:paraId="6AF38210" w14:textId="388EBE4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2.5</w:t>
            </w:r>
          </w:p>
        </w:tc>
        <w:tc>
          <w:tcPr>
            <w:tcW w:w="868" w:type="dxa"/>
            <w:tcBorders>
              <w:bottom w:val="nil"/>
            </w:tcBorders>
            <w:noWrap/>
          </w:tcPr>
          <w:p w14:paraId="1AD17ED3" w14:textId="112F36B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3.6</w:t>
            </w:r>
          </w:p>
        </w:tc>
        <w:tc>
          <w:tcPr>
            <w:tcW w:w="868" w:type="dxa"/>
            <w:tcBorders>
              <w:bottom w:val="nil"/>
            </w:tcBorders>
            <w:noWrap/>
          </w:tcPr>
          <w:p w14:paraId="71FB246A" w14:textId="00D523E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3.5</w:t>
            </w:r>
          </w:p>
        </w:tc>
        <w:tc>
          <w:tcPr>
            <w:tcW w:w="868" w:type="dxa"/>
            <w:tcBorders>
              <w:bottom w:val="nil"/>
            </w:tcBorders>
            <w:noWrap/>
          </w:tcPr>
          <w:p w14:paraId="4AB0E673" w14:textId="0F59A1F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7F85B200" w14:textId="4940D3E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2.7</w:t>
            </w:r>
          </w:p>
        </w:tc>
      </w:tr>
      <w:tr w:rsidR="00C82968" w:rsidRPr="008D342C" w14:paraId="2B773C0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D3F1515" w14:textId="77777777" w:rsidR="00C82968" w:rsidRPr="008D342C" w:rsidRDefault="00C82968" w:rsidP="00C82968">
            <w:pPr>
              <w:rPr>
                <w:sz w:val="18"/>
                <w:szCs w:val="18"/>
              </w:rPr>
            </w:pPr>
            <w:r w:rsidRPr="008D342C">
              <w:t>Manufacturing employees ('000)</w:t>
            </w:r>
          </w:p>
        </w:tc>
        <w:tc>
          <w:tcPr>
            <w:tcW w:w="869" w:type="dxa"/>
            <w:tcBorders>
              <w:bottom w:val="single" w:sz="4" w:space="0" w:color="auto"/>
            </w:tcBorders>
            <w:noWrap/>
          </w:tcPr>
          <w:p w14:paraId="7818C45B" w14:textId="47BB148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single" w:sz="4" w:space="0" w:color="auto"/>
            </w:tcBorders>
            <w:noWrap/>
          </w:tcPr>
          <w:p w14:paraId="6931CF77" w14:textId="3A6A2C6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1.1</w:t>
            </w:r>
          </w:p>
        </w:tc>
        <w:tc>
          <w:tcPr>
            <w:tcW w:w="869" w:type="dxa"/>
            <w:tcBorders>
              <w:bottom w:val="single" w:sz="4" w:space="0" w:color="auto"/>
            </w:tcBorders>
            <w:noWrap/>
          </w:tcPr>
          <w:p w14:paraId="36F1048A" w14:textId="627B007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5747E2B8" w14:textId="17AA6E0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0.5</w:t>
            </w:r>
          </w:p>
        </w:tc>
        <w:tc>
          <w:tcPr>
            <w:tcW w:w="868" w:type="dxa"/>
            <w:tcBorders>
              <w:bottom w:val="single" w:sz="4" w:space="0" w:color="auto"/>
            </w:tcBorders>
            <w:noWrap/>
          </w:tcPr>
          <w:p w14:paraId="7BD19CB5" w14:textId="58386A8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2.1</w:t>
            </w:r>
          </w:p>
        </w:tc>
        <w:tc>
          <w:tcPr>
            <w:tcW w:w="868" w:type="dxa"/>
            <w:tcBorders>
              <w:bottom w:val="single" w:sz="4" w:space="0" w:color="auto"/>
            </w:tcBorders>
            <w:noWrap/>
          </w:tcPr>
          <w:p w14:paraId="3375D33A" w14:textId="5DCF922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4A351B21" w14:textId="013FE68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3.3</w:t>
            </w:r>
          </w:p>
        </w:tc>
        <w:tc>
          <w:tcPr>
            <w:tcW w:w="868" w:type="dxa"/>
            <w:tcBorders>
              <w:bottom w:val="single" w:sz="4" w:space="0" w:color="auto"/>
            </w:tcBorders>
            <w:noWrap/>
          </w:tcPr>
          <w:p w14:paraId="725EB0A1" w14:textId="444F74B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0.2</w:t>
            </w:r>
          </w:p>
        </w:tc>
        <w:tc>
          <w:tcPr>
            <w:tcW w:w="868" w:type="dxa"/>
            <w:tcBorders>
              <w:bottom w:val="single" w:sz="4" w:space="0" w:color="auto"/>
            </w:tcBorders>
            <w:noWrap/>
          </w:tcPr>
          <w:p w14:paraId="35AB030E" w14:textId="5A7C714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0.7</w:t>
            </w:r>
          </w:p>
        </w:tc>
        <w:tc>
          <w:tcPr>
            <w:tcW w:w="868" w:type="dxa"/>
            <w:tcBorders>
              <w:bottom w:val="single" w:sz="4" w:space="0" w:color="auto"/>
            </w:tcBorders>
            <w:noWrap/>
          </w:tcPr>
          <w:p w14:paraId="7CA0FF95" w14:textId="168B934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4779EC9E" w14:textId="55C72CA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8.0</w:t>
            </w:r>
          </w:p>
        </w:tc>
      </w:tr>
      <w:tr w:rsidR="00C82968" w:rsidRPr="008D342C" w14:paraId="51A2597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18475940" w14:textId="77777777" w:rsidR="00C82968" w:rsidRPr="008D342C" w:rsidRDefault="00C82968" w:rsidP="00C82968">
            <w:pPr>
              <w:rPr>
                <w:sz w:val="18"/>
                <w:szCs w:val="18"/>
              </w:rPr>
            </w:pPr>
            <w:r w:rsidRPr="008D342C">
              <w:t>Non-metal manufacturing agreements</w:t>
            </w:r>
          </w:p>
        </w:tc>
        <w:tc>
          <w:tcPr>
            <w:tcW w:w="869" w:type="dxa"/>
            <w:tcBorders>
              <w:top w:val="single" w:sz="4" w:space="0" w:color="auto"/>
            </w:tcBorders>
            <w:noWrap/>
          </w:tcPr>
          <w:p w14:paraId="0437AB45" w14:textId="688BDE3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9" w:type="dxa"/>
            <w:tcBorders>
              <w:top w:val="single" w:sz="4" w:space="0" w:color="auto"/>
            </w:tcBorders>
            <w:noWrap/>
          </w:tcPr>
          <w:p w14:paraId="66B22053" w14:textId="6C69F56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21</w:t>
            </w:r>
          </w:p>
        </w:tc>
        <w:tc>
          <w:tcPr>
            <w:tcW w:w="869" w:type="dxa"/>
            <w:tcBorders>
              <w:top w:val="single" w:sz="4" w:space="0" w:color="auto"/>
            </w:tcBorders>
            <w:noWrap/>
          </w:tcPr>
          <w:p w14:paraId="5A8EFB13" w14:textId="3412E2E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top w:val="single" w:sz="4" w:space="0" w:color="auto"/>
            </w:tcBorders>
            <w:noWrap/>
          </w:tcPr>
          <w:p w14:paraId="3A42E976" w14:textId="04D765D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8</w:t>
            </w:r>
          </w:p>
        </w:tc>
        <w:tc>
          <w:tcPr>
            <w:tcW w:w="868" w:type="dxa"/>
            <w:tcBorders>
              <w:top w:val="single" w:sz="4" w:space="0" w:color="auto"/>
            </w:tcBorders>
            <w:noWrap/>
          </w:tcPr>
          <w:p w14:paraId="34031A60" w14:textId="7CF60EC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5</w:t>
            </w:r>
          </w:p>
        </w:tc>
        <w:tc>
          <w:tcPr>
            <w:tcW w:w="868" w:type="dxa"/>
            <w:tcBorders>
              <w:top w:val="single" w:sz="4" w:space="0" w:color="auto"/>
            </w:tcBorders>
            <w:noWrap/>
          </w:tcPr>
          <w:p w14:paraId="7617ABCA" w14:textId="79CBD7D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w:t>
            </w:r>
          </w:p>
        </w:tc>
        <w:tc>
          <w:tcPr>
            <w:tcW w:w="868" w:type="dxa"/>
            <w:tcBorders>
              <w:top w:val="single" w:sz="4" w:space="0" w:color="auto"/>
            </w:tcBorders>
            <w:noWrap/>
          </w:tcPr>
          <w:p w14:paraId="05265933" w14:textId="374C7EA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41</w:t>
            </w:r>
          </w:p>
        </w:tc>
        <w:tc>
          <w:tcPr>
            <w:tcW w:w="868" w:type="dxa"/>
            <w:tcBorders>
              <w:top w:val="single" w:sz="4" w:space="0" w:color="auto"/>
            </w:tcBorders>
            <w:noWrap/>
          </w:tcPr>
          <w:p w14:paraId="2B38B3E6" w14:textId="7CC1C03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w:t>
            </w:r>
          </w:p>
        </w:tc>
        <w:tc>
          <w:tcPr>
            <w:tcW w:w="868" w:type="dxa"/>
            <w:tcBorders>
              <w:top w:val="single" w:sz="4" w:space="0" w:color="auto"/>
            </w:tcBorders>
            <w:noWrap/>
          </w:tcPr>
          <w:p w14:paraId="395A4523" w14:textId="3D6233D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w:t>
            </w:r>
          </w:p>
        </w:tc>
        <w:tc>
          <w:tcPr>
            <w:tcW w:w="868" w:type="dxa"/>
            <w:tcBorders>
              <w:top w:val="single" w:sz="4" w:space="0" w:color="auto"/>
            </w:tcBorders>
            <w:noWrap/>
          </w:tcPr>
          <w:p w14:paraId="571B2D99" w14:textId="551FDC3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48B13746" w14:textId="713F221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83</w:t>
            </w:r>
          </w:p>
        </w:tc>
      </w:tr>
      <w:tr w:rsidR="00C82968" w:rsidRPr="008D342C" w14:paraId="7A0FFB9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5C4EE652" w14:textId="77777777" w:rsidR="00C82968" w:rsidRPr="008D342C" w:rsidRDefault="00C82968" w:rsidP="00C82968">
            <w:pPr>
              <w:rPr>
                <w:sz w:val="18"/>
                <w:szCs w:val="18"/>
              </w:rPr>
            </w:pPr>
            <w:r w:rsidRPr="008D342C">
              <w:t>Non-metal manufacturing AAWI (%)</w:t>
            </w:r>
          </w:p>
        </w:tc>
        <w:tc>
          <w:tcPr>
            <w:tcW w:w="869" w:type="dxa"/>
            <w:noWrap/>
          </w:tcPr>
          <w:p w14:paraId="59E6CB8D" w14:textId="451262F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9" w:type="dxa"/>
            <w:noWrap/>
          </w:tcPr>
          <w:p w14:paraId="061BD26B" w14:textId="27A9D0E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2.6</w:t>
            </w:r>
          </w:p>
        </w:tc>
        <w:tc>
          <w:tcPr>
            <w:tcW w:w="869" w:type="dxa"/>
            <w:noWrap/>
          </w:tcPr>
          <w:p w14:paraId="7463FF73" w14:textId="60F86DD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1.2</w:t>
            </w:r>
          </w:p>
        </w:tc>
        <w:tc>
          <w:tcPr>
            <w:tcW w:w="868" w:type="dxa"/>
            <w:noWrap/>
          </w:tcPr>
          <w:p w14:paraId="3B4BE1E7" w14:textId="367B52C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2.0</w:t>
            </w:r>
          </w:p>
        </w:tc>
        <w:tc>
          <w:tcPr>
            <w:tcW w:w="868" w:type="dxa"/>
            <w:noWrap/>
          </w:tcPr>
          <w:p w14:paraId="69262FF6" w14:textId="70698C9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2.0</w:t>
            </w:r>
          </w:p>
        </w:tc>
        <w:tc>
          <w:tcPr>
            <w:tcW w:w="868" w:type="dxa"/>
            <w:noWrap/>
          </w:tcPr>
          <w:p w14:paraId="790AD06C" w14:textId="51CE4D4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3.9</w:t>
            </w:r>
          </w:p>
        </w:tc>
        <w:tc>
          <w:tcPr>
            <w:tcW w:w="868" w:type="dxa"/>
            <w:noWrap/>
          </w:tcPr>
          <w:p w14:paraId="2EEABA31" w14:textId="4C5683D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2.5</w:t>
            </w:r>
          </w:p>
        </w:tc>
        <w:tc>
          <w:tcPr>
            <w:tcW w:w="868" w:type="dxa"/>
            <w:noWrap/>
          </w:tcPr>
          <w:p w14:paraId="7DF5C67C" w14:textId="6198EFD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1.6</w:t>
            </w:r>
          </w:p>
        </w:tc>
        <w:tc>
          <w:tcPr>
            <w:tcW w:w="868" w:type="dxa"/>
            <w:noWrap/>
          </w:tcPr>
          <w:p w14:paraId="58CC7756" w14:textId="6803BE7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2.5</w:t>
            </w:r>
          </w:p>
        </w:tc>
        <w:tc>
          <w:tcPr>
            <w:tcW w:w="868" w:type="dxa"/>
            <w:noWrap/>
          </w:tcPr>
          <w:p w14:paraId="370AF47C" w14:textId="56C3EDD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3A521582" w14:textId="3BE5B3A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2.4</w:t>
            </w:r>
          </w:p>
        </w:tc>
      </w:tr>
      <w:tr w:rsidR="00C82968" w:rsidRPr="008D342C" w14:paraId="45D8318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2347247" w14:textId="77777777" w:rsidR="00C82968" w:rsidRPr="008D342C" w:rsidRDefault="00C82968" w:rsidP="00C82968">
            <w:pPr>
              <w:rPr>
                <w:sz w:val="18"/>
                <w:szCs w:val="18"/>
              </w:rPr>
            </w:pPr>
            <w:r w:rsidRPr="008D342C">
              <w:t>Non-metal manufacturing duration (</w:t>
            </w:r>
            <w:r>
              <w:t>yrs.</w:t>
            </w:r>
            <w:r w:rsidRPr="008D342C">
              <w:t>)</w:t>
            </w:r>
          </w:p>
        </w:tc>
        <w:tc>
          <w:tcPr>
            <w:tcW w:w="869" w:type="dxa"/>
            <w:tcBorders>
              <w:bottom w:val="nil"/>
            </w:tcBorders>
            <w:noWrap/>
          </w:tcPr>
          <w:p w14:paraId="4110E921" w14:textId="549A11F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nil"/>
            </w:tcBorders>
            <w:noWrap/>
          </w:tcPr>
          <w:p w14:paraId="40CC80F0" w14:textId="320759A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2.7</w:t>
            </w:r>
          </w:p>
        </w:tc>
        <w:tc>
          <w:tcPr>
            <w:tcW w:w="869" w:type="dxa"/>
            <w:tcBorders>
              <w:bottom w:val="nil"/>
            </w:tcBorders>
            <w:noWrap/>
          </w:tcPr>
          <w:p w14:paraId="007B4AE3" w14:textId="3AC3700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3.0</w:t>
            </w:r>
          </w:p>
        </w:tc>
        <w:tc>
          <w:tcPr>
            <w:tcW w:w="868" w:type="dxa"/>
            <w:tcBorders>
              <w:bottom w:val="nil"/>
            </w:tcBorders>
            <w:noWrap/>
          </w:tcPr>
          <w:p w14:paraId="14F495D3" w14:textId="5FB04A5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3.6</w:t>
            </w:r>
          </w:p>
        </w:tc>
        <w:tc>
          <w:tcPr>
            <w:tcW w:w="868" w:type="dxa"/>
            <w:tcBorders>
              <w:bottom w:val="nil"/>
            </w:tcBorders>
            <w:noWrap/>
          </w:tcPr>
          <w:p w14:paraId="06246B57" w14:textId="54B7742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3.2</w:t>
            </w:r>
          </w:p>
        </w:tc>
        <w:tc>
          <w:tcPr>
            <w:tcW w:w="868" w:type="dxa"/>
            <w:tcBorders>
              <w:bottom w:val="nil"/>
            </w:tcBorders>
            <w:noWrap/>
          </w:tcPr>
          <w:p w14:paraId="3E36A39D" w14:textId="5717B5A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2.7</w:t>
            </w:r>
          </w:p>
        </w:tc>
        <w:tc>
          <w:tcPr>
            <w:tcW w:w="868" w:type="dxa"/>
            <w:tcBorders>
              <w:bottom w:val="nil"/>
            </w:tcBorders>
            <w:noWrap/>
          </w:tcPr>
          <w:p w14:paraId="512F864E" w14:textId="7EA10C1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2.4</w:t>
            </w:r>
          </w:p>
        </w:tc>
        <w:tc>
          <w:tcPr>
            <w:tcW w:w="868" w:type="dxa"/>
            <w:tcBorders>
              <w:bottom w:val="nil"/>
            </w:tcBorders>
            <w:noWrap/>
          </w:tcPr>
          <w:p w14:paraId="27402C6A" w14:textId="44038B6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3.5</w:t>
            </w:r>
          </w:p>
        </w:tc>
        <w:tc>
          <w:tcPr>
            <w:tcW w:w="868" w:type="dxa"/>
            <w:tcBorders>
              <w:bottom w:val="nil"/>
            </w:tcBorders>
            <w:noWrap/>
          </w:tcPr>
          <w:p w14:paraId="63F49C52" w14:textId="59C98C2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3.8</w:t>
            </w:r>
          </w:p>
        </w:tc>
        <w:tc>
          <w:tcPr>
            <w:tcW w:w="868" w:type="dxa"/>
            <w:tcBorders>
              <w:bottom w:val="nil"/>
            </w:tcBorders>
            <w:noWrap/>
          </w:tcPr>
          <w:p w14:paraId="3A1DF05F" w14:textId="723B89C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299B4CA5" w14:textId="5B042DE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2.8</w:t>
            </w:r>
          </w:p>
        </w:tc>
      </w:tr>
      <w:tr w:rsidR="00C82968" w:rsidRPr="008D342C" w14:paraId="244D65F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11EFFA5B" w14:textId="77777777" w:rsidR="00C82968" w:rsidRPr="008D342C" w:rsidRDefault="00C82968" w:rsidP="00C82968">
            <w:pPr>
              <w:rPr>
                <w:sz w:val="18"/>
                <w:szCs w:val="18"/>
              </w:rPr>
            </w:pPr>
            <w:r w:rsidRPr="008D342C">
              <w:t>Non-metal manufacturing employees ('000)</w:t>
            </w:r>
          </w:p>
        </w:tc>
        <w:tc>
          <w:tcPr>
            <w:tcW w:w="869" w:type="dxa"/>
            <w:tcBorders>
              <w:bottom w:val="single" w:sz="4" w:space="0" w:color="auto"/>
            </w:tcBorders>
            <w:noWrap/>
          </w:tcPr>
          <w:p w14:paraId="3E643C64" w14:textId="1D37D45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single" w:sz="4" w:space="0" w:color="auto"/>
            </w:tcBorders>
            <w:noWrap/>
          </w:tcPr>
          <w:p w14:paraId="266D9F2C" w14:textId="474AC88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0.7</w:t>
            </w:r>
          </w:p>
        </w:tc>
        <w:tc>
          <w:tcPr>
            <w:tcW w:w="869" w:type="dxa"/>
            <w:tcBorders>
              <w:bottom w:val="single" w:sz="4" w:space="0" w:color="auto"/>
            </w:tcBorders>
            <w:noWrap/>
          </w:tcPr>
          <w:p w14:paraId="56802277" w14:textId="4BE2553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0CB71403" w14:textId="2F4498F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0.3</w:t>
            </w:r>
          </w:p>
        </w:tc>
        <w:tc>
          <w:tcPr>
            <w:tcW w:w="868" w:type="dxa"/>
            <w:tcBorders>
              <w:bottom w:val="single" w:sz="4" w:space="0" w:color="auto"/>
            </w:tcBorders>
            <w:noWrap/>
          </w:tcPr>
          <w:p w14:paraId="66877654" w14:textId="0BC277F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0.8</w:t>
            </w:r>
          </w:p>
        </w:tc>
        <w:tc>
          <w:tcPr>
            <w:tcW w:w="868" w:type="dxa"/>
            <w:tcBorders>
              <w:bottom w:val="single" w:sz="4" w:space="0" w:color="auto"/>
            </w:tcBorders>
            <w:noWrap/>
          </w:tcPr>
          <w:p w14:paraId="75D35A0A" w14:textId="0DEB40A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4832368E" w14:textId="53C9D57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2.8</w:t>
            </w:r>
          </w:p>
        </w:tc>
        <w:tc>
          <w:tcPr>
            <w:tcW w:w="868" w:type="dxa"/>
            <w:tcBorders>
              <w:bottom w:val="single" w:sz="4" w:space="0" w:color="auto"/>
            </w:tcBorders>
            <w:noWrap/>
          </w:tcPr>
          <w:p w14:paraId="4963C86B" w14:textId="312BF8D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140C7AC1" w14:textId="30F0E9B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0.6</w:t>
            </w:r>
          </w:p>
        </w:tc>
        <w:tc>
          <w:tcPr>
            <w:tcW w:w="868" w:type="dxa"/>
            <w:tcBorders>
              <w:bottom w:val="single" w:sz="4" w:space="0" w:color="auto"/>
            </w:tcBorders>
            <w:noWrap/>
          </w:tcPr>
          <w:p w14:paraId="3DCDF556" w14:textId="7EC9A69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2149B910" w14:textId="1E95D20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5.3</w:t>
            </w:r>
          </w:p>
        </w:tc>
      </w:tr>
      <w:tr w:rsidR="00C82968" w:rsidRPr="008D342C" w14:paraId="26DD73B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484D95B0" w14:textId="77777777" w:rsidR="00C82968" w:rsidRPr="008D342C" w:rsidRDefault="00C82968" w:rsidP="00C82968">
            <w:pPr>
              <w:rPr>
                <w:sz w:val="18"/>
                <w:szCs w:val="18"/>
              </w:rPr>
            </w:pPr>
            <w:r w:rsidRPr="008D342C">
              <w:t>Metal manufacturing agreements</w:t>
            </w:r>
          </w:p>
        </w:tc>
        <w:tc>
          <w:tcPr>
            <w:tcW w:w="869" w:type="dxa"/>
            <w:tcBorders>
              <w:top w:val="single" w:sz="4" w:space="0" w:color="auto"/>
            </w:tcBorders>
            <w:noWrap/>
          </w:tcPr>
          <w:p w14:paraId="63745C6C" w14:textId="49B936A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9" w:type="dxa"/>
            <w:tcBorders>
              <w:top w:val="single" w:sz="4" w:space="0" w:color="auto"/>
            </w:tcBorders>
            <w:noWrap/>
          </w:tcPr>
          <w:p w14:paraId="020A9320" w14:textId="7AE012C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6</w:t>
            </w:r>
          </w:p>
        </w:tc>
        <w:tc>
          <w:tcPr>
            <w:tcW w:w="869" w:type="dxa"/>
            <w:tcBorders>
              <w:top w:val="single" w:sz="4" w:space="0" w:color="auto"/>
            </w:tcBorders>
            <w:noWrap/>
          </w:tcPr>
          <w:p w14:paraId="6ABAD7B6" w14:textId="3022800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1CF25DF4" w14:textId="608FE4F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6</w:t>
            </w:r>
          </w:p>
        </w:tc>
        <w:tc>
          <w:tcPr>
            <w:tcW w:w="868" w:type="dxa"/>
            <w:tcBorders>
              <w:top w:val="single" w:sz="4" w:space="0" w:color="auto"/>
            </w:tcBorders>
            <w:noWrap/>
          </w:tcPr>
          <w:p w14:paraId="190B1549" w14:textId="0DF9C19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top w:val="single" w:sz="4" w:space="0" w:color="auto"/>
            </w:tcBorders>
            <w:noWrap/>
          </w:tcPr>
          <w:p w14:paraId="593C5B79" w14:textId="0540C2B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7B8E1582" w14:textId="04D9766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11</w:t>
            </w:r>
          </w:p>
        </w:tc>
        <w:tc>
          <w:tcPr>
            <w:tcW w:w="868" w:type="dxa"/>
            <w:tcBorders>
              <w:top w:val="single" w:sz="4" w:space="0" w:color="auto"/>
            </w:tcBorders>
            <w:noWrap/>
          </w:tcPr>
          <w:p w14:paraId="14DC134A" w14:textId="5B8A2F7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w:t>
            </w:r>
          </w:p>
        </w:tc>
        <w:tc>
          <w:tcPr>
            <w:tcW w:w="868" w:type="dxa"/>
            <w:tcBorders>
              <w:top w:val="single" w:sz="4" w:space="0" w:color="auto"/>
            </w:tcBorders>
            <w:noWrap/>
          </w:tcPr>
          <w:p w14:paraId="59DCC97C" w14:textId="7949D3B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w:t>
            </w:r>
          </w:p>
        </w:tc>
        <w:tc>
          <w:tcPr>
            <w:tcW w:w="868" w:type="dxa"/>
            <w:tcBorders>
              <w:top w:val="single" w:sz="4" w:space="0" w:color="auto"/>
            </w:tcBorders>
            <w:noWrap/>
          </w:tcPr>
          <w:p w14:paraId="062A7E74" w14:textId="3A41768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2741EAE7" w14:textId="7827D6D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29</w:t>
            </w:r>
          </w:p>
        </w:tc>
      </w:tr>
      <w:tr w:rsidR="00C82968" w:rsidRPr="008D342C" w14:paraId="1C3D6C9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18AC03A0" w14:textId="77777777" w:rsidR="00C82968" w:rsidRPr="008D342C" w:rsidRDefault="00C82968" w:rsidP="00C82968">
            <w:pPr>
              <w:rPr>
                <w:sz w:val="18"/>
                <w:szCs w:val="18"/>
              </w:rPr>
            </w:pPr>
            <w:r w:rsidRPr="008D342C">
              <w:t>Metal manufacturing AAWI (%)</w:t>
            </w:r>
          </w:p>
        </w:tc>
        <w:tc>
          <w:tcPr>
            <w:tcW w:w="869" w:type="dxa"/>
            <w:tcBorders>
              <w:bottom w:val="nil"/>
            </w:tcBorders>
            <w:noWrap/>
          </w:tcPr>
          <w:p w14:paraId="1A13DF0E" w14:textId="4444EC5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9" w:type="dxa"/>
            <w:tcBorders>
              <w:bottom w:val="nil"/>
            </w:tcBorders>
            <w:noWrap/>
          </w:tcPr>
          <w:p w14:paraId="0760CBF8" w14:textId="57E4B46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2.3</w:t>
            </w:r>
          </w:p>
        </w:tc>
        <w:tc>
          <w:tcPr>
            <w:tcW w:w="869" w:type="dxa"/>
            <w:tcBorders>
              <w:bottom w:val="nil"/>
            </w:tcBorders>
            <w:noWrap/>
          </w:tcPr>
          <w:p w14:paraId="277D9F32" w14:textId="2713F68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1950FA30" w14:textId="4CB5B30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2.2</w:t>
            </w:r>
          </w:p>
        </w:tc>
        <w:tc>
          <w:tcPr>
            <w:tcW w:w="868" w:type="dxa"/>
            <w:tcBorders>
              <w:bottom w:val="nil"/>
            </w:tcBorders>
            <w:noWrap/>
          </w:tcPr>
          <w:p w14:paraId="529ABFAE" w14:textId="4FFEDE1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2.4</w:t>
            </w:r>
          </w:p>
        </w:tc>
        <w:tc>
          <w:tcPr>
            <w:tcW w:w="868" w:type="dxa"/>
            <w:tcBorders>
              <w:bottom w:val="nil"/>
            </w:tcBorders>
            <w:noWrap/>
          </w:tcPr>
          <w:p w14:paraId="15B8518D" w14:textId="0D26B28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5B1D51CF" w14:textId="1394A32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2.5</w:t>
            </w:r>
          </w:p>
        </w:tc>
        <w:tc>
          <w:tcPr>
            <w:tcW w:w="868" w:type="dxa"/>
            <w:tcBorders>
              <w:bottom w:val="nil"/>
            </w:tcBorders>
            <w:noWrap/>
          </w:tcPr>
          <w:p w14:paraId="0ED845E6" w14:textId="6D8BA33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2.0</w:t>
            </w:r>
          </w:p>
        </w:tc>
        <w:tc>
          <w:tcPr>
            <w:tcW w:w="868" w:type="dxa"/>
            <w:tcBorders>
              <w:bottom w:val="nil"/>
            </w:tcBorders>
            <w:noWrap/>
          </w:tcPr>
          <w:p w14:paraId="19FE37E9" w14:textId="46DB46D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48B3B7B1" w14:textId="60B642C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319AD72B" w14:textId="74FA94D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2.4</w:t>
            </w:r>
          </w:p>
        </w:tc>
      </w:tr>
      <w:tr w:rsidR="00C82968" w:rsidRPr="008D342C" w14:paraId="7A16F15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B7C43EE" w14:textId="77777777" w:rsidR="00C82968" w:rsidRPr="008D342C" w:rsidRDefault="00C82968" w:rsidP="00C82968">
            <w:pPr>
              <w:rPr>
                <w:sz w:val="18"/>
                <w:szCs w:val="18"/>
              </w:rPr>
            </w:pPr>
            <w:r w:rsidRPr="008D342C">
              <w:t>Metal manufacturing duration (</w:t>
            </w:r>
            <w:r>
              <w:t>yrs.</w:t>
            </w:r>
            <w:r w:rsidRPr="008D342C">
              <w:t>)</w:t>
            </w:r>
          </w:p>
        </w:tc>
        <w:tc>
          <w:tcPr>
            <w:tcW w:w="869" w:type="dxa"/>
            <w:tcBorders>
              <w:bottom w:val="nil"/>
            </w:tcBorders>
            <w:noWrap/>
          </w:tcPr>
          <w:p w14:paraId="6947088E" w14:textId="06148E0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nil"/>
            </w:tcBorders>
            <w:noWrap/>
          </w:tcPr>
          <w:p w14:paraId="65201C9B" w14:textId="446A9C2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2.1</w:t>
            </w:r>
          </w:p>
        </w:tc>
        <w:tc>
          <w:tcPr>
            <w:tcW w:w="869" w:type="dxa"/>
            <w:tcBorders>
              <w:bottom w:val="nil"/>
            </w:tcBorders>
            <w:noWrap/>
          </w:tcPr>
          <w:p w14:paraId="1BF64B2A" w14:textId="236A6A4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52AE5077" w14:textId="53249E2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2.5</w:t>
            </w:r>
          </w:p>
        </w:tc>
        <w:tc>
          <w:tcPr>
            <w:tcW w:w="868" w:type="dxa"/>
            <w:tcBorders>
              <w:bottom w:val="nil"/>
            </w:tcBorders>
            <w:noWrap/>
          </w:tcPr>
          <w:p w14:paraId="0451C6A4" w14:textId="7332489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2.3</w:t>
            </w:r>
          </w:p>
        </w:tc>
        <w:tc>
          <w:tcPr>
            <w:tcW w:w="868" w:type="dxa"/>
            <w:tcBorders>
              <w:bottom w:val="nil"/>
            </w:tcBorders>
            <w:noWrap/>
          </w:tcPr>
          <w:p w14:paraId="503E3A26" w14:textId="14CF3FF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7E49A2F6" w14:textId="14673E1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3.2</w:t>
            </w:r>
          </w:p>
        </w:tc>
        <w:tc>
          <w:tcPr>
            <w:tcW w:w="868" w:type="dxa"/>
            <w:tcBorders>
              <w:bottom w:val="nil"/>
            </w:tcBorders>
            <w:noWrap/>
          </w:tcPr>
          <w:p w14:paraId="69FDAB6E" w14:textId="474EFDF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3.6</w:t>
            </w:r>
          </w:p>
        </w:tc>
        <w:tc>
          <w:tcPr>
            <w:tcW w:w="868" w:type="dxa"/>
            <w:tcBorders>
              <w:bottom w:val="nil"/>
            </w:tcBorders>
            <w:noWrap/>
          </w:tcPr>
          <w:p w14:paraId="43A682BD" w14:textId="769EC0E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2.3</w:t>
            </w:r>
          </w:p>
        </w:tc>
        <w:tc>
          <w:tcPr>
            <w:tcW w:w="868" w:type="dxa"/>
            <w:tcBorders>
              <w:bottom w:val="nil"/>
            </w:tcBorders>
            <w:noWrap/>
          </w:tcPr>
          <w:p w14:paraId="65F25617" w14:textId="15333E6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1CDD8A7F" w14:textId="6A4AB70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2.5</w:t>
            </w:r>
          </w:p>
        </w:tc>
      </w:tr>
      <w:tr w:rsidR="00C82968" w:rsidRPr="008D342C" w14:paraId="24C17834"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D349FB1" w14:textId="77777777" w:rsidR="00C82968" w:rsidRPr="008D342C" w:rsidRDefault="00C82968" w:rsidP="00C82968">
            <w:pPr>
              <w:rPr>
                <w:sz w:val="18"/>
                <w:szCs w:val="18"/>
              </w:rPr>
            </w:pPr>
            <w:r w:rsidRPr="008D342C">
              <w:t>Metal manufacturing employees ('000)</w:t>
            </w:r>
          </w:p>
        </w:tc>
        <w:tc>
          <w:tcPr>
            <w:tcW w:w="869" w:type="dxa"/>
            <w:tcBorders>
              <w:bottom w:val="single" w:sz="4" w:space="0" w:color="auto"/>
            </w:tcBorders>
            <w:noWrap/>
          </w:tcPr>
          <w:p w14:paraId="46DF3F76" w14:textId="3E3D87D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single" w:sz="4" w:space="0" w:color="auto"/>
            </w:tcBorders>
            <w:noWrap/>
          </w:tcPr>
          <w:p w14:paraId="7D927CDD" w14:textId="27A4371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0.4</w:t>
            </w:r>
          </w:p>
        </w:tc>
        <w:tc>
          <w:tcPr>
            <w:tcW w:w="869" w:type="dxa"/>
            <w:tcBorders>
              <w:bottom w:val="single" w:sz="4" w:space="0" w:color="auto"/>
            </w:tcBorders>
            <w:noWrap/>
          </w:tcPr>
          <w:p w14:paraId="77CD12CF" w14:textId="240AC64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11577807" w14:textId="0866B7E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0.2</w:t>
            </w:r>
          </w:p>
        </w:tc>
        <w:tc>
          <w:tcPr>
            <w:tcW w:w="868" w:type="dxa"/>
            <w:tcBorders>
              <w:bottom w:val="single" w:sz="4" w:space="0" w:color="auto"/>
            </w:tcBorders>
            <w:noWrap/>
          </w:tcPr>
          <w:p w14:paraId="63A45C83" w14:textId="664CBD1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1.3</w:t>
            </w:r>
          </w:p>
        </w:tc>
        <w:tc>
          <w:tcPr>
            <w:tcW w:w="868" w:type="dxa"/>
            <w:tcBorders>
              <w:bottom w:val="single" w:sz="4" w:space="0" w:color="auto"/>
            </w:tcBorders>
            <w:noWrap/>
          </w:tcPr>
          <w:p w14:paraId="337E01BB" w14:textId="5288309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04152B3E" w14:textId="68F6A19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0.5</w:t>
            </w:r>
          </w:p>
        </w:tc>
        <w:tc>
          <w:tcPr>
            <w:tcW w:w="868" w:type="dxa"/>
            <w:tcBorders>
              <w:bottom w:val="single" w:sz="4" w:space="0" w:color="auto"/>
            </w:tcBorders>
            <w:noWrap/>
          </w:tcPr>
          <w:p w14:paraId="3B28A7DD" w14:textId="7A82D36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0.2</w:t>
            </w:r>
          </w:p>
        </w:tc>
        <w:tc>
          <w:tcPr>
            <w:tcW w:w="868" w:type="dxa"/>
            <w:tcBorders>
              <w:bottom w:val="single" w:sz="4" w:space="0" w:color="auto"/>
            </w:tcBorders>
            <w:noWrap/>
          </w:tcPr>
          <w:p w14:paraId="21BCA7EC" w14:textId="7254B56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0.2</w:t>
            </w:r>
          </w:p>
        </w:tc>
        <w:tc>
          <w:tcPr>
            <w:tcW w:w="868" w:type="dxa"/>
            <w:tcBorders>
              <w:bottom w:val="single" w:sz="4" w:space="0" w:color="auto"/>
            </w:tcBorders>
            <w:noWrap/>
          </w:tcPr>
          <w:p w14:paraId="5D82CC05" w14:textId="168EF7D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7DD9B9FF" w14:textId="57D3D3F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2.7</w:t>
            </w:r>
          </w:p>
        </w:tc>
      </w:tr>
      <w:tr w:rsidR="00C82968" w:rsidRPr="008D342C" w14:paraId="530FDB3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2D2D3371" w14:textId="77777777" w:rsidR="00C82968" w:rsidRPr="008D342C" w:rsidRDefault="00C82968" w:rsidP="00C82968">
            <w:pPr>
              <w:rPr>
                <w:sz w:val="18"/>
                <w:szCs w:val="18"/>
              </w:rPr>
            </w:pPr>
            <w:r w:rsidRPr="008D342C">
              <w:t>Electricity, Gas, Water and Waste Services agreements</w:t>
            </w:r>
          </w:p>
        </w:tc>
        <w:tc>
          <w:tcPr>
            <w:tcW w:w="869" w:type="dxa"/>
            <w:tcBorders>
              <w:top w:val="single" w:sz="4" w:space="0" w:color="auto"/>
            </w:tcBorders>
            <w:noWrap/>
          </w:tcPr>
          <w:p w14:paraId="3A1B33A4" w14:textId="0B52D2B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9" w:type="dxa"/>
            <w:tcBorders>
              <w:top w:val="single" w:sz="4" w:space="0" w:color="auto"/>
            </w:tcBorders>
            <w:noWrap/>
          </w:tcPr>
          <w:p w14:paraId="40990042" w14:textId="063589D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7</w:t>
            </w:r>
          </w:p>
        </w:tc>
        <w:tc>
          <w:tcPr>
            <w:tcW w:w="869" w:type="dxa"/>
            <w:tcBorders>
              <w:top w:val="single" w:sz="4" w:space="0" w:color="auto"/>
            </w:tcBorders>
            <w:noWrap/>
          </w:tcPr>
          <w:p w14:paraId="48ABAA1C" w14:textId="2C7C538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7CA9CE9B" w14:textId="12DE68B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w:t>
            </w:r>
          </w:p>
        </w:tc>
        <w:tc>
          <w:tcPr>
            <w:tcW w:w="868" w:type="dxa"/>
            <w:tcBorders>
              <w:top w:val="single" w:sz="4" w:space="0" w:color="auto"/>
            </w:tcBorders>
            <w:noWrap/>
          </w:tcPr>
          <w:p w14:paraId="196819BB" w14:textId="5F07148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49AFD381" w14:textId="06F2598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w:t>
            </w:r>
          </w:p>
        </w:tc>
        <w:tc>
          <w:tcPr>
            <w:tcW w:w="868" w:type="dxa"/>
            <w:tcBorders>
              <w:top w:val="single" w:sz="4" w:space="0" w:color="auto"/>
            </w:tcBorders>
            <w:noWrap/>
          </w:tcPr>
          <w:p w14:paraId="7951DB05" w14:textId="7D87E8A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w:t>
            </w:r>
          </w:p>
        </w:tc>
        <w:tc>
          <w:tcPr>
            <w:tcW w:w="868" w:type="dxa"/>
            <w:tcBorders>
              <w:top w:val="single" w:sz="4" w:space="0" w:color="auto"/>
            </w:tcBorders>
            <w:noWrap/>
          </w:tcPr>
          <w:p w14:paraId="544C42E1" w14:textId="358D5F7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top w:val="single" w:sz="4" w:space="0" w:color="auto"/>
            </w:tcBorders>
            <w:noWrap/>
          </w:tcPr>
          <w:p w14:paraId="0CAE9984" w14:textId="65F1C99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top w:val="single" w:sz="4" w:space="0" w:color="auto"/>
            </w:tcBorders>
            <w:noWrap/>
          </w:tcPr>
          <w:p w14:paraId="21442663" w14:textId="69B18E8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4E8157BD" w14:textId="6178282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16</w:t>
            </w:r>
          </w:p>
        </w:tc>
      </w:tr>
      <w:tr w:rsidR="00C82968" w:rsidRPr="008D342C" w14:paraId="0BB16FB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2594929" w14:textId="77777777" w:rsidR="00C82968" w:rsidRPr="008D342C" w:rsidRDefault="00C82968" w:rsidP="00C82968">
            <w:pPr>
              <w:rPr>
                <w:sz w:val="18"/>
                <w:szCs w:val="18"/>
              </w:rPr>
            </w:pPr>
            <w:r w:rsidRPr="008D342C">
              <w:t>Electricity, Gas, Water and Waste Services AAWI (%)</w:t>
            </w:r>
          </w:p>
        </w:tc>
        <w:tc>
          <w:tcPr>
            <w:tcW w:w="869" w:type="dxa"/>
            <w:tcBorders>
              <w:bottom w:val="nil"/>
            </w:tcBorders>
            <w:noWrap/>
          </w:tcPr>
          <w:p w14:paraId="5658799E" w14:textId="43EDEEF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9" w:type="dxa"/>
            <w:tcBorders>
              <w:bottom w:val="nil"/>
            </w:tcBorders>
            <w:noWrap/>
          </w:tcPr>
          <w:p w14:paraId="1B3E866E" w14:textId="4889E96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3.1</w:t>
            </w:r>
          </w:p>
        </w:tc>
        <w:tc>
          <w:tcPr>
            <w:tcW w:w="869" w:type="dxa"/>
            <w:tcBorders>
              <w:bottom w:val="nil"/>
            </w:tcBorders>
            <w:noWrap/>
          </w:tcPr>
          <w:p w14:paraId="48B7F03E" w14:textId="58FB143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538862E6" w14:textId="6AF8A6A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3.1</w:t>
            </w:r>
          </w:p>
        </w:tc>
        <w:tc>
          <w:tcPr>
            <w:tcW w:w="868" w:type="dxa"/>
            <w:tcBorders>
              <w:bottom w:val="nil"/>
            </w:tcBorders>
            <w:noWrap/>
          </w:tcPr>
          <w:p w14:paraId="3246EC5E" w14:textId="0072486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65E6B1AE" w14:textId="1C00F58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4.4</w:t>
            </w:r>
          </w:p>
        </w:tc>
        <w:tc>
          <w:tcPr>
            <w:tcW w:w="868" w:type="dxa"/>
            <w:tcBorders>
              <w:bottom w:val="nil"/>
            </w:tcBorders>
            <w:noWrap/>
          </w:tcPr>
          <w:p w14:paraId="5E3B50C0" w14:textId="496224D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3.1</w:t>
            </w:r>
          </w:p>
        </w:tc>
        <w:tc>
          <w:tcPr>
            <w:tcW w:w="868" w:type="dxa"/>
            <w:tcBorders>
              <w:bottom w:val="nil"/>
            </w:tcBorders>
            <w:noWrap/>
          </w:tcPr>
          <w:p w14:paraId="2495CF36" w14:textId="42E82C3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1.3</w:t>
            </w:r>
          </w:p>
        </w:tc>
        <w:tc>
          <w:tcPr>
            <w:tcW w:w="868" w:type="dxa"/>
            <w:tcBorders>
              <w:bottom w:val="nil"/>
            </w:tcBorders>
            <w:noWrap/>
          </w:tcPr>
          <w:p w14:paraId="223B0EF4" w14:textId="5D92311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2.0</w:t>
            </w:r>
          </w:p>
        </w:tc>
        <w:tc>
          <w:tcPr>
            <w:tcW w:w="868" w:type="dxa"/>
            <w:tcBorders>
              <w:bottom w:val="nil"/>
            </w:tcBorders>
            <w:noWrap/>
          </w:tcPr>
          <w:p w14:paraId="4EB9734B" w14:textId="38CB72D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3B88D71E" w14:textId="2DDEA23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3.7</w:t>
            </w:r>
          </w:p>
        </w:tc>
      </w:tr>
      <w:tr w:rsidR="00C82968" w:rsidRPr="008D342C" w14:paraId="64867DF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3116B251" w14:textId="77777777" w:rsidR="00C82968" w:rsidRPr="008D342C" w:rsidRDefault="00C82968" w:rsidP="00C82968">
            <w:pPr>
              <w:rPr>
                <w:sz w:val="18"/>
                <w:szCs w:val="18"/>
              </w:rPr>
            </w:pPr>
            <w:r w:rsidRPr="008D342C">
              <w:t>Electricity, Gas, Water and Waste Services duration (</w:t>
            </w:r>
            <w:r>
              <w:t>yrs.</w:t>
            </w:r>
            <w:r w:rsidRPr="008D342C">
              <w:t>)</w:t>
            </w:r>
          </w:p>
        </w:tc>
        <w:tc>
          <w:tcPr>
            <w:tcW w:w="869" w:type="dxa"/>
            <w:tcBorders>
              <w:bottom w:val="nil"/>
            </w:tcBorders>
            <w:noWrap/>
          </w:tcPr>
          <w:p w14:paraId="4EC39F2C" w14:textId="3D684BA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nil"/>
            </w:tcBorders>
            <w:noWrap/>
          </w:tcPr>
          <w:p w14:paraId="41BE3B58" w14:textId="3838451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3.7</w:t>
            </w:r>
          </w:p>
        </w:tc>
        <w:tc>
          <w:tcPr>
            <w:tcW w:w="869" w:type="dxa"/>
            <w:tcBorders>
              <w:bottom w:val="nil"/>
            </w:tcBorders>
            <w:noWrap/>
          </w:tcPr>
          <w:p w14:paraId="39F76913" w14:textId="64B4916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6386CA07" w14:textId="63DECF1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3.9</w:t>
            </w:r>
          </w:p>
        </w:tc>
        <w:tc>
          <w:tcPr>
            <w:tcW w:w="868" w:type="dxa"/>
            <w:tcBorders>
              <w:bottom w:val="nil"/>
            </w:tcBorders>
            <w:noWrap/>
          </w:tcPr>
          <w:p w14:paraId="45015D5D" w14:textId="62B8E4B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6067850F" w14:textId="351C002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4.0</w:t>
            </w:r>
          </w:p>
        </w:tc>
        <w:tc>
          <w:tcPr>
            <w:tcW w:w="868" w:type="dxa"/>
            <w:tcBorders>
              <w:bottom w:val="nil"/>
            </w:tcBorders>
            <w:noWrap/>
          </w:tcPr>
          <w:p w14:paraId="7E688D34" w14:textId="32ED3E1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3.2</w:t>
            </w:r>
          </w:p>
        </w:tc>
        <w:tc>
          <w:tcPr>
            <w:tcW w:w="868" w:type="dxa"/>
            <w:tcBorders>
              <w:bottom w:val="nil"/>
            </w:tcBorders>
            <w:noWrap/>
          </w:tcPr>
          <w:p w14:paraId="0BFDEE4B" w14:textId="4F766B8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3.0</w:t>
            </w:r>
          </w:p>
        </w:tc>
        <w:tc>
          <w:tcPr>
            <w:tcW w:w="868" w:type="dxa"/>
            <w:tcBorders>
              <w:bottom w:val="nil"/>
            </w:tcBorders>
            <w:noWrap/>
          </w:tcPr>
          <w:p w14:paraId="27AB6407" w14:textId="63B3B7E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3.0</w:t>
            </w:r>
          </w:p>
        </w:tc>
        <w:tc>
          <w:tcPr>
            <w:tcW w:w="868" w:type="dxa"/>
            <w:tcBorders>
              <w:bottom w:val="nil"/>
            </w:tcBorders>
            <w:noWrap/>
          </w:tcPr>
          <w:p w14:paraId="75291D88" w14:textId="0B66932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455EE510" w14:textId="34D8715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3.7</w:t>
            </w:r>
          </w:p>
        </w:tc>
      </w:tr>
      <w:tr w:rsidR="00C82968" w:rsidRPr="008D342C" w14:paraId="7CC97BF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169C3153" w14:textId="77777777" w:rsidR="00C82968" w:rsidRPr="008D342C" w:rsidRDefault="00C82968" w:rsidP="00C82968">
            <w:pPr>
              <w:rPr>
                <w:sz w:val="18"/>
                <w:szCs w:val="18"/>
              </w:rPr>
            </w:pPr>
            <w:r w:rsidRPr="008D342C">
              <w:t>Electricity, Gas, Water and Waste Services Employees ('000)</w:t>
            </w:r>
          </w:p>
        </w:tc>
        <w:tc>
          <w:tcPr>
            <w:tcW w:w="869" w:type="dxa"/>
            <w:tcBorders>
              <w:bottom w:val="single" w:sz="4" w:space="0" w:color="auto"/>
            </w:tcBorders>
            <w:noWrap/>
          </w:tcPr>
          <w:p w14:paraId="011CEB8A" w14:textId="75BA461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single" w:sz="4" w:space="0" w:color="auto"/>
            </w:tcBorders>
            <w:noWrap/>
          </w:tcPr>
          <w:p w14:paraId="4D84AAF4" w14:textId="1241055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0.8</w:t>
            </w:r>
          </w:p>
        </w:tc>
        <w:tc>
          <w:tcPr>
            <w:tcW w:w="869" w:type="dxa"/>
            <w:tcBorders>
              <w:bottom w:val="single" w:sz="4" w:space="0" w:color="auto"/>
            </w:tcBorders>
            <w:noWrap/>
          </w:tcPr>
          <w:p w14:paraId="759F37B8" w14:textId="352FA9A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7829746B" w14:textId="1A1805A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69642055" w14:textId="2AEC521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413959A2" w14:textId="4C25377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1.0</w:t>
            </w:r>
          </w:p>
        </w:tc>
        <w:tc>
          <w:tcPr>
            <w:tcW w:w="868" w:type="dxa"/>
            <w:tcBorders>
              <w:bottom w:val="single" w:sz="4" w:space="0" w:color="auto"/>
            </w:tcBorders>
            <w:noWrap/>
          </w:tcPr>
          <w:p w14:paraId="50308640" w14:textId="005BADD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0.3</w:t>
            </w:r>
          </w:p>
        </w:tc>
        <w:tc>
          <w:tcPr>
            <w:tcW w:w="868" w:type="dxa"/>
            <w:tcBorders>
              <w:bottom w:val="single" w:sz="4" w:space="0" w:color="auto"/>
            </w:tcBorders>
            <w:noWrap/>
          </w:tcPr>
          <w:p w14:paraId="709B1C64" w14:textId="1D0A891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0.1</w:t>
            </w:r>
          </w:p>
        </w:tc>
        <w:tc>
          <w:tcPr>
            <w:tcW w:w="868" w:type="dxa"/>
            <w:tcBorders>
              <w:bottom w:val="single" w:sz="4" w:space="0" w:color="auto"/>
            </w:tcBorders>
            <w:noWrap/>
          </w:tcPr>
          <w:p w14:paraId="099D0BB0" w14:textId="46AA2CA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68D60D04" w14:textId="7EA492D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76BE477D" w14:textId="1AFCAB1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2.2</w:t>
            </w:r>
          </w:p>
        </w:tc>
      </w:tr>
      <w:tr w:rsidR="00C82968" w:rsidRPr="008D342C" w14:paraId="25E120A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58A5D925" w14:textId="77777777" w:rsidR="00C82968" w:rsidRPr="008D342C" w:rsidRDefault="00C82968" w:rsidP="00C82968">
            <w:pPr>
              <w:rPr>
                <w:sz w:val="18"/>
                <w:szCs w:val="18"/>
              </w:rPr>
            </w:pPr>
            <w:r w:rsidRPr="008D342C">
              <w:t>Construction agreements</w:t>
            </w:r>
          </w:p>
        </w:tc>
        <w:tc>
          <w:tcPr>
            <w:tcW w:w="869" w:type="dxa"/>
            <w:tcBorders>
              <w:top w:val="single" w:sz="4" w:space="0" w:color="auto"/>
            </w:tcBorders>
            <w:noWrap/>
          </w:tcPr>
          <w:p w14:paraId="6D884A9D" w14:textId="1CE2F05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w:t>
            </w:r>
          </w:p>
        </w:tc>
        <w:tc>
          <w:tcPr>
            <w:tcW w:w="869" w:type="dxa"/>
            <w:tcBorders>
              <w:top w:val="single" w:sz="4" w:space="0" w:color="auto"/>
            </w:tcBorders>
            <w:noWrap/>
          </w:tcPr>
          <w:p w14:paraId="20A351A3" w14:textId="37FD165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93</w:t>
            </w:r>
          </w:p>
        </w:tc>
        <w:tc>
          <w:tcPr>
            <w:tcW w:w="869" w:type="dxa"/>
            <w:tcBorders>
              <w:top w:val="single" w:sz="4" w:space="0" w:color="auto"/>
            </w:tcBorders>
            <w:noWrap/>
          </w:tcPr>
          <w:p w14:paraId="347FA392" w14:textId="69137C2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top w:val="single" w:sz="4" w:space="0" w:color="auto"/>
            </w:tcBorders>
            <w:noWrap/>
          </w:tcPr>
          <w:p w14:paraId="1FB2EB36" w14:textId="197ED08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38</w:t>
            </w:r>
          </w:p>
        </w:tc>
        <w:tc>
          <w:tcPr>
            <w:tcW w:w="868" w:type="dxa"/>
            <w:tcBorders>
              <w:top w:val="single" w:sz="4" w:space="0" w:color="auto"/>
            </w:tcBorders>
            <w:noWrap/>
          </w:tcPr>
          <w:p w14:paraId="2DF641EC" w14:textId="5AFABAB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8</w:t>
            </w:r>
          </w:p>
        </w:tc>
        <w:tc>
          <w:tcPr>
            <w:tcW w:w="868" w:type="dxa"/>
            <w:tcBorders>
              <w:top w:val="single" w:sz="4" w:space="0" w:color="auto"/>
            </w:tcBorders>
            <w:noWrap/>
          </w:tcPr>
          <w:p w14:paraId="5B4BC343" w14:textId="621C309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top w:val="single" w:sz="4" w:space="0" w:color="auto"/>
            </w:tcBorders>
            <w:noWrap/>
          </w:tcPr>
          <w:p w14:paraId="048EDAF4" w14:textId="6400319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93</w:t>
            </w:r>
          </w:p>
        </w:tc>
        <w:tc>
          <w:tcPr>
            <w:tcW w:w="868" w:type="dxa"/>
            <w:tcBorders>
              <w:top w:val="single" w:sz="4" w:space="0" w:color="auto"/>
            </w:tcBorders>
            <w:noWrap/>
          </w:tcPr>
          <w:p w14:paraId="77726E8C" w14:textId="76BE983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18</w:t>
            </w:r>
          </w:p>
        </w:tc>
        <w:tc>
          <w:tcPr>
            <w:tcW w:w="868" w:type="dxa"/>
            <w:tcBorders>
              <w:top w:val="single" w:sz="4" w:space="0" w:color="auto"/>
            </w:tcBorders>
            <w:noWrap/>
          </w:tcPr>
          <w:p w14:paraId="7C07DBA1" w14:textId="4B9B7EF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67</w:t>
            </w:r>
          </w:p>
        </w:tc>
        <w:tc>
          <w:tcPr>
            <w:tcW w:w="868" w:type="dxa"/>
            <w:tcBorders>
              <w:top w:val="single" w:sz="4" w:space="0" w:color="auto"/>
            </w:tcBorders>
            <w:noWrap/>
          </w:tcPr>
          <w:p w14:paraId="5481A98C" w14:textId="6FCA678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0D5235A8" w14:textId="7ADF08F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322</w:t>
            </w:r>
          </w:p>
        </w:tc>
      </w:tr>
      <w:tr w:rsidR="00C82968" w:rsidRPr="008D342C" w14:paraId="69647F3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48AFAB52" w14:textId="77777777" w:rsidR="00C82968" w:rsidRPr="008D342C" w:rsidRDefault="00C82968" w:rsidP="00C82968">
            <w:pPr>
              <w:rPr>
                <w:sz w:val="18"/>
                <w:szCs w:val="18"/>
              </w:rPr>
            </w:pPr>
            <w:r w:rsidRPr="008D342C">
              <w:t>Construction AAWI (%)</w:t>
            </w:r>
          </w:p>
        </w:tc>
        <w:tc>
          <w:tcPr>
            <w:tcW w:w="869" w:type="dxa"/>
            <w:noWrap/>
          </w:tcPr>
          <w:p w14:paraId="164C4926" w14:textId="027FA56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3.0</w:t>
            </w:r>
          </w:p>
        </w:tc>
        <w:tc>
          <w:tcPr>
            <w:tcW w:w="869" w:type="dxa"/>
            <w:noWrap/>
          </w:tcPr>
          <w:p w14:paraId="079F00EA" w14:textId="6C6C4D2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5.4</w:t>
            </w:r>
          </w:p>
        </w:tc>
        <w:tc>
          <w:tcPr>
            <w:tcW w:w="869" w:type="dxa"/>
            <w:noWrap/>
          </w:tcPr>
          <w:p w14:paraId="79F2B6C5" w14:textId="5C65781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1.3</w:t>
            </w:r>
          </w:p>
        </w:tc>
        <w:tc>
          <w:tcPr>
            <w:tcW w:w="868" w:type="dxa"/>
            <w:noWrap/>
          </w:tcPr>
          <w:p w14:paraId="6F5A9262" w14:textId="57F2CAB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3.6</w:t>
            </w:r>
          </w:p>
        </w:tc>
        <w:tc>
          <w:tcPr>
            <w:tcW w:w="868" w:type="dxa"/>
            <w:noWrap/>
          </w:tcPr>
          <w:p w14:paraId="00AEAC52" w14:textId="518E25D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2.7</w:t>
            </w:r>
          </w:p>
        </w:tc>
        <w:tc>
          <w:tcPr>
            <w:tcW w:w="868" w:type="dxa"/>
            <w:noWrap/>
          </w:tcPr>
          <w:p w14:paraId="48157CDC" w14:textId="31A0154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3.7</w:t>
            </w:r>
          </w:p>
        </w:tc>
        <w:tc>
          <w:tcPr>
            <w:tcW w:w="868" w:type="dxa"/>
            <w:noWrap/>
          </w:tcPr>
          <w:p w14:paraId="7B63F12A" w14:textId="1B9B869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4.6</w:t>
            </w:r>
          </w:p>
        </w:tc>
        <w:tc>
          <w:tcPr>
            <w:tcW w:w="868" w:type="dxa"/>
            <w:noWrap/>
          </w:tcPr>
          <w:p w14:paraId="4427DD7B" w14:textId="29FC1BE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2.7</w:t>
            </w:r>
          </w:p>
        </w:tc>
        <w:tc>
          <w:tcPr>
            <w:tcW w:w="868" w:type="dxa"/>
            <w:noWrap/>
          </w:tcPr>
          <w:p w14:paraId="48689006" w14:textId="35594EC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2.7</w:t>
            </w:r>
          </w:p>
        </w:tc>
        <w:tc>
          <w:tcPr>
            <w:tcW w:w="868" w:type="dxa"/>
            <w:noWrap/>
          </w:tcPr>
          <w:p w14:paraId="6E6A15EF" w14:textId="3C3FC7D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76D87745" w14:textId="06EC6EE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4.6</w:t>
            </w:r>
          </w:p>
        </w:tc>
      </w:tr>
      <w:tr w:rsidR="00C82968" w:rsidRPr="008D342C" w14:paraId="7E26EF9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F7213A9" w14:textId="77777777" w:rsidR="00C82968" w:rsidRPr="008D342C" w:rsidRDefault="00C82968" w:rsidP="00C82968">
            <w:pPr>
              <w:rPr>
                <w:sz w:val="18"/>
                <w:szCs w:val="18"/>
              </w:rPr>
            </w:pPr>
            <w:r w:rsidRPr="008D342C">
              <w:t>Construction duration (</w:t>
            </w:r>
            <w:r>
              <w:t>yrs.</w:t>
            </w:r>
            <w:r w:rsidRPr="008D342C">
              <w:t>)</w:t>
            </w:r>
          </w:p>
        </w:tc>
        <w:tc>
          <w:tcPr>
            <w:tcW w:w="869" w:type="dxa"/>
            <w:tcBorders>
              <w:bottom w:val="nil"/>
            </w:tcBorders>
            <w:noWrap/>
          </w:tcPr>
          <w:p w14:paraId="666925B1" w14:textId="1BFAB75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3.8</w:t>
            </w:r>
          </w:p>
        </w:tc>
        <w:tc>
          <w:tcPr>
            <w:tcW w:w="869" w:type="dxa"/>
            <w:tcBorders>
              <w:bottom w:val="nil"/>
            </w:tcBorders>
            <w:noWrap/>
          </w:tcPr>
          <w:p w14:paraId="6AD7D555" w14:textId="3CD11DE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3.3</w:t>
            </w:r>
          </w:p>
        </w:tc>
        <w:tc>
          <w:tcPr>
            <w:tcW w:w="869" w:type="dxa"/>
            <w:tcBorders>
              <w:bottom w:val="nil"/>
            </w:tcBorders>
            <w:noWrap/>
          </w:tcPr>
          <w:p w14:paraId="75201C81" w14:textId="30482B1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3.1</w:t>
            </w:r>
          </w:p>
        </w:tc>
        <w:tc>
          <w:tcPr>
            <w:tcW w:w="868" w:type="dxa"/>
            <w:tcBorders>
              <w:bottom w:val="nil"/>
            </w:tcBorders>
            <w:noWrap/>
          </w:tcPr>
          <w:p w14:paraId="6BF2802A" w14:textId="185BCEC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3.1</w:t>
            </w:r>
          </w:p>
        </w:tc>
        <w:tc>
          <w:tcPr>
            <w:tcW w:w="868" w:type="dxa"/>
            <w:tcBorders>
              <w:bottom w:val="nil"/>
            </w:tcBorders>
            <w:noWrap/>
          </w:tcPr>
          <w:p w14:paraId="512BBC79" w14:textId="03436D2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3.1</w:t>
            </w:r>
          </w:p>
        </w:tc>
        <w:tc>
          <w:tcPr>
            <w:tcW w:w="868" w:type="dxa"/>
            <w:tcBorders>
              <w:bottom w:val="nil"/>
            </w:tcBorders>
            <w:noWrap/>
          </w:tcPr>
          <w:p w14:paraId="15EA597B" w14:textId="37F97DB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1.2</w:t>
            </w:r>
          </w:p>
        </w:tc>
        <w:tc>
          <w:tcPr>
            <w:tcW w:w="868" w:type="dxa"/>
            <w:tcBorders>
              <w:bottom w:val="nil"/>
            </w:tcBorders>
            <w:noWrap/>
          </w:tcPr>
          <w:p w14:paraId="5A779042" w14:textId="5D7829D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1.8</w:t>
            </w:r>
          </w:p>
        </w:tc>
        <w:tc>
          <w:tcPr>
            <w:tcW w:w="868" w:type="dxa"/>
            <w:tcBorders>
              <w:bottom w:val="nil"/>
            </w:tcBorders>
            <w:noWrap/>
          </w:tcPr>
          <w:p w14:paraId="37E6263E" w14:textId="7BD6417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3.6</w:t>
            </w:r>
          </w:p>
        </w:tc>
        <w:tc>
          <w:tcPr>
            <w:tcW w:w="868" w:type="dxa"/>
            <w:tcBorders>
              <w:bottom w:val="nil"/>
            </w:tcBorders>
            <w:noWrap/>
          </w:tcPr>
          <w:p w14:paraId="1355F271" w14:textId="5D4AC2B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3.4</w:t>
            </w:r>
          </w:p>
        </w:tc>
        <w:tc>
          <w:tcPr>
            <w:tcW w:w="868" w:type="dxa"/>
            <w:tcBorders>
              <w:bottom w:val="nil"/>
            </w:tcBorders>
            <w:noWrap/>
          </w:tcPr>
          <w:p w14:paraId="63428B53" w14:textId="2851B32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0AE7EACA" w14:textId="54362E8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3.0</w:t>
            </w:r>
          </w:p>
        </w:tc>
      </w:tr>
      <w:tr w:rsidR="00C82968" w:rsidRPr="008D342C" w14:paraId="6507A6F9"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36C36EFE" w14:textId="77777777" w:rsidR="00C82968" w:rsidRPr="008D342C" w:rsidRDefault="00C82968" w:rsidP="00C82968">
            <w:pPr>
              <w:rPr>
                <w:sz w:val="18"/>
                <w:szCs w:val="18"/>
              </w:rPr>
            </w:pPr>
            <w:r w:rsidRPr="008D342C">
              <w:t>Construction employees ('000)</w:t>
            </w:r>
          </w:p>
        </w:tc>
        <w:tc>
          <w:tcPr>
            <w:tcW w:w="869" w:type="dxa"/>
            <w:tcBorders>
              <w:bottom w:val="single" w:sz="4" w:space="0" w:color="auto"/>
            </w:tcBorders>
            <w:noWrap/>
          </w:tcPr>
          <w:p w14:paraId="0285E403" w14:textId="6E3E519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0.1</w:t>
            </w:r>
          </w:p>
        </w:tc>
        <w:tc>
          <w:tcPr>
            <w:tcW w:w="869" w:type="dxa"/>
            <w:tcBorders>
              <w:bottom w:val="single" w:sz="4" w:space="0" w:color="auto"/>
            </w:tcBorders>
            <w:noWrap/>
          </w:tcPr>
          <w:p w14:paraId="6589037B" w14:textId="65DFDA2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2.9</w:t>
            </w:r>
          </w:p>
        </w:tc>
        <w:tc>
          <w:tcPr>
            <w:tcW w:w="869" w:type="dxa"/>
            <w:tcBorders>
              <w:bottom w:val="single" w:sz="4" w:space="0" w:color="auto"/>
            </w:tcBorders>
            <w:noWrap/>
          </w:tcPr>
          <w:p w14:paraId="54576EF6" w14:textId="16526A7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3948A5B7" w14:textId="7EB7E58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0.8</w:t>
            </w:r>
          </w:p>
        </w:tc>
        <w:tc>
          <w:tcPr>
            <w:tcW w:w="868" w:type="dxa"/>
            <w:tcBorders>
              <w:bottom w:val="single" w:sz="4" w:space="0" w:color="auto"/>
            </w:tcBorders>
            <w:noWrap/>
          </w:tcPr>
          <w:p w14:paraId="330A28DC" w14:textId="25B7678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0.2</w:t>
            </w:r>
          </w:p>
        </w:tc>
        <w:tc>
          <w:tcPr>
            <w:tcW w:w="868" w:type="dxa"/>
            <w:tcBorders>
              <w:bottom w:val="single" w:sz="4" w:space="0" w:color="auto"/>
            </w:tcBorders>
            <w:noWrap/>
          </w:tcPr>
          <w:p w14:paraId="27CE4F6C" w14:textId="2B0218E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30C9B15C" w14:textId="3CE5546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1.8</w:t>
            </w:r>
          </w:p>
        </w:tc>
        <w:tc>
          <w:tcPr>
            <w:tcW w:w="868" w:type="dxa"/>
            <w:tcBorders>
              <w:bottom w:val="single" w:sz="4" w:space="0" w:color="auto"/>
            </w:tcBorders>
            <w:noWrap/>
          </w:tcPr>
          <w:p w14:paraId="44A5E911" w14:textId="4B8EEC9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0.3</w:t>
            </w:r>
          </w:p>
        </w:tc>
        <w:tc>
          <w:tcPr>
            <w:tcW w:w="868" w:type="dxa"/>
            <w:tcBorders>
              <w:bottom w:val="single" w:sz="4" w:space="0" w:color="auto"/>
            </w:tcBorders>
            <w:noWrap/>
          </w:tcPr>
          <w:p w14:paraId="2BEB186E" w14:textId="008992C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2.2</w:t>
            </w:r>
          </w:p>
        </w:tc>
        <w:tc>
          <w:tcPr>
            <w:tcW w:w="868" w:type="dxa"/>
            <w:tcBorders>
              <w:bottom w:val="single" w:sz="4" w:space="0" w:color="auto"/>
            </w:tcBorders>
            <w:noWrap/>
          </w:tcPr>
          <w:p w14:paraId="7514F2F9" w14:textId="12844DB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3FBA3172" w14:textId="068E1F2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8.2</w:t>
            </w:r>
          </w:p>
        </w:tc>
      </w:tr>
      <w:tr w:rsidR="00C82968" w:rsidRPr="008D342C" w14:paraId="7E58C35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719D8003" w14:textId="77777777" w:rsidR="00C82968" w:rsidRPr="008D342C" w:rsidRDefault="00C82968" w:rsidP="00C82968">
            <w:pPr>
              <w:rPr>
                <w:sz w:val="18"/>
                <w:szCs w:val="18"/>
              </w:rPr>
            </w:pPr>
            <w:r w:rsidRPr="008D342C">
              <w:t>Wholesale Trade agreements</w:t>
            </w:r>
          </w:p>
        </w:tc>
        <w:tc>
          <w:tcPr>
            <w:tcW w:w="869" w:type="dxa"/>
            <w:tcBorders>
              <w:top w:val="single" w:sz="4" w:space="0" w:color="auto"/>
            </w:tcBorders>
            <w:noWrap/>
          </w:tcPr>
          <w:p w14:paraId="4244DFF6" w14:textId="08C3859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9" w:type="dxa"/>
            <w:tcBorders>
              <w:top w:val="single" w:sz="4" w:space="0" w:color="auto"/>
            </w:tcBorders>
            <w:noWrap/>
          </w:tcPr>
          <w:p w14:paraId="6750B75B" w14:textId="23E052D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9" w:type="dxa"/>
            <w:tcBorders>
              <w:top w:val="single" w:sz="4" w:space="0" w:color="auto"/>
            </w:tcBorders>
            <w:noWrap/>
          </w:tcPr>
          <w:p w14:paraId="1E9719D8" w14:textId="1BF81BA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25C729A5" w14:textId="04AD20F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5</w:t>
            </w:r>
          </w:p>
        </w:tc>
        <w:tc>
          <w:tcPr>
            <w:tcW w:w="868" w:type="dxa"/>
            <w:tcBorders>
              <w:top w:val="single" w:sz="4" w:space="0" w:color="auto"/>
            </w:tcBorders>
            <w:noWrap/>
          </w:tcPr>
          <w:p w14:paraId="64955EEE" w14:textId="271BF5E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w:t>
            </w:r>
          </w:p>
        </w:tc>
        <w:tc>
          <w:tcPr>
            <w:tcW w:w="868" w:type="dxa"/>
            <w:tcBorders>
              <w:top w:val="single" w:sz="4" w:space="0" w:color="auto"/>
            </w:tcBorders>
            <w:noWrap/>
          </w:tcPr>
          <w:p w14:paraId="5167AEF2" w14:textId="275A308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11AF55A1" w14:textId="1AFD157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7</w:t>
            </w:r>
          </w:p>
        </w:tc>
        <w:tc>
          <w:tcPr>
            <w:tcW w:w="868" w:type="dxa"/>
            <w:tcBorders>
              <w:top w:val="single" w:sz="4" w:space="0" w:color="auto"/>
            </w:tcBorders>
            <w:noWrap/>
          </w:tcPr>
          <w:p w14:paraId="0E74C18E" w14:textId="3AC3ED6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303223AD" w14:textId="53E7988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w:t>
            </w:r>
          </w:p>
        </w:tc>
        <w:tc>
          <w:tcPr>
            <w:tcW w:w="868" w:type="dxa"/>
            <w:tcBorders>
              <w:top w:val="single" w:sz="4" w:space="0" w:color="auto"/>
            </w:tcBorders>
            <w:noWrap/>
          </w:tcPr>
          <w:p w14:paraId="0E8F7B71" w14:textId="1CC7560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317F5E7E" w14:textId="4D8877A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19</w:t>
            </w:r>
          </w:p>
        </w:tc>
      </w:tr>
      <w:tr w:rsidR="00C82968" w:rsidRPr="008D342C" w14:paraId="106C24D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E4AC9F5" w14:textId="77777777" w:rsidR="00C82968" w:rsidRPr="008D342C" w:rsidRDefault="00C82968" w:rsidP="00C82968">
            <w:pPr>
              <w:rPr>
                <w:sz w:val="18"/>
                <w:szCs w:val="18"/>
              </w:rPr>
            </w:pPr>
            <w:r w:rsidRPr="008D342C">
              <w:t>Wholesale Trade AAWI (%)</w:t>
            </w:r>
          </w:p>
        </w:tc>
        <w:tc>
          <w:tcPr>
            <w:tcW w:w="869" w:type="dxa"/>
            <w:noWrap/>
          </w:tcPr>
          <w:p w14:paraId="06327E78" w14:textId="59C215E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9" w:type="dxa"/>
            <w:noWrap/>
          </w:tcPr>
          <w:p w14:paraId="5A2A797D" w14:textId="23D9801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2.7</w:t>
            </w:r>
          </w:p>
        </w:tc>
        <w:tc>
          <w:tcPr>
            <w:tcW w:w="869" w:type="dxa"/>
            <w:noWrap/>
          </w:tcPr>
          <w:p w14:paraId="2A839D95" w14:textId="0B52962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1641298F" w14:textId="6E43C1E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2.4</w:t>
            </w:r>
          </w:p>
        </w:tc>
        <w:tc>
          <w:tcPr>
            <w:tcW w:w="868" w:type="dxa"/>
            <w:noWrap/>
          </w:tcPr>
          <w:p w14:paraId="5CE410EA" w14:textId="1F4BA20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3.2</w:t>
            </w:r>
          </w:p>
        </w:tc>
        <w:tc>
          <w:tcPr>
            <w:tcW w:w="868" w:type="dxa"/>
            <w:noWrap/>
          </w:tcPr>
          <w:p w14:paraId="3469C32A" w14:textId="351D270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5870FA26" w14:textId="3C57877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2.9</w:t>
            </w:r>
          </w:p>
        </w:tc>
        <w:tc>
          <w:tcPr>
            <w:tcW w:w="868" w:type="dxa"/>
            <w:noWrap/>
          </w:tcPr>
          <w:p w14:paraId="0139601F" w14:textId="58436BC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11293059" w14:textId="3FCD640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2.9</w:t>
            </w:r>
          </w:p>
        </w:tc>
        <w:tc>
          <w:tcPr>
            <w:tcW w:w="868" w:type="dxa"/>
            <w:noWrap/>
          </w:tcPr>
          <w:p w14:paraId="74308AD1" w14:textId="4B6B31A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054A5A05" w14:textId="57E1D96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2.9</w:t>
            </w:r>
          </w:p>
        </w:tc>
      </w:tr>
      <w:tr w:rsidR="00C82968" w:rsidRPr="008D342C" w14:paraId="343776E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1FCE40B2" w14:textId="77777777" w:rsidR="00C82968" w:rsidRPr="008D342C" w:rsidRDefault="00C82968" w:rsidP="00C82968">
            <w:pPr>
              <w:rPr>
                <w:sz w:val="18"/>
                <w:szCs w:val="18"/>
              </w:rPr>
            </w:pPr>
            <w:r w:rsidRPr="008D342C">
              <w:t>Wholesale Trade duration (</w:t>
            </w:r>
            <w:r>
              <w:t>yrs.</w:t>
            </w:r>
            <w:r w:rsidRPr="008D342C">
              <w:t>)</w:t>
            </w:r>
          </w:p>
        </w:tc>
        <w:tc>
          <w:tcPr>
            <w:tcW w:w="869" w:type="dxa"/>
            <w:tcBorders>
              <w:bottom w:val="nil"/>
            </w:tcBorders>
            <w:noWrap/>
          </w:tcPr>
          <w:p w14:paraId="4694B86B" w14:textId="590FA22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nil"/>
            </w:tcBorders>
            <w:noWrap/>
          </w:tcPr>
          <w:p w14:paraId="5273ACD9" w14:textId="78E5439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3.0</w:t>
            </w:r>
          </w:p>
        </w:tc>
        <w:tc>
          <w:tcPr>
            <w:tcW w:w="869" w:type="dxa"/>
            <w:tcBorders>
              <w:bottom w:val="nil"/>
            </w:tcBorders>
            <w:noWrap/>
          </w:tcPr>
          <w:p w14:paraId="3ABAE1B7" w14:textId="4DBAAA3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2E71FE00" w14:textId="2C3AA65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1.8</w:t>
            </w:r>
          </w:p>
        </w:tc>
        <w:tc>
          <w:tcPr>
            <w:tcW w:w="868" w:type="dxa"/>
            <w:tcBorders>
              <w:bottom w:val="nil"/>
            </w:tcBorders>
            <w:noWrap/>
          </w:tcPr>
          <w:p w14:paraId="662A1BA4" w14:textId="15C711F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2.7</w:t>
            </w:r>
          </w:p>
        </w:tc>
        <w:tc>
          <w:tcPr>
            <w:tcW w:w="868" w:type="dxa"/>
            <w:tcBorders>
              <w:bottom w:val="nil"/>
            </w:tcBorders>
            <w:noWrap/>
          </w:tcPr>
          <w:p w14:paraId="78735404" w14:textId="10D644C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7B6B1DCD" w14:textId="0F4E6A3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1.7</w:t>
            </w:r>
          </w:p>
        </w:tc>
        <w:tc>
          <w:tcPr>
            <w:tcW w:w="868" w:type="dxa"/>
            <w:tcBorders>
              <w:bottom w:val="nil"/>
            </w:tcBorders>
            <w:noWrap/>
          </w:tcPr>
          <w:p w14:paraId="57634785" w14:textId="7CFF71B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16BB9183" w14:textId="6F6B401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3.1</w:t>
            </w:r>
          </w:p>
        </w:tc>
        <w:tc>
          <w:tcPr>
            <w:tcW w:w="868" w:type="dxa"/>
            <w:tcBorders>
              <w:bottom w:val="nil"/>
            </w:tcBorders>
            <w:noWrap/>
          </w:tcPr>
          <w:p w14:paraId="34C9FA0D" w14:textId="611FE4F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438A85B0" w14:textId="5B697E8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2.4</w:t>
            </w:r>
          </w:p>
        </w:tc>
      </w:tr>
      <w:tr w:rsidR="00C82968" w:rsidRPr="008D342C" w14:paraId="6976B1D5" w14:textId="77777777" w:rsidTr="00B57D44">
        <w:trPr>
          <w:trHeight w:val="1328"/>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EDA083C" w14:textId="77777777" w:rsidR="00C82968" w:rsidRPr="008D342C" w:rsidRDefault="00C82968" w:rsidP="00C82968">
            <w:pPr>
              <w:rPr>
                <w:sz w:val="18"/>
                <w:szCs w:val="18"/>
              </w:rPr>
            </w:pPr>
            <w:r w:rsidRPr="008D342C">
              <w:t>Wholesale Trade employees ('000)</w:t>
            </w:r>
          </w:p>
        </w:tc>
        <w:tc>
          <w:tcPr>
            <w:tcW w:w="869" w:type="dxa"/>
            <w:tcBorders>
              <w:bottom w:val="nil"/>
            </w:tcBorders>
            <w:noWrap/>
          </w:tcPr>
          <w:p w14:paraId="1D7AD119" w14:textId="05674B6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nil"/>
            </w:tcBorders>
            <w:noWrap/>
          </w:tcPr>
          <w:p w14:paraId="0BB463C2" w14:textId="313E30B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0.2</w:t>
            </w:r>
          </w:p>
        </w:tc>
        <w:tc>
          <w:tcPr>
            <w:tcW w:w="869" w:type="dxa"/>
            <w:tcBorders>
              <w:bottom w:val="nil"/>
            </w:tcBorders>
            <w:noWrap/>
          </w:tcPr>
          <w:p w14:paraId="2263BB62" w14:textId="62FB685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67185107" w14:textId="50095EB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0.2</w:t>
            </w:r>
          </w:p>
        </w:tc>
        <w:tc>
          <w:tcPr>
            <w:tcW w:w="868" w:type="dxa"/>
            <w:tcBorders>
              <w:bottom w:val="nil"/>
            </w:tcBorders>
            <w:noWrap/>
          </w:tcPr>
          <w:p w14:paraId="2AE95CC0" w14:textId="494933F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0.1</w:t>
            </w:r>
          </w:p>
        </w:tc>
        <w:tc>
          <w:tcPr>
            <w:tcW w:w="868" w:type="dxa"/>
            <w:tcBorders>
              <w:bottom w:val="nil"/>
            </w:tcBorders>
            <w:noWrap/>
          </w:tcPr>
          <w:p w14:paraId="5597F81B" w14:textId="684153D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42161327" w14:textId="42F7382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0.5</w:t>
            </w:r>
          </w:p>
        </w:tc>
        <w:tc>
          <w:tcPr>
            <w:tcW w:w="868" w:type="dxa"/>
            <w:tcBorders>
              <w:bottom w:val="nil"/>
            </w:tcBorders>
            <w:noWrap/>
          </w:tcPr>
          <w:p w14:paraId="63E995DC" w14:textId="700E092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1326F8D5" w14:textId="6ABC718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0.4</w:t>
            </w:r>
          </w:p>
        </w:tc>
        <w:tc>
          <w:tcPr>
            <w:tcW w:w="868" w:type="dxa"/>
            <w:tcBorders>
              <w:bottom w:val="nil"/>
            </w:tcBorders>
            <w:noWrap/>
          </w:tcPr>
          <w:p w14:paraId="5924CA09" w14:textId="32C8013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7367A01F" w14:textId="417CA88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1.4</w:t>
            </w:r>
          </w:p>
        </w:tc>
      </w:tr>
      <w:tr w:rsidR="00C82968" w:rsidRPr="008D342C" w14:paraId="465BDAC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tcBorders>
            <w:noWrap/>
          </w:tcPr>
          <w:p w14:paraId="099119DD" w14:textId="77777777" w:rsidR="00C82968" w:rsidRPr="008D342C" w:rsidRDefault="00C82968" w:rsidP="00C82968">
            <w:pPr>
              <w:rPr>
                <w:sz w:val="18"/>
                <w:szCs w:val="18"/>
              </w:rPr>
            </w:pPr>
            <w:r w:rsidRPr="008D342C">
              <w:lastRenderedPageBreak/>
              <w:t>Retail Trade agreements</w:t>
            </w:r>
          </w:p>
        </w:tc>
        <w:tc>
          <w:tcPr>
            <w:tcW w:w="869" w:type="dxa"/>
            <w:tcBorders>
              <w:top w:val="nil"/>
            </w:tcBorders>
            <w:noWrap/>
          </w:tcPr>
          <w:p w14:paraId="1E99F2D4" w14:textId="39A008A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9" w:type="dxa"/>
            <w:tcBorders>
              <w:top w:val="nil"/>
            </w:tcBorders>
            <w:noWrap/>
          </w:tcPr>
          <w:p w14:paraId="130563B1" w14:textId="7AA444D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w:t>
            </w:r>
          </w:p>
        </w:tc>
        <w:tc>
          <w:tcPr>
            <w:tcW w:w="869" w:type="dxa"/>
            <w:tcBorders>
              <w:top w:val="nil"/>
            </w:tcBorders>
            <w:noWrap/>
          </w:tcPr>
          <w:p w14:paraId="50CE4B60" w14:textId="00DAA3A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nil"/>
            </w:tcBorders>
            <w:noWrap/>
          </w:tcPr>
          <w:p w14:paraId="152E860F" w14:textId="490CD47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top w:val="nil"/>
            </w:tcBorders>
            <w:noWrap/>
          </w:tcPr>
          <w:p w14:paraId="34D99B4E" w14:textId="6457A9A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nil"/>
            </w:tcBorders>
            <w:noWrap/>
          </w:tcPr>
          <w:p w14:paraId="1B27DF79" w14:textId="5D4EC57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nil"/>
            </w:tcBorders>
            <w:noWrap/>
          </w:tcPr>
          <w:p w14:paraId="63B4DA27" w14:textId="5989B03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w:t>
            </w:r>
          </w:p>
        </w:tc>
        <w:tc>
          <w:tcPr>
            <w:tcW w:w="868" w:type="dxa"/>
            <w:tcBorders>
              <w:top w:val="nil"/>
            </w:tcBorders>
            <w:noWrap/>
          </w:tcPr>
          <w:p w14:paraId="2C220906" w14:textId="567BDE4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top w:val="nil"/>
            </w:tcBorders>
            <w:noWrap/>
          </w:tcPr>
          <w:p w14:paraId="30C0F283" w14:textId="640AE41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w:t>
            </w:r>
          </w:p>
        </w:tc>
        <w:tc>
          <w:tcPr>
            <w:tcW w:w="868" w:type="dxa"/>
            <w:tcBorders>
              <w:top w:val="nil"/>
            </w:tcBorders>
            <w:noWrap/>
          </w:tcPr>
          <w:p w14:paraId="7524626E" w14:textId="20CC992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nil"/>
            </w:tcBorders>
            <w:noWrap/>
          </w:tcPr>
          <w:p w14:paraId="0FE103CF" w14:textId="2FB3FD2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11</w:t>
            </w:r>
          </w:p>
        </w:tc>
      </w:tr>
      <w:tr w:rsidR="00C82968" w:rsidRPr="008D342C" w14:paraId="26E17CB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4CE45E61" w14:textId="77777777" w:rsidR="00C82968" w:rsidRPr="008D342C" w:rsidRDefault="00C82968" w:rsidP="00C82968">
            <w:pPr>
              <w:rPr>
                <w:sz w:val="18"/>
                <w:szCs w:val="18"/>
              </w:rPr>
            </w:pPr>
            <w:r w:rsidRPr="008D342C">
              <w:t>Retail Trade AAWI (%)</w:t>
            </w:r>
          </w:p>
        </w:tc>
        <w:tc>
          <w:tcPr>
            <w:tcW w:w="869" w:type="dxa"/>
            <w:noWrap/>
          </w:tcPr>
          <w:p w14:paraId="70058C85" w14:textId="68CD53F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9" w:type="dxa"/>
            <w:noWrap/>
          </w:tcPr>
          <w:p w14:paraId="1FECCFFE" w14:textId="4DA88BD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2.2</w:t>
            </w:r>
          </w:p>
        </w:tc>
        <w:tc>
          <w:tcPr>
            <w:tcW w:w="869" w:type="dxa"/>
            <w:noWrap/>
          </w:tcPr>
          <w:p w14:paraId="5AF3F88C" w14:textId="641CA24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5C92F251" w14:textId="024F5B3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0C66F701" w14:textId="07CA3F2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651E9237" w14:textId="1FFAEB5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60DC324D" w14:textId="53BFAD7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2.3</w:t>
            </w:r>
          </w:p>
        </w:tc>
        <w:tc>
          <w:tcPr>
            <w:tcW w:w="868" w:type="dxa"/>
            <w:noWrap/>
          </w:tcPr>
          <w:p w14:paraId="7A82AA82" w14:textId="798705B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01D424B5" w14:textId="4ED425D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2.0</w:t>
            </w:r>
          </w:p>
        </w:tc>
        <w:tc>
          <w:tcPr>
            <w:tcW w:w="868" w:type="dxa"/>
            <w:noWrap/>
          </w:tcPr>
          <w:p w14:paraId="4290E163" w14:textId="4504A89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4B235E32" w14:textId="5E28B0E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2.0</w:t>
            </w:r>
          </w:p>
        </w:tc>
      </w:tr>
      <w:tr w:rsidR="00C82968" w:rsidRPr="008D342C" w14:paraId="4F69E0C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337AE03C" w14:textId="77777777" w:rsidR="00C82968" w:rsidRPr="008D342C" w:rsidRDefault="00C82968" w:rsidP="00C82968">
            <w:pPr>
              <w:rPr>
                <w:sz w:val="18"/>
                <w:szCs w:val="18"/>
              </w:rPr>
            </w:pPr>
            <w:r w:rsidRPr="008D342C">
              <w:t>Retail Trade duration (</w:t>
            </w:r>
            <w:r>
              <w:t>yrs.</w:t>
            </w:r>
            <w:r w:rsidRPr="008D342C">
              <w:t>)</w:t>
            </w:r>
          </w:p>
        </w:tc>
        <w:tc>
          <w:tcPr>
            <w:tcW w:w="869" w:type="dxa"/>
            <w:tcBorders>
              <w:bottom w:val="nil"/>
            </w:tcBorders>
            <w:noWrap/>
          </w:tcPr>
          <w:p w14:paraId="0BF93085" w14:textId="555DA54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nil"/>
            </w:tcBorders>
            <w:noWrap/>
          </w:tcPr>
          <w:p w14:paraId="71C7262C" w14:textId="59CEB62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4.0</w:t>
            </w:r>
          </w:p>
        </w:tc>
        <w:tc>
          <w:tcPr>
            <w:tcW w:w="869" w:type="dxa"/>
            <w:tcBorders>
              <w:bottom w:val="nil"/>
            </w:tcBorders>
            <w:noWrap/>
          </w:tcPr>
          <w:p w14:paraId="0010473F" w14:textId="392CB72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0B89E6AD" w14:textId="55D7416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3.3</w:t>
            </w:r>
          </w:p>
        </w:tc>
        <w:tc>
          <w:tcPr>
            <w:tcW w:w="868" w:type="dxa"/>
            <w:tcBorders>
              <w:bottom w:val="nil"/>
            </w:tcBorders>
            <w:noWrap/>
          </w:tcPr>
          <w:p w14:paraId="44632376" w14:textId="053E41D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2A54383C" w14:textId="5E2B388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7BFE194E" w14:textId="20C28C1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2.8</w:t>
            </w:r>
          </w:p>
        </w:tc>
        <w:tc>
          <w:tcPr>
            <w:tcW w:w="868" w:type="dxa"/>
            <w:tcBorders>
              <w:bottom w:val="nil"/>
            </w:tcBorders>
            <w:noWrap/>
          </w:tcPr>
          <w:p w14:paraId="5E1DB86D" w14:textId="02AF75A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1.0</w:t>
            </w:r>
          </w:p>
        </w:tc>
        <w:tc>
          <w:tcPr>
            <w:tcW w:w="868" w:type="dxa"/>
            <w:tcBorders>
              <w:bottom w:val="nil"/>
            </w:tcBorders>
            <w:noWrap/>
          </w:tcPr>
          <w:p w14:paraId="35390770" w14:textId="5AD829A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3.4</w:t>
            </w:r>
          </w:p>
        </w:tc>
        <w:tc>
          <w:tcPr>
            <w:tcW w:w="868" w:type="dxa"/>
            <w:tcBorders>
              <w:bottom w:val="nil"/>
            </w:tcBorders>
            <w:noWrap/>
          </w:tcPr>
          <w:p w14:paraId="67DF255B" w14:textId="0AA6791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76A913CF" w14:textId="65B6B3D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3.5</w:t>
            </w:r>
          </w:p>
        </w:tc>
      </w:tr>
      <w:tr w:rsidR="00C82968" w:rsidRPr="008D342C" w14:paraId="0345111D"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2BE17123" w14:textId="77777777" w:rsidR="00C82968" w:rsidRPr="008D342C" w:rsidRDefault="00C82968" w:rsidP="00C82968">
            <w:pPr>
              <w:rPr>
                <w:sz w:val="18"/>
                <w:szCs w:val="18"/>
              </w:rPr>
            </w:pPr>
            <w:r w:rsidRPr="008D342C">
              <w:t>Retail Trade employees ('000)</w:t>
            </w:r>
          </w:p>
        </w:tc>
        <w:tc>
          <w:tcPr>
            <w:tcW w:w="869" w:type="dxa"/>
            <w:tcBorders>
              <w:bottom w:val="single" w:sz="4" w:space="0" w:color="auto"/>
            </w:tcBorders>
            <w:noWrap/>
          </w:tcPr>
          <w:p w14:paraId="02BE17B2" w14:textId="58BAA6A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single" w:sz="4" w:space="0" w:color="auto"/>
            </w:tcBorders>
            <w:noWrap/>
          </w:tcPr>
          <w:p w14:paraId="519FC22F" w14:textId="4362EB5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1.9</w:t>
            </w:r>
          </w:p>
        </w:tc>
        <w:tc>
          <w:tcPr>
            <w:tcW w:w="869" w:type="dxa"/>
            <w:tcBorders>
              <w:bottom w:val="single" w:sz="4" w:space="0" w:color="auto"/>
            </w:tcBorders>
            <w:noWrap/>
          </w:tcPr>
          <w:p w14:paraId="78E95998" w14:textId="19457AA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2B1F08DE" w14:textId="4ABCB86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1.2</w:t>
            </w:r>
          </w:p>
        </w:tc>
        <w:tc>
          <w:tcPr>
            <w:tcW w:w="868" w:type="dxa"/>
            <w:tcBorders>
              <w:bottom w:val="single" w:sz="4" w:space="0" w:color="auto"/>
            </w:tcBorders>
            <w:noWrap/>
          </w:tcPr>
          <w:p w14:paraId="60A3EECF" w14:textId="07CF2E7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0C0D63F4" w14:textId="4E3CC9D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78C03891" w14:textId="06D80ED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0.1</w:t>
            </w:r>
          </w:p>
        </w:tc>
        <w:tc>
          <w:tcPr>
            <w:tcW w:w="868" w:type="dxa"/>
            <w:tcBorders>
              <w:bottom w:val="single" w:sz="4" w:space="0" w:color="auto"/>
            </w:tcBorders>
            <w:noWrap/>
          </w:tcPr>
          <w:p w14:paraId="014703F9" w14:textId="2400571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0.1</w:t>
            </w:r>
          </w:p>
        </w:tc>
        <w:tc>
          <w:tcPr>
            <w:tcW w:w="868" w:type="dxa"/>
            <w:tcBorders>
              <w:bottom w:val="single" w:sz="4" w:space="0" w:color="auto"/>
            </w:tcBorders>
            <w:noWrap/>
          </w:tcPr>
          <w:p w14:paraId="1C700D26" w14:textId="5D4DCE6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4.7</w:t>
            </w:r>
          </w:p>
        </w:tc>
        <w:tc>
          <w:tcPr>
            <w:tcW w:w="868" w:type="dxa"/>
            <w:tcBorders>
              <w:bottom w:val="single" w:sz="4" w:space="0" w:color="auto"/>
            </w:tcBorders>
            <w:noWrap/>
          </w:tcPr>
          <w:p w14:paraId="11B52C4C" w14:textId="3270823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6E711525" w14:textId="5751774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7.9</w:t>
            </w:r>
          </w:p>
        </w:tc>
      </w:tr>
      <w:tr w:rsidR="00C82968" w:rsidRPr="008D342C" w14:paraId="3A61027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BAE272E" w14:textId="77777777" w:rsidR="00C82968" w:rsidRPr="008D342C" w:rsidRDefault="00C82968" w:rsidP="00C82968">
            <w:pPr>
              <w:rPr>
                <w:sz w:val="18"/>
                <w:szCs w:val="18"/>
              </w:rPr>
            </w:pPr>
            <w:r w:rsidRPr="008D342C">
              <w:t>Accommodation and Food Services agreements</w:t>
            </w:r>
          </w:p>
        </w:tc>
        <w:tc>
          <w:tcPr>
            <w:tcW w:w="869" w:type="dxa"/>
            <w:tcBorders>
              <w:top w:val="single" w:sz="4" w:space="0" w:color="auto"/>
            </w:tcBorders>
            <w:noWrap/>
          </w:tcPr>
          <w:p w14:paraId="3321D88B" w14:textId="5D5759F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9" w:type="dxa"/>
            <w:tcBorders>
              <w:top w:val="single" w:sz="4" w:space="0" w:color="auto"/>
            </w:tcBorders>
            <w:noWrap/>
          </w:tcPr>
          <w:p w14:paraId="347D2C3F" w14:textId="6C2FFD2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9" w:type="dxa"/>
            <w:tcBorders>
              <w:top w:val="single" w:sz="4" w:space="0" w:color="auto"/>
            </w:tcBorders>
            <w:noWrap/>
          </w:tcPr>
          <w:p w14:paraId="41173CB9" w14:textId="47DA3B5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33816082" w14:textId="75EE79B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top w:val="single" w:sz="4" w:space="0" w:color="auto"/>
            </w:tcBorders>
            <w:noWrap/>
          </w:tcPr>
          <w:p w14:paraId="05602E8D" w14:textId="71B0B22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top w:val="single" w:sz="4" w:space="0" w:color="auto"/>
            </w:tcBorders>
            <w:noWrap/>
          </w:tcPr>
          <w:p w14:paraId="55E68A19" w14:textId="58A6E54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084CC7BD" w14:textId="3466596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w:t>
            </w:r>
          </w:p>
        </w:tc>
        <w:tc>
          <w:tcPr>
            <w:tcW w:w="868" w:type="dxa"/>
            <w:tcBorders>
              <w:top w:val="single" w:sz="4" w:space="0" w:color="auto"/>
            </w:tcBorders>
            <w:noWrap/>
          </w:tcPr>
          <w:p w14:paraId="04974B4C" w14:textId="1E86974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3B30477A" w14:textId="03E0AD7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top w:val="single" w:sz="4" w:space="0" w:color="auto"/>
            </w:tcBorders>
            <w:noWrap/>
          </w:tcPr>
          <w:p w14:paraId="4632D4E2" w14:textId="1D090CE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271DB978" w14:textId="796C789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6</w:t>
            </w:r>
          </w:p>
        </w:tc>
      </w:tr>
      <w:tr w:rsidR="00C82968" w:rsidRPr="008D342C" w14:paraId="365A6B7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36A963B5" w14:textId="77777777" w:rsidR="00C82968" w:rsidRPr="008D342C" w:rsidRDefault="00C82968" w:rsidP="00C82968">
            <w:pPr>
              <w:rPr>
                <w:sz w:val="18"/>
                <w:szCs w:val="18"/>
              </w:rPr>
            </w:pPr>
            <w:r w:rsidRPr="008D342C">
              <w:t>Accommodation and Food Services AAWI (%)</w:t>
            </w:r>
          </w:p>
        </w:tc>
        <w:tc>
          <w:tcPr>
            <w:tcW w:w="869" w:type="dxa"/>
            <w:tcBorders>
              <w:bottom w:val="nil"/>
            </w:tcBorders>
            <w:noWrap/>
          </w:tcPr>
          <w:p w14:paraId="1B62D89E" w14:textId="22584D9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9" w:type="dxa"/>
            <w:tcBorders>
              <w:bottom w:val="nil"/>
            </w:tcBorders>
            <w:noWrap/>
          </w:tcPr>
          <w:p w14:paraId="3A1CF247" w14:textId="7D81621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9" w:type="dxa"/>
            <w:tcBorders>
              <w:bottom w:val="nil"/>
            </w:tcBorders>
            <w:noWrap/>
          </w:tcPr>
          <w:p w14:paraId="03874F36" w14:textId="3292A1A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78F66DAE" w14:textId="52BD792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3.8</w:t>
            </w:r>
          </w:p>
        </w:tc>
        <w:tc>
          <w:tcPr>
            <w:tcW w:w="868" w:type="dxa"/>
            <w:tcBorders>
              <w:bottom w:val="nil"/>
            </w:tcBorders>
            <w:noWrap/>
          </w:tcPr>
          <w:p w14:paraId="20DAACB7" w14:textId="4F1C087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1.7</w:t>
            </w:r>
          </w:p>
        </w:tc>
        <w:tc>
          <w:tcPr>
            <w:tcW w:w="868" w:type="dxa"/>
            <w:tcBorders>
              <w:bottom w:val="nil"/>
            </w:tcBorders>
            <w:noWrap/>
          </w:tcPr>
          <w:p w14:paraId="0020AFBE" w14:textId="3886C99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0102B58A" w14:textId="2DF6FD1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2.6</w:t>
            </w:r>
          </w:p>
        </w:tc>
        <w:tc>
          <w:tcPr>
            <w:tcW w:w="868" w:type="dxa"/>
            <w:tcBorders>
              <w:bottom w:val="nil"/>
            </w:tcBorders>
            <w:noWrap/>
          </w:tcPr>
          <w:p w14:paraId="5FFB145F" w14:textId="08BC4D5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3E49734A" w14:textId="3D2E766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22D8B6D3" w14:textId="26B83C7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6EEA876E" w14:textId="4FBB5E4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3.5</w:t>
            </w:r>
          </w:p>
        </w:tc>
      </w:tr>
      <w:tr w:rsidR="00C82968" w:rsidRPr="008D342C" w14:paraId="1FF4097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5D897DB" w14:textId="77777777" w:rsidR="00C82968" w:rsidRPr="008D342C" w:rsidRDefault="00C82968" w:rsidP="00C82968">
            <w:pPr>
              <w:rPr>
                <w:sz w:val="18"/>
                <w:szCs w:val="18"/>
              </w:rPr>
            </w:pPr>
            <w:r w:rsidRPr="008D342C">
              <w:t>Accommodation and Food Services duration (</w:t>
            </w:r>
            <w:r>
              <w:t>yrs.</w:t>
            </w:r>
            <w:r w:rsidRPr="008D342C">
              <w:t>)</w:t>
            </w:r>
          </w:p>
        </w:tc>
        <w:tc>
          <w:tcPr>
            <w:tcW w:w="869" w:type="dxa"/>
            <w:tcBorders>
              <w:bottom w:val="nil"/>
            </w:tcBorders>
            <w:noWrap/>
          </w:tcPr>
          <w:p w14:paraId="2146832E" w14:textId="2CB9897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4.0</w:t>
            </w:r>
          </w:p>
        </w:tc>
        <w:tc>
          <w:tcPr>
            <w:tcW w:w="869" w:type="dxa"/>
            <w:tcBorders>
              <w:bottom w:val="nil"/>
            </w:tcBorders>
            <w:noWrap/>
          </w:tcPr>
          <w:p w14:paraId="29232E4A" w14:textId="33480A0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nil"/>
            </w:tcBorders>
            <w:noWrap/>
          </w:tcPr>
          <w:p w14:paraId="45B397A9" w14:textId="0461653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15CE12E0" w14:textId="171491A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4.0</w:t>
            </w:r>
          </w:p>
        </w:tc>
        <w:tc>
          <w:tcPr>
            <w:tcW w:w="868" w:type="dxa"/>
            <w:tcBorders>
              <w:bottom w:val="nil"/>
            </w:tcBorders>
            <w:noWrap/>
          </w:tcPr>
          <w:p w14:paraId="1DB6E51B" w14:textId="0C3A234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3.0</w:t>
            </w:r>
          </w:p>
        </w:tc>
        <w:tc>
          <w:tcPr>
            <w:tcW w:w="868" w:type="dxa"/>
            <w:tcBorders>
              <w:bottom w:val="nil"/>
            </w:tcBorders>
            <w:noWrap/>
          </w:tcPr>
          <w:p w14:paraId="0C800C76" w14:textId="095D5CB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276AC191" w14:textId="0611BBE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2.7</w:t>
            </w:r>
          </w:p>
        </w:tc>
        <w:tc>
          <w:tcPr>
            <w:tcW w:w="868" w:type="dxa"/>
            <w:tcBorders>
              <w:bottom w:val="nil"/>
            </w:tcBorders>
            <w:noWrap/>
          </w:tcPr>
          <w:p w14:paraId="4590A214" w14:textId="6C65349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58A6C144" w14:textId="5931ADB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4.0</w:t>
            </w:r>
          </w:p>
        </w:tc>
        <w:tc>
          <w:tcPr>
            <w:tcW w:w="868" w:type="dxa"/>
            <w:tcBorders>
              <w:bottom w:val="nil"/>
            </w:tcBorders>
            <w:noWrap/>
          </w:tcPr>
          <w:p w14:paraId="10512C0B" w14:textId="45CB0BD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15134969" w14:textId="0860A72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4.0</w:t>
            </w:r>
          </w:p>
        </w:tc>
      </w:tr>
      <w:tr w:rsidR="00C82968" w:rsidRPr="008D342C" w14:paraId="6B4BCFD3"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01B657A" w14:textId="77777777" w:rsidR="00C82968" w:rsidRPr="008D342C" w:rsidRDefault="00C82968" w:rsidP="00C82968">
            <w:pPr>
              <w:rPr>
                <w:sz w:val="18"/>
                <w:szCs w:val="18"/>
              </w:rPr>
            </w:pPr>
            <w:r w:rsidRPr="008D342C">
              <w:t>Accommodation and Food Services Employees ('000)</w:t>
            </w:r>
          </w:p>
        </w:tc>
        <w:tc>
          <w:tcPr>
            <w:tcW w:w="869" w:type="dxa"/>
            <w:tcBorders>
              <w:bottom w:val="single" w:sz="4" w:space="0" w:color="auto"/>
            </w:tcBorders>
            <w:noWrap/>
          </w:tcPr>
          <w:p w14:paraId="6610FE51" w14:textId="5A08B52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0.1</w:t>
            </w:r>
          </w:p>
        </w:tc>
        <w:tc>
          <w:tcPr>
            <w:tcW w:w="869" w:type="dxa"/>
            <w:tcBorders>
              <w:bottom w:val="single" w:sz="4" w:space="0" w:color="auto"/>
            </w:tcBorders>
            <w:noWrap/>
          </w:tcPr>
          <w:p w14:paraId="34F95327" w14:textId="64473C8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single" w:sz="4" w:space="0" w:color="auto"/>
            </w:tcBorders>
            <w:noWrap/>
          </w:tcPr>
          <w:p w14:paraId="5BF7BDF5" w14:textId="7C640AB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4A3F4216" w14:textId="6CE47C5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0.3</w:t>
            </w:r>
          </w:p>
        </w:tc>
        <w:tc>
          <w:tcPr>
            <w:tcW w:w="868" w:type="dxa"/>
            <w:tcBorders>
              <w:bottom w:val="single" w:sz="4" w:space="0" w:color="auto"/>
            </w:tcBorders>
            <w:noWrap/>
          </w:tcPr>
          <w:p w14:paraId="77D716E9" w14:textId="2539185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1196EF72" w14:textId="6965BE0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666C9332" w14:textId="26E047C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6E57DA80" w14:textId="73C55F6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3B664B93" w14:textId="35ACD52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36.8</w:t>
            </w:r>
          </w:p>
        </w:tc>
        <w:tc>
          <w:tcPr>
            <w:tcW w:w="868" w:type="dxa"/>
            <w:tcBorders>
              <w:bottom w:val="single" w:sz="4" w:space="0" w:color="auto"/>
            </w:tcBorders>
            <w:noWrap/>
          </w:tcPr>
          <w:p w14:paraId="5E6E0F9B" w14:textId="74A1DA4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3F5998E8" w14:textId="3000BB5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37.2</w:t>
            </w:r>
          </w:p>
        </w:tc>
      </w:tr>
      <w:tr w:rsidR="00C82968" w:rsidRPr="008D342C" w14:paraId="158FDFD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5670BFCC" w14:textId="77777777" w:rsidR="00C82968" w:rsidRPr="008D342C" w:rsidRDefault="00C82968" w:rsidP="00C82968">
            <w:pPr>
              <w:rPr>
                <w:sz w:val="18"/>
                <w:szCs w:val="18"/>
              </w:rPr>
            </w:pPr>
            <w:r w:rsidRPr="008D342C">
              <w:t>Transport, Postal and Warehousing agreements</w:t>
            </w:r>
          </w:p>
        </w:tc>
        <w:tc>
          <w:tcPr>
            <w:tcW w:w="869" w:type="dxa"/>
            <w:tcBorders>
              <w:top w:val="single" w:sz="4" w:space="0" w:color="auto"/>
              <w:bottom w:val="nil"/>
            </w:tcBorders>
            <w:noWrap/>
          </w:tcPr>
          <w:p w14:paraId="3E7ACF8C" w14:textId="102EA20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9" w:type="dxa"/>
            <w:tcBorders>
              <w:top w:val="single" w:sz="4" w:space="0" w:color="auto"/>
              <w:bottom w:val="nil"/>
            </w:tcBorders>
            <w:noWrap/>
          </w:tcPr>
          <w:p w14:paraId="087910EB" w14:textId="1593A32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23</w:t>
            </w:r>
          </w:p>
        </w:tc>
        <w:tc>
          <w:tcPr>
            <w:tcW w:w="869" w:type="dxa"/>
            <w:tcBorders>
              <w:top w:val="single" w:sz="4" w:space="0" w:color="auto"/>
              <w:bottom w:val="nil"/>
            </w:tcBorders>
            <w:noWrap/>
          </w:tcPr>
          <w:p w14:paraId="278ABFCB" w14:textId="3E392BF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top w:val="single" w:sz="4" w:space="0" w:color="auto"/>
              <w:bottom w:val="nil"/>
            </w:tcBorders>
            <w:noWrap/>
          </w:tcPr>
          <w:p w14:paraId="10EC9FF9" w14:textId="722396E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8</w:t>
            </w:r>
          </w:p>
        </w:tc>
        <w:tc>
          <w:tcPr>
            <w:tcW w:w="868" w:type="dxa"/>
            <w:tcBorders>
              <w:top w:val="single" w:sz="4" w:space="0" w:color="auto"/>
              <w:bottom w:val="nil"/>
            </w:tcBorders>
            <w:noWrap/>
          </w:tcPr>
          <w:p w14:paraId="60C1C309" w14:textId="3E82857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w:t>
            </w:r>
          </w:p>
        </w:tc>
        <w:tc>
          <w:tcPr>
            <w:tcW w:w="868" w:type="dxa"/>
            <w:tcBorders>
              <w:top w:val="single" w:sz="4" w:space="0" w:color="auto"/>
              <w:bottom w:val="nil"/>
            </w:tcBorders>
            <w:noWrap/>
          </w:tcPr>
          <w:p w14:paraId="0464173A" w14:textId="57FBCA7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w:t>
            </w:r>
          </w:p>
        </w:tc>
        <w:tc>
          <w:tcPr>
            <w:tcW w:w="868" w:type="dxa"/>
            <w:tcBorders>
              <w:top w:val="single" w:sz="4" w:space="0" w:color="auto"/>
              <w:bottom w:val="nil"/>
            </w:tcBorders>
            <w:noWrap/>
          </w:tcPr>
          <w:p w14:paraId="0EDBAF37" w14:textId="5763E2A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8</w:t>
            </w:r>
          </w:p>
        </w:tc>
        <w:tc>
          <w:tcPr>
            <w:tcW w:w="868" w:type="dxa"/>
            <w:tcBorders>
              <w:top w:val="single" w:sz="4" w:space="0" w:color="auto"/>
              <w:bottom w:val="nil"/>
            </w:tcBorders>
            <w:noWrap/>
          </w:tcPr>
          <w:p w14:paraId="1CDD8BBA" w14:textId="409A73D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7</w:t>
            </w:r>
          </w:p>
        </w:tc>
        <w:tc>
          <w:tcPr>
            <w:tcW w:w="868" w:type="dxa"/>
            <w:tcBorders>
              <w:top w:val="single" w:sz="4" w:space="0" w:color="auto"/>
              <w:bottom w:val="nil"/>
            </w:tcBorders>
            <w:noWrap/>
          </w:tcPr>
          <w:p w14:paraId="7A4621A1" w14:textId="2C60566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17</w:t>
            </w:r>
          </w:p>
        </w:tc>
        <w:tc>
          <w:tcPr>
            <w:tcW w:w="868" w:type="dxa"/>
            <w:tcBorders>
              <w:top w:val="single" w:sz="4" w:space="0" w:color="auto"/>
              <w:bottom w:val="nil"/>
            </w:tcBorders>
            <w:noWrap/>
          </w:tcPr>
          <w:p w14:paraId="6F850D21" w14:textId="5783202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bottom w:val="nil"/>
            </w:tcBorders>
            <w:noWrap/>
          </w:tcPr>
          <w:p w14:paraId="5E559DB4" w14:textId="4D736D0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69</w:t>
            </w:r>
          </w:p>
        </w:tc>
      </w:tr>
      <w:tr w:rsidR="00C82968" w:rsidRPr="008D342C" w14:paraId="0115A2A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4B8A8EE6" w14:textId="77777777" w:rsidR="00C82968" w:rsidRPr="008D342C" w:rsidRDefault="00C82968" w:rsidP="00C82968">
            <w:pPr>
              <w:rPr>
                <w:sz w:val="18"/>
                <w:szCs w:val="18"/>
              </w:rPr>
            </w:pPr>
            <w:r w:rsidRPr="008D342C">
              <w:t>Transport, Postal and Warehousing AAWI (%)</w:t>
            </w:r>
          </w:p>
        </w:tc>
        <w:tc>
          <w:tcPr>
            <w:tcW w:w="869" w:type="dxa"/>
            <w:tcBorders>
              <w:bottom w:val="nil"/>
            </w:tcBorders>
            <w:noWrap/>
          </w:tcPr>
          <w:p w14:paraId="1D98E0F4" w14:textId="672F857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9" w:type="dxa"/>
            <w:tcBorders>
              <w:bottom w:val="nil"/>
            </w:tcBorders>
            <w:noWrap/>
          </w:tcPr>
          <w:p w14:paraId="0CFAAA7D" w14:textId="525D018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2.8</w:t>
            </w:r>
          </w:p>
        </w:tc>
        <w:tc>
          <w:tcPr>
            <w:tcW w:w="869" w:type="dxa"/>
            <w:tcBorders>
              <w:bottom w:val="nil"/>
            </w:tcBorders>
            <w:noWrap/>
          </w:tcPr>
          <w:p w14:paraId="076B3995" w14:textId="5B64CBD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2.3</w:t>
            </w:r>
          </w:p>
        </w:tc>
        <w:tc>
          <w:tcPr>
            <w:tcW w:w="868" w:type="dxa"/>
            <w:tcBorders>
              <w:bottom w:val="nil"/>
            </w:tcBorders>
            <w:noWrap/>
          </w:tcPr>
          <w:p w14:paraId="378CB723" w14:textId="4CED5C0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2.3</w:t>
            </w:r>
          </w:p>
        </w:tc>
        <w:tc>
          <w:tcPr>
            <w:tcW w:w="868" w:type="dxa"/>
            <w:tcBorders>
              <w:bottom w:val="nil"/>
            </w:tcBorders>
            <w:noWrap/>
          </w:tcPr>
          <w:p w14:paraId="2C5A816C" w14:textId="358F8F5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1.7</w:t>
            </w:r>
          </w:p>
        </w:tc>
        <w:tc>
          <w:tcPr>
            <w:tcW w:w="868" w:type="dxa"/>
            <w:tcBorders>
              <w:bottom w:val="nil"/>
            </w:tcBorders>
            <w:noWrap/>
          </w:tcPr>
          <w:p w14:paraId="2723DF8E" w14:textId="7A16741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2.7</w:t>
            </w:r>
          </w:p>
        </w:tc>
        <w:tc>
          <w:tcPr>
            <w:tcW w:w="868" w:type="dxa"/>
            <w:tcBorders>
              <w:bottom w:val="nil"/>
            </w:tcBorders>
            <w:noWrap/>
          </w:tcPr>
          <w:p w14:paraId="264423D4" w14:textId="035FFBA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3.5</w:t>
            </w:r>
          </w:p>
        </w:tc>
        <w:tc>
          <w:tcPr>
            <w:tcW w:w="868" w:type="dxa"/>
            <w:tcBorders>
              <w:bottom w:val="nil"/>
            </w:tcBorders>
            <w:noWrap/>
          </w:tcPr>
          <w:p w14:paraId="1F1F3C4E" w14:textId="4F858FE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2.0</w:t>
            </w:r>
          </w:p>
        </w:tc>
        <w:tc>
          <w:tcPr>
            <w:tcW w:w="868" w:type="dxa"/>
            <w:tcBorders>
              <w:bottom w:val="nil"/>
            </w:tcBorders>
            <w:noWrap/>
          </w:tcPr>
          <w:p w14:paraId="0C595056" w14:textId="4F18B52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2.8</w:t>
            </w:r>
          </w:p>
        </w:tc>
        <w:tc>
          <w:tcPr>
            <w:tcW w:w="868" w:type="dxa"/>
            <w:tcBorders>
              <w:bottom w:val="nil"/>
            </w:tcBorders>
            <w:noWrap/>
          </w:tcPr>
          <w:p w14:paraId="596B981B" w14:textId="3A4E14B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0FB72BBD" w14:textId="272253B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3.1</w:t>
            </w:r>
          </w:p>
        </w:tc>
      </w:tr>
      <w:tr w:rsidR="00C82968" w:rsidRPr="008D342C" w14:paraId="6EAF0AD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360E25A8" w14:textId="77777777" w:rsidR="00C82968" w:rsidRPr="008D342C" w:rsidRDefault="00C82968" w:rsidP="00C82968">
            <w:pPr>
              <w:rPr>
                <w:sz w:val="18"/>
                <w:szCs w:val="18"/>
              </w:rPr>
            </w:pPr>
            <w:r w:rsidRPr="008D342C">
              <w:t>Transport, Postal and Warehousing duration (</w:t>
            </w:r>
            <w:r>
              <w:t>yrs.</w:t>
            </w:r>
            <w:r w:rsidRPr="008D342C">
              <w:t>)</w:t>
            </w:r>
          </w:p>
        </w:tc>
        <w:tc>
          <w:tcPr>
            <w:tcW w:w="869" w:type="dxa"/>
            <w:tcBorders>
              <w:bottom w:val="nil"/>
            </w:tcBorders>
            <w:noWrap/>
          </w:tcPr>
          <w:p w14:paraId="57C765F6" w14:textId="0686008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3.2</w:t>
            </w:r>
          </w:p>
        </w:tc>
        <w:tc>
          <w:tcPr>
            <w:tcW w:w="869" w:type="dxa"/>
            <w:tcBorders>
              <w:bottom w:val="nil"/>
            </w:tcBorders>
            <w:noWrap/>
          </w:tcPr>
          <w:p w14:paraId="179F820F" w14:textId="111E4C9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3.0</w:t>
            </w:r>
          </w:p>
        </w:tc>
        <w:tc>
          <w:tcPr>
            <w:tcW w:w="869" w:type="dxa"/>
            <w:tcBorders>
              <w:bottom w:val="nil"/>
            </w:tcBorders>
            <w:noWrap/>
          </w:tcPr>
          <w:p w14:paraId="5D4D3E4F" w14:textId="69304B7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2.0</w:t>
            </w:r>
          </w:p>
        </w:tc>
        <w:tc>
          <w:tcPr>
            <w:tcW w:w="868" w:type="dxa"/>
            <w:tcBorders>
              <w:bottom w:val="nil"/>
            </w:tcBorders>
            <w:noWrap/>
          </w:tcPr>
          <w:p w14:paraId="775C33C3" w14:textId="380B681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3.2</w:t>
            </w:r>
          </w:p>
        </w:tc>
        <w:tc>
          <w:tcPr>
            <w:tcW w:w="868" w:type="dxa"/>
            <w:tcBorders>
              <w:bottom w:val="nil"/>
            </w:tcBorders>
            <w:noWrap/>
          </w:tcPr>
          <w:p w14:paraId="273AC297" w14:textId="76BE8E1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4.3</w:t>
            </w:r>
          </w:p>
        </w:tc>
        <w:tc>
          <w:tcPr>
            <w:tcW w:w="868" w:type="dxa"/>
            <w:tcBorders>
              <w:bottom w:val="nil"/>
            </w:tcBorders>
            <w:noWrap/>
          </w:tcPr>
          <w:p w14:paraId="1447F359" w14:textId="29BDCB0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3.0</w:t>
            </w:r>
          </w:p>
        </w:tc>
        <w:tc>
          <w:tcPr>
            <w:tcW w:w="868" w:type="dxa"/>
            <w:tcBorders>
              <w:bottom w:val="nil"/>
            </w:tcBorders>
            <w:noWrap/>
          </w:tcPr>
          <w:p w14:paraId="274F64AA" w14:textId="7BC7C3D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4.0</w:t>
            </w:r>
          </w:p>
        </w:tc>
        <w:tc>
          <w:tcPr>
            <w:tcW w:w="868" w:type="dxa"/>
            <w:tcBorders>
              <w:bottom w:val="nil"/>
            </w:tcBorders>
            <w:noWrap/>
          </w:tcPr>
          <w:p w14:paraId="2BD5A49A" w14:textId="3649272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3.0</w:t>
            </w:r>
          </w:p>
        </w:tc>
        <w:tc>
          <w:tcPr>
            <w:tcW w:w="868" w:type="dxa"/>
            <w:tcBorders>
              <w:bottom w:val="nil"/>
            </w:tcBorders>
            <w:noWrap/>
          </w:tcPr>
          <w:p w14:paraId="3E186F6D" w14:textId="1ECCFD9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3.6</w:t>
            </w:r>
          </w:p>
        </w:tc>
        <w:tc>
          <w:tcPr>
            <w:tcW w:w="868" w:type="dxa"/>
            <w:tcBorders>
              <w:bottom w:val="nil"/>
            </w:tcBorders>
            <w:noWrap/>
          </w:tcPr>
          <w:p w14:paraId="4A778D60" w14:textId="64803EC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6777817A" w14:textId="4B65975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3.7</w:t>
            </w:r>
          </w:p>
        </w:tc>
      </w:tr>
      <w:tr w:rsidR="00C82968" w:rsidRPr="008D342C" w14:paraId="07F4C459"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4C400564" w14:textId="77777777" w:rsidR="00C82968" w:rsidRPr="008D342C" w:rsidRDefault="00C82968" w:rsidP="00C82968">
            <w:pPr>
              <w:rPr>
                <w:sz w:val="18"/>
                <w:szCs w:val="18"/>
              </w:rPr>
            </w:pPr>
            <w:r w:rsidRPr="008D342C">
              <w:t>Transport, Postal and Warehousing employees ('000)</w:t>
            </w:r>
          </w:p>
        </w:tc>
        <w:tc>
          <w:tcPr>
            <w:tcW w:w="869" w:type="dxa"/>
            <w:tcBorders>
              <w:bottom w:val="single" w:sz="4" w:space="0" w:color="auto"/>
            </w:tcBorders>
            <w:noWrap/>
          </w:tcPr>
          <w:p w14:paraId="4F1BB028" w14:textId="2E637D4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single" w:sz="4" w:space="0" w:color="auto"/>
            </w:tcBorders>
            <w:noWrap/>
          </w:tcPr>
          <w:p w14:paraId="7441DEC5" w14:textId="26F450E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1.5</w:t>
            </w:r>
          </w:p>
        </w:tc>
        <w:tc>
          <w:tcPr>
            <w:tcW w:w="869" w:type="dxa"/>
            <w:tcBorders>
              <w:bottom w:val="single" w:sz="4" w:space="0" w:color="auto"/>
            </w:tcBorders>
            <w:noWrap/>
          </w:tcPr>
          <w:p w14:paraId="1E0C2F84" w14:textId="59EA3DD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5487AFD9" w14:textId="1553C05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0.6</w:t>
            </w:r>
          </w:p>
        </w:tc>
        <w:tc>
          <w:tcPr>
            <w:tcW w:w="868" w:type="dxa"/>
            <w:tcBorders>
              <w:bottom w:val="single" w:sz="4" w:space="0" w:color="auto"/>
            </w:tcBorders>
            <w:noWrap/>
          </w:tcPr>
          <w:p w14:paraId="7471E9F3" w14:textId="75F3D3A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0.1</w:t>
            </w:r>
          </w:p>
        </w:tc>
        <w:tc>
          <w:tcPr>
            <w:tcW w:w="868" w:type="dxa"/>
            <w:tcBorders>
              <w:bottom w:val="single" w:sz="4" w:space="0" w:color="auto"/>
            </w:tcBorders>
            <w:noWrap/>
          </w:tcPr>
          <w:p w14:paraId="5129127A" w14:textId="3A8FECB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2FB6AE42" w14:textId="5C22D80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5.3</w:t>
            </w:r>
          </w:p>
        </w:tc>
        <w:tc>
          <w:tcPr>
            <w:tcW w:w="868" w:type="dxa"/>
            <w:tcBorders>
              <w:bottom w:val="single" w:sz="4" w:space="0" w:color="auto"/>
            </w:tcBorders>
            <w:noWrap/>
          </w:tcPr>
          <w:p w14:paraId="0E47EEF3" w14:textId="48D7C6B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0.4</w:t>
            </w:r>
          </w:p>
        </w:tc>
        <w:tc>
          <w:tcPr>
            <w:tcW w:w="868" w:type="dxa"/>
            <w:tcBorders>
              <w:bottom w:val="single" w:sz="4" w:space="0" w:color="auto"/>
            </w:tcBorders>
            <w:noWrap/>
          </w:tcPr>
          <w:p w14:paraId="78A69300" w14:textId="206E217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3.3</w:t>
            </w:r>
          </w:p>
        </w:tc>
        <w:tc>
          <w:tcPr>
            <w:tcW w:w="868" w:type="dxa"/>
            <w:tcBorders>
              <w:bottom w:val="single" w:sz="4" w:space="0" w:color="auto"/>
            </w:tcBorders>
            <w:noWrap/>
          </w:tcPr>
          <w:p w14:paraId="29626615" w14:textId="38B8756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3EF2E981" w14:textId="4582F3F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11.3</w:t>
            </w:r>
          </w:p>
        </w:tc>
      </w:tr>
      <w:tr w:rsidR="00C82968" w:rsidRPr="008D342C" w14:paraId="255BE9F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541D2C93" w14:textId="77777777" w:rsidR="00C82968" w:rsidRPr="008D342C" w:rsidRDefault="00C82968" w:rsidP="00C82968">
            <w:pPr>
              <w:rPr>
                <w:sz w:val="18"/>
                <w:szCs w:val="18"/>
              </w:rPr>
            </w:pPr>
            <w:r w:rsidRPr="008D342C">
              <w:t>Information Media and Telecommunications agreements</w:t>
            </w:r>
          </w:p>
        </w:tc>
        <w:tc>
          <w:tcPr>
            <w:tcW w:w="869" w:type="dxa"/>
            <w:tcBorders>
              <w:top w:val="single" w:sz="4" w:space="0" w:color="auto"/>
            </w:tcBorders>
            <w:noWrap/>
          </w:tcPr>
          <w:p w14:paraId="7E43DD9D" w14:textId="552AEA6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9" w:type="dxa"/>
            <w:tcBorders>
              <w:top w:val="single" w:sz="4" w:space="0" w:color="auto"/>
            </w:tcBorders>
            <w:noWrap/>
          </w:tcPr>
          <w:p w14:paraId="0C99C48D" w14:textId="5B1FD6E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9" w:type="dxa"/>
            <w:tcBorders>
              <w:top w:val="single" w:sz="4" w:space="0" w:color="auto"/>
            </w:tcBorders>
            <w:noWrap/>
          </w:tcPr>
          <w:p w14:paraId="02161A16" w14:textId="62DADD5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24F36EB3" w14:textId="6C8960B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29EA7F0E" w14:textId="466B01D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24190525" w14:textId="2413412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6EE713BC" w14:textId="4AC499A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top w:val="single" w:sz="4" w:space="0" w:color="auto"/>
            </w:tcBorders>
            <w:noWrap/>
          </w:tcPr>
          <w:p w14:paraId="31ED1573" w14:textId="092B726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6F5CA3E2" w14:textId="795D54F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top w:val="single" w:sz="4" w:space="0" w:color="auto"/>
            </w:tcBorders>
            <w:noWrap/>
          </w:tcPr>
          <w:p w14:paraId="5007FD67" w14:textId="3BA765D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5D912C43" w14:textId="783FA89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w:t>
            </w:r>
          </w:p>
        </w:tc>
      </w:tr>
      <w:tr w:rsidR="00C82968" w:rsidRPr="008D342C" w14:paraId="5599277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522CA571" w14:textId="77777777" w:rsidR="00C82968" w:rsidRPr="008D342C" w:rsidRDefault="00C82968" w:rsidP="00C82968">
            <w:pPr>
              <w:rPr>
                <w:sz w:val="18"/>
                <w:szCs w:val="18"/>
              </w:rPr>
            </w:pPr>
            <w:r w:rsidRPr="008D342C">
              <w:t>Information Media and Telecommunications AAWI (%)</w:t>
            </w:r>
          </w:p>
        </w:tc>
        <w:tc>
          <w:tcPr>
            <w:tcW w:w="869" w:type="dxa"/>
            <w:tcBorders>
              <w:bottom w:val="nil"/>
            </w:tcBorders>
            <w:noWrap/>
          </w:tcPr>
          <w:p w14:paraId="15D3B6AC" w14:textId="767E19C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9" w:type="dxa"/>
            <w:tcBorders>
              <w:bottom w:val="nil"/>
            </w:tcBorders>
            <w:noWrap/>
          </w:tcPr>
          <w:p w14:paraId="7613970F" w14:textId="3202769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9" w:type="dxa"/>
            <w:tcBorders>
              <w:bottom w:val="nil"/>
            </w:tcBorders>
            <w:noWrap/>
          </w:tcPr>
          <w:p w14:paraId="68970B97" w14:textId="7917328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05A4847D" w14:textId="10FDE4E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137B60B7" w14:textId="5551C56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7F3A13E2" w14:textId="0C48815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7219C946" w14:textId="2FBBF3A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3.2</w:t>
            </w:r>
          </w:p>
        </w:tc>
        <w:tc>
          <w:tcPr>
            <w:tcW w:w="868" w:type="dxa"/>
            <w:tcBorders>
              <w:bottom w:val="nil"/>
            </w:tcBorders>
            <w:noWrap/>
          </w:tcPr>
          <w:p w14:paraId="624B6C27" w14:textId="18F495C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0280F966" w14:textId="35411DE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28EC80BE" w14:textId="3677020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1413C5D5" w14:textId="14B3C34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3.2</w:t>
            </w:r>
          </w:p>
        </w:tc>
      </w:tr>
      <w:tr w:rsidR="00C82968" w:rsidRPr="008D342C" w14:paraId="6AE214B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F8BC4B6" w14:textId="77777777" w:rsidR="00C82968" w:rsidRPr="008D342C" w:rsidRDefault="00C82968" w:rsidP="00C82968">
            <w:pPr>
              <w:rPr>
                <w:sz w:val="18"/>
                <w:szCs w:val="18"/>
              </w:rPr>
            </w:pPr>
            <w:r w:rsidRPr="008D342C">
              <w:t>Information Media and Telecommunications duration (</w:t>
            </w:r>
            <w:r>
              <w:t>yrs.</w:t>
            </w:r>
            <w:r w:rsidRPr="008D342C">
              <w:t>)</w:t>
            </w:r>
          </w:p>
        </w:tc>
        <w:tc>
          <w:tcPr>
            <w:tcW w:w="869" w:type="dxa"/>
            <w:tcBorders>
              <w:bottom w:val="nil"/>
            </w:tcBorders>
            <w:noWrap/>
          </w:tcPr>
          <w:p w14:paraId="60067B11" w14:textId="093673D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nil"/>
            </w:tcBorders>
            <w:noWrap/>
          </w:tcPr>
          <w:p w14:paraId="73AC2C3D" w14:textId="457B4CA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nil"/>
            </w:tcBorders>
            <w:noWrap/>
          </w:tcPr>
          <w:p w14:paraId="2F2A2409" w14:textId="5B4A8FB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7EB53B1E" w14:textId="774E642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09A9E38A" w14:textId="7413E11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558ADF80" w14:textId="1A4E84B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4BAD1E72" w14:textId="0DD951B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2.5</w:t>
            </w:r>
          </w:p>
        </w:tc>
        <w:tc>
          <w:tcPr>
            <w:tcW w:w="868" w:type="dxa"/>
            <w:tcBorders>
              <w:bottom w:val="nil"/>
            </w:tcBorders>
            <w:noWrap/>
          </w:tcPr>
          <w:p w14:paraId="4B75D94D" w14:textId="46DC188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031E294E" w14:textId="4EC18B0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1.3</w:t>
            </w:r>
          </w:p>
        </w:tc>
        <w:tc>
          <w:tcPr>
            <w:tcW w:w="868" w:type="dxa"/>
            <w:tcBorders>
              <w:bottom w:val="nil"/>
            </w:tcBorders>
            <w:noWrap/>
          </w:tcPr>
          <w:p w14:paraId="37235001" w14:textId="4EACF9A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60C118D2" w14:textId="71BD02E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1.3</w:t>
            </w:r>
          </w:p>
        </w:tc>
      </w:tr>
      <w:tr w:rsidR="00C82968" w:rsidRPr="008D342C" w14:paraId="71EBF129"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E40B36C" w14:textId="77777777" w:rsidR="00C82968" w:rsidRPr="008D342C" w:rsidRDefault="00C82968" w:rsidP="00C82968">
            <w:pPr>
              <w:rPr>
                <w:sz w:val="18"/>
                <w:szCs w:val="18"/>
              </w:rPr>
            </w:pPr>
            <w:r w:rsidRPr="008D342C">
              <w:t>Information Media and Telecommunications employees ('000)</w:t>
            </w:r>
          </w:p>
        </w:tc>
        <w:tc>
          <w:tcPr>
            <w:tcW w:w="869" w:type="dxa"/>
            <w:tcBorders>
              <w:bottom w:val="single" w:sz="4" w:space="0" w:color="auto"/>
            </w:tcBorders>
            <w:noWrap/>
          </w:tcPr>
          <w:p w14:paraId="13303072" w14:textId="5510CC0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single" w:sz="4" w:space="0" w:color="auto"/>
            </w:tcBorders>
            <w:noWrap/>
          </w:tcPr>
          <w:p w14:paraId="3ABF42C8" w14:textId="4AB21FC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single" w:sz="4" w:space="0" w:color="auto"/>
            </w:tcBorders>
            <w:noWrap/>
          </w:tcPr>
          <w:p w14:paraId="5671C36E" w14:textId="44B3385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65632574" w14:textId="37EC3CA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27A0D2D2" w14:textId="107B64D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5FC4898B" w14:textId="5338AAA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11DD8FBC" w14:textId="18E5F52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7BDFEAE5" w14:textId="2B5481D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58435DF5" w14:textId="4B601FA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20.4</w:t>
            </w:r>
          </w:p>
        </w:tc>
        <w:tc>
          <w:tcPr>
            <w:tcW w:w="868" w:type="dxa"/>
            <w:tcBorders>
              <w:bottom w:val="single" w:sz="4" w:space="0" w:color="auto"/>
            </w:tcBorders>
            <w:noWrap/>
          </w:tcPr>
          <w:p w14:paraId="2B786921" w14:textId="56AA528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4565EAC2" w14:textId="592A01D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20.5</w:t>
            </w:r>
          </w:p>
        </w:tc>
      </w:tr>
      <w:tr w:rsidR="00C82968" w:rsidRPr="008D342C" w14:paraId="27A6AE0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38FA630" w14:textId="77777777" w:rsidR="00C82968" w:rsidRPr="008D342C" w:rsidRDefault="00C82968" w:rsidP="00C82968">
            <w:pPr>
              <w:rPr>
                <w:sz w:val="18"/>
                <w:szCs w:val="18"/>
              </w:rPr>
            </w:pPr>
            <w:r w:rsidRPr="008D342C">
              <w:t>Financial and Insurance Services agreements</w:t>
            </w:r>
          </w:p>
        </w:tc>
        <w:tc>
          <w:tcPr>
            <w:tcW w:w="869" w:type="dxa"/>
            <w:tcBorders>
              <w:top w:val="single" w:sz="4" w:space="0" w:color="auto"/>
            </w:tcBorders>
            <w:noWrap/>
          </w:tcPr>
          <w:p w14:paraId="38E72F51" w14:textId="085C653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9" w:type="dxa"/>
            <w:tcBorders>
              <w:top w:val="single" w:sz="4" w:space="0" w:color="auto"/>
            </w:tcBorders>
            <w:noWrap/>
          </w:tcPr>
          <w:p w14:paraId="180F12E4" w14:textId="5AB483D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9" w:type="dxa"/>
            <w:tcBorders>
              <w:top w:val="single" w:sz="4" w:space="0" w:color="auto"/>
            </w:tcBorders>
            <w:noWrap/>
          </w:tcPr>
          <w:p w14:paraId="15546DDA" w14:textId="4BD43A1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63070070" w14:textId="6CCC5A3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top w:val="single" w:sz="4" w:space="0" w:color="auto"/>
            </w:tcBorders>
            <w:noWrap/>
          </w:tcPr>
          <w:p w14:paraId="1EA8A407" w14:textId="2A011AF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46A96421" w14:textId="7CCDF23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6B7319AE" w14:textId="0818749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39AD244B" w14:textId="26B4AF4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4256234B" w14:textId="598B4D6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w:t>
            </w:r>
          </w:p>
        </w:tc>
        <w:tc>
          <w:tcPr>
            <w:tcW w:w="868" w:type="dxa"/>
            <w:tcBorders>
              <w:top w:val="single" w:sz="4" w:space="0" w:color="auto"/>
            </w:tcBorders>
            <w:noWrap/>
          </w:tcPr>
          <w:p w14:paraId="7D94CA1C" w14:textId="2C97540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501A9A85" w14:textId="769FD0C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5</w:t>
            </w:r>
          </w:p>
        </w:tc>
      </w:tr>
      <w:tr w:rsidR="00C82968" w:rsidRPr="008D342C" w14:paraId="5A8C3EE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406EB727" w14:textId="77777777" w:rsidR="00C82968" w:rsidRPr="008D342C" w:rsidRDefault="00C82968" w:rsidP="00C82968">
            <w:pPr>
              <w:rPr>
                <w:sz w:val="18"/>
                <w:szCs w:val="18"/>
              </w:rPr>
            </w:pPr>
            <w:r w:rsidRPr="008D342C">
              <w:t>Financial and Insurance Services AAWI (%)</w:t>
            </w:r>
          </w:p>
        </w:tc>
        <w:tc>
          <w:tcPr>
            <w:tcW w:w="869" w:type="dxa"/>
            <w:noWrap/>
          </w:tcPr>
          <w:p w14:paraId="72753BFD" w14:textId="45ED376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9" w:type="dxa"/>
            <w:noWrap/>
          </w:tcPr>
          <w:p w14:paraId="168B5D89" w14:textId="3F975E6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9" w:type="dxa"/>
            <w:noWrap/>
          </w:tcPr>
          <w:p w14:paraId="7B9017B9" w14:textId="57A576E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61EB14EF" w14:textId="058AB9A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2.5</w:t>
            </w:r>
          </w:p>
        </w:tc>
        <w:tc>
          <w:tcPr>
            <w:tcW w:w="868" w:type="dxa"/>
            <w:noWrap/>
          </w:tcPr>
          <w:p w14:paraId="128EF110" w14:textId="66185D0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10C2BD4B" w14:textId="379DD0D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19E4AEDB" w14:textId="045E62D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7514BB68" w14:textId="4EDF99B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3766794C" w14:textId="7E291DF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2.8</w:t>
            </w:r>
          </w:p>
        </w:tc>
        <w:tc>
          <w:tcPr>
            <w:tcW w:w="868" w:type="dxa"/>
            <w:noWrap/>
          </w:tcPr>
          <w:p w14:paraId="71481D77" w14:textId="4C180FE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769F5BA8" w14:textId="2129E49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2.8</w:t>
            </w:r>
          </w:p>
        </w:tc>
      </w:tr>
      <w:tr w:rsidR="00C82968" w:rsidRPr="008D342C" w14:paraId="262B447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15716E3" w14:textId="77777777" w:rsidR="00C82968" w:rsidRPr="008D342C" w:rsidRDefault="00C82968" w:rsidP="00C82968">
            <w:pPr>
              <w:rPr>
                <w:sz w:val="18"/>
                <w:szCs w:val="18"/>
              </w:rPr>
            </w:pPr>
            <w:r w:rsidRPr="008D342C">
              <w:t>Financial and Insurance Services duration (</w:t>
            </w:r>
            <w:r>
              <w:t>yrs.</w:t>
            </w:r>
            <w:r w:rsidRPr="008D342C">
              <w:t>)</w:t>
            </w:r>
          </w:p>
        </w:tc>
        <w:tc>
          <w:tcPr>
            <w:tcW w:w="869" w:type="dxa"/>
            <w:tcBorders>
              <w:bottom w:val="nil"/>
            </w:tcBorders>
            <w:noWrap/>
          </w:tcPr>
          <w:p w14:paraId="1515E7EC" w14:textId="64F3704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nil"/>
            </w:tcBorders>
            <w:noWrap/>
          </w:tcPr>
          <w:p w14:paraId="046EF9F7" w14:textId="64D8DCD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nil"/>
            </w:tcBorders>
            <w:noWrap/>
          </w:tcPr>
          <w:p w14:paraId="3078392C" w14:textId="17F21CA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0F36088E" w14:textId="7D94D43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0.9</w:t>
            </w:r>
          </w:p>
        </w:tc>
        <w:tc>
          <w:tcPr>
            <w:tcW w:w="868" w:type="dxa"/>
            <w:tcBorders>
              <w:bottom w:val="nil"/>
            </w:tcBorders>
            <w:noWrap/>
          </w:tcPr>
          <w:p w14:paraId="26F2F293" w14:textId="5CF701E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5150B3B7" w14:textId="36C67EE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200B43CE" w14:textId="1405834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6B3504E2" w14:textId="61584D9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6C094424" w14:textId="48DC38C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3.8</w:t>
            </w:r>
          </w:p>
        </w:tc>
        <w:tc>
          <w:tcPr>
            <w:tcW w:w="868" w:type="dxa"/>
            <w:tcBorders>
              <w:bottom w:val="nil"/>
            </w:tcBorders>
            <w:noWrap/>
          </w:tcPr>
          <w:p w14:paraId="3A88049A" w14:textId="0DDCDD6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0F25549A" w14:textId="547EC40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3.7</w:t>
            </w:r>
          </w:p>
        </w:tc>
      </w:tr>
      <w:tr w:rsidR="00C82968" w:rsidRPr="008D342C" w14:paraId="6DF8D3F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4EDEBEE" w14:textId="77777777" w:rsidR="00C82968" w:rsidRPr="008D342C" w:rsidRDefault="00C82968" w:rsidP="00C82968">
            <w:pPr>
              <w:rPr>
                <w:sz w:val="18"/>
                <w:szCs w:val="18"/>
              </w:rPr>
            </w:pPr>
            <w:r w:rsidRPr="008D342C">
              <w:t>Financial and Insurance Services employees ('000)</w:t>
            </w:r>
          </w:p>
        </w:tc>
        <w:tc>
          <w:tcPr>
            <w:tcW w:w="869" w:type="dxa"/>
            <w:tcBorders>
              <w:bottom w:val="single" w:sz="4" w:space="0" w:color="auto"/>
            </w:tcBorders>
            <w:noWrap/>
          </w:tcPr>
          <w:p w14:paraId="168108D8" w14:textId="2DD7C19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single" w:sz="4" w:space="0" w:color="auto"/>
            </w:tcBorders>
            <w:noWrap/>
          </w:tcPr>
          <w:p w14:paraId="6F3CF1DA" w14:textId="23079D6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single" w:sz="4" w:space="0" w:color="auto"/>
            </w:tcBorders>
            <w:noWrap/>
          </w:tcPr>
          <w:p w14:paraId="1017188E" w14:textId="440BB5C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6115C9D7" w14:textId="13CEB7A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0.2</w:t>
            </w:r>
          </w:p>
        </w:tc>
        <w:tc>
          <w:tcPr>
            <w:tcW w:w="868" w:type="dxa"/>
            <w:tcBorders>
              <w:bottom w:val="single" w:sz="4" w:space="0" w:color="auto"/>
            </w:tcBorders>
            <w:noWrap/>
          </w:tcPr>
          <w:p w14:paraId="1BED172C" w14:textId="52BDBD7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719EB332" w14:textId="3777492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704D788D" w14:textId="5522EE0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6716AEEF" w14:textId="606FE6E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6C41EE73" w14:textId="2643463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4.2</w:t>
            </w:r>
          </w:p>
        </w:tc>
        <w:tc>
          <w:tcPr>
            <w:tcW w:w="868" w:type="dxa"/>
            <w:tcBorders>
              <w:bottom w:val="single" w:sz="4" w:space="0" w:color="auto"/>
            </w:tcBorders>
            <w:noWrap/>
          </w:tcPr>
          <w:p w14:paraId="386593A2" w14:textId="6FD6F4B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2BDD9062" w14:textId="2E65131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4.4</w:t>
            </w:r>
          </w:p>
        </w:tc>
      </w:tr>
      <w:tr w:rsidR="00C82968" w:rsidRPr="008D342C" w14:paraId="136F51B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7DE8BF29" w14:textId="77777777" w:rsidR="00C82968" w:rsidRPr="008D342C" w:rsidRDefault="00C82968" w:rsidP="00C82968">
            <w:pPr>
              <w:rPr>
                <w:sz w:val="18"/>
                <w:szCs w:val="18"/>
              </w:rPr>
            </w:pPr>
            <w:r w:rsidRPr="008D342C">
              <w:t>Rental, Hiring and Real Estate Services agreements</w:t>
            </w:r>
          </w:p>
        </w:tc>
        <w:tc>
          <w:tcPr>
            <w:tcW w:w="869" w:type="dxa"/>
            <w:tcBorders>
              <w:top w:val="single" w:sz="4" w:space="0" w:color="auto"/>
            </w:tcBorders>
            <w:noWrap/>
          </w:tcPr>
          <w:p w14:paraId="64FA81A7" w14:textId="67BDFC4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9" w:type="dxa"/>
            <w:tcBorders>
              <w:top w:val="single" w:sz="4" w:space="0" w:color="auto"/>
            </w:tcBorders>
            <w:noWrap/>
          </w:tcPr>
          <w:p w14:paraId="794CC3F3" w14:textId="1DB6B02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9" w:type="dxa"/>
            <w:tcBorders>
              <w:top w:val="single" w:sz="4" w:space="0" w:color="auto"/>
            </w:tcBorders>
            <w:noWrap/>
          </w:tcPr>
          <w:p w14:paraId="11062AC8" w14:textId="62C2B5D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34A3E48B" w14:textId="6DCB781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w:t>
            </w:r>
          </w:p>
        </w:tc>
        <w:tc>
          <w:tcPr>
            <w:tcW w:w="868" w:type="dxa"/>
            <w:tcBorders>
              <w:top w:val="single" w:sz="4" w:space="0" w:color="auto"/>
            </w:tcBorders>
            <w:noWrap/>
          </w:tcPr>
          <w:p w14:paraId="0E837095" w14:textId="3D4DF6F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6382AD90" w14:textId="2667DF8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top w:val="single" w:sz="4" w:space="0" w:color="auto"/>
            </w:tcBorders>
            <w:noWrap/>
          </w:tcPr>
          <w:p w14:paraId="27495850" w14:textId="3C7B1F3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43CDB739" w14:textId="2173015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45FAEE75" w14:textId="52DF11E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top w:val="single" w:sz="4" w:space="0" w:color="auto"/>
            </w:tcBorders>
            <w:noWrap/>
          </w:tcPr>
          <w:p w14:paraId="469AD5CC" w14:textId="170304B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3D08BE0A" w14:textId="48A7C9B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w:t>
            </w:r>
          </w:p>
        </w:tc>
      </w:tr>
      <w:tr w:rsidR="00C82968" w:rsidRPr="008D342C" w14:paraId="38684E2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309D8E6D" w14:textId="77777777" w:rsidR="00C82968" w:rsidRPr="008D342C" w:rsidRDefault="00C82968" w:rsidP="00C82968">
            <w:pPr>
              <w:rPr>
                <w:sz w:val="18"/>
                <w:szCs w:val="18"/>
              </w:rPr>
            </w:pPr>
            <w:r w:rsidRPr="008D342C">
              <w:t>Rental, Hiring and Real Estate Services AAWI (%)</w:t>
            </w:r>
          </w:p>
        </w:tc>
        <w:tc>
          <w:tcPr>
            <w:tcW w:w="869" w:type="dxa"/>
            <w:noWrap/>
          </w:tcPr>
          <w:p w14:paraId="276DBBFF" w14:textId="71F38FE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9" w:type="dxa"/>
            <w:noWrap/>
          </w:tcPr>
          <w:p w14:paraId="37D1FBA8" w14:textId="03478A8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9" w:type="dxa"/>
            <w:noWrap/>
          </w:tcPr>
          <w:p w14:paraId="0DB02397" w14:textId="570256A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39521D3D" w14:textId="6BA4804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2.6</w:t>
            </w:r>
          </w:p>
        </w:tc>
        <w:tc>
          <w:tcPr>
            <w:tcW w:w="868" w:type="dxa"/>
            <w:noWrap/>
          </w:tcPr>
          <w:p w14:paraId="1E388EA5" w14:textId="3E52495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7AC50F7A" w14:textId="74E21F1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74EFBCB8" w14:textId="4A7D710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2C27D35C" w14:textId="3CF60EE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0EE43549" w14:textId="2256A18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2.0</w:t>
            </w:r>
          </w:p>
        </w:tc>
        <w:tc>
          <w:tcPr>
            <w:tcW w:w="868" w:type="dxa"/>
            <w:noWrap/>
          </w:tcPr>
          <w:p w14:paraId="63DCE239" w14:textId="46ECC5C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2BDF8118" w14:textId="61006CA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2.2</w:t>
            </w:r>
          </w:p>
        </w:tc>
      </w:tr>
      <w:tr w:rsidR="00C82968" w:rsidRPr="008D342C" w14:paraId="017861C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148A5515" w14:textId="77777777" w:rsidR="00C82968" w:rsidRPr="008D342C" w:rsidRDefault="00C82968" w:rsidP="00C82968">
            <w:pPr>
              <w:rPr>
                <w:sz w:val="18"/>
                <w:szCs w:val="18"/>
              </w:rPr>
            </w:pPr>
            <w:r w:rsidRPr="008D342C">
              <w:t>Rental, Hiring and Real Estate Services duration (</w:t>
            </w:r>
            <w:r>
              <w:t>yrs.</w:t>
            </w:r>
            <w:r w:rsidRPr="008D342C">
              <w:t>)</w:t>
            </w:r>
          </w:p>
        </w:tc>
        <w:tc>
          <w:tcPr>
            <w:tcW w:w="869" w:type="dxa"/>
            <w:tcBorders>
              <w:bottom w:val="nil"/>
            </w:tcBorders>
            <w:noWrap/>
          </w:tcPr>
          <w:p w14:paraId="19EEBB3B" w14:textId="498C0AC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nil"/>
            </w:tcBorders>
            <w:noWrap/>
          </w:tcPr>
          <w:p w14:paraId="76918D8A" w14:textId="4EBC5C8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nil"/>
            </w:tcBorders>
            <w:noWrap/>
          </w:tcPr>
          <w:p w14:paraId="48EFCF6F" w14:textId="780C142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32F5A92C" w14:textId="7560486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3.6</w:t>
            </w:r>
          </w:p>
        </w:tc>
        <w:tc>
          <w:tcPr>
            <w:tcW w:w="868" w:type="dxa"/>
            <w:tcBorders>
              <w:bottom w:val="nil"/>
            </w:tcBorders>
            <w:noWrap/>
          </w:tcPr>
          <w:p w14:paraId="1567BA47" w14:textId="05A1865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4761FF99" w14:textId="6B7FB31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3.0</w:t>
            </w:r>
          </w:p>
        </w:tc>
        <w:tc>
          <w:tcPr>
            <w:tcW w:w="868" w:type="dxa"/>
            <w:tcBorders>
              <w:bottom w:val="nil"/>
            </w:tcBorders>
            <w:noWrap/>
          </w:tcPr>
          <w:p w14:paraId="15976734" w14:textId="75F1903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6C5EE877" w14:textId="0A80E00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10090E60" w14:textId="13E1D6B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1.0</w:t>
            </w:r>
          </w:p>
        </w:tc>
        <w:tc>
          <w:tcPr>
            <w:tcW w:w="868" w:type="dxa"/>
            <w:tcBorders>
              <w:bottom w:val="nil"/>
            </w:tcBorders>
            <w:noWrap/>
          </w:tcPr>
          <w:p w14:paraId="46793724" w14:textId="03EF3CD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334537BF" w14:textId="45A3093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2.4</w:t>
            </w:r>
          </w:p>
        </w:tc>
      </w:tr>
      <w:tr w:rsidR="00C82968" w:rsidRPr="008D342C" w14:paraId="0C8C7AE0"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024C868F" w14:textId="77777777" w:rsidR="00C82968" w:rsidRPr="008D342C" w:rsidRDefault="00C82968" w:rsidP="00C82968">
            <w:pPr>
              <w:rPr>
                <w:sz w:val="18"/>
                <w:szCs w:val="18"/>
              </w:rPr>
            </w:pPr>
            <w:r w:rsidRPr="008D342C">
              <w:t>Rental, Hiring and Real Estate Services employees ('000)</w:t>
            </w:r>
          </w:p>
        </w:tc>
        <w:tc>
          <w:tcPr>
            <w:tcW w:w="869" w:type="dxa"/>
            <w:tcBorders>
              <w:bottom w:val="single" w:sz="4" w:space="0" w:color="auto"/>
            </w:tcBorders>
            <w:noWrap/>
          </w:tcPr>
          <w:p w14:paraId="4CD2DF4F" w14:textId="5F9A1AB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single" w:sz="4" w:space="0" w:color="auto"/>
            </w:tcBorders>
            <w:noWrap/>
          </w:tcPr>
          <w:p w14:paraId="50CDCA5A" w14:textId="2C18ACF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single" w:sz="4" w:space="0" w:color="auto"/>
            </w:tcBorders>
            <w:noWrap/>
          </w:tcPr>
          <w:p w14:paraId="01D8B877" w14:textId="66082D4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72295191" w14:textId="0980545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362B2B8E" w14:textId="39BB884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3132A527" w14:textId="344DAB0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7EF69657" w14:textId="2B1C99B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54F28B41" w14:textId="7B3ABFC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77D51BFE" w14:textId="05E65AA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459FE83E" w14:textId="5111D4B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229D6DDD" w14:textId="7E63138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0.1</w:t>
            </w:r>
          </w:p>
        </w:tc>
      </w:tr>
      <w:tr w:rsidR="00C82968" w:rsidRPr="008D342C" w14:paraId="08E5EC5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45290B6" w14:textId="77777777" w:rsidR="00C82968" w:rsidRPr="008D342C" w:rsidRDefault="00C82968" w:rsidP="00C82968">
            <w:pPr>
              <w:rPr>
                <w:sz w:val="18"/>
                <w:szCs w:val="18"/>
              </w:rPr>
            </w:pPr>
            <w:r w:rsidRPr="008D342C">
              <w:t>Professional, Scientific and Technical Services agreements</w:t>
            </w:r>
          </w:p>
        </w:tc>
        <w:tc>
          <w:tcPr>
            <w:tcW w:w="869" w:type="dxa"/>
            <w:tcBorders>
              <w:top w:val="single" w:sz="4" w:space="0" w:color="auto"/>
            </w:tcBorders>
            <w:noWrap/>
          </w:tcPr>
          <w:p w14:paraId="6E864578" w14:textId="6C0A69B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9" w:type="dxa"/>
            <w:tcBorders>
              <w:top w:val="single" w:sz="4" w:space="0" w:color="auto"/>
            </w:tcBorders>
            <w:noWrap/>
          </w:tcPr>
          <w:p w14:paraId="30240501" w14:textId="492CD00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9" w:type="dxa"/>
            <w:tcBorders>
              <w:top w:val="single" w:sz="4" w:space="0" w:color="auto"/>
            </w:tcBorders>
            <w:noWrap/>
          </w:tcPr>
          <w:p w14:paraId="70E0CD4E" w14:textId="31AAD43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7B311049" w14:textId="02A1464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w:t>
            </w:r>
          </w:p>
        </w:tc>
        <w:tc>
          <w:tcPr>
            <w:tcW w:w="868" w:type="dxa"/>
            <w:tcBorders>
              <w:top w:val="single" w:sz="4" w:space="0" w:color="auto"/>
            </w:tcBorders>
            <w:noWrap/>
          </w:tcPr>
          <w:p w14:paraId="244AB08A" w14:textId="66F4DBB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606366E3" w14:textId="5C66AF7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606EFA9D" w14:textId="1B4D8B8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w:t>
            </w:r>
          </w:p>
        </w:tc>
        <w:tc>
          <w:tcPr>
            <w:tcW w:w="868" w:type="dxa"/>
            <w:tcBorders>
              <w:top w:val="single" w:sz="4" w:space="0" w:color="auto"/>
            </w:tcBorders>
            <w:noWrap/>
          </w:tcPr>
          <w:p w14:paraId="1C91454F" w14:textId="4818A3D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0C1CAD3C" w14:textId="75181EE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w:t>
            </w:r>
          </w:p>
        </w:tc>
        <w:tc>
          <w:tcPr>
            <w:tcW w:w="868" w:type="dxa"/>
            <w:tcBorders>
              <w:top w:val="single" w:sz="4" w:space="0" w:color="auto"/>
            </w:tcBorders>
            <w:noWrap/>
          </w:tcPr>
          <w:p w14:paraId="432E9FDA" w14:textId="29D98E3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6EB74BDA" w14:textId="53243AF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10</w:t>
            </w:r>
          </w:p>
        </w:tc>
      </w:tr>
      <w:tr w:rsidR="00C82968" w:rsidRPr="008D342C" w14:paraId="0F701CF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77A8D970" w14:textId="77777777" w:rsidR="00C82968" w:rsidRPr="008D342C" w:rsidRDefault="00C82968" w:rsidP="00C82968">
            <w:pPr>
              <w:rPr>
                <w:sz w:val="18"/>
                <w:szCs w:val="18"/>
              </w:rPr>
            </w:pPr>
            <w:r w:rsidRPr="008D342C">
              <w:t>Professional, Scientific and Technical Services AAWI (%)</w:t>
            </w:r>
          </w:p>
        </w:tc>
        <w:tc>
          <w:tcPr>
            <w:tcW w:w="869" w:type="dxa"/>
            <w:noWrap/>
          </w:tcPr>
          <w:p w14:paraId="23AA85FD" w14:textId="1056CA8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9" w:type="dxa"/>
            <w:noWrap/>
          </w:tcPr>
          <w:p w14:paraId="5FE30EC1" w14:textId="730B9A0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6.0</w:t>
            </w:r>
          </w:p>
        </w:tc>
        <w:tc>
          <w:tcPr>
            <w:tcW w:w="869" w:type="dxa"/>
            <w:noWrap/>
          </w:tcPr>
          <w:p w14:paraId="24B9E5C5" w14:textId="3E0AC43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0AB08060" w14:textId="23C1F5A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3.3</w:t>
            </w:r>
          </w:p>
        </w:tc>
        <w:tc>
          <w:tcPr>
            <w:tcW w:w="868" w:type="dxa"/>
            <w:noWrap/>
          </w:tcPr>
          <w:p w14:paraId="30399321" w14:textId="0BE4659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2BCE31EE" w14:textId="00B9743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205E423E" w14:textId="71953BB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2.9</w:t>
            </w:r>
          </w:p>
        </w:tc>
        <w:tc>
          <w:tcPr>
            <w:tcW w:w="868" w:type="dxa"/>
            <w:noWrap/>
          </w:tcPr>
          <w:p w14:paraId="5B2002A3" w14:textId="7146BE0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7612174E" w14:textId="202E459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3.1</w:t>
            </w:r>
          </w:p>
        </w:tc>
        <w:tc>
          <w:tcPr>
            <w:tcW w:w="868" w:type="dxa"/>
            <w:noWrap/>
          </w:tcPr>
          <w:p w14:paraId="2F150159" w14:textId="22B125B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53E19078" w14:textId="3B98A8E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3.2</w:t>
            </w:r>
          </w:p>
        </w:tc>
      </w:tr>
      <w:tr w:rsidR="00C82968" w:rsidRPr="008D342C" w14:paraId="3EED6A1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B14139C" w14:textId="77777777" w:rsidR="00C82968" w:rsidRPr="008D342C" w:rsidRDefault="00C82968" w:rsidP="00C82968">
            <w:pPr>
              <w:rPr>
                <w:sz w:val="18"/>
                <w:szCs w:val="18"/>
                <w:lang w:val="fr-CA"/>
              </w:rPr>
            </w:pPr>
            <w:r w:rsidRPr="008D342C">
              <w:t>Professional, Scientific and Technical Services duration (</w:t>
            </w:r>
            <w:r>
              <w:t>yrs.</w:t>
            </w:r>
            <w:r w:rsidRPr="008D342C">
              <w:t>)</w:t>
            </w:r>
          </w:p>
        </w:tc>
        <w:tc>
          <w:tcPr>
            <w:tcW w:w="869" w:type="dxa"/>
            <w:tcBorders>
              <w:bottom w:val="nil"/>
            </w:tcBorders>
            <w:noWrap/>
          </w:tcPr>
          <w:p w14:paraId="2C412662" w14:textId="55E90F5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nil"/>
            </w:tcBorders>
            <w:noWrap/>
          </w:tcPr>
          <w:p w14:paraId="5A6A47DB" w14:textId="7F21F24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3.4</w:t>
            </w:r>
          </w:p>
        </w:tc>
        <w:tc>
          <w:tcPr>
            <w:tcW w:w="869" w:type="dxa"/>
            <w:tcBorders>
              <w:bottom w:val="nil"/>
            </w:tcBorders>
            <w:noWrap/>
          </w:tcPr>
          <w:p w14:paraId="3A5376A0" w14:textId="5E3C073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2EFA9857" w14:textId="215175F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3.4</w:t>
            </w:r>
          </w:p>
        </w:tc>
        <w:tc>
          <w:tcPr>
            <w:tcW w:w="868" w:type="dxa"/>
            <w:tcBorders>
              <w:bottom w:val="nil"/>
            </w:tcBorders>
            <w:noWrap/>
          </w:tcPr>
          <w:p w14:paraId="5EB30EA1" w14:textId="0CDC63F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16452C34" w14:textId="1589820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76BD8813" w14:textId="469C872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2.9</w:t>
            </w:r>
          </w:p>
        </w:tc>
        <w:tc>
          <w:tcPr>
            <w:tcW w:w="868" w:type="dxa"/>
            <w:tcBorders>
              <w:bottom w:val="nil"/>
            </w:tcBorders>
            <w:noWrap/>
          </w:tcPr>
          <w:p w14:paraId="601A4227" w14:textId="5660781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6A68B8BE" w14:textId="6E111EA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3.4</w:t>
            </w:r>
          </w:p>
        </w:tc>
        <w:tc>
          <w:tcPr>
            <w:tcW w:w="868" w:type="dxa"/>
            <w:tcBorders>
              <w:bottom w:val="nil"/>
            </w:tcBorders>
            <w:noWrap/>
          </w:tcPr>
          <w:p w14:paraId="4E84446A" w14:textId="173248C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434165DB" w14:textId="468FCD7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3.4</w:t>
            </w:r>
          </w:p>
        </w:tc>
      </w:tr>
      <w:tr w:rsidR="00C82968" w:rsidRPr="008D342C" w14:paraId="7C4B54B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350C8F10" w14:textId="77777777" w:rsidR="00C82968" w:rsidRPr="008D342C" w:rsidRDefault="00C82968" w:rsidP="00C82968">
            <w:pPr>
              <w:rPr>
                <w:sz w:val="18"/>
                <w:szCs w:val="18"/>
                <w:lang w:val="fr-CA"/>
              </w:rPr>
            </w:pPr>
            <w:r w:rsidRPr="008D342C">
              <w:t>Professional, Scientific and Technical Services employees ('000)</w:t>
            </w:r>
          </w:p>
        </w:tc>
        <w:tc>
          <w:tcPr>
            <w:tcW w:w="869" w:type="dxa"/>
            <w:tcBorders>
              <w:bottom w:val="single" w:sz="4" w:space="0" w:color="auto"/>
            </w:tcBorders>
            <w:noWrap/>
          </w:tcPr>
          <w:p w14:paraId="3DD918F4" w14:textId="65CC0FA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single" w:sz="4" w:space="0" w:color="auto"/>
            </w:tcBorders>
            <w:noWrap/>
          </w:tcPr>
          <w:p w14:paraId="4C9F0EB3" w14:textId="7829747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single" w:sz="4" w:space="0" w:color="auto"/>
            </w:tcBorders>
            <w:noWrap/>
          </w:tcPr>
          <w:p w14:paraId="0D03BC80" w14:textId="0065420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63633B50" w14:textId="6BB5B12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0.1</w:t>
            </w:r>
          </w:p>
        </w:tc>
        <w:tc>
          <w:tcPr>
            <w:tcW w:w="868" w:type="dxa"/>
            <w:tcBorders>
              <w:bottom w:val="single" w:sz="4" w:space="0" w:color="auto"/>
            </w:tcBorders>
            <w:noWrap/>
          </w:tcPr>
          <w:p w14:paraId="70E74A78" w14:textId="025853A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7420D8B3" w14:textId="2FF7108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2B2635A7" w14:textId="3CD40CE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0.2</w:t>
            </w:r>
          </w:p>
        </w:tc>
        <w:tc>
          <w:tcPr>
            <w:tcW w:w="868" w:type="dxa"/>
            <w:tcBorders>
              <w:bottom w:val="single" w:sz="4" w:space="0" w:color="auto"/>
            </w:tcBorders>
            <w:noWrap/>
          </w:tcPr>
          <w:p w14:paraId="73E50D6C" w14:textId="6A54DB9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3540EC8F" w14:textId="57B44EA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0.8</w:t>
            </w:r>
          </w:p>
        </w:tc>
        <w:tc>
          <w:tcPr>
            <w:tcW w:w="868" w:type="dxa"/>
            <w:tcBorders>
              <w:bottom w:val="single" w:sz="4" w:space="0" w:color="auto"/>
            </w:tcBorders>
            <w:noWrap/>
          </w:tcPr>
          <w:p w14:paraId="16BFFB66" w14:textId="41D43BB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5E1C3C8A" w14:textId="514B21C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1.1</w:t>
            </w:r>
          </w:p>
        </w:tc>
      </w:tr>
      <w:tr w:rsidR="00C82968" w:rsidRPr="008D342C" w14:paraId="2A12C1E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70FE07D5" w14:textId="77777777" w:rsidR="00C82968" w:rsidRPr="008D342C" w:rsidRDefault="00C82968" w:rsidP="00C82968">
            <w:pPr>
              <w:rPr>
                <w:sz w:val="18"/>
                <w:szCs w:val="18"/>
              </w:rPr>
            </w:pPr>
            <w:r w:rsidRPr="008D342C">
              <w:t>Administrative and Support Services agreements</w:t>
            </w:r>
          </w:p>
        </w:tc>
        <w:tc>
          <w:tcPr>
            <w:tcW w:w="869" w:type="dxa"/>
            <w:tcBorders>
              <w:top w:val="single" w:sz="4" w:space="0" w:color="auto"/>
            </w:tcBorders>
            <w:noWrap/>
          </w:tcPr>
          <w:p w14:paraId="5C7F7348" w14:textId="3CB5E98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9" w:type="dxa"/>
            <w:tcBorders>
              <w:top w:val="single" w:sz="4" w:space="0" w:color="auto"/>
            </w:tcBorders>
            <w:noWrap/>
          </w:tcPr>
          <w:p w14:paraId="20768991" w14:textId="2192F41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w:t>
            </w:r>
          </w:p>
        </w:tc>
        <w:tc>
          <w:tcPr>
            <w:tcW w:w="869" w:type="dxa"/>
            <w:tcBorders>
              <w:top w:val="single" w:sz="4" w:space="0" w:color="auto"/>
            </w:tcBorders>
            <w:noWrap/>
          </w:tcPr>
          <w:p w14:paraId="7E88558A" w14:textId="1F604C5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4F46957B" w14:textId="47686EE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w:t>
            </w:r>
          </w:p>
        </w:tc>
        <w:tc>
          <w:tcPr>
            <w:tcW w:w="868" w:type="dxa"/>
            <w:tcBorders>
              <w:top w:val="single" w:sz="4" w:space="0" w:color="auto"/>
            </w:tcBorders>
            <w:noWrap/>
          </w:tcPr>
          <w:p w14:paraId="61E15D62" w14:textId="383FBC2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1DC8604E" w14:textId="2A58494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2B2352CD" w14:textId="4C6A71D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w:t>
            </w:r>
          </w:p>
        </w:tc>
        <w:tc>
          <w:tcPr>
            <w:tcW w:w="868" w:type="dxa"/>
            <w:tcBorders>
              <w:top w:val="single" w:sz="4" w:space="0" w:color="auto"/>
            </w:tcBorders>
            <w:noWrap/>
          </w:tcPr>
          <w:p w14:paraId="052C3A60" w14:textId="37F524D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0CC81553" w14:textId="71FB486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6</w:t>
            </w:r>
          </w:p>
        </w:tc>
        <w:tc>
          <w:tcPr>
            <w:tcW w:w="868" w:type="dxa"/>
            <w:tcBorders>
              <w:top w:val="single" w:sz="4" w:space="0" w:color="auto"/>
            </w:tcBorders>
            <w:noWrap/>
          </w:tcPr>
          <w:p w14:paraId="72E6B737" w14:textId="58FBA69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180F9D50" w14:textId="149E8F3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14</w:t>
            </w:r>
          </w:p>
        </w:tc>
      </w:tr>
      <w:tr w:rsidR="00C82968" w:rsidRPr="008D342C" w14:paraId="5D0AA5B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CA6A652" w14:textId="77777777" w:rsidR="00C82968" w:rsidRPr="008D342C" w:rsidRDefault="00C82968" w:rsidP="00C82968">
            <w:pPr>
              <w:rPr>
                <w:sz w:val="18"/>
                <w:szCs w:val="18"/>
              </w:rPr>
            </w:pPr>
            <w:r w:rsidRPr="008D342C">
              <w:t>Administrative and Support Services AAWI (%)</w:t>
            </w:r>
          </w:p>
        </w:tc>
        <w:tc>
          <w:tcPr>
            <w:tcW w:w="869" w:type="dxa"/>
            <w:noWrap/>
          </w:tcPr>
          <w:p w14:paraId="10476FFC" w14:textId="2F7D5AB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9" w:type="dxa"/>
            <w:noWrap/>
          </w:tcPr>
          <w:p w14:paraId="1F9FC202" w14:textId="5C751D5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4.2</w:t>
            </w:r>
          </w:p>
        </w:tc>
        <w:tc>
          <w:tcPr>
            <w:tcW w:w="869" w:type="dxa"/>
            <w:noWrap/>
          </w:tcPr>
          <w:p w14:paraId="4EE287B0" w14:textId="7AB6F88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637C5748" w14:textId="7D21683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2.5</w:t>
            </w:r>
          </w:p>
        </w:tc>
        <w:tc>
          <w:tcPr>
            <w:tcW w:w="868" w:type="dxa"/>
            <w:noWrap/>
          </w:tcPr>
          <w:p w14:paraId="342D5806" w14:textId="3CCE1A1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4A96A31D" w14:textId="4D62CAA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0FFC6D93" w14:textId="1C93D05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3.6</w:t>
            </w:r>
          </w:p>
        </w:tc>
        <w:tc>
          <w:tcPr>
            <w:tcW w:w="868" w:type="dxa"/>
            <w:noWrap/>
          </w:tcPr>
          <w:p w14:paraId="6204524E" w14:textId="660D014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5AD65320" w14:textId="599B326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4.0</w:t>
            </w:r>
          </w:p>
        </w:tc>
        <w:tc>
          <w:tcPr>
            <w:tcW w:w="868" w:type="dxa"/>
            <w:noWrap/>
          </w:tcPr>
          <w:p w14:paraId="6B3FD5D4" w14:textId="4F65699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0AFB12BD" w14:textId="2F10186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3.4</w:t>
            </w:r>
          </w:p>
        </w:tc>
      </w:tr>
      <w:tr w:rsidR="00C82968" w:rsidRPr="008D342C" w14:paraId="349EEB8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C843B23" w14:textId="77777777" w:rsidR="00C82968" w:rsidRPr="008D342C" w:rsidRDefault="00C82968" w:rsidP="00C82968">
            <w:pPr>
              <w:rPr>
                <w:sz w:val="18"/>
                <w:szCs w:val="18"/>
              </w:rPr>
            </w:pPr>
            <w:r w:rsidRPr="008D342C">
              <w:t>Administrative and Support Services duration (</w:t>
            </w:r>
            <w:r>
              <w:t>yrs.</w:t>
            </w:r>
            <w:r w:rsidRPr="008D342C">
              <w:t>)</w:t>
            </w:r>
          </w:p>
        </w:tc>
        <w:tc>
          <w:tcPr>
            <w:tcW w:w="869" w:type="dxa"/>
            <w:tcBorders>
              <w:bottom w:val="nil"/>
            </w:tcBorders>
            <w:noWrap/>
          </w:tcPr>
          <w:p w14:paraId="77DDAFDD" w14:textId="002D600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nil"/>
            </w:tcBorders>
            <w:noWrap/>
          </w:tcPr>
          <w:p w14:paraId="0EB09EC2" w14:textId="26B302E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3.1</w:t>
            </w:r>
          </w:p>
        </w:tc>
        <w:tc>
          <w:tcPr>
            <w:tcW w:w="869" w:type="dxa"/>
            <w:tcBorders>
              <w:bottom w:val="nil"/>
            </w:tcBorders>
            <w:noWrap/>
          </w:tcPr>
          <w:p w14:paraId="28C73A7D" w14:textId="1F891F5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7E1BA838" w14:textId="55658B3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4.0</w:t>
            </w:r>
          </w:p>
        </w:tc>
        <w:tc>
          <w:tcPr>
            <w:tcW w:w="868" w:type="dxa"/>
            <w:tcBorders>
              <w:bottom w:val="nil"/>
            </w:tcBorders>
            <w:noWrap/>
          </w:tcPr>
          <w:p w14:paraId="0611723F" w14:textId="2C78D9F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66587EC6" w14:textId="693FE99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6C04725B" w14:textId="601E121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3.5</w:t>
            </w:r>
          </w:p>
        </w:tc>
        <w:tc>
          <w:tcPr>
            <w:tcW w:w="868" w:type="dxa"/>
            <w:tcBorders>
              <w:bottom w:val="nil"/>
            </w:tcBorders>
            <w:noWrap/>
          </w:tcPr>
          <w:p w14:paraId="01A3F3A4" w14:textId="76F9CDA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09C68152" w14:textId="45435D0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4.0</w:t>
            </w:r>
          </w:p>
        </w:tc>
        <w:tc>
          <w:tcPr>
            <w:tcW w:w="868" w:type="dxa"/>
            <w:tcBorders>
              <w:bottom w:val="nil"/>
            </w:tcBorders>
            <w:noWrap/>
          </w:tcPr>
          <w:p w14:paraId="1F5BD6BF" w14:textId="67FCC71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214A25F5" w14:textId="1A2979A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3.9</w:t>
            </w:r>
          </w:p>
        </w:tc>
      </w:tr>
      <w:tr w:rsidR="00C82968" w:rsidRPr="008D342C" w14:paraId="69F1588F" w14:textId="77777777" w:rsidTr="00B57D44">
        <w:trPr>
          <w:trHeight w:val="1379"/>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FBF639D" w14:textId="77777777" w:rsidR="00C82968" w:rsidRPr="008D342C" w:rsidRDefault="00C82968" w:rsidP="00C82968">
            <w:r w:rsidRPr="008D342C">
              <w:t>Administrative and Support Services employees ('000)</w:t>
            </w:r>
          </w:p>
          <w:p w14:paraId="7C5D68FE" w14:textId="77777777" w:rsidR="00C82968" w:rsidRPr="008D342C" w:rsidRDefault="00C82968" w:rsidP="00C82968"/>
          <w:p w14:paraId="2691D076" w14:textId="77777777" w:rsidR="00C82968" w:rsidRPr="008D342C" w:rsidRDefault="00C82968" w:rsidP="00C82968"/>
          <w:p w14:paraId="42F6FFD5" w14:textId="77777777" w:rsidR="00C82968" w:rsidRPr="008D342C" w:rsidRDefault="00C82968" w:rsidP="00C82968"/>
          <w:p w14:paraId="18C1545D" w14:textId="77777777" w:rsidR="00C82968" w:rsidRPr="008D342C" w:rsidRDefault="00C82968" w:rsidP="00C82968"/>
          <w:p w14:paraId="4BCE4049" w14:textId="77777777" w:rsidR="00C82968" w:rsidRPr="008D342C" w:rsidRDefault="00C82968" w:rsidP="00C82968"/>
          <w:p w14:paraId="42851BD1" w14:textId="77777777" w:rsidR="00C82968" w:rsidRPr="008D342C" w:rsidRDefault="00C82968" w:rsidP="00C82968">
            <w:pPr>
              <w:rPr>
                <w:sz w:val="18"/>
                <w:szCs w:val="18"/>
              </w:rPr>
            </w:pPr>
          </w:p>
        </w:tc>
        <w:tc>
          <w:tcPr>
            <w:tcW w:w="869" w:type="dxa"/>
            <w:tcBorders>
              <w:bottom w:val="nil"/>
            </w:tcBorders>
            <w:noWrap/>
          </w:tcPr>
          <w:p w14:paraId="0788FEF7" w14:textId="6E50EA8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nil"/>
            </w:tcBorders>
            <w:noWrap/>
          </w:tcPr>
          <w:p w14:paraId="2DA9FBA2" w14:textId="68E368D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0.1</w:t>
            </w:r>
          </w:p>
        </w:tc>
        <w:tc>
          <w:tcPr>
            <w:tcW w:w="869" w:type="dxa"/>
            <w:tcBorders>
              <w:bottom w:val="nil"/>
            </w:tcBorders>
            <w:noWrap/>
          </w:tcPr>
          <w:p w14:paraId="6D274EA4" w14:textId="10CFD94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1800CCC9" w14:textId="00BDF33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0.2</w:t>
            </w:r>
          </w:p>
        </w:tc>
        <w:tc>
          <w:tcPr>
            <w:tcW w:w="868" w:type="dxa"/>
            <w:tcBorders>
              <w:bottom w:val="nil"/>
            </w:tcBorders>
            <w:noWrap/>
          </w:tcPr>
          <w:p w14:paraId="71BD0160" w14:textId="0D6912F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7AEAAF37" w14:textId="7E0350E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1850CE30" w14:textId="031D43C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0.1</w:t>
            </w:r>
          </w:p>
        </w:tc>
        <w:tc>
          <w:tcPr>
            <w:tcW w:w="868" w:type="dxa"/>
            <w:tcBorders>
              <w:bottom w:val="nil"/>
            </w:tcBorders>
            <w:noWrap/>
          </w:tcPr>
          <w:p w14:paraId="6F02CEFE" w14:textId="67D8F0C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59CBD205" w14:textId="701D57E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1.8</w:t>
            </w:r>
          </w:p>
        </w:tc>
        <w:tc>
          <w:tcPr>
            <w:tcW w:w="868" w:type="dxa"/>
            <w:tcBorders>
              <w:bottom w:val="nil"/>
            </w:tcBorders>
            <w:noWrap/>
          </w:tcPr>
          <w:p w14:paraId="7B44EB72" w14:textId="4BA83B4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1E096841" w14:textId="18DC418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2.3</w:t>
            </w:r>
          </w:p>
        </w:tc>
      </w:tr>
      <w:tr w:rsidR="00C82968" w:rsidRPr="008D342C" w14:paraId="6E8DB87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tcBorders>
            <w:noWrap/>
          </w:tcPr>
          <w:p w14:paraId="6ADF42B5" w14:textId="77777777" w:rsidR="00C82968" w:rsidRPr="008D342C" w:rsidRDefault="00C82968" w:rsidP="00C82968">
            <w:pPr>
              <w:rPr>
                <w:sz w:val="18"/>
                <w:szCs w:val="18"/>
              </w:rPr>
            </w:pPr>
            <w:r w:rsidRPr="008D342C">
              <w:lastRenderedPageBreak/>
              <w:t>Public Administration and Safety agreements</w:t>
            </w:r>
          </w:p>
        </w:tc>
        <w:tc>
          <w:tcPr>
            <w:tcW w:w="869" w:type="dxa"/>
            <w:tcBorders>
              <w:top w:val="nil"/>
            </w:tcBorders>
            <w:noWrap/>
          </w:tcPr>
          <w:p w14:paraId="120F1504" w14:textId="2466EF0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w:t>
            </w:r>
          </w:p>
        </w:tc>
        <w:tc>
          <w:tcPr>
            <w:tcW w:w="869" w:type="dxa"/>
            <w:tcBorders>
              <w:top w:val="nil"/>
            </w:tcBorders>
            <w:noWrap/>
          </w:tcPr>
          <w:p w14:paraId="67A5E649" w14:textId="5DF656C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9" w:type="dxa"/>
            <w:tcBorders>
              <w:top w:val="nil"/>
            </w:tcBorders>
            <w:noWrap/>
          </w:tcPr>
          <w:p w14:paraId="62806252" w14:textId="48A7155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nil"/>
            </w:tcBorders>
            <w:noWrap/>
          </w:tcPr>
          <w:p w14:paraId="7248E1E4" w14:textId="52EF226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w:t>
            </w:r>
          </w:p>
        </w:tc>
        <w:tc>
          <w:tcPr>
            <w:tcW w:w="868" w:type="dxa"/>
            <w:tcBorders>
              <w:top w:val="nil"/>
            </w:tcBorders>
            <w:noWrap/>
          </w:tcPr>
          <w:p w14:paraId="710EDC90" w14:textId="45028FD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nil"/>
            </w:tcBorders>
            <w:noWrap/>
          </w:tcPr>
          <w:p w14:paraId="62308083" w14:textId="4C0D784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nil"/>
            </w:tcBorders>
            <w:noWrap/>
          </w:tcPr>
          <w:p w14:paraId="79BF19B2" w14:textId="3D1F833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8</w:t>
            </w:r>
          </w:p>
        </w:tc>
        <w:tc>
          <w:tcPr>
            <w:tcW w:w="868" w:type="dxa"/>
            <w:tcBorders>
              <w:top w:val="nil"/>
            </w:tcBorders>
            <w:noWrap/>
          </w:tcPr>
          <w:p w14:paraId="3349C863" w14:textId="78A7807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top w:val="nil"/>
            </w:tcBorders>
            <w:noWrap/>
          </w:tcPr>
          <w:p w14:paraId="30994838" w14:textId="08ABA14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5</w:t>
            </w:r>
          </w:p>
        </w:tc>
        <w:tc>
          <w:tcPr>
            <w:tcW w:w="868" w:type="dxa"/>
            <w:tcBorders>
              <w:top w:val="nil"/>
            </w:tcBorders>
            <w:noWrap/>
          </w:tcPr>
          <w:p w14:paraId="03746669" w14:textId="1002AB3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top w:val="nil"/>
            </w:tcBorders>
            <w:noWrap/>
          </w:tcPr>
          <w:p w14:paraId="23898A5C" w14:textId="5BC96D7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20</w:t>
            </w:r>
          </w:p>
        </w:tc>
      </w:tr>
      <w:tr w:rsidR="00C82968" w:rsidRPr="008D342C" w14:paraId="5FD9C7E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4DE9E320" w14:textId="77777777" w:rsidR="00C82968" w:rsidRPr="008D342C" w:rsidRDefault="00C82968" w:rsidP="00C82968">
            <w:pPr>
              <w:rPr>
                <w:sz w:val="18"/>
                <w:szCs w:val="18"/>
              </w:rPr>
            </w:pPr>
            <w:r w:rsidRPr="008D342C">
              <w:t>Public Administration and Safety AAWI (%)</w:t>
            </w:r>
          </w:p>
        </w:tc>
        <w:tc>
          <w:tcPr>
            <w:tcW w:w="869" w:type="dxa"/>
            <w:noWrap/>
          </w:tcPr>
          <w:p w14:paraId="20BB2A41" w14:textId="1BFCD5A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2.6</w:t>
            </w:r>
          </w:p>
        </w:tc>
        <w:tc>
          <w:tcPr>
            <w:tcW w:w="869" w:type="dxa"/>
            <w:noWrap/>
          </w:tcPr>
          <w:p w14:paraId="4750BB1B" w14:textId="23ECD52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9" w:type="dxa"/>
            <w:noWrap/>
          </w:tcPr>
          <w:p w14:paraId="7F26DD30" w14:textId="2CA3D18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1100673D" w14:textId="21A8557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2.9</w:t>
            </w:r>
          </w:p>
        </w:tc>
        <w:tc>
          <w:tcPr>
            <w:tcW w:w="868" w:type="dxa"/>
            <w:noWrap/>
          </w:tcPr>
          <w:p w14:paraId="578538BF" w14:textId="4FB9E6C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2CDEC9F6" w14:textId="273003C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79F69C49" w14:textId="58116E8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2.4</w:t>
            </w:r>
          </w:p>
        </w:tc>
        <w:tc>
          <w:tcPr>
            <w:tcW w:w="868" w:type="dxa"/>
            <w:noWrap/>
          </w:tcPr>
          <w:p w14:paraId="04D68606" w14:textId="03DCE75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2.0</w:t>
            </w:r>
          </w:p>
        </w:tc>
        <w:tc>
          <w:tcPr>
            <w:tcW w:w="868" w:type="dxa"/>
            <w:noWrap/>
          </w:tcPr>
          <w:p w14:paraId="34E03E11" w14:textId="28CAED4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2.0</w:t>
            </w:r>
          </w:p>
        </w:tc>
        <w:tc>
          <w:tcPr>
            <w:tcW w:w="868" w:type="dxa"/>
            <w:noWrap/>
          </w:tcPr>
          <w:p w14:paraId="19B9DA42" w14:textId="017E76E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2.5</w:t>
            </w:r>
          </w:p>
        </w:tc>
        <w:tc>
          <w:tcPr>
            <w:tcW w:w="868" w:type="dxa"/>
            <w:noWrap/>
          </w:tcPr>
          <w:p w14:paraId="09F6E5C7" w14:textId="3493189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2.1</w:t>
            </w:r>
          </w:p>
        </w:tc>
      </w:tr>
      <w:tr w:rsidR="00C82968" w:rsidRPr="008D342C" w14:paraId="2BE3E41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0D7B79F" w14:textId="77777777" w:rsidR="00C82968" w:rsidRPr="008D342C" w:rsidRDefault="00C82968" w:rsidP="00C82968">
            <w:pPr>
              <w:rPr>
                <w:sz w:val="18"/>
                <w:szCs w:val="18"/>
              </w:rPr>
            </w:pPr>
            <w:r w:rsidRPr="008D342C">
              <w:t>Public Administration and Safety duration (</w:t>
            </w:r>
            <w:r>
              <w:t>yrs.</w:t>
            </w:r>
            <w:r w:rsidRPr="008D342C">
              <w:t>)</w:t>
            </w:r>
          </w:p>
        </w:tc>
        <w:tc>
          <w:tcPr>
            <w:tcW w:w="869" w:type="dxa"/>
            <w:tcBorders>
              <w:bottom w:val="nil"/>
            </w:tcBorders>
            <w:noWrap/>
          </w:tcPr>
          <w:p w14:paraId="2EAC3783" w14:textId="0CCB3BB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4.0</w:t>
            </w:r>
          </w:p>
        </w:tc>
        <w:tc>
          <w:tcPr>
            <w:tcW w:w="869" w:type="dxa"/>
            <w:tcBorders>
              <w:bottom w:val="nil"/>
            </w:tcBorders>
            <w:noWrap/>
          </w:tcPr>
          <w:p w14:paraId="1FDA73E2" w14:textId="7B95736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nil"/>
            </w:tcBorders>
            <w:noWrap/>
          </w:tcPr>
          <w:p w14:paraId="1A9C7008" w14:textId="4FB4254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7E82AEF4" w14:textId="202E154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2.5</w:t>
            </w:r>
          </w:p>
        </w:tc>
        <w:tc>
          <w:tcPr>
            <w:tcW w:w="868" w:type="dxa"/>
            <w:tcBorders>
              <w:bottom w:val="nil"/>
            </w:tcBorders>
            <w:noWrap/>
          </w:tcPr>
          <w:p w14:paraId="767ED4DA" w14:textId="0C658C4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7AB8A61A" w14:textId="3E06CFB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18C93DD7" w14:textId="3F1676B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3.3</w:t>
            </w:r>
          </w:p>
        </w:tc>
        <w:tc>
          <w:tcPr>
            <w:tcW w:w="868" w:type="dxa"/>
            <w:tcBorders>
              <w:bottom w:val="nil"/>
            </w:tcBorders>
            <w:noWrap/>
          </w:tcPr>
          <w:p w14:paraId="7B562776" w14:textId="0513CA7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2.0</w:t>
            </w:r>
          </w:p>
        </w:tc>
        <w:tc>
          <w:tcPr>
            <w:tcW w:w="868" w:type="dxa"/>
            <w:tcBorders>
              <w:bottom w:val="nil"/>
            </w:tcBorders>
            <w:noWrap/>
          </w:tcPr>
          <w:p w14:paraId="3334C936" w14:textId="6BB0E7A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3.0</w:t>
            </w:r>
          </w:p>
        </w:tc>
        <w:tc>
          <w:tcPr>
            <w:tcW w:w="868" w:type="dxa"/>
            <w:tcBorders>
              <w:bottom w:val="nil"/>
            </w:tcBorders>
            <w:noWrap/>
          </w:tcPr>
          <w:p w14:paraId="0B17F376" w14:textId="7ABD83A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3.0</w:t>
            </w:r>
          </w:p>
        </w:tc>
        <w:tc>
          <w:tcPr>
            <w:tcW w:w="868" w:type="dxa"/>
            <w:tcBorders>
              <w:bottom w:val="nil"/>
            </w:tcBorders>
            <w:noWrap/>
          </w:tcPr>
          <w:p w14:paraId="30E3BD5A" w14:textId="32570E1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3.1</w:t>
            </w:r>
          </w:p>
        </w:tc>
      </w:tr>
      <w:tr w:rsidR="00C82968" w:rsidRPr="008D342C" w14:paraId="09F50998" w14:textId="77777777" w:rsidTr="00B57D44">
        <w:trPr>
          <w:trHeight w:val="276"/>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0B2EBC6" w14:textId="77777777" w:rsidR="00C82968" w:rsidRPr="008D342C" w:rsidRDefault="00C82968" w:rsidP="00C82968">
            <w:pPr>
              <w:rPr>
                <w:sz w:val="18"/>
                <w:szCs w:val="18"/>
              </w:rPr>
            </w:pPr>
            <w:r w:rsidRPr="008D342C">
              <w:t>Public Administration and Safety employees ('000)</w:t>
            </w:r>
          </w:p>
        </w:tc>
        <w:tc>
          <w:tcPr>
            <w:tcW w:w="869" w:type="dxa"/>
            <w:tcBorders>
              <w:bottom w:val="single" w:sz="4" w:space="0" w:color="auto"/>
            </w:tcBorders>
            <w:noWrap/>
          </w:tcPr>
          <w:p w14:paraId="4B0BF075" w14:textId="3F16D2C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0.3</w:t>
            </w:r>
          </w:p>
        </w:tc>
        <w:tc>
          <w:tcPr>
            <w:tcW w:w="869" w:type="dxa"/>
            <w:tcBorders>
              <w:bottom w:val="single" w:sz="4" w:space="0" w:color="auto"/>
            </w:tcBorders>
            <w:noWrap/>
          </w:tcPr>
          <w:p w14:paraId="24149711" w14:textId="5AFBD6F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single" w:sz="4" w:space="0" w:color="auto"/>
            </w:tcBorders>
            <w:noWrap/>
          </w:tcPr>
          <w:p w14:paraId="44F4237E" w14:textId="6F6CE0A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65027B14" w14:textId="203BEB7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0.1</w:t>
            </w:r>
          </w:p>
        </w:tc>
        <w:tc>
          <w:tcPr>
            <w:tcW w:w="868" w:type="dxa"/>
            <w:tcBorders>
              <w:bottom w:val="single" w:sz="4" w:space="0" w:color="auto"/>
            </w:tcBorders>
            <w:noWrap/>
          </w:tcPr>
          <w:p w14:paraId="2B389418" w14:textId="43DEA91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349630CA" w14:textId="3A25C2B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00DA8795" w14:textId="2817BE1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4.2</w:t>
            </w:r>
          </w:p>
        </w:tc>
        <w:tc>
          <w:tcPr>
            <w:tcW w:w="868" w:type="dxa"/>
            <w:tcBorders>
              <w:bottom w:val="single" w:sz="4" w:space="0" w:color="auto"/>
            </w:tcBorders>
            <w:noWrap/>
          </w:tcPr>
          <w:p w14:paraId="5A901C92" w14:textId="28BA8C0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65A4E4C7" w14:textId="3725E2B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7.7</w:t>
            </w:r>
          </w:p>
        </w:tc>
        <w:tc>
          <w:tcPr>
            <w:tcW w:w="868" w:type="dxa"/>
            <w:tcBorders>
              <w:bottom w:val="single" w:sz="4" w:space="0" w:color="auto"/>
            </w:tcBorders>
            <w:noWrap/>
          </w:tcPr>
          <w:p w14:paraId="01E9A680" w14:textId="6538A8D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0.2</w:t>
            </w:r>
          </w:p>
        </w:tc>
        <w:tc>
          <w:tcPr>
            <w:tcW w:w="868" w:type="dxa"/>
            <w:tcBorders>
              <w:bottom w:val="single" w:sz="4" w:space="0" w:color="auto"/>
            </w:tcBorders>
            <w:noWrap/>
          </w:tcPr>
          <w:p w14:paraId="7BA527CE" w14:textId="7104D53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12.5</w:t>
            </w:r>
          </w:p>
        </w:tc>
      </w:tr>
      <w:tr w:rsidR="00C82968" w:rsidRPr="008D342C" w14:paraId="0DE7FE1A" w14:textId="77777777" w:rsidTr="00B57D44">
        <w:trPr>
          <w:trHeight w:val="122"/>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187DCB16" w14:textId="77777777" w:rsidR="00C82968" w:rsidRPr="008D342C" w:rsidRDefault="00C82968" w:rsidP="00C82968">
            <w:pPr>
              <w:rPr>
                <w:sz w:val="18"/>
                <w:szCs w:val="18"/>
              </w:rPr>
            </w:pPr>
            <w:r w:rsidRPr="008D342C">
              <w:t>Education and Training agreements</w:t>
            </w:r>
          </w:p>
        </w:tc>
        <w:tc>
          <w:tcPr>
            <w:tcW w:w="869" w:type="dxa"/>
            <w:tcBorders>
              <w:top w:val="single" w:sz="4" w:space="0" w:color="auto"/>
            </w:tcBorders>
            <w:noWrap/>
          </w:tcPr>
          <w:p w14:paraId="2CE4CDAE" w14:textId="56FF46B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9" w:type="dxa"/>
            <w:tcBorders>
              <w:top w:val="single" w:sz="4" w:space="0" w:color="auto"/>
            </w:tcBorders>
            <w:noWrap/>
          </w:tcPr>
          <w:p w14:paraId="60B35903" w14:textId="700438E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14</w:t>
            </w:r>
          </w:p>
        </w:tc>
        <w:tc>
          <w:tcPr>
            <w:tcW w:w="869" w:type="dxa"/>
            <w:tcBorders>
              <w:top w:val="single" w:sz="4" w:space="0" w:color="auto"/>
            </w:tcBorders>
            <w:noWrap/>
          </w:tcPr>
          <w:p w14:paraId="5B6AA8E5" w14:textId="1455194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25DE4D1B" w14:textId="4224803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9</w:t>
            </w:r>
          </w:p>
        </w:tc>
        <w:tc>
          <w:tcPr>
            <w:tcW w:w="868" w:type="dxa"/>
            <w:tcBorders>
              <w:top w:val="single" w:sz="4" w:space="0" w:color="auto"/>
            </w:tcBorders>
            <w:noWrap/>
          </w:tcPr>
          <w:p w14:paraId="5C40DE92" w14:textId="7CC8847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5</w:t>
            </w:r>
          </w:p>
        </w:tc>
        <w:tc>
          <w:tcPr>
            <w:tcW w:w="868" w:type="dxa"/>
            <w:tcBorders>
              <w:top w:val="single" w:sz="4" w:space="0" w:color="auto"/>
            </w:tcBorders>
            <w:noWrap/>
          </w:tcPr>
          <w:p w14:paraId="3FA7781B" w14:textId="1DF6FA0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16B78152" w14:textId="75F31C8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w:t>
            </w:r>
          </w:p>
        </w:tc>
        <w:tc>
          <w:tcPr>
            <w:tcW w:w="868" w:type="dxa"/>
            <w:tcBorders>
              <w:top w:val="single" w:sz="4" w:space="0" w:color="auto"/>
            </w:tcBorders>
            <w:noWrap/>
          </w:tcPr>
          <w:p w14:paraId="18E8F4A4" w14:textId="47482FA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top w:val="single" w:sz="4" w:space="0" w:color="auto"/>
            </w:tcBorders>
            <w:noWrap/>
          </w:tcPr>
          <w:p w14:paraId="3BFE06DA" w14:textId="5324C10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w:t>
            </w:r>
          </w:p>
        </w:tc>
        <w:tc>
          <w:tcPr>
            <w:tcW w:w="868" w:type="dxa"/>
            <w:tcBorders>
              <w:top w:val="single" w:sz="4" w:space="0" w:color="auto"/>
            </w:tcBorders>
            <w:noWrap/>
          </w:tcPr>
          <w:p w14:paraId="1B59B9C8" w14:textId="65F5972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5C38E64D" w14:textId="6A9EFC0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33</w:t>
            </w:r>
          </w:p>
        </w:tc>
      </w:tr>
      <w:tr w:rsidR="00C82968" w:rsidRPr="008D342C" w14:paraId="5051882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180BF507" w14:textId="77777777" w:rsidR="00C82968" w:rsidRPr="008D342C" w:rsidRDefault="00C82968" w:rsidP="00C82968">
            <w:pPr>
              <w:rPr>
                <w:sz w:val="18"/>
                <w:szCs w:val="18"/>
              </w:rPr>
            </w:pPr>
            <w:r w:rsidRPr="008D342C">
              <w:t>Education and Training AAWI (%)</w:t>
            </w:r>
          </w:p>
        </w:tc>
        <w:tc>
          <w:tcPr>
            <w:tcW w:w="869" w:type="dxa"/>
            <w:noWrap/>
          </w:tcPr>
          <w:p w14:paraId="1DC3CF42" w14:textId="3FF4981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9" w:type="dxa"/>
            <w:noWrap/>
          </w:tcPr>
          <w:p w14:paraId="7BF2D5EA" w14:textId="118221B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2.8</w:t>
            </w:r>
          </w:p>
        </w:tc>
        <w:tc>
          <w:tcPr>
            <w:tcW w:w="869" w:type="dxa"/>
            <w:noWrap/>
          </w:tcPr>
          <w:p w14:paraId="2E056207" w14:textId="44C6961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1F8E6F4D" w14:textId="7B3B0E9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2.8</w:t>
            </w:r>
          </w:p>
        </w:tc>
        <w:tc>
          <w:tcPr>
            <w:tcW w:w="868" w:type="dxa"/>
            <w:noWrap/>
          </w:tcPr>
          <w:p w14:paraId="36509EC3" w14:textId="0E07C74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2.2</w:t>
            </w:r>
          </w:p>
        </w:tc>
        <w:tc>
          <w:tcPr>
            <w:tcW w:w="868" w:type="dxa"/>
            <w:noWrap/>
          </w:tcPr>
          <w:p w14:paraId="4DE764BF" w14:textId="3082D87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4110DF49" w14:textId="7EC437B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2.2</w:t>
            </w:r>
          </w:p>
        </w:tc>
        <w:tc>
          <w:tcPr>
            <w:tcW w:w="868" w:type="dxa"/>
            <w:noWrap/>
          </w:tcPr>
          <w:p w14:paraId="3F52BC93" w14:textId="526C3DD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64193110" w14:textId="7889DED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3.4</w:t>
            </w:r>
          </w:p>
        </w:tc>
        <w:tc>
          <w:tcPr>
            <w:tcW w:w="868" w:type="dxa"/>
            <w:noWrap/>
          </w:tcPr>
          <w:p w14:paraId="357C0E9A" w14:textId="5CF6609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7348F0F9" w14:textId="306EE67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2.6</w:t>
            </w:r>
          </w:p>
        </w:tc>
      </w:tr>
      <w:tr w:rsidR="00C82968" w:rsidRPr="008D342C" w14:paraId="4A802AC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2E11835" w14:textId="77777777" w:rsidR="00C82968" w:rsidRPr="008D342C" w:rsidRDefault="00C82968" w:rsidP="00C82968">
            <w:pPr>
              <w:rPr>
                <w:sz w:val="18"/>
                <w:szCs w:val="18"/>
              </w:rPr>
            </w:pPr>
            <w:r w:rsidRPr="008D342C">
              <w:t>Education and Training duration (</w:t>
            </w:r>
            <w:r>
              <w:t>yrs.</w:t>
            </w:r>
            <w:r w:rsidRPr="008D342C">
              <w:t>)</w:t>
            </w:r>
          </w:p>
        </w:tc>
        <w:tc>
          <w:tcPr>
            <w:tcW w:w="869" w:type="dxa"/>
            <w:tcBorders>
              <w:bottom w:val="nil"/>
            </w:tcBorders>
            <w:noWrap/>
          </w:tcPr>
          <w:p w14:paraId="706A9380" w14:textId="1F1F358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nil"/>
            </w:tcBorders>
            <w:noWrap/>
          </w:tcPr>
          <w:p w14:paraId="43A98511" w14:textId="6FE1859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3.9</w:t>
            </w:r>
          </w:p>
        </w:tc>
        <w:tc>
          <w:tcPr>
            <w:tcW w:w="869" w:type="dxa"/>
            <w:tcBorders>
              <w:bottom w:val="nil"/>
            </w:tcBorders>
            <w:noWrap/>
          </w:tcPr>
          <w:p w14:paraId="5962C8D9" w14:textId="77F7934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3DC00759" w14:textId="0422107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3.5</w:t>
            </w:r>
          </w:p>
        </w:tc>
        <w:tc>
          <w:tcPr>
            <w:tcW w:w="868" w:type="dxa"/>
            <w:tcBorders>
              <w:bottom w:val="nil"/>
            </w:tcBorders>
            <w:noWrap/>
          </w:tcPr>
          <w:p w14:paraId="0AE6A4FF" w14:textId="44F77F7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2.2</w:t>
            </w:r>
          </w:p>
        </w:tc>
        <w:tc>
          <w:tcPr>
            <w:tcW w:w="868" w:type="dxa"/>
            <w:tcBorders>
              <w:bottom w:val="nil"/>
            </w:tcBorders>
            <w:noWrap/>
          </w:tcPr>
          <w:p w14:paraId="4D547EF0" w14:textId="0435F3E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3D968EC9" w14:textId="19FFD51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3.7</w:t>
            </w:r>
          </w:p>
        </w:tc>
        <w:tc>
          <w:tcPr>
            <w:tcW w:w="868" w:type="dxa"/>
            <w:tcBorders>
              <w:bottom w:val="nil"/>
            </w:tcBorders>
            <w:noWrap/>
          </w:tcPr>
          <w:p w14:paraId="53F08771" w14:textId="1F05C07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1.5</w:t>
            </w:r>
          </w:p>
        </w:tc>
        <w:tc>
          <w:tcPr>
            <w:tcW w:w="868" w:type="dxa"/>
            <w:tcBorders>
              <w:bottom w:val="nil"/>
            </w:tcBorders>
            <w:noWrap/>
          </w:tcPr>
          <w:p w14:paraId="4D88CC65" w14:textId="4CEB959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4.0</w:t>
            </w:r>
          </w:p>
        </w:tc>
        <w:tc>
          <w:tcPr>
            <w:tcW w:w="868" w:type="dxa"/>
            <w:tcBorders>
              <w:bottom w:val="nil"/>
            </w:tcBorders>
            <w:noWrap/>
          </w:tcPr>
          <w:p w14:paraId="14163070" w14:textId="27874C7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324CE1D3" w14:textId="39204A6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3.6</w:t>
            </w:r>
          </w:p>
        </w:tc>
      </w:tr>
      <w:tr w:rsidR="00C82968" w:rsidRPr="008D342C" w14:paraId="44DD4027"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31F5E6F1" w14:textId="77777777" w:rsidR="00C82968" w:rsidRPr="008D342C" w:rsidRDefault="00C82968" w:rsidP="00C82968">
            <w:pPr>
              <w:rPr>
                <w:sz w:val="18"/>
                <w:szCs w:val="18"/>
              </w:rPr>
            </w:pPr>
            <w:r w:rsidRPr="008D342C">
              <w:t>Education and Training employees ('000)</w:t>
            </w:r>
          </w:p>
        </w:tc>
        <w:tc>
          <w:tcPr>
            <w:tcW w:w="869" w:type="dxa"/>
            <w:tcBorders>
              <w:bottom w:val="single" w:sz="4" w:space="0" w:color="auto"/>
            </w:tcBorders>
            <w:noWrap/>
          </w:tcPr>
          <w:p w14:paraId="41A96C70" w14:textId="78F6891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single" w:sz="4" w:space="0" w:color="auto"/>
            </w:tcBorders>
            <w:noWrap/>
          </w:tcPr>
          <w:p w14:paraId="1BB1EA11" w14:textId="781684B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3.4</w:t>
            </w:r>
          </w:p>
        </w:tc>
        <w:tc>
          <w:tcPr>
            <w:tcW w:w="869" w:type="dxa"/>
            <w:tcBorders>
              <w:bottom w:val="single" w:sz="4" w:space="0" w:color="auto"/>
            </w:tcBorders>
            <w:noWrap/>
          </w:tcPr>
          <w:p w14:paraId="136D5ECD" w14:textId="76C7EDF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65DAA308" w14:textId="200F1A7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0FAD4B77" w14:textId="2C6A2BE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0.5</w:t>
            </w:r>
          </w:p>
        </w:tc>
        <w:tc>
          <w:tcPr>
            <w:tcW w:w="868" w:type="dxa"/>
            <w:tcBorders>
              <w:bottom w:val="single" w:sz="4" w:space="0" w:color="auto"/>
            </w:tcBorders>
            <w:noWrap/>
          </w:tcPr>
          <w:p w14:paraId="0634DABE" w14:textId="78B5250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34B85B94" w14:textId="317A7D0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0.7</w:t>
            </w:r>
          </w:p>
        </w:tc>
        <w:tc>
          <w:tcPr>
            <w:tcW w:w="868" w:type="dxa"/>
            <w:tcBorders>
              <w:bottom w:val="single" w:sz="4" w:space="0" w:color="auto"/>
            </w:tcBorders>
            <w:noWrap/>
          </w:tcPr>
          <w:p w14:paraId="1F9E0B38" w14:textId="12F92A1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0.2</w:t>
            </w:r>
          </w:p>
        </w:tc>
        <w:tc>
          <w:tcPr>
            <w:tcW w:w="868" w:type="dxa"/>
            <w:tcBorders>
              <w:bottom w:val="single" w:sz="4" w:space="0" w:color="auto"/>
            </w:tcBorders>
            <w:noWrap/>
          </w:tcPr>
          <w:p w14:paraId="0D211DA4" w14:textId="153D8EF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0.1</w:t>
            </w:r>
          </w:p>
        </w:tc>
        <w:tc>
          <w:tcPr>
            <w:tcW w:w="868" w:type="dxa"/>
            <w:tcBorders>
              <w:bottom w:val="single" w:sz="4" w:space="0" w:color="auto"/>
            </w:tcBorders>
            <w:noWrap/>
          </w:tcPr>
          <w:p w14:paraId="4A7ADC31" w14:textId="1283DCC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665E25CE" w14:textId="683ED08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5.0</w:t>
            </w:r>
          </w:p>
        </w:tc>
      </w:tr>
      <w:tr w:rsidR="00C82968" w:rsidRPr="008D342C" w14:paraId="0EBE8C6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76F2FCB8" w14:textId="77777777" w:rsidR="00C82968" w:rsidRPr="008D342C" w:rsidRDefault="00C82968" w:rsidP="00C82968">
            <w:pPr>
              <w:rPr>
                <w:sz w:val="18"/>
                <w:szCs w:val="18"/>
              </w:rPr>
            </w:pPr>
            <w:r w:rsidRPr="008D342C">
              <w:t>Health Care and Social Assistance agreements</w:t>
            </w:r>
          </w:p>
        </w:tc>
        <w:tc>
          <w:tcPr>
            <w:tcW w:w="869" w:type="dxa"/>
            <w:tcBorders>
              <w:top w:val="single" w:sz="4" w:space="0" w:color="auto"/>
            </w:tcBorders>
            <w:noWrap/>
          </w:tcPr>
          <w:p w14:paraId="62D615E7" w14:textId="36994CB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9" w:type="dxa"/>
            <w:tcBorders>
              <w:top w:val="single" w:sz="4" w:space="0" w:color="auto"/>
            </w:tcBorders>
            <w:noWrap/>
          </w:tcPr>
          <w:p w14:paraId="4A1330E2" w14:textId="602228E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9</w:t>
            </w:r>
          </w:p>
        </w:tc>
        <w:tc>
          <w:tcPr>
            <w:tcW w:w="869" w:type="dxa"/>
            <w:tcBorders>
              <w:top w:val="single" w:sz="4" w:space="0" w:color="auto"/>
            </w:tcBorders>
            <w:noWrap/>
          </w:tcPr>
          <w:p w14:paraId="5D473281" w14:textId="244E6DA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w:t>
            </w:r>
          </w:p>
        </w:tc>
        <w:tc>
          <w:tcPr>
            <w:tcW w:w="868" w:type="dxa"/>
            <w:tcBorders>
              <w:top w:val="single" w:sz="4" w:space="0" w:color="auto"/>
            </w:tcBorders>
            <w:noWrap/>
          </w:tcPr>
          <w:p w14:paraId="0F6967FE" w14:textId="25F1BF7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11</w:t>
            </w:r>
          </w:p>
        </w:tc>
        <w:tc>
          <w:tcPr>
            <w:tcW w:w="868" w:type="dxa"/>
            <w:tcBorders>
              <w:top w:val="single" w:sz="4" w:space="0" w:color="auto"/>
            </w:tcBorders>
            <w:noWrap/>
          </w:tcPr>
          <w:p w14:paraId="59C728AE" w14:textId="27DB8BF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9</w:t>
            </w:r>
          </w:p>
        </w:tc>
        <w:tc>
          <w:tcPr>
            <w:tcW w:w="868" w:type="dxa"/>
            <w:tcBorders>
              <w:top w:val="single" w:sz="4" w:space="0" w:color="auto"/>
            </w:tcBorders>
            <w:noWrap/>
          </w:tcPr>
          <w:p w14:paraId="487077E6" w14:textId="109BCF6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6</w:t>
            </w:r>
          </w:p>
        </w:tc>
        <w:tc>
          <w:tcPr>
            <w:tcW w:w="868" w:type="dxa"/>
            <w:tcBorders>
              <w:top w:val="single" w:sz="4" w:space="0" w:color="auto"/>
            </w:tcBorders>
            <w:noWrap/>
          </w:tcPr>
          <w:p w14:paraId="1DB4807C" w14:textId="112963D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14</w:t>
            </w:r>
          </w:p>
        </w:tc>
        <w:tc>
          <w:tcPr>
            <w:tcW w:w="868" w:type="dxa"/>
            <w:tcBorders>
              <w:top w:val="single" w:sz="4" w:space="0" w:color="auto"/>
            </w:tcBorders>
            <w:noWrap/>
          </w:tcPr>
          <w:p w14:paraId="30B1C4ED" w14:textId="26EA31E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7</w:t>
            </w:r>
          </w:p>
        </w:tc>
        <w:tc>
          <w:tcPr>
            <w:tcW w:w="868" w:type="dxa"/>
            <w:tcBorders>
              <w:top w:val="single" w:sz="4" w:space="0" w:color="auto"/>
            </w:tcBorders>
            <w:noWrap/>
          </w:tcPr>
          <w:p w14:paraId="2EDC948F" w14:textId="6B38FC0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w:t>
            </w:r>
          </w:p>
        </w:tc>
        <w:tc>
          <w:tcPr>
            <w:tcW w:w="868" w:type="dxa"/>
            <w:tcBorders>
              <w:top w:val="single" w:sz="4" w:space="0" w:color="auto"/>
            </w:tcBorders>
            <w:noWrap/>
          </w:tcPr>
          <w:p w14:paraId="5F3C1155" w14:textId="6B1B00F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1E71CC7D" w14:textId="0F1DF34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62</w:t>
            </w:r>
          </w:p>
        </w:tc>
      </w:tr>
      <w:tr w:rsidR="00C82968" w:rsidRPr="008D342C" w14:paraId="31DE4AA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3F1C758D" w14:textId="77777777" w:rsidR="00C82968" w:rsidRPr="008D342C" w:rsidRDefault="00C82968" w:rsidP="00C82968">
            <w:pPr>
              <w:rPr>
                <w:sz w:val="18"/>
                <w:szCs w:val="18"/>
              </w:rPr>
            </w:pPr>
            <w:r w:rsidRPr="008D342C">
              <w:t>Health Care and Social Assistance AAWI (%)</w:t>
            </w:r>
          </w:p>
        </w:tc>
        <w:tc>
          <w:tcPr>
            <w:tcW w:w="869" w:type="dxa"/>
            <w:noWrap/>
          </w:tcPr>
          <w:p w14:paraId="41D675EB" w14:textId="40D6FCE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3.0</w:t>
            </w:r>
          </w:p>
        </w:tc>
        <w:tc>
          <w:tcPr>
            <w:tcW w:w="869" w:type="dxa"/>
            <w:noWrap/>
          </w:tcPr>
          <w:p w14:paraId="5B768E16" w14:textId="3ECA01C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2.7</w:t>
            </w:r>
          </w:p>
        </w:tc>
        <w:tc>
          <w:tcPr>
            <w:tcW w:w="869" w:type="dxa"/>
            <w:noWrap/>
          </w:tcPr>
          <w:p w14:paraId="6E35DA66" w14:textId="5792833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3.2</w:t>
            </w:r>
          </w:p>
        </w:tc>
        <w:tc>
          <w:tcPr>
            <w:tcW w:w="868" w:type="dxa"/>
            <w:noWrap/>
          </w:tcPr>
          <w:p w14:paraId="2308774A" w14:textId="61583D5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2.5</w:t>
            </w:r>
          </w:p>
        </w:tc>
        <w:tc>
          <w:tcPr>
            <w:tcW w:w="868" w:type="dxa"/>
            <w:noWrap/>
          </w:tcPr>
          <w:p w14:paraId="16D50BA8" w14:textId="578CD60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2.6</w:t>
            </w:r>
          </w:p>
        </w:tc>
        <w:tc>
          <w:tcPr>
            <w:tcW w:w="868" w:type="dxa"/>
            <w:noWrap/>
          </w:tcPr>
          <w:p w14:paraId="062CE13C" w14:textId="0BE8059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3.2</w:t>
            </w:r>
          </w:p>
        </w:tc>
        <w:tc>
          <w:tcPr>
            <w:tcW w:w="868" w:type="dxa"/>
            <w:noWrap/>
          </w:tcPr>
          <w:p w14:paraId="02C96CEE" w14:textId="79E6DAB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2.9</w:t>
            </w:r>
          </w:p>
        </w:tc>
        <w:tc>
          <w:tcPr>
            <w:tcW w:w="868" w:type="dxa"/>
            <w:noWrap/>
          </w:tcPr>
          <w:p w14:paraId="0464876F" w14:textId="42C6E01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2.2</w:t>
            </w:r>
          </w:p>
        </w:tc>
        <w:tc>
          <w:tcPr>
            <w:tcW w:w="868" w:type="dxa"/>
            <w:noWrap/>
          </w:tcPr>
          <w:p w14:paraId="1FAC5DCF" w14:textId="670305B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2.2</w:t>
            </w:r>
          </w:p>
        </w:tc>
        <w:tc>
          <w:tcPr>
            <w:tcW w:w="868" w:type="dxa"/>
            <w:noWrap/>
          </w:tcPr>
          <w:p w14:paraId="32978650" w14:textId="344652C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7A087786" w14:textId="7062647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2.5</w:t>
            </w:r>
          </w:p>
        </w:tc>
      </w:tr>
      <w:tr w:rsidR="00C82968" w:rsidRPr="008D342C" w14:paraId="176E13A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37E39BCD" w14:textId="77777777" w:rsidR="00C82968" w:rsidRPr="008D342C" w:rsidRDefault="00C82968" w:rsidP="00C82968">
            <w:pPr>
              <w:rPr>
                <w:sz w:val="18"/>
                <w:szCs w:val="18"/>
              </w:rPr>
            </w:pPr>
            <w:r w:rsidRPr="008D342C">
              <w:t>Health Care and Social Assistance duration (</w:t>
            </w:r>
            <w:r>
              <w:t>yrs.</w:t>
            </w:r>
            <w:r w:rsidRPr="008D342C">
              <w:t>)</w:t>
            </w:r>
          </w:p>
        </w:tc>
        <w:tc>
          <w:tcPr>
            <w:tcW w:w="869" w:type="dxa"/>
            <w:tcBorders>
              <w:bottom w:val="nil"/>
            </w:tcBorders>
            <w:noWrap/>
          </w:tcPr>
          <w:p w14:paraId="31DCCFDB" w14:textId="0F552DB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3.0</w:t>
            </w:r>
          </w:p>
        </w:tc>
        <w:tc>
          <w:tcPr>
            <w:tcW w:w="869" w:type="dxa"/>
            <w:tcBorders>
              <w:bottom w:val="nil"/>
            </w:tcBorders>
            <w:noWrap/>
          </w:tcPr>
          <w:p w14:paraId="7F1EC9DD" w14:textId="094534F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3.1</w:t>
            </w:r>
          </w:p>
        </w:tc>
        <w:tc>
          <w:tcPr>
            <w:tcW w:w="869" w:type="dxa"/>
            <w:tcBorders>
              <w:bottom w:val="nil"/>
            </w:tcBorders>
            <w:noWrap/>
          </w:tcPr>
          <w:p w14:paraId="5B332429" w14:textId="7F20987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3.0</w:t>
            </w:r>
          </w:p>
        </w:tc>
        <w:tc>
          <w:tcPr>
            <w:tcW w:w="868" w:type="dxa"/>
            <w:tcBorders>
              <w:bottom w:val="nil"/>
            </w:tcBorders>
            <w:noWrap/>
          </w:tcPr>
          <w:p w14:paraId="53FF22EB" w14:textId="63FD3AD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3.1</w:t>
            </w:r>
          </w:p>
        </w:tc>
        <w:tc>
          <w:tcPr>
            <w:tcW w:w="868" w:type="dxa"/>
            <w:tcBorders>
              <w:bottom w:val="nil"/>
            </w:tcBorders>
            <w:noWrap/>
          </w:tcPr>
          <w:p w14:paraId="7DEB6C08" w14:textId="6930504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2.7</w:t>
            </w:r>
          </w:p>
        </w:tc>
        <w:tc>
          <w:tcPr>
            <w:tcW w:w="868" w:type="dxa"/>
            <w:tcBorders>
              <w:bottom w:val="nil"/>
            </w:tcBorders>
            <w:noWrap/>
          </w:tcPr>
          <w:p w14:paraId="4B9C66DE" w14:textId="4CE49BB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2.5</w:t>
            </w:r>
          </w:p>
        </w:tc>
        <w:tc>
          <w:tcPr>
            <w:tcW w:w="868" w:type="dxa"/>
            <w:tcBorders>
              <w:bottom w:val="nil"/>
            </w:tcBorders>
            <w:noWrap/>
          </w:tcPr>
          <w:p w14:paraId="4A232525" w14:textId="5818106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3.8</w:t>
            </w:r>
          </w:p>
        </w:tc>
        <w:tc>
          <w:tcPr>
            <w:tcW w:w="868" w:type="dxa"/>
            <w:tcBorders>
              <w:bottom w:val="nil"/>
            </w:tcBorders>
            <w:noWrap/>
          </w:tcPr>
          <w:p w14:paraId="4154D5C2" w14:textId="2718CC5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2.6</w:t>
            </w:r>
          </w:p>
        </w:tc>
        <w:tc>
          <w:tcPr>
            <w:tcW w:w="868" w:type="dxa"/>
            <w:tcBorders>
              <w:bottom w:val="nil"/>
            </w:tcBorders>
            <w:noWrap/>
          </w:tcPr>
          <w:p w14:paraId="6E993ABB" w14:textId="1F9F614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2.5</w:t>
            </w:r>
          </w:p>
        </w:tc>
        <w:tc>
          <w:tcPr>
            <w:tcW w:w="868" w:type="dxa"/>
            <w:tcBorders>
              <w:bottom w:val="nil"/>
            </w:tcBorders>
            <w:noWrap/>
          </w:tcPr>
          <w:p w14:paraId="076F0E2D" w14:textId="3D5A5E8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4A7F79BD" w14:textId="7E80568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2.9</w:t>
            </w:r>
          </w:p>
        </w:tc>
      </w:tr>
      <w:tr w:rsidR="00C82968" w:rsidRPr="008D342C" w14:paraId="68A5C8EF"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4F43518" w14:textId="77777777" w:rsidR="00C82968" w:rsidRPr="008D342C" w:rsidRDefault="00C82968" w:rsidP="00C82968">
            <w:pPr>
              <w:rPr>
                <w:sz w:val="18"/>
                <w:szCs w:val="18"/>
              </w:rPr>
            </w:pPr>
            <w:r w:rsidRPr="008D342C">
              <w:t>Health Care and Social Assistance employees ('000)</w:t>
            </w:r>
          </w:p>
        </w:tc>
        <w:tc>
          <w:tcPr>
            <w:tcW w:w="869" w:type="dxa"/>
            <w:tcBorders>
              <w:bottom w:val="single" w:sz="4" w:space="0" w:color="auto"/>
            </w:tcBorders>
            <w:noWrap/>
          </w:tcPr>
          <w:p w14:paraId="57A5D49A" w14:textId="06CEE74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0.2</w:t>
            </w:r>
          </w:p>
        </w:tc>
        <w:tc>
          <w:tcPr>
            <w:tcW w:w="869" w:type="dxa"/>
            <w:tcBorders>
              <w:bottom w:val="single" w:sz="4" w:space="0" w:color="auto"/>
            </w:tcBorders>
            <w:noWrap/>
          </w:tcPr>
          <w:p w14:paraId="0FD9ED97" w14:textId="74C09F9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1.0</w:t>
            </w:r>
          </w:p>
        </w:tc>
        <w:tc>
          <w:tcPr>
            <w:tcW w:w="869" w:type="dxa"/>
            <w:tcBorders>
              <w:bottom w:val="single" w:sz="4" w:space="0" w:color="auto"/>
            </w:tcBorders>
            <w:noWrap/>
          </w:tcPr>
          <w:p w14:paraId="367C84EF" w14:textId="718FA75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0.3</w:t>
            </w:r>
          </w:p>
        </w:tc>
        <w:tc>
          <w:tcPr>
            <w:tcW w:w="868" w:type="dxa"/>
            <w:tcBorders>
              <w:bottom w:val="single" w:sz="4" w:space="0" w:color="auto"/>
            </w:tcBorders>
            <w:noWrap/>
          </w:tcPr>
          <w:p w14:paraId="62049ED0" w14:textId="5007496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3.0</w:t>
            </w:r>
          </w:p>
        </w:tc>
        <w:tc>
          <w:tcPr>
            <w:tcW w:w="868" w:type="dxa"/>
            <w:tcBorders>
              <w:bottom w:val="single" w:sz="4" w:space="0" w:color="auto"/>
            </w:tcBorders>
            <w:noWrap/>
          </w:tcPr>
          <w:p w14:paraId="664D712B" w14:textId="7FB23DC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0.4</w:t>
            </w:r>
          </w:p>
        </w:tc>
        <w:tc>
          <w:tcPr>
            <w:tcW w:w="868" w:type="dxa"/>
            <w:tcBorders>
              <w:bottom w:val="single" w:sz="4" w:space="0" w:color="auto"/>
            </w:tcBorders>
            <w:noWrap/>
          </w:tcPr>
          <w:p w14:paraId="43FB7622" w14:textId="081E494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0.7</w:t>
            </w:r>
          </w:p>
        </w:tc>
        <w:tc>
          <w:tcPr>
            <w:tcW w:w="868" w:type="dxa"/>
            <w:tcBorders>
              <w:bottom w:val="single" w:sz="4" w:space="0" w:color="auto"/>
            </w:tcBorders>
            <w:noWrap/>
          </w:tcPr>
          <w:p w14:paraId="20EFC554" w14:textId="7FC55BA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0.9</w:t>
            </w:r>
          </w:p>
        </w:tc>
        <w:tc>
          <w:tcPr>
            <w:tcW w:w="868" w:type="dxa"/>
            <w:tcBorders>
              <w:bottom w:val="single" w:sz="4" w:space="0" w:color="auto"/>
            </w:tcBorders>
            <w:noWrap/>
          </w:tcPr>
          <w:p w14:paraId="2971EC3A" w14:textId="222F706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2.3</w:t>
            </w:r>
          </w:p>
        </w:tc>
        <w:tc>
          <w:tcPr>
            <w:tcW w:w="868" w:type="dxa"/>
            <w:tcBorders>
              <w:bottom w:val="single" w:sz="4" w:space="0" w:color="auto"/>
            </w:tcBorders>
            <w:noWrap/>
          </w:tcPr>
          <w:p w14:paraId="12803634" w14:textId="3BAB434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1.1</w:t>
            </w:r>
          </w:p>
        </w:tc>
        <w:tc>
          <w:tcPr>
            <w:tcW w:w="868" w:type="dxa"/>
            <w:tcBorders>
              <w:bottom w:val="single" w:sz="4" w:space="0" w:color="auto"/>
            </w:tcBorders>
            <w:noWrap/>
          </w:tcPr>
          <w:p w14:paraId="5BAC2728" w14:textId="4BC1C3D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76670132" w14:textId="215468B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10.0</w:t>
            </w:r>
          </w:p>
        </w:tc>
      </w:tr>
      <w:tr w:rsidR="00C82968" w:rsidRPr="008D342C" w14:paraId="39F3A57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3B1A56B6" w14:textId="77777777" w:rsidR="00C82968" w:rsidRPr="008D342C" w:rsidRDefault="00C82968" w:rsidP="00C82968">
            <w:pPr>
              <w:rPr>
                <w:sz w:val="18"/>
                <w:szCs w:val="18"/>
              </w:rPr>
            </w:pPr>
            <w:r w:rsidRPr="008D342C">
              <w:t>Arts and Recreation Services agreements</w:t>
            </w:r>
          </w:p>
        </w:tc>
        <w:tc>
          <w:tcPr>
            <w:tcW w:w="869" w:type="dxa"/>
            <w:tcBorders>
              <w:top w:val="single" w:sz="4" w:space="0" w:color="auto"/>
            </w:tcBorders>
            <w:noWrap/>
          </w:tcPr>
          <w:p w14:paraId="7C7D4E71" w14:textId="59CC5C1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9" w:type="dxa"/>
            <w:tcBorders>
              <w:top w:val="single" w:sz="4" w:space="0" w:color="auto"/>
            </w:tcBorders>
            <w:noWrap/>
          </w:tcPr>
          <w:p w14:paraId="6E374C72" w14:textId="3E9F8FD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w:t>
            </w:r>
          </w:p>
        </w:tc>
        <w:tc>
          <w:tcPr>
            <w:tcW w:w="869" w:type="dxa"/>
            <w:tcBorders>
              <w:top w:val="single" w:sz="4" w:space="0" w:color="auto"/>
            </w:tcBorders>
            <w:noWrap/>
          </w:tcPr>
          <w:p w14:paraId="5A7C93F2" w14:textId="3A8D4DF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78447F5B" w14:textId="485609D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w:t>
            </w:r>
          </w:p>
        </w:tc>
        <w:tc>
          <w:tcPr>
            <w:tcW w:w="868" w:type="dxa"/>
            <w:tcBorders>
              <w:top w:val="single" w:sz="4" w:space="0" w:color="auto"/>
            </w:tcBorders>
            <w:noWrap/>
          </w:tcPr>
          <w:p w14:paraId="76D6BB18" w14:textId="6157559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26D47D6F" w14:textId="00BB002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40DCCC96" w14:textId="2A9A5FC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w:t>
            </w:r>
          </w:p>
        </w:tc>
        <w:tc>
          <w:tcPr>
            <w:tcW w:w="868" w:type="dxa"/>
            <w:tcBorders>
              <w:top w:val="single" w:sz="4" w:space="0" w:color="auto"/>
            </w:tcBorders>
            <w:noWrap/>
          </w:tcPr>
          <w:p w14:paraId="71A17859" w14:textId="49857A5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5A92D0B6" w14:textId="0E84BF4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top w:val="single" w:sz="4" w:space="0" w:color="auto"/>
            </w:tcBorders>
            <w:noWrap/>
          </w:tcPr>
          <w:p w14:paraId="4D5DC2FD" w14:textId="31792E2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210E3AD4" w14:textId="66C4009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9</w:t>
            </w:r>
          </w:p>
        </w:tc>
      </w:tr>
      <w:tr w:rsidR="00C82968" w:rsidRPr="008D342C" w14:paraId="065B590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531FA6E3" w14:textId="77777777" w:rsidR="00C82968" w:rsidRPr="008D342C" w:rsidRDefault="00C82968" w:rsidP="00C82968">
            <w:pPr>
              <w:rPr>
                <w:sz w:val="18"/>
                <w:szCs w:val="18"/>
              </w:rPr>
            </w:pPr>
            <w:r w:rsidRPr="008D342C">
              <w:t>Arts and Recreation Services AAWI (%)</w:t>
            </w:r>
          </w:p>
        </w:tc>
        <w:tc>
          <w:tcPr>
            <w:tcW w:w="869" w:type="dxa"/>
            <w:noWrap/>
          </w:tcPr>
          <w:p w14:paraId="00523872" w14:textId="31DC779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9" w:type="dxa"/>
            <w:noWrap/>
          </w:tcPr>
          <w:p w14:paraId="6D4C290E" w14:textId="6810C4E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1.8</w:t>
            </w:r>
          </w:p>
        </w:tc>
        <w:tc>
          <w:tcPr>
            <w:tcW w:w="869" w:type="dxa"/>
            <w:noWrap/>
          </w:tcPr>
          <w:p w14:paraId="1DCFEE68" w14:textId="68ED4AF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4CF9D86F" w14:textId="4D9A472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2.2</w:t>
            </w:r>
          </w:p>
        </w:tc>
        <w:tc>
          <w:tcPr>
            <w:tcW w:w="868" w:type="dxa"/>
            <w:noWrap/>
          </w:tcPr>
          <w:p w14:paraId="27F0ED32" w14:textId="61D39A6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60C86CF5" w14:textId="70E704D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0408CC06" w14:textId="3BCAC77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3.0</w:t>
            </w:r>
          </w:p>
        </w:tc>
        <w:tc>
          <w:tcPr>
            <w:tcW w:w="868" w:type="dxa"/>
            <w:noWrap/>
          </w:tcPr>
          <w:p w14:paraId="6087AD90" w14:textId="1ECFAA1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501A4DAB" w14:textId="16796C8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2.5</w:t>
            </w:r>
          </w:p>
        </w:tc>
        <w:tc>
          <w:tcPr>
            <w:tcW w:w="868" w:type="dxa"/>
            <w:noWrap/>
          </w:tcPr>
          <w:p w14:paraId="1C228997" w14:textId="282C326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noWrap/>
          </w:tcPr>
          <w:p w14:paraId="740531FB" w14:textId="0CC2A3A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2.9</w:t>
            </w:r>
          </w:p>
        </w:tc>
      </w:tr>
      <w:tr w:rsidR="00C82968" w:rsidRPr="008D342C" w14:paraId="73FDED0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97247B6" w14:textId="77777777" w:rsidR="00C82968" w:rsidRPr="008D342C" w:rsidRDefault="00C82968" w:rsidP="00C82968">
            <w:pPr>
              <w:rPr>
                <w:sz w:val="18"/>
                <w:szCs w:val="18"/>
              </w:rPr>
            </w:pPr>
            <w:r w:rsidRPr="008D342C">
              <w:t>Arts and Recreation Services duration (</w:t>
            </w:r>
            <w:r>
              <w:t>yrs.</w:t>
            </w:r>
            <w:r w:rsidRPr="008D342C">
              <w:t>)</w:t>
            </w:r>
          </w:p>
        </w:tc>
        <w:tc>
          <w:tcPr>
            <w:tcW w:w="869" w:type="dxa"/>
            <w:tcBorders>
              <w:bottom w:val="nil"/>
            </w:tcBorders>
            <w:noWrap/>
          </w:tcPr>
          <w:p w14:paraId="303614D8" w14:textId="422781C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3.6</w:t>
            </w:r>
          </w:p>
        </w:tc>
        <w:tc>
          <w:tcPr>
            <w:tcW w:w="869" w:type="dxa"/>
            <w:tcBorders>
              <w:bottom w:val="nil"/>
            </w:tcBorders>
            <w:noWrap/>
          </w:tcPr>
          <w:p w14:paraId="25CA6289" w14:textId="7EB65A3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2.8</w:t>
            </w:r>
          </w:p>
        </w:tc>
        <w:tc>
          <w:tcPr>
            <w:tcW w:w="869" w:type="dxa"/>
            <w:tcBorders>
              <w:bottom w:val="nil"/>
            </w:tcBorders>
            <w:noWrap/>
          </w:tcPr>
          <w:p w14:paraId="6032E0DC" w14:textId="457CA2C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1AE92F84" w14:textId="368B5FD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3.8</w:t>
            </w:r>
          </w:p>
        </w:tc>
        <w:tc>
          <w:tcPr>
            <w:tcW w:w="868" w:type="dxa"/>
            <w:tcBorders>
              <w:bottom w:val="nil"/>
            </w:tcBorders>
            <w:noWrap/>
          </w:tcPr>
          <w:p w14:paraId="7ED09B63" w14:textId="7411D77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23E62D43" w14:textId="196A3C9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50632666" w14:textId="7E7822C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3.2</w:t>
            </w:r>
          </w:p>
        </w:tc>
        <w:tc>
          <w:tcPr>
            <w:tcW w:w="868" w:type="dxa"/>
            <w:tcBorders>
              <w:bottom w:val="nil"/>
            </w:tcBorders>
            <w:noWrap/>
          </w:tcPr>
          <w:p w14:paraId="06C506B4" w14:textId="5FDCF1C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4F9ECD3B" w14:textId="2283774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3.0</w:t>
            </w:r>
          </w:p>
        </w:tc>
        <w:tc>
          <w:tcPr>
            <w:tcW w:w="868" w:type="dxa"/>
            <w:tcBorders>
              <w:bottom w:val="nil"/>
            </w:tcBorders>
            <w:noWrap/>
          </w:tcPr>
          <w:p w14:paraId="1A341FDC" w14:textId="7ACBDF7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5CB70314" w14:textId="32BB751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3.2</w:t>
            </w:r>
          </w:p>
        </w:tc>
      </w:tr>
      <w:tr w:rsidR="00C82968" w:rsidRPr="008D342C" w14:paraId="6B933E76"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F7B32C8" w14:textId="77777777" w:rsidR="00C82968" w:rsidRPr="008D342C" w:rsidRDefault="00C82968" w:rsidP="00C82968">
            <w:pPr>
              <w:rPr>
                <w:sz w:val="18"/>
                <w:szCs w:val="18"/>
              </w:rPr>
            </w:pPr>
            <w:r w:rsidRPr="008D342C">
              <w:t>Arts and Recreation Services employees ('000)</w:t>
            </w:r>
          </w:p>
        </w:tc>
        <w:tc>
          <w:tcPr>
            <w:tcW w:w="869" w:type="dxa"/>
            <w:tcBorders>
              <w:bottom w:val="single" w:sz="4" w:space="0" w:color="auto"/>
            </w:tcBorders>
            <w:noWrap/>
          </w:tcPr>
          <w:p w14:paraId="64580BA1" w14:textId="6156432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0.5</w:t>
            </w:r>
          </w:p>
        </w:tc>
        <w:tc>
          <w:tcPr>
            <w:tcW w:w="869" w:type="dxa"/>
            <w:tcBorders>
              <w:bottom w:val="single" w:sz="4" w:space="0" w:color="auto"/>
            </w:tcBorders>
            <w:noWrap/>
          </w:tcPr>
          <w:p w14:paraId="20C30BC3" w14:textId="4677168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0.3</w:t>
            </w:r>
          </w:p>
        </w:tc>
        <w:tc>
          <w:tcPr>
            <w:tcW w:w="869" w:type="dxa"/>
            <w:tcBorders>
              <w:bottom w:val="single" w:sz="4" w:space="0" w:color="auto"/>
            </w:tcBorders>
            <w:noWrap/>
          </w:tcPr>
          <w:p w14:paraId="75A6FD5F" w14:textId="5D55242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225314EF" w14:textId="5B18291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0.1</w:t>
            </w:r>
          </w:p>
        </w:tc>
        <w:tc>
          <w:tcPr>
            <w:tcW w:w="868" w:type="dxa"/>
            <w:tcBorders>
              <w:bottom w:val="single" w:sz="4" w:space="0" w:color="auto"/>
            </w:tcBorders>
            <w:noWrap/>
          </w:tcPr>
          <w:p w14:paraId="6856CC32" w14:textId="00B05B0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64E47CEB" w14:textId="055C0B8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2C992CA6" w14:textId="4D902E6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5.5</w:t>
            </w:r>
          </w:p>
        </w:tc>
        <w:tc>
          <w:tcPr>
            <w:tcW w:w="868" w:type="dxa"/>
            <w:tcBorders>
              <w:bottom w:val="single" w:sz="4" w:space="0" w:color="auto"/>
            </w:tcBorders>
            <w:noWrap/>
          </w:tcPr>
          <w:p w14:paraId="0B5297A7" w14:textId="6A6A581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7A908FBF" w14:textId="43A2BC4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0.1</w:t>
            </w:r>
          </w:p>
        </w:tc>
        <w:tc>
          <w:tcPr>
            <w:tcW w:w="868" w:type="dxa"/>
            <w:tcBorders>
              <w:bottom w:val="single" w:sz="4" w:space="0" w:color="auto"/>
            </w:tcBorders>
            <w:noWrap/>
          </w:tcPr>
          <w:p w14:paraId="16E7876D" w14:textId="5AD9D16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4B432FF2" w14:textId="12F67B4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6.6</w:t>
            </w:r>
          </w:p>
        </w:tc>
      </w:tr>
      <w:tr w:rsidR="00C82968" w:rsidRPr="008D342C" w14:paraId="7C0843F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AD0361F" w14:textId="77777777" w:rsidR="00C82968" w:rsidRPr="008D342C" w:rsidRDefault="00C82968" w:rsidP="00C82968">
            <w:pPr>
              <w:rPr>
                <w:sz w:val="18"/>
                <w:szCs w:val="18"/>
              </w:rPr>
            </w:pPr>
            <w:r w:rsidRPr="008D342C">
              <w:t>Other Services agreements</w:t>
            </w:r>
          </w:p>
        </w:tc>
        <w:tc>
          <w:tcPr>
            <w:tcW w:w="869" w:type="dxa"/>
            <w:tcBorders>
              <w:top w:val="single" w:sz="4" w:space="0" w:color="auto"/>
            </w:tcBorders>
            <w:noWrap/>
          </w:tcPr>
          <w:p w14:paraId="70B90379" w14:textId="7C16006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9" w:type="dxa"/>
            <w:tcBorders>
              <w:top w:val="single" w:sz="4" w:space="0" w:color="auto"/>
            </w:tcBorders>
            <w:noWrap/>
          </w:tcPr>
          <w:p w14:paraId="04C72C5A" w14:textId="634B38F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5</w:t>
            </w:r>
          </w:p>
        </w:tc>
        <w:tc>
          <w:tcPr>
            <w:tcW w:w="869" w:type="dxa"/>
            <w:tcBorders>
              <w:top w:val="single" w:sz="4" w:space="0" w:color="auto"/>
            </w:tcBorders>
            <w:noWrap/>
          </w:tcPr>
          <w:p w14:paraId="67FD21AE" w14:textId="5328D36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7501F7C2" w14:textId="77AAE88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w:t>
            </w:r>
          </w:p>
        </w:tc>
        <w:tc>
          <w:tcPr>
            <w:tcW w:w="868" w:type="dxa"/>
            <w:tcBorders>
              <w:top w:val="single" w:sz="4" w:space="0" w:color="auto"/>
            </w:tcBorders>
            <w:noWrap/>
          </w:tcPr>
          <w:p w14:paraId="678ACEBA" w14:textId="17E86FC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53299C25" w14:textId="6CA9A68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w:t>
            </w:r>
          </w:p>
        </w:tc>
        <w:tc>
          <w:tcPr>
            <w:tcW w:w="868" w:type="dxa"/>
            <w:tcBorders>
              <w:top w:val="single" w:sz="4" w:space="0" w:color="auto"/>
            </w:tcBorders>
            <w:noWrap/>
          </w:tcPr>
          <w:p w14:paraId="7E582AD4" w14:textId="6A87D24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w:t>
            </w:r>
          </w:p>
        </w:tc>
        <w:tc>
          <w:tcPr>
            <w:tcW w:w="868" w:type="dxa"/>
            <w:tcBorders>
              <w:top w:val="single" w:sz="4" w:space="0" w:color="auto"/>
            </w:tcBorders>
            <w:noWrap/>
          </w:tcPr>
          <w:p w14:paraId="176FFCBB" w14:textId="14A7F0B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3E3F5332" w14:textId="5A0A27C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8</w:t>
            </w:r>
          </w:p>
        </w:tc>
        <w:tc>
          <w:tcPr>
            <w:tcW w:w="868" w:type="dxa"/>
            <w:tcBorders>
              <w:top w:val="single" w:sz="4" w:space="0" w:color="auto"/>
            </w:tcBorders>
            <w:noWrap/>
          </w:tcPr>
          <w:p w14:paraId="1E678706" w14:textId="150CB0F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w:t>
            </w:r>
          </w:p>
        </w:tc>
        <w:tc>
          <w:tcPr>
            <w:tcW w:w="868" w:type="dxa"/>
            <w:tcBorders>
              <w:top w:val="single" w:sz="4" w:space="0" w:color="auto"/>
            </w:tcBorders>
            <w:noWrap/>
          </w:tcPr>
          <w:p w14:paraId="04B3AD34" w14:textId="43237A5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23</w:t>
            </w:r>
          </w:p>
        </w:tc>
      </w:tr>
      <w:tr w:rsidR="00C82968" w:rsidRPr="008D342C" w14:paraId="07F4E99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64240450" w14:textId="77777777" w:rsidR="00C82968" w:rsidRPr="008D342C" w:rsidRDefault="00C82968" w:rsidP="00C82968">
            <w:pPr>
              <w:rPr>
                <w:sz w:val="18"/>
                <w:szCs w:val="18"/>
              </w:rPr>
            </w:pPr>
            <w:r w:rsidRPr="008D342C">
              <w:t>Other Services AAWI (%)</w:t>
            </w:r>
          </w:p>
        </w:tc>
        <w:tc>
          <w:tcPr>
            <w:tcW w:w="869" w:type="dxa"/>
            <w:tcBorders>
              <w:bottom w:val="nil"/>
            </w:tcBorders>
            <w:noWrap/>
          </w:tcPr>
          <w:p w14:paraId="54C66A12" w14:textId="213F3B4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5.5</w:t>
            </w:r>
          </w:p>
        </w:tc>
        <w:tc>
          <w:tcPr>
            <w:tcW w:w="869" w:type="dxa"/>
            <w:tcBorders>
              <w:bottom w:val="nil"/>
            </w:tcBorders>
            <w:noWrap/>
          </w:tcPr>
          <w:p w14:paraId="5AE01BCA" w14:textId="5207A75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2.6</w:t>
            </w:r>
          </w:p>
        </w:tc>
        <w:tc>
          <w:tcPr>
            <w:tcW w:w="869" w:type="dxa"/>
            <w:tcBorders>
              <w:bottom w:val="nil"/>
            </w:tcBorders>
            <w:noWrap/>
          </w:tcPr>
          <w:p w14:paraId="6296F9C2" w14:textId="7261FEA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54F87E76" w14:textId="2B32517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2.5</w:t>
            </w:r>
          </w:p>
        </w:tc>
        <w:tc>
          <w:tcPr>
            <w:tcW w:w="868" w:type="dxa"/>
            <w:tcBorders>
              <w:bottom w:val="nil"/>
            </w:tcBorders>
            <w:noWrap/>
          </w:tcPr>
          <w:p w14:paraId="5C185FCA" w14:textId="07C1D39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2E1FA9F1" w14:textId="27DCC70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2.9</w:t>
            </w:r>
          </w:p>
        </w:tc>
        <w:tc>
          <w:tcPr>
            <w:tcW w:w="868" w:type="dxa"/>
            <w:tcBorders>
              <w:bottom w:val="nil"/>
            </w:tcBorders>
            <w:noWrap/>
          </w:tcPr>
          <w:p w14:paraId="0FC74910" w14:textId="63A3BCC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3.2</w:t>
            </w:r>
          </w:p>
        </w:tc>
        <w:tc>
          <w:tcPr>
            <w:tcW w:w="868" w:type="dxa"/>
            <w:tcBorders>
              <w:bottom w:val="nil"/>
            </w:tcBorders>
            <w:noWrap/>
          </w:tcPr>
          <w:p w14:paraId="6B4A9B5D" w14:textId="422FD5D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2837339A" w14:textId="3D86546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2.3</w:t>
            </w:r>
          </w:p>
        </w:tc>
        <w:tc>
          <w:tcPr>
            <w:tcW w:w="868" w:type="dxa"/>
            <w:tcBorders>
              <w:bottom w:val="nil"/>
            </w:tcBorders>
            <w:noWrap/>
          </w:tcPr>
          <w:p w14:paraId="68C35550" w14:textId="79DE51B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w:t>
            </w:r>
          </w:p>
        </w:tc>
        <w:tc>
          <w:tcPr>
            <w:tcW w:w="868" w:type="dxa"/>
            <w:tcBorders>
              <w:bottom w:val="nil"/>
            </w:tcBorders>
            <w:noWrap/>
          </w:tcPr>
          <w:p w14:paraId="28ACCB03" w14:textId="68D79BC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2.6</w:t>
            </w:r>
          </w:p>
        </w:tc>
      </w:tr>
      <w:tr w:rsidR="00C82968" w:rsidRPr="008D342C" w14:paraId="02B7EBF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9B2F65D" w14:textId="77777777" w:rsidR="00C82968" w:rsidRPr="008D342C" w:rsidRDefault="00C82968" w:rsidP="00C82968">
            <w:pPr>
              <w:rPr>
                <w:sz w:val="18"/>
                <w:szCs w:val="18"/>
              </w:rPr>
            </w:pPr>
            <w:r w:rsidRPr="008D342C">
              <w:t>Other Services duration (</w:t>
            </w:r>
            <w:r>
              <w:t>yrs.</w:t>
            </w:r>
            <w:r w:rsidRPr="008D342C">
              <w:t>)</w:t>
            </w:r>
          </w:p>
        </w:tc>
        <w:tc>
          <w:tcPr>
            <w:tcW w:w="869" w:type="dxa"/>
            <w:tcBorders>
              <w:bottom w:val="nil"/>
            </w:tcBorders>
            <w:noWrap/>
          </w:tcPr>
          <w:p w14:paraId="41A22ED1" w14:textId="6F70DFF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3.0</w:t>
            </w:r>
          </w:p>
        </w:tc>
        <w:tc>
          <w:tcPr>
            <w:tcW w:w="869" w:type="dxa"/>
            <w:tcBorders>
              <w:bottom w:val="nil"/>
            </w:tcBorders>
            <w:noWrap/>
          </w:tcPr>
          <w:p w14:paraId="05EAEA63" w14:textId="032B663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2.4</w:t>
            </w:r>
          </w:p>
        </w:tc>
        <w:tc>
          <w:tcPr>
            <w:tcW w:w="869" w:type="dxa"/>
            <w:tcBorders>
              <w:bottom w:val="nil"/>
            </w:tcBorders>
            <w:noWrap/>
          </w:tcPr>
          <w:p w14:paraId="202E7F01" w14:textId="4D23C0A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32CB1531" w14:textId="41F36BA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3.9</w:t>
            </w:r>
          </w:p>
        </w:tc>
        <w:tc>
          <w:tcPr>
            <w:tcW w:w="868" w:type="dxa"/>
            <w:tcBorders>
              <w:bottom w:val="nil"/>
            </w:tcBorders>
            <w:noWrap/>
          </w:tcPr>
          <w:p w14:paraId="33F8CBBF" w14:textId="54C8A72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6AAD3B25" w14:textId="1E46857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2.7</w:t>
            </w:r>
          </w:p>
        </w:tc>
        <w:tc>
          <w:tcPr>
            <w:tcW w:w="868" w:type="dxa"/>
            <w:tcBorders>
              <w:bottom w:val="nil"/>
            </w:tcBorders>
            <w:noWrap/>
          </w:tcPr>
          <w:p w14:paraId="12C2F5B4" w14:textId="7D9A033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2.7</w:t>
            </w:r>
          </w:p>
        </w:tc>
        <w:tc>
          <w:tcPr>
            <w:tcW w:w="868" w:type="dxa"/>
            <w:tcBorders>
              <w:bottom w:val="nil"/>
            </w:tcBorders>
            <w:noWrap/>
          </w:tcPr>
          <w:p w14:paraId="5C58A626" w14:textId="499E7C2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4FEADCA4" w14:textId="260F440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3.2</w:t>
            </w:r>
          </w:p>
        </w:tc>
        <w:tc>
          <w:tcPr>
            <w:tcW w:w="868" w:type="dxa"/>
            <w:tcBorders>
              <w:bottom w:val="nil"/>
            </w:tcBorders>
            <w:noWrap/>
          </w:tcPr>
          <w:p w14:paraId="001F5B72" w14:textId="0FED87E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nil"/>
            </w:tcBorders>
            <w:noWrap/>
          </w:tcPr>
          <w:p w14:paraId="4E03CC0D" w14:textId="0E6FB41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3.1</w:t>
            </w:r>
          </w:p>
        </w:tc>
      </w:tr>
      <w:tr w:rsidR="00C82968" w:rsidRPr="008D342C" w14:paraId="18E4C8D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4E3168D" w14:textId="77777777" w:rsidR="00C82968" w:rsidRPr="008D342C" w:rsidRDefault="00C82968" w:rsidP="00C82968">
            <w:pPr>
              <w:rPr>
                <w:sz w:val="18"/>
                <w:szCs w:val="18"/>
              </w:rPr>
            </w:pPr>
            <w:r w:rsidRPr="008D342C">
              <w:t>Other Services employees ('000)</w:t>
            </w:r>
          </w:p>
        </w:tc>
        <w:tc>
          <w:tcPr>
            <w:tcW w:w="869" w:type="dxa"/>
            <w:tcBorders>
              <w:bottom w:val="single" w:sz="4" w:space="0" w:color="auto"/>
            </w:tcBorders>
            <w:noWrap/>
          </w:tcPr>
          <w:p w14:paraId="76E4FA2F" w14:textId="125F8C1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9" w:type="dxa"/>
            <w:tcBorders>
              <w:bottom w:val="single" w:sz="4" w:space="0" w:color="auto"/>
            </w:tcBorders>
            <w:noWrap/>
          </w:tcPr>
          <w:p w14:paraId="495EE18C" w14:textId="50F7A11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0.4</w:t>
            </w:r>
          </w:p>
        </w:tc>
        <w:tc>
          <w:tcPr>
            <w:tcW w:w="869" w:type="dxa"/>
            <w:tcBorders>
              <w:bottom w:val="single" w:sz="4" w:space="0" w:color="auto"/>
            </w:tcBorders>
            <w:noWrap/>
          </w:tcPr>
          <w:p w14:paraId="57FF9718" w14:textId="0338AEB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03544864" w14:textId="272BCF6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0.4</w:t>
            </w:r>
          </w:p>
        </w:tc>
        <w:tc>
          <w:tcPr>
            <w:tcW w:w="868" w:type="dxa"/>
            <w:tcBorders>
              <w:bottom w:val="single" w:sz="4" w:space="0" w:color="auto"/>
            </w:tcBorders>
            <w:noWrap/>
          </w:tcPr>
          <w:p w14:paraId="5369E18B" w14:textId="3AA9773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1FFE7AB3" w14:textId="05BF0FC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0.1</w:t>
            </w:r>
          </w:p>
        </w:tc>
        <w:tc>
          <w:tcPr>
            <w:tcW w:w="868" w:type="dxa"/>
            <w:tcBorders>
              <w:bottom w:val="single" w:sz="4" w:space="0" w:color="auto"/>
            </w:tcBorders>
            <w:noWrap/>
          </w:tcPr>
          <w:p w14:paraId="00B5F069" w14:textId="006C8E1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0.1</w:t>
            </w:r>
          </w:p>
        </w:tc>
        <w:tc>
          <w:tcPr>
            <w:tcW w:w="868" w:type="dxa"/>
            <w:tcBorders>
              <w:bottom w:val="single" w:sz="4" w:space="0" w:color="auto"/>
            </w:tcBorders>
            <w:noWrap/>
          </w:tcPr>
          <w:p w14:paraId="5ED49547" w14:textId="6077A88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1C6FBA49" w14:textId="578E586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0.4</w:t>
            </w:r>
          </w:p>
        </w:tc>
        <w:tc>
          <w:tcPr>
            <w:tcW w:w="868" w:type="dxa"/>
            <w:tcBorders>
              <w:bottom w:val="single" w:sz="4" w:space="0" w:color="auto"/>
            </w:tcBorders>
            <w:noWrap/>
          </w:tcPr>
          <w:p w14:paraId="054A3A45" w14:textId="018FAA0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0.0</w:t>
            </w:r>
          </w:p>
        </w:tc>
        <w:tc>
          <w:tcPr>
            <w:tcW w:w="868" w:type="dxa"/>
            <w:tcBorders>
              <w:bottom w:val="single" w:sz="4" w:space="0" w:color="auto"/>
            </w:tcBorders>
            <w:noWrap/>
          </w:tcPr>
          <w:p w14:paraId="0BAA21F1" w14:textId="1BF7332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1.3</w:t>
            </w:r>
          </w:p>
        </w:tc>
      </w:tr>
      <w:tr w:rsidR="00C82968" w:rsidRPr="008D342C" w14:paraId="7065244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1BFA5D24" w14:textId="77777777" w:rsidR="00C82968" w:rsidRPr="008D342C" w:rsidRDefault="00C82968" w:rsidP="00C82968">
            <w:pPr>
              <w:rPr>
                <w:sz w:val="18"/>
                <w:szCs w:val="18"/>
              </w:rPr>
            </w:pPr>
            <w:r w:rsidRPr="008D342C">
              <w:t>All sector agreements</w:t>
            </w:r>
          </w:p>
        </w:tc>
        <w:tc>
          <w:tcPr>
            <w:tcW w:w="869" w:type="dxa"/>
            <w:tcBorders>
              <w:top w:val="single" w:sz="4" w:space="0" w:color="auto"/>
            </w:tcBorders>
            <w:noWrap/>
          </w:tcPr>
          <w:p w14:paraId="6ED3F0E9" w14:textId="5D0A3FE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10</w:t>
            </w:r>
          </w:p>
        </w:tc>
        <w:tc>
          <w:tcPr>
            <w:tcW w:w="869" w:type="dxa"/>
            <w:tcBorders>
              <w:top w:val="single" w:sz="4" w:space="0" w:color="auto"/>
            </w:tcBorders>
            <w:noWrap/>
          </w:tcPr>
          <w:p w14:paraId="53CE1BBF" w14:textId="24AF210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196</w:t>
            </w:r>
          </w:p>
        </w:tc>
        <w:tc>
          <w:tcPr>
            <w:tcW w:w="869" w:type="dxa"/>
            <w:tcBorders>
              <w:top w:val="single" w:sz="4" w:space="0" w:color="auto"/>
            </w:tcBorders>
            <w:noWrap/>
          </w:tcPr>
          <w:p w14:paraId="250B4707" w14:textId="2042001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5</w:t>
            </w:r>
          </w:p>
        </w:tc>
        <w:tc>
          <w:tcPr>
            <w:tcW w:w="868" w:type="dxa"/>
            <w:tcBorders>
              <w:top w:val="single" w:sz="4" w:space="0" w:color="auto"/>
            </w:tcBorders>
            <w:noWrap/>
          </w:tcPr>
          <w:p w14:paraId="3CB0ACD0" w14:textId="755CDE9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107</w:t>
            </w:r>
          </w:p>
        </w:tc>
        <w:tc>
          <w:tcPr>
            <w:tcW w:w="868" w:type="dxa"/>
            <w:tcBorders>
              <w:top w:val="single" w:sz="4" w:space="0" w:color="auto"/>
            </w:tcBorders>
            <w:noWrap/>
          </w:tcPr>
          <w:p w14:paraId="60E27629" w14:textId="33A3E61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35</w:t>
            </w:r>
          </w:p>
        </w:tc>
        <w:tc>
          <w:tcPr>
            <w:tcW w:w="868" w:type="dxa"/>
            <w:tcBorders>
              <w:top w:val="single" w:sz="4" w:space="0" w:color="auto"/>
            </w:tcBorders>
            <w:noWrap/>
          </w:tcPr>
          <w:p w14:paraId="6ADBF17D" w14:textId="6851070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19</w:t>
            </w:r>
          </w:p>
        </w:tc>
        <w:tc>
          <w:tcPr>
            <w:tcW w:w="868" w:type="dxa"/>
            <w:tcBorders>
              <w:top w:val="single" w:sz="4" w:space="0" w:color="auto"/>
            </w:tcBorders>
            <w:noWrap/>
          </w:tcPr>
          <w:p w14:paraId="12CC2626" w14:textId="63CA52E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207</w:t>
            </w:r>
          </w:p>
        </w:tc>
        <w:tc>
          <w:tcPr>
            <w:tcW w:w="868" w:type="dxa"/>
            <w:tcBorders>
              <w:top w:val="single" w:sz="4" w:space="0" w:color="auto"/>
            </w:tcBorders>
            <w:noWrap/>
          </w:tcPr>
          <w:p w14:paraId="3CE03C46" w14:textId="71B2306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43</w:t>
            </w:r>
          </w:p>
        </w:tc>
        <w:tc>
          <w:tcPr>
            <w:tcW w:w="868" w:type="dxa"/>
            <w:tcBorders>
              <w:top w:val="single" w:sz="4" w:space="0" w:color="auto"/>
            </w:tcBorders>
            <w:noWrap/>
          </w:tcPr>
          <w:p w14:paraId="01751350" w14:textId="3B1D30F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139</w:t>
            </w:r>
          </w:p>
        </w:tc>
        <w:tc>
          <w:tcPr>
            <w:tcW w:w="868" w:type="dxa"/>
            <w:tcBorders>
              <w:top w:val="single" w:sz="4" w:space="0" w:color="auto"/>
            </w:tcBorders>
            <w:noWrap/>
          </w:tcPr>
          <w:p w14:paraId="03729B4A" w14:textId="42A3A91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w:t>
            </w:r>
          </w:p>
        </w:tc>
        <w:tc>
          <w:tcPr>
            <w:tcW w:w="868" w:type="dxa"/>
            <w:tcBorders>
              <w:top w:val="single" w:sz="4" w:space="0" w:color="auto"/>
            </w:tcBorders>
            <w:noWrap/>
          </w:tcPr>
          <w:p w14:paraId="5EBC1457" w14:textId="3E8EC71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762</w:t>
            </w:r>
          </w:p>
        </w:tc>
      </w:tr>
      <w:tr w:rsidR="00C82968" w:rsidRPr="008D342C" w14:paraId="159364A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732CB99C" w14:textId="77777777" w:rsidR="00C82968" w:rsidRPr="008D342C" w:rsidRDefault="00C82968" w:rsidP="00C82968">
            <w:pPr>
              <w:rPr>
                <w:sz w:val="18"/>
                <w:szCs w:val="18"/>
              </w:rPr>
            </w:pPr>
            <w:r w:rsidRPr="008D342C">
              <w:t>All sectors AAWI (%)</w:t>
            </w:r>
          </w:p>
        </w:tc>
        <w:tc>
          <w:tcPr>
            <w:tcW w:w="869" w:type="dxa"/>
            <w:noWrap/>
          </w:tcPr>
          <w:p w14:paraId="15D99A5F" w14:textId="3AE83FF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2.8</w:t>
            </w:r>
          </w:p>
        </w:tc>
        <w:tc>
          <w:tcPr>
            <w:tcW w:w="869" w:type="dxa"/>
            <w:noWrap/>
          </w:tcPr>
          <w:p w14:paraId="5803FC5C" w14:textId="77D9669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3.4</w:t>
            </w:r>
          </w:p>
        </w:tc>
        <w:tc>
          <w:tcPr>
            <w:tcW w:w="869" w:type="dxa"/>
            <w:noWrap/>
          </w:tcPr>
          <w:p w14:paraId="2BF54B10" w14:textId="7797852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2.9</w:t>
            </w:r>
          </w:p>
        </w:tc>
        <w:tc>
          <w:tcPr>
            <w:tcW w:w="868" w:type="dxa"/>
            <w:noWrap/>
          </w:tcPr>
          <w:p w14:paraId="7C4D5F07" w14:textId="3D67F99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2.7</w:t>
            </w:r>
          </w:p>
        </w:tc>
        <w:tc>
          <w:tcPr>
            <w:tcW w:w="868" w:type="dxa"/>
            <w:noWrap/>
          </w:tcPr>
          <w:p w14:paraId="3F4394EA" w14:textId="06F86E9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2.4</w:t>
            </w:r>
          </w:p>
        </w:tc>
        <w:tc>
          <w:tcPr>
            <w:tcW w:w="868" w:type="dxa"/>
            <w:noWrap/>
          </w:tcPr>
          <w:p w14:paraId="1EB4BB23" w14:textId="2BE1B71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3.6</w:t>
            </w:r>
          </w:p>
        </w:tc>
        <w:tc>
          <w:tcPr>
            <w:tcW w:w="868" w:type="dxa"/>
            <w:noWrap/>
          </w:tcPr>
          <w:p w14:paraId="167BF74C" w14:textId="649CCF3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3.1</w:t>
            </w:r>
          </w:p>
        </w:tc>
        <w:tc>
          <w:tcPr>
            <w:tcW w:w="868" w:type="dxa"/>
            <w:noWrap/>
          </w:tcPr>
          <w:p w14:paraId="2CCAE053" w14:textId="3A19AE4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2.2</w:t>
            </w:r>
          </w:p>
        </w:tc>
        <w:tc>
          <w:tcPr>
            <w:tcW w:w="868" w:type="dxa"/>
            <w:noWrap/>
          </w:tcPr>
          <w:p w14:paraId="7E0C8F17" w14:textId="427C731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2.4</w:t>
            </w:r>
          </w:p>
        </w:tc>
        <w:tc>
          <w:tcPr>
            <w:tcW w:w="868" w:type="dxa"/>
            <w:noWrap/>
          </w:tcPr>
          <w:p w14:paraId="42DA5560" w14:textId="4C97C20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2.5</w:t>
            </w:r>
          </w:p>
        </w:tc>
        <w:tc>
          <w:tcPr>
            <w:tcW w:w="868" w:type="dxa"/>
            <w:noWrap/>
          </w:tcPr>
          <w:p w14:paraId="4D0A0CA1" w14:textId="7AD8A70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2.7</w:t>
            </w:r>
          </w:p>
        </w:tc>
      </w:tr>
      <w:tr w:rsidR="00C82968" w:rsidRPr="008D342C" w14:paraId="278CAD9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5288AD7C" w14:textId="77777777" w:rsidR="00C82968" w:rsidRPr="008D342C" w:rsidRDefault="00C82968" w:rsidP="00C82968">
            <w:pPr>
              <w:rPr>
                <w:sz w:val="18"/>
                <w:szCs w:val="18"/>
              </w:rPr>
            </w:pPr>
            <w:r w:rsidRPr="008D342C">
              <w:t>All sectors duration (</w:t>
            </w:r>
            <w:r>
              <w:t>yrs.</w:t>
            </w:r>
            <w:r w:rsidRPr="008D342C">
              <w:t>)</w:t>
            </w:r>
          </w:p>
        </w:tc>
        <w:tc>
          <w:tcPr>
            <w:tcW w:w="869" w:type="dxa"/>
            <w:noWrap/>
          </w:tcPr>
          <w:p w14:paraId="607459F1" w14:textId="1871915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3.6</w:t>
            </w:r>
          </w:p>
        </w:tc>
        <w:tc>
          <w:tcPr>
            <w:tcW w:w="869" w:type="dxa"/>
            <w:noWrap/>
          </w:tcPr>
          <w:p w14:paraId="6AAB61F8" w14:textId="5D8F8B4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3.4</w:t>
            </w:r>
          </w:p>
        </w:tc>
        <w:tc>
          <w:tcPr>
            <w:tcW w:w="869" w:type="dxa"/>
            <w:noWrap/>
          </w:tcPr>
          <w:p w14:paraId="4BDA44C1" w14:textId="37E761E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3.0</w:t>
            </w:r>
          </w:p>
        </w:tc>
        <w:tc>
          <w:tcPr>
            <w:tcW w:w="868" w:type="dxa"/>
            <w:noWrap/>
          </w:tcPr>
          <w:p w14:paraId="0F8C7BE7" w14:textId="135EDB1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3.2</w:t>
            </w:r>
          </w:p>
        </w:tc>
        <w:tc>
          <w:tcPr>
            <w:tcW w:w="868" w:type="dxa"/>
            <w:noWrap/>
          </w:tcPr>
          <w:p w14:paraId="1B7A13F4" w14:textId="287ACF2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2.7</w:t>
            </w:r>
          </w:p>
        </w:tc>
        <w:tc>
          <w:tcPr>
            <w:tcW w:w="868" w:type="dxa"/>
            <w:noWrap/>
          </w:tcPr>
          <w:p w14:paraId="355C329C" w14:textId="7A666CC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3.4</w:t>
            </w:r>
          </w:p>
        </w:tc>
        <w:tc>
          <w:tcPr>
            <w:tcW w:w="868" w:type="dxa"/>
            <w:noWrap/>
          </w:tcPr>
          <w:p w14:paraId="2D0E62A4" w14:textId="1FB65EA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3.2</w:t>
            </w:r>
          </w:p>
        </w:tc>
        <w:tc>
          <w:tcPr>
            <w:tcW w:w="868" w:type="dxa"/>
            <w:noWrap/>
          </w:tcPr>
          <w:p w14:paraId="1BEAEA7F" w14:textId="6CEDB4C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2.7</w:t>
            </w:r>
          </w:p>
        </w:tc>
        <w:tc>
          <w:tcPr>
            <w:tcW w:w="868" w:type="dxa"/>
            <w:noWrap/>
          </w:tcPr>
          <w:p w14:paraId="1E32D777" w14:textId="09B8965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3.1</w:t>
            </w:r>
          </w:p>
        </w:tc>
        <w:tc>
          <w:tcPr>
            <w:tcW w:w="868" w:type="dxa"/>
            <w:noWrap/>
          </w:tcPr>
          <w:p w14:paraId="1F80B518" w14:textId="1B6AC08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3.0</w:t>
            </w:r>
          </w:p>
        </w:tc>
        <w:tc>
          <w:tcPr>
            <w:tcW w:w="868" w:type="dxa"/>
            <w:noWrap/>
          </w:tcPr>
          <w:p w14:paraId="27B00A6D" w14:textId="04CD463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3.1</w:t>
            </w:r>
          </w:p>
        </w:tc>
      </w:tr>
      <w:tr w:rsidR="00C82968" w:rsidRPr="008D342C" w14:paraId="2FA94809"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noWrap/>
          </w:tcPr>
          <w:p w14:paraId="5AED852D" w14:textId="77777777" w:rsidR="00C82968" w:rsidRPr="008D342C" w:rsidRDefault="00C82968" w:rsidP="00C82968">
            <w:pPr>
              <w:rPr>
                <w:sz w:val="18"/>
                <w:szCs w:val="18"/>
              </w:rPr>
            </w:pPr>
            <w:r w:rsidRPr="008D342C">
              <w:t>All sectors employees ('000)</w:t>
            </w:r>
          </w:p>
        </w:tc>
        <w:tc>
          <w:tcPr>
            <w:tcW w:w="869" w:type="dxa"/>
            <w:noWrap/>
          </w:tcPr>
          <w:p w14:paraId="651AF613" w14:textId="23DC642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1.2</w:t>
            </w:r>
          </w:p>
        </w:tc>
        <w:tc>
          <w:tcPr>
            <w:tcW w:w="869" w:type="dxa"/>
            <w:noWrap/>
          </w:tcPr>
          <w:p w14:paraId="565F11DD" w14:textId="0B6DBEA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13.9</w:t>
            </w:r>
          </w:p>
        </w:tc>
        <w:tc>
          <w:tcPr>
            <w:tcW w:w="869" w:type="dxa"/>
            <w:noWrap/>
          </w:tcPr>
          <w:p w14:paraId="183D38C2" w14:textId="7867E0B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0.4</w:t>
            </w:r>
          </w:p>
        </w:tc>
        <w:tc>
          <w:tcPr>
            <w:tcW w:w="868" w:type="dxa"/>
            <w:noWrap/>
          </w:tcPr>
          <w:p w14:paraId="7FB72C69" w14:textId="00245D1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8.2</w:t>
            </w:r>
          </w:p>
        </w:tc>
        <w:tc>
          <w:tcPr>
            <w:tcW w:w="868" w:type="dxa"/>
            <w:noWrap/>
          </w:tcPr>
          <w:p w14:paraId="312FB25B" w14:textId="470A6FA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3.9</w:t>
            </w:r>
          </w:p>
        </w:tc>
        <w:tc>
          <w:tcPr>
            <w:tcW w:w="868" w:type="dxa"/>
            <w:noWrap/>
          </w:tcPr>
          <w:p w14:paraId="0DDA0A6E" w14:textId="0D7B55D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2.3</w:t>
            </w:r>
          </w:p>
        </w:tc>
        <w:tc>
          <w:tcPr>
            <w:tcW w:w="868" w:type="dxa"/>
            <w:noWrap/>
          </w:tcPr>
          <w:p w14:paraId="00CEC860" w14:textId="12F5BD8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23.1</w:t>
            </w:r>
          </w:p>
        </w:tc>
        <w:tc>
          <w:tcPr>
            <w:tcW w:w="868" w:type="dxa"/>
            <w:noWrap/>
          </w:tcPr>
          <w:p w14:paraId="17E9B703" w14:textId="0B94CF3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3.6</w:t>
            </w:r>
          </w:p>
        </w:tc>
        <w:tc>
          <w:tcPr>
            <w:tcW w:w="868" w:type="dxa"/>
            <w:noWrap/>
          </w:tcPr>
          <w:p w14:paraId="7C1EA10A" w14:textId="518571A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85.7</w:t>
            </w:r>
          </w:p>
        </w:tc>
        <w:tc>
          <w:tcPr>
            <w:tcW w:w="868" w:type="dxa"/>
            <w:noWrap/>
          </w:tcPr>
          <w:p w14:paraId="3E14F5C1" w14:textId="5453BA6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0.2</w:t>
            </w:r>
          </w:p>
        </w:tc>
        <w:tc>
          <w:tcPr>
            <w:tcW w:w="868" w:type="dxa"/>
            <w:noWrap/>
          </w:tcPr>
          <w:p w14:paraId="4524CBBF" w14:textId="6B889D9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47F50">
              <w:t>142.6</w:t>
            </w:r>
          </w:p>
        </w:tc>
      </w:tr>
    </w:tbl>
    <w:p w14:paraId="0C3D5F75"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2983CB58" w14:textId="77777777" w:rsidR="00C16EAA" w:rsidRPr="008D342C" w:rsidRDefault="00C16EAA" w:rsidP="00C16EAA">
      <w:pPr>
        <w:rPr>
          <w:b/>
          <w:iCs/>
        </w:rPr>
      </w:pPr>
      <w:r w:rsidRPr="008D342C">
        <w:rPr>
          <w:b/>
          <w:iCs/>
        </w:rPr>
        <w:t xml:space="preserve">Notes: </w:t>
      </w:r>
    </w:p>
    <w:p w14:paraId="401CBF84" w14:textId="77777777" w:rsidR="00C16EAA" w:rsidRPr="008D342C" w:rsidRDefault="00C16EAA" w:rsidP="00C16EAA">
      <w:pPr>
        <w:keepNext/>
        <w:keepLines/>
        <w:numPr>
          <w:ilvl w:val="0"/>
          <w:numId w:val="35"/>
        </w:numPr>
        <w:rPr>
          <w:i/>
          <w:iCs/>
          <w:sz w:val="20"/>
        </w:rPr>
      </w:pPr>
      <w:r w:rsidRPr="008D342C">
        <w:rPr>
          <w:i/>
          <w:iCs/>
          <w:sz w:val="20"/>
        </w:rPr>
        <w:t xml:space="preserve">AAWI = Average Annualised Wage Increase per employee. </w:t>
      </w:r>
    </w:p>
    <w:p w14:paraId="29EC0EE9" w14:textId="77777777" w:rsidR="00C16EAA" w:rsidRPr="008D342C" w:rsidRDefault="00C16EAA" w:rsidP="00C16EAA">
      <w:pPr>
        <w:keepNext/>
        <w:keepLines/>
        <w:numPr>
          <w:ilvl w:val="0"/>
          <w:numId w:val="35"/>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6004BFF5" w14:textId="77777777" w:rsidR="00C16EAA" w:rsidRPr="008D342C" w:rsidRDefault="00C16EAA" w:rsidP="00C16EAA">
      <w:pPr>
        <w:keepNext/>
        <w:keepLines/>
        <w:numPr>
          <w:ilvl w:val="0"/>
          <w:numId w:val="35"/>
        </w:numPr>
        <w:rPr>
          <w:i/>
          <w:iCs/>
          <w:sz w:val="20"/>
        </w:rPr>
      </w:pPr>
      <w:r w:rsidRPr="008D342C">
        <w:rPr>
          <w:i/>
          <w:iCs/>
          <w:sz w:val="20"/>
        </w:rPr>
        <w:t xml:space="preserve">The manufacturing category has been disaggregated into metals and non-metals industries. </w:t>
      </w:r>
    </w:p>
    <w:p w14:paraId="31450680" w14:textId="77777777" w:rsidR="00C16EAA" w:rsidRPr="008D342C" w:rsidRDefault="00C16EAA" w:rsidP="00C16EAA">
      <w:pPr>
        <w:keepNext/>
        <w:keepLines/>
        <w:numPr>
          <w:ilvl w:val="0"/>
          <w:numId w:val="35"/>
        </w:numPr>
        <w:ind w:left="714" w:hanging="357"/>
        <w:rPr>
          <w:i/>
          <w:iCs/>
          <w:sz w:val="20"/>
        </w:rPr>
      </w:pPr>
      <w:r w:rsidRPr="008D342C">
        <w:rPr>
          <w:i/>
          <w:iCs/>
          <w:sz w:val="20"/>
        </w:rPr>
        <w:t>* Where asterisk occurs, there are no quantifiable agreements in this quarter so no AAWI is calculable.</w:t>
      </w:r>
    </w:p>
    <w:p w14:paraId="401736F0" w14:textId="77777777" w:rsidR="00C16EAA" w:rsidRPr="008D342C" w:rsidRDefault="00C16EAA" w:rsidP="00C16EAA">
      <w:pPr>
        <w:numPr>
          <w:ilvl w:val="0"/>
          <w:numId w:val="35"/>
        </w:numPr>
        <w:spacing w:before="120"/>
        <w:contextualSpacing/>
        <w:rPr>
          <w:i/>
          <w:iCs/>
          <w:sz w:val="20"/>
          <w:szCs w:val="20"/>
        </w:rPr>
      </w:pPr>
      <w:r w:rsidRPr="008D342C">
        <w:rPr>
          <w:i/>
          <w:iCs/>
          <w:sz w:val="20"/>
          <w:szCs w:val="20"/>
        </w:rPr>
        <w:t>All estimates are rounded and are subject to revision. Revisions have been made to historical series.</w:t>
      </w:r>
    </w:p>
    <w:p w14:paraId="55A3783E" w14:textId="77777777" w:rsidR="00C16EAA" w:rsidRPr="008D342C" w:rsidRDefault="00C16EAA" w:rsidP="00C16EAA">
      <w:pPr>
        <w:rPr>
          <w:b/>
          <w:iCs/>
        </w:rPr>
      </w:pPr>
    </w:p>
    <w:p w14:paraId="7B48C14E" w14:textId="472E22EA" w:rsidR="00C16EAA" w:rsidRPr="008D342C" w:rsidRDefault="00C16EAA" w:rsidP="00C16EAA">
      <w:pPr>
        <w:rPr>
          <w:i/>
          <w:iCs/>
        </w:rPr>
      </w:pPr>
      <w:r w:rsidRPr="004011CF">
        <w:rPr>
          <w:b/>
          <w:iCs/>
        </w:rPr>
        <w:t>How to read:</w:t>
      </w:r>
      <w:r w:rsidRPr="004011CF">
        <w:rPr>
          <w:i/>
          <w:iCs/>
        </w:rPr>
        <w:t xml:space="preserve"> Of the </w:t>
      </w:r>
      <w:r w:rsidR="00C82968">
        <w:rPr>
          <w:i/>
          <w:iCs/>
        </w:rPr>
        <w:t>8</w:t>
      </w:r>
      <w:r>
        <w:rPr>
          <w:i/>
          <w:iCs/>
        </w:rPr>
        <w:t xml:space="preserve"> </w:t>
      </w:r>
      <w:r w:rsidRPr="004011CF">
        <w:rPr>
          <w:i/>
          <w:iCs/>
        </w:rPr>
        <w:t xml:space="preserve">Agriculture, Forestry and Fishing agreements approved in the </w:t>
      </w:r>
      <w:r w:rsidR="00C82968">
        <w:rPr>
          <w:i/>
          <w:iCs/>
        </w:rPr>
        <w:t xml:space="preserve">June </w:t>
      </w:r>
      <w:r>
        <w:rPr>
          <w:i/>
          <w:iCs/>
        </w:rPr>
        <w:t>quarter 2020</w:t>
      </w:r>
      <w:r w:rsidRPr="004011CF">
        <w:rPr>
          <w:i/>
          <w:iCs/>
        </w:rPr>
        <w:t xml:space="preserve">, </w:t>
      </w:r>
      <w:r w:rsidR="00C82968">
        <w:rPr>
          <w:i/>
          <w:iCs/>
        </w:rPr>
        <w:t>3</w:t>
      </w:r>
      <w:r w:rsidRPr="004011CF">
        <w:rPr>
          <w:i/>
          <w:iCs/>
        </w:rPr>
        <w:t xml:space="preserve"> operate in solely in NSW. These agreements cover </w:t>
      </w:r>
      <w:r>
        <w:rPr>
          <w:i/>
          <w:iCs/>
        </w:rPr>
        <w:t>1</w:t>
      </w:r>
      <w:r w:rsidRPr="004011CF">
        <w:rPr>
          <w:i/>
          <w:iCs/>
        </w:rPr>
        <w:t>00 employees, the average AAWI is 2.</w:t>
      </w:r>
      <w:r w:rsidR="00C82968">
        <w:rPr>
          <w:i/>
          <w:iCs/>
        </w:rPr>
        <w:t>8</w:t>
      </w:r>
      <w:r w:rsidRPr="004011CF">
        <w:rPr>
          <w:i/>
          <w:iCs/>
        </w:rPr>
        <w:t xml:space="preserve">, and their average duration is </w:t>
      </w:r>
      <w:r w:rsidR="00C82968">
        <w:rPr>
          <w:i/>
          <w:iCs/>
        </w:rPr>
        <w:t>2.9</w:t>
      </w:r>
      <w:r w:rsidRPr="004011CF">
        <w:rPr>
          <w:i/>
          <w:iCs/>
        </w:rPr>
        <w:t xml:space="preserve"> years.</w:t>
      </w:r>
    </w:p>
    <w:p w14:paraId="312CC4EC" w14:textId="77777777" w:rsidR="00C16EAA" w:rsidRPr="008D342C" w:rsidRDefault="00C16EAA" w:rsidP="00C16EAA">
      <w:pPr>
        <w:rPr>
          <w:rFonts w:ascii="Calibri" w:eastAsiaTheme="majorEastAsia" w:hAnsi="Calibri" w:cstheme="majorBidi"/>
          <w:b/>
          <w:bCs/>
          <w:sz w:val="28"/>
          <w:szCs w:val="26"/>
        </w:rPr>
      </w:pPr>
      <w:r w:rsidRPr="008D342C">
        <w:br w:type="page"/>
      </w:r>
    </w:p>
    <w:p w14:paraId="1D8B67AE" w14:textId="5D57CF70"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17 - Agreements current on the last day of the quarter,</w:t>
      </w:r>
      <w:r>
        <w:rPr>
          <w:rFonts w:ascii="Calibri" w:eastAsiaTheme="majorEastAsia" w:hAnsi="Calibri" w:cstheme="majorBidi"/>
          <w:b/>
          <w:bCs/>
          <w:sz w:val="28"/>
          <w:szCs w:val="26"/>
        </w:rPr>
        <w:t xml:space="preserve"> by state and ANZSIC Division, </w:t>
      </w:r>
      <w:r w:rsidR="00C82968">
        <w:rPr>
          <w:rFonts w:ascii="Calibri" w:eastAsiaTheme="majorEastAsia" w:hAnsi="Calibri" w:cstheme="majorBidi"/>
          <w:b/>
          <w:bCs/>
          <w:sz w:val="28"/>
          <w:szCs w:val="26"/>
        </w:rPr>
        <w:t>June</w:t>
      </w:r>
      <w:r>
        <w:rPr>
          <w:rFonts w:ascii="Calibri" w:eastAsiaTheme="majorEastAsia" w:hAnsi="Calibri" w:cstheme="majorBidi"/>
          <w:b/>
          <w:bCs/>
          <w:sz w:val="28"/>
          <w:szCs w:val="26"/>
        </w:rPr>
        <w:t xml:space="preserve"> quarter 2020</w:t>
      </w:r>
    </w:p>
    <w:tbl>
      <w:tblPr>
        <w:tblStyle w:val="Trends"/>
        <w:tblW w:w="15019" w:type="dxa"/>
        <w:tblLayout w:type="fixed"/>
        <w:tblLook w:val="04A0" w:firstRow="1" w:lastRow="0" w:firstColumn="1" w:lastColumn="0" w:noHBand="0" w:noVBand="1"/>
        <w:tblCaption w:val="Table 17 - Agreements current on the last day of the quarter, by state and ANZSIC Division, June quarter 2020"/>
        <w:tblDescription w:val="Table 17 - Agreements current on the last day of the quarter, by state and ANZSIC Division, June quarter 2020"/>
      </w:tblPr>
      <w:tblGrid>
        <w:gridCol w:w="5468"/>
        <w:gridCol w:w="869"/>
        <w:gridCol w:w="869"/>
        <w:gridCol w:w="869"/>
        <w:gridCol w:w="868"/>
        <w:gridCol w:w="868"/>
        <w:gridCol w:w="868"/>
        <w:gridCol w:w="868"/>
        <w:gridCol w:w="868"/>
        <w:gridCol w:w="868"/>
        <w:gridCol w:w="868"/>
        <w:gridCol w:w="868"/>
      </w:tblGrid>
      <w:tr w:rsidR="00C16EAA" w:rsidRPr="008D342C" w14:paraId="4EEEF72B" w14:textId="77777777" w:rsidTr="00B57D44">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468" w:type="dxa"/>
            <w:shd w:val="clear" w:color="auto" w:fill="385065"/>
            <w:hideMark/>
          </w:tcPr>
          <w:p w14:paraId="08153ECE" w14:textId="77777777" w:rsidR="00C16EAA" w:rsidRPr="008D342C" w:rsidRDefault="00C16EAA" w:rsidP="00B57D44">
            <w:pPr>
              <w:rPr>
                <w:color w:val="FFFFFF" w:themeColor="background2"/>
                <w:sz w:val="18"/>
              </w:rPr>
            </w:pPr>
            <w:r w:rsidRPr="008D342C">
              <w:rPr>
                <w:color w:val="FFFFFF" w:themeColor="background2"/>
                <w:sz w:val="18"/>
              </w:rPr>
              <w:t>FOR AGREEMENTS CURRENT AT THE END OF THE NOMINATED QUARTER</w:t>
            </w:r>
          </w:p>
        </w:tc>
        <w:tc>
          <w:tcPr>
            <w:tcW w:w="869" w:type="dxa"/>
            <w:shd w:val="clear" w:color="auto" w:fill="385065"/>
            <w:noWrap/>
            <w:hideMark/>
          </w:tcPr>
          <w:p w14:paraId="321707FA"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ACT</w:t>
            </w:r>
          </w:p>
        </w:tc>
        <w:tc>
          <w:tcPr>
            <w:tcW w:w="869" w:type="dxa"/>
            <w:shd w:val="clear" w:color="auto" w:fill="385065"/>
            <w:noWrap/>
            <w:hideMark/>
          </w:tcPr>
          <w:p w14:paraId="3899E2EE"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NSW</w:t>
            </w:r>
          </w:p>
        </w:tc>
        <w:tc>
          <w:tcPr>
            <w:tcW w:w="869" w:type="dxa"/>
            <w:shd w:val="clear" w:color="auto" w:fill="385065"/>
            <w:noWrap/>
            <w:hideMark/>
          </w:tcPr>
          <w:p w14:paraId="02A38787"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NT</w:t>
            </w:r>
          </w:p>
        </w:tc>
        <w:tc>
          <w:tcPr>
            <w:tcW w:w="868" w:type="dxa"/>
            <w:shd w:val="clear" w:color="auto" w:fill="385065"/>
            <w:noWrap/>
            <w:hideMark/>
          </w:tcPr>
          <w:p w14:paraId="5692E8F5"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Qld</w:t>
            </w:r>
          </w:p>
        </w:tc>
        <w:tc>
          <w:tcPr>
            <w:tcW w:w="868" w:type="dxa"/>
            <w:shd w:val="clear" w:color="auto" w:fill="385065"/>
            <w:noWrap/>
            <w:hideMark/>
          </w:tcPr>
          <w:p w14:paraId="5CFFF192"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SA</w:t>
            </w:r>
          </w:p>
        </w:tc>
        <w:tc>
          <w:tcPr>
            <w:tcW w:w="868" w:type="dxa"/>
            <w:shd w:val="clear" w:color="auto" w:fill="385065"/>
            <w:noWrap/>
            <w:hideMark/>
          </w:tcPr>
          <w:p w14:paraId="61E35477"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Tas</w:t>
            </w:r>
          </w:p>
        </w:tc>
        <w:tc>
          <w:tcPr>
            <w:tcW w:w="868" w:type="dxa"/>
            <w:shd w:val="clear" w:color="auto" w:fill="385065"/>
            <w:noWrap/>
            <w:hideMark/>
          </w:tcPr>
          <w:p w14:paraId="692C3EAE"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Vic</w:t>
            </w:r>
          </w:p>
        </w:tc>
        <w:tc>
          <w:tcPr>
            <w:tcW w:w="868" w:type="dxa"/>
            <w:shd w:val="clear" w:color="auto" w:fill="385065"/>
            <w:noWrap/>
            <w:hideMark/>
          </w:tcPr>
          <w:p w14:paraId="616D972A"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WA</w:t>
            </w:r>
          </w:p>
        </w:tc>
        <w:tc>
          <w:tcPr>
            <w:tcW w:w="868" w:type="dxa"/>
            <w:shd w:val="clear" w:color="auto" w:fill="385065"/>
            <w:noWrap/>
            <w:hideMark/>
          </w:tcPr>
          <w:p w14:paraId="444D0D0F"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Multi-state</w:t>
            </w:r>
          </w:p>
        </w:tc>
        <w:tc>
          <w:tcPr>
            <w:tcW w:w="868" w:type="dxa"/>
            <w:shd w:val="clear" w:color="auto" w:fill="385065"/>
            <w:noWrap/>
            <w:hideMark/>
          </w:tcPr>
          <w:p w14:paraId="5AFADA61"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Other</w:t>
            </w:r>
          </w:p>
        </w:tc>
        <w:tc>
          <w:tcPr>
            <w:tcW w:w="868" w:type="dxa"/>
            <w:shd w:val="clear" w:color="auto" w:fill="385065"/>
            <w:noWrap/>
            <w:hideMark/>
          </w:tcPr>
          <w:p w14:paraId="6498A496" w14:textId="77777777" w:rsidR="00C16EAA" w:rsidRPr="00481CA4" w:rsidRDefault="00C16EAA" w:rsidP="00B57D4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481CA4">
              <w:rPr>
                <w:rFonts w:ascii="Calibri" w:hAnsi="Calibri" w:cs="Calibri"/>
                <w:b w:val="0"/>
                <w:bCs/>
                <w:color w:val="FFFFFF" w:themeColor="background2"/>
              </w:rPr>
              <w:t>Total</w:t>
            </w:r>
          </w:p>
        </w:tc>
      </w:tr>
      <w:tr w:rsidR="00C82968" w:rsidRPr="008D342C" w14:paraId="7D6CFA9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08CFCF2" w14:textId="77777777" w:rsidR="00C82968" w:rsidRPr="008D342C" w:rsidRDefault="00C82968" w:rsidP="00C82968">
            <w:pPr>
              <w:rPr>
                <w:sz w:val="18"/>
                <w:szCs w:val="18"/>
              </w:rPr>
            </w:pPr>
            <w:r w:rsidRPr="008D342C">
              <w:t>Agriculture, Forestry and Fishing agreements</w:t>
            </w:r>
          </w:p>
        </w:tc>
        <w:tc>
          <w:tcPr>
            <w:tcW w:w="869" w:type="dxa"/>
            <w:noWrap/>
          </w:tcPr>
          <w:p w14:paraId="7BD09EF6" w14:textId="079B482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w:t>
            </w:r>
          </w:p>
        </w:tc>
        <w:tc>
          <w:tcPr>
            <w:tcW w:w="869" w:type="dxa"/>
            <w:noWrap/>
          </w:tcPr>
          <w:p w14:paraId="0D6F3569" w14:textId="62E58DB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37</w:t>
            </w:r>
          </w:p>
        </w:tc>
        <w:tc>
          <w:tcPr>
            <w:tcW w:w="869" w:type="dxa"/>
            <w:noWrap/>
          </w:tcPr>
          <w:p w14:paraId="7E60C24D" w14:textId="6ABA911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w:t>
            </w:r>
          </w:p>
        </w:tc>
        <w:tc>
          <w:tcPr>
            <w:tcW w:w="868" w:type="dxa"/>
            <w:noWrap/>
          </w:tcPr>
          <w:p w14:paraId="610AF6E9" w14:textId="214FE96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47</w:t>
            </w:r>
          </w:p>
        </w:tc>
        <w:tc>
          <w:tcPr>
            <w:tcW w:w="868" w:type="dxa"/>
            <w:noWrap/>
          </w:tcPr>
          <w:p w14:paraId="7CAF3B0F" w14:textId="0D33BD4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9</w:t>
            </w:r>
          </w:p>
        </w:tc>
        <w:tc>
          <w:tcPr>
            <w:tcW w:w="868" w:type="dxa"/>
            <w:noWrap/>
          </w:tcPr>
          <w:p w14:paraId="6979964C" w14:textId="269185D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16</w:t>
            </w:r>
          </w:p>
        </w:tc>
        <w:tc>
          <w:tcPr>
            <w:tcW w:w="868" w:type="dxa"/>
            <w:noWrap/>
          </w:tcPr>
          <w:p w14:paraId="7887D884" w14:textId="1710FA1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w:t>
            </w:r>
          </w:p>
        </w:tc>
        <w:tc>
          <w:tcPr>
            <w:tcW w:w="868" w:type="dxa"/>
            <w:noWrap/>
          </w:tcPr>
          <w:p w14:paraId="0E8A4A46" w14:textId="7425C58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16</w:t>
            </w:r>
          </w:p>
        </w:tc>
        <w:tc>
          <w:tcPr>
            <w:tcW w:w="868" w:type="dxa"/>
            <w:noWrap/>
          </w:tcPr>
          <w:p w14:paraId="6A501EE4" w14:textId="76EEC88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14</w:t>
            </w:r>
          </w:p>
        </w:tc>
        <w:tc>
          <w:tcPr>
            <w:tcW w:w="868" w:type="dxa"/>
            <w:noWrap/>
          </w:tcPr>
          <w:p w14:paraId="1EBE0B43" w14:textId="6046029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w:t>
            </w:r>
          </w:p>
        </w:tc>
        <w:tc>
          <w:tcPr>
            <w:tcW w:w="868" w:type="dxa"/>
            <w:noWrap/>
          </w:tcPr>
          <w:p w14:paraId="7BC2DB88" w14:textId="1272A93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175</w:t>
            </w:r>
          </w:p>
        </w:tc>
      </w:tr>
      <w:tr w:rsidR="00C82968" w:rsidRPr="008D342C" w14:paraId="0B2A278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8D5B124" w14:textId="77777777" w:rsidR="00C82968" w:rsidRPr="008D342C" w:rsidRDefault="00C82968" w:rsidP="00C82968">
            <w:pPr>
              <w:rPr>
                <w:sz w:val="18"/>
                <w:szCs w:val="18"/>
              </w:rPr>
            </w:pPr>
            <w:r w:rsidRPr="008D342C">
              <w:t>Agriculture, Forestry and Fishing AAWI (%)</w:t>
            </w:r>
          </w:p>
        </w:tc>
        <w:tc>
          <w:tcPr>
            <w:tcW w:w="869" w:type="dxa"/>
            <w:noWrap/>
          </w:tcPr>
          <w:p w14:paraId="18F9A6E5" w14:textId="33EA376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9" w:type="dxa"/>
            <w:noWrap/>
          </w:tcPr>
          <w:p w14:paraId="3C84597C" w14:textId="4EBE95E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c>
          <w:tcPr>
            <w:tcW w:w="869" w:type="dxa"/>
            <w:noWrap/>
          </w:tcPr>
          <w:p w14:paraId="3C69D006" w14:textId="45A2D2C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4.2</w:t>
            </w:r>
          </w:p>
        </w:tc>
        <w:tc>
          <w:tcPr>
            <w:tcW w:w="868" w:type="dxa"/>
            <w:noWrap/>
          </w:tcPr>
          <w:p w14:paraId="425E5830" w14:textId="06AF8A3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8" w:type="dxa"/>
            <w:noWrap/>
          </w:tcPr>
          <w:p w14:paraId="3869F364" w14:textId="3F17B08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w:t>
            </w:r>
          </w:p>
        </w:tc>
        <w:tc>
          <w:tcPr>
            <w:tcW w:w="868" w:type="dxa"/>
            <w:noWrap/>
          </w:tcPr>
          <w:p w14:paraId="53AB27E2" w14:textId="2785A71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noWrap/>
          </w:tcPr>
          <w:p w14:paraId="6825D9CC" w14:textId="491033E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2.7</w:t>
            </w:r>
          </w:p>
        </w:tc>
        <w:tc>
          <w:tcPr>
            <w:tcW w:w="868" w:type="dxa"/>
            <w:noWrap/>
          </w:tcPr>
          <w:p w14:paraId="0F215901" w14:textId="01BA5B6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2.2</w:t>
            </w:r>
          </w:p>
        </w:tc>
        <w:tc>
          <w:tcPr>
            <w:tcW w:w="868" w:type="dxa"/>
            <w:noWrap/>
          </w:tcPr>
          <w:p w14:paraId="0D603270" w14:textId="7428301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c>
          <w:tcPr>
            <w:tcW w:w="868" w:type="dxa"/>
            <w:noWrap/>
          </w:tcPr>
          <w:p w14:paraId="3E7BB992" w14:textId="69B592F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8" w:type="dxa"/>
            <w:noWrap/>
          </w:tcPr>
          <w:p w14:paraId="2B8AE970" w14:textId="5024D67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r>
      <w:tr w:rsidR="00C82968" w:rsidRPr="008D342C" w14:paraId="00E9EE5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B3B6EEF" w14:textId="77777777" w:rsidR="00C82968" w:rsidRPr="008D342C" w:rsidRDefault="00C82968" w:rsidP="00C82968">
            <w:pPr>
              <w:rPr>
                <w:sz w:val="18"/>
                <w:szCs w:val="18"/>
              </w:rPr>
            </w:pPr>
            <w:r w:rsidRPr="008D342C">
              <w:t>Agriculture, Forestry and Fishing duration (</w:t>
            </w:r>
            <w:r>
              <w:t>yrs.</w:t>
            </w:r>
            <w:r w:rsidRPr="008D342C">
              <w:t>)</w:t>
            </w:r>
          </w:p>
        </w:tc>
        <w:tc>
          <w:tcPr>
            <w:tcW w:w="869" w:type="dxa"/>
            <w:tcBorders>
              <w:bottom w:val="nil"/>
            </w:tcBorders>
            <w:noWrap/>
          </w:tcPr>
          <w:p w14:paraId="621BC18E" w14:textId="2E85B1D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9" w:type="dxa"/>
            <w:tcBorders>
              <w:bottom w:val="nil"/>
            </w:tcBorders>
            <w:noWrap/>
          </w:tcPr>
          <w:p w14:paraId="5DDD52CE" w14:textId="0B5E36D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3.6</w:t>
            </w:r>
          </w:p>
        </w:tc>
        <w:tc>
          <w:tcPr>
            <w:tcW w:w="869" w:type="dxa"/>
            <w:tcBorders>
              <w:bottom w:val="nil"/>
            </w:tcBorders>
            <w:noWrap/>
          </w:tcPr>
          <w:p w14:paraId="0EBE8A19" w14:textId="14DDBF1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c>
          <w:tcPr>
            <w:tcW w:w="868" w:type="dxa"/>
            <w:tcBorders>
              <w:bottom w:val="nil"/>
            </w:tcBorders>
            <w:noWrap/>
          </w:tcPr>
          <w:p w14:paraId="3EC48BB7" w14:textId="08EC766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4.0</w:t>
            </w:r>
          </w:p>
        </w:tc>
        <w:tc>
          <w:tcPr>
            <w:tcW w:w="868" w:type="dxa"/>
            <w:tcBorders>
              <w:bottom w:val="nil"/>
            </w:tcBorders>
            <w:noWrap/>
          </w:tcPr>
          <w:p w14:paraId="1530D2E2" w14:textId="6C0A6A3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w:t>
            </w:r>
          </w:p>
        </w:tc>
        <w:tc>
          <w:tcPr>
            <w:tcW w:w="868" w:type="dxa"/>
            <w:tcBorders>
              <w:bottom w:val="nil"/>
            </w:tcBorders>
            <w:noWrap/>
          </w:tcPr>
          <w:p w14:paraId="0D16F50E" w14:textId="49709F5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w:t>
            </w:r>
          </w:p>
        </w:tc>
        <w:tc>
          <w:tcPr>
            <w:tcW w:w="868" w:type="dxa"/>
            <w:tcBorders>
              <w:bottom w:val="nil"/>
            </w:tcBorders>
            <w:noWrap/>
          </w:tcPr>
          <w:p w14:paraId="44C3E277" w14:textId="3E9C2BD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w:t>
            </w:r>
          </w:p>
        </w:tc>
        <w:tc>
          <w:tcPr>
            <w:tcW w:w="868" w:type="dxa"/>
            <w:tcBorders>
              <w:bottom w:val="nil"/>
            </w:tcBorders>
            <w:noWrap/>
          </w:tcPr>
          <w:p w14:paraId="29D3DAE7" w14:textId="275887F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3.5</w:t>
            </w:r>
          </w:p>
        </w:tc>
        <w:tc>
          <w:tcPr>
            <w:tcW w:w="868" w:type="dxa"/>
            <w:tcBorders>
              <w:bottom w:val="nil"/>
            </w:tcBorders>
            <w:noWrap/>
          </w:tcPr>
          <w:p w14:paraId="3F81AA6F" w14:textId="68896CF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3.7</w:t>
            </w:r>
          </w:p>
        </w:tc>
        <w:tc>
          <w:tcPr>
            <w:tcW w:w="868" w:type="dxa"/>
            <w:tcBorders>
              <w:bottom w:val="nil"/>
            </w:tcBorders>
            <w:noWrap/>
          </w:tcPr>
          <w:p w14:paraId="6C7427FB" w14:textId="06E534B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nil"/>
            </w:tcBorders>
            <w:noWrap/>
          </w:tcPr>
          <w:p w14:paraId="3F2EC936" w14:textId="329CEDA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3.6</w:t>
            </w:r>
          </w:p>
        </w:tc>
      </w:tr>
      <w:tr w:rsidR="00C82968" w:rsidRPr="008D342C" w14:paraId="360EC4D0"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296A4625" w14:textId="77777777" w:rsidR="00C82968" w:rsidRPr="008D342C" w:rsidRDefault="00C82968" w:rsidP="00C82968">
            <w:pPr>
              <w:rPr>
                <w:sz w:val="18"/>
                <w:szCs w:val="18"/>
              </w:rPr>
            </w:pPr>
            <w:r w:rsidRPr="008D342C">
              <w:t>Agriculture, Forestry and Fishing employees ('000)</w:t>
            </w:r>
          </w:p>
        </w:tc>
        <w:tc>
          <w:tcPr>
            <w:tcW w:w="869" w:type="dxa"/>
            <w:tcBorders>
              <w:bottom w:val="single" w:sz="4" w:space="0" w:color="auto"/>
            </w:tcBorders>
            <w:noWrap/>
          </w:tcPr>
          <w:p w14:paraId="6D11C38B" w14:textId="5E18A31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9" w:type="dxa"/>
            <w:tcBorders>
              <w:bottom w:val="single" w:sz="4" w:space="0" w:color="auto"/>
            </w:tcBorders>
            <w:noWrap/>
          </w:tcPr>
          <w:p w14:paraId="5D87A97D" w14:textId="1E43FD0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5.3</w:t>
            </w:r>
          </w:p>
        </w:tc>
        <w:tc>
          <w:tcPr>
            <w:tcW w:w="869" w:type="dxa"/>
            <w:tcBorders>
              <w:bottom w:val="single" w:sz="4" w:space="0" w:color="auto"/>
            </w:tcBorders>
            <w:noWrap/>
          </w:tcPr>
          <w:p w14:paraId="387DF78D" w14:textId="24EA09E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single" w:sz="4" w:space="0" w:color="auto"/>
            </w:tcBorders>
            <w:noWrap/>
          </w:tcPr>
          <w:p w14:paraId="538EBF94" w14:textId="1C0C498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w:t>
            </w:r>
          </w:p>
        </w:tc>
        <w:tc>
          <w:tcPr>
            <w:tcW w:w="868" w:type="dxa"/>
            <w:tcBorders>
              <w:bottom w:val="single" w:sz="4" w:space="0" w:color="auto"/>
            </w:tcBorders>
            <w:noWrap/>
          </w:tcPr>
          <w:p w14:paraId="26586510" w14:textId="0652294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1.0</w:t>
            </w:r>
          </w:p>
        </w:tc>
        <w:tc>
          <w:tcPr>
            <w:tcW w:w="868" w:type="dxa"/>
            <w:tcBorders>
              <w:bottom w:val="single" w:sz="4" w:space="0" w:color="auto"/>
            </w:tcBorders>
            <w:noWrap/>
          </w:tcPr>
          <w:p w14:paraId="2829D78D" w14:textId="393E897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1.3</w:t>
            </w:r>
          </w:p>
        </w:tc>
        <w:tc>
          <w:tcPr>
            <w:tcW w:w="868" w:type="dxa"/>
            <w:tcBorders>
              <w:bottom w:val="single" w:sz="4" w:space="0" w:color="auto"/>
            </w:tcBorders>
            <w:noWrap/>
          </w:tcPr>
          <w:p w14:paraId="683F13A9" w14:textId="6B0E462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1.7</w:t>
            </w:r>
          </w:p>
        </w:tc>
        <w:tc>
          <w:tcPr>
            <w:tcW w:w="868" w:type="dxa"/>
            <w:tcBorders>
              <w:bottom w:val="single" w:sz="4" w:space="0" w:color="auto"/>
            </w:tcBorders>
            <w:noWrap/>
          </w:tcPr>
          <w:p w14:paraId="56E2399F" w14:textId="04A3327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0.9</w:t>
            </w:r>
          </w:p>
        </w:tc>
        <w:tc>
          <w:tcPr>
            <w:tcW w:w="868" w:type="dxa"/>
            <w:tcBorders>
              <w:bottom w:val="single" w:sz="4" w:space="0" w:color="auto"/>
            </w:tcBorders>
            <w:noWrap/>
          </w:tcPr>
          <w:p w14:paraId="3FC972EF" w14:textId="6D83E40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c>
          <w:tcPr>
            <w:tcW w:w="868" w:type="dxa"/>
            <w:tcBorders>
              <w:bottom w:val="single" w:sz="4" w:space="0" w:color="auto"/>
            </w:tcBorders>
            <w:noWrap/>
          </w:tcPr>
          <w:p w14:paraId="2E4B236D" w14:textId="6910D5F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single" w:sz="4" w:space="0" w:color="auto"/>
            </w:tcBorders>
            <w:noWrap/>
          </w:tcPr>
          <w:p w14:paraId="139AD5F5" w14:textId="5878544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15.9</w:t>
            </w:r>
          </w:p>
        </w:tc>
      </w:tr>
      <w:tr w:rsidR="00C82968" w:rsidRPr="008D342C" w14:paraId="03341C2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6FA12ADD" w14:textId="77777777" w:rsidR="00C82968" w:rsidRPr="008D342C" w:rsidRDefault="00C82968" w:rsidP="00C82968">
            <w:pPr>
              <w:rPr>
                <w:sz w:val="18"/>
                <w:szCs w:val="18"/>
              </w:rPr>
            </w:pPr>
            <w:r w:rsidRPr="008D342C">
              <w:t>Mining agreements</w:t>
            </w:r>
          </w:p>
        </w:tc>
        <w:tc>
          <w:tcPr>
            <w:tcW w:w="869" w:type="dxa"/>
            <w:tcBorders>
              <w:top w:val="single" w:sz="4" w:space="0" w:color="auto"/>
            </w:tcBorders>
            <w:noWrap/>
          </w:tcPr>
          <w:p w14:paraId="14F64F2F" w14:textId="7896F34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w:t>
            </w:r>
          </w:p>
        </w:tc>
        <w:tc>
          <w:tcPr>
            <w:tcW w:w="869" w:type="dxa"/>
            <w:tcBorders>
              <w:top w:val="single" w:sz="4" w:space="0" w:color="auto"/>
            </w:tcBorders>
            <w:noWrap/>
          </w:tcPr>
          <w:p w14:paraId="48486AF5" w14:textId="5A16646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112</w:t>
            </w:r>
          </w:p>
        </w:tc>
        <w:tc>
          <w:tcPr>
            <w:tcW w:w="869" w:type="dxa"/>
            <w:tcBorders>
              <w:top w:val="single" w:sz="4" w:space="0" w:color="auto"/>
            </w:tcBorders>
            <w:noWrap/>
          </w:tcPr>
          <w:p w14:paraId="1D3C0B47" w14:textId="7ABD675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w:t>
            </w:r>
          </w:p>
        </w:tc>
        <w:tc>
          <w:tcPr>
            <w:tcW w:w="868" w:type="dxa"/>
            <w:tcBorders>
              <w:top w:val="single" w:sz="4" w:space="0" w:color="auto"/>
            </w:tcBorders>
            <w:noWrap/>
          </w:tcPr>
          <w:p w14:paraId="23896734" w14:textId="60C8B79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82</w:t>
            </w:r>
          </w:p>
        </w:tc>
        <w:tc>
          <w:tcPr>
            <w:tcW w:w="868" w:type="dxa"/>
            <w:tcBorders>
              <w:top w:val="single" w:sz="4" w:space="0" w:color="auto"/>
            </w:tcBorders>
            <w:noWrap/>
          </w:tcPr>
          <w:p w14:paraId="69490982" w14:textId="4C69C2F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19</w:t>
            </w:r>
          </w:p>
        </w:tc>
        <w:tc>
          <w:tcPr>
            <w:tcW w:w="868" w:type="dxa"/>
            <w:tcBorders>
              <w:top w:val="single" w:sz="4" w:space="0" w:color="auto"/>
            </w:tcBorders>
            <w:noWrap/>
          </w:tcPr>
          <w:p w14:paraId="31FEB557" w14:textId="6599761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7</w:t>
            </w:r>
          </w:p>
        </w:tc>
        <w:tc>
          <w:tcPr>
            <w:tcW w:w="868" w:type="dxa"/>
            <w:tcBorders>
              <w:top w:val="single" w:sz="4" w:space="0" w:color="auto"/>
            </w:tcBorders>
            <w:noWrap/>
          </w:tcPr>
          <w:p w14:paraId="137FA0C7" w14:textId="05570B6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c>
          <w:tcPr>
            <w:tcW w:w="868" w:type="dxa"/>
            <w:tcBorders>
              <w:top w:val="single" w:sz="4" w:space="0" w:color="auto"/>
            </w:tcBorders>
            <w:noWrap/>
          </w:tcPr>
          <w:p w14:paraId="2247A16D" w14:textId="43A6538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49</w:t>
            </w:r>
          </w:p>
        </w:tc>
        <w:tc>
          <w:tcPr>
            <w:tcW w:w="868" w:type="dxa"/>
            <w:tcBorders>
              <w:top w:val="single" w:sz="4" w:space="0" w:color="auto"/>
            </w:tcBorders>
            <w:noWrap/>
          </w:tcPr>
          <w:p w14:paraId="31088FBE" w14:textId="435CF9C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90</w:t>
            </w:r>
          </w:p>
        </w:tc>
        <w:tc>
          <w:tcPr>
            <w:tcW w:w="868" w:type="dxa"/>
            <w:tcBorders>
              <w:top w:val="single" w:sz="4" w:space="0" w:color="auto"/>
            </w:tcBorders>
            <w:noWrap/>
          </w:tcPr>
          <w:p w14:paraId="307F27E4" w14:textId="7AF7B9B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w:t>
            </w:r>
          </w:p>
        </w:tc>
        <w:tc>
          <w:tcPr>
            <w:tcW w:w="868" w:type="dxa"/>
            <w:tcBorders>
              <w:top w:val="single" w:sz="4" w:space="0" w:color="auto"/>
            </w:tcBorders>
            <w:noWrap/>
          </w:tcPr>
          <w:p w14:paraId="192A34B1" w14:textId="1551D9E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389</w:t>
            </w:r>
          </w:p>
        </w:tc>
      </w:tr>
      <w:tr w:rsidR="00C82968" w:rsidRPr="008D342C" w14:paraId="661BB5E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0127EFD0" w14:textId="77777777" w:rsidR="00C82968" w:rsidRPr="008D342C" w:rsidRDefault="00C82968" w:rsidP="00C82968">
            <w:pPr>
              <w:rPr>
                <w:sz w:val="18"/>
                <w:szCs w:val="18"/>
              </w:rPr>
            </w:pPr>
            <w:r w:rsidRPr="008D342C">
              <w:t>Mining AAWI (%)</w:t>
            </w:r>
          </w:p>
        </w:tc>
        <w:tc>
          <w:tcPr>
            <w:tcW w:w="869" w:type="dxa"/>
            <w:noWrap/>
          </w:tcPr>
          <w:p w14:paraId="7427BF86" w14:textId="392328B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9" w:type="dxa"/>
            <w:noWrap/>
          </w:tcPr>
          <w:p w14:paraId="33EB7B06" w14:textId="1D12D66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2.3</w:t>
            </w:r>
          </w:p>
        </w:tc>
        <w:tc>
          <w:tcPr>
            <w:tcW w:w="869" w:type="dxa"/>
            <w:noWrap/>
          </w:tcPr>
          <w:p w14:paraId="6BDB6BDF" w14:textId="12DA9D0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2.1</w:t>
            </w:r>
          </w:p>
        </w:tc>
        <w:tc>
          <w:tcPr>
            <w:tcW w:w="868" w:type="dxa"/>
            <w:noWrap/>
          </w:tcPr>
          <w:p w14:paraId="5BC629EB" w14:textId="3DC1A9C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2.3</w:t>
            </w:r>
          </w:p>
        </w:tc>
        <w:tc>
          <w:tcPr>
            <w:tcW w:w="868" w:type="dxa"/>
            <w:noWrap/>
          </w:tcPr>
          <w:p w14:paraId="5C430964" w14:textId="0822256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2.1</w:t>
            </w:r>
          </w:p>
        </w:tc>
        <w:tc>
          <w:tcPr>
            <w:tcW w:w="868" w:type="dxa"/>
            <w:noWrap/>
          </w:tcPr>
          <w:p w14:paraId="12CC262F" w14:textId="35B2AD8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2.2</w:t>
            </w:r>
          </w:p>
        </w:tc>
        <w:tc>
          <w:tcPr>
            <w:tcW w:w="868" w:type="dxa"/>
            <w:noWrap/>
          </w:tcPr>
          <w:p w14:paraId="3CE19F48" w14:textId="6AB9797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c>
          <w:tcPr>
            <w:tcW w:w="868" w:type="dxa"/>
            <w:noWrap/>
          </w:tcPr>
          <w:p w14:paraId="36A86E90" w14:textId="0491534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2.0</w:t>
            </w:r>
          </w:p>
        </w:tc>
        <w:tc>
          <w:tcPr>
            <w:tcW w:w="868" w:type="dxa"/>
            <w:noWrap/>
          </w:tcPr>
          <w:p w14:paraId="76A6693E" w14:textId="58D167A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8" w:type="dxa"/>
            <w:noWrap/>
          </w:tcPr>
          <w:p w14:paraId="6920750B" w14:textId="4C2C001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8" w:type="dxa"/>
            <w:noWrap/>
          </w:tcPr>
          <w:p w14:paraId="1D371B36" w14:textId="488BDBF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2.3</w:t>
            </w:r>
          </w:p>
        </w:tc>
      </w:tr>
      <w:tr w:rsidR="00C82968" w:rsidRPr="008D342C" w14:paraId="498DABA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01DCC69" w14:textId="77777777" w:rsidR="00C82968" w:rsidRPr="008D342C" w:rsidRDefault="00C82968" w:rsidP="00C82968">
            <w:pPr>
              <w:rPr>
                <w:sz w:val="18"/>
                <w:szCs w:val="18"/>
              </w:rPr>
            </w:pPr>
            <w:r w:rsidRPr="008D342C">
              <w:t>Mining duration (</w:t>
            </w:r>
            <w:r>
              <w:t>yrs.</w:t>
            </w:r>
            <w:r w:rsidRPr="008D342C">
              <w:t>)</w:t>
            </w:r>
          </w:p>
        </w:tc>
        <w:tc>
          <w:tcPr>
            <w:tcW w:w="869" w:type="dxa"/>
            <w:tcBorders>
              <w:bottom w:val="nil"/>
            </w:tcBorders>
            <w:noWrap/>
          </w:tcPr>
          <w:p w14:paraId="2237B728" w14:textId="77E07B8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4.0</w:t>
            </w:r>
          </w:p>
        </w:tc>
        <w:tc>
          <w:tcPr>
            <w:tcW w:w="869" w:type="dxa"/>
            <w:tcBorders>
              <w:bottom w:val="nil"/>
            </w:tcBorders>
            <w:noWrap/>
          </w:tcPr>
          <w:p w14:paraId="4E7A394B" w14:textId="02CF521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9" w:type="dxa"/>
            <w:tcBorders>
              <w:bottom w:val="nil"/>
            </w:tcBorders>
            <w:noWrap/>
          </w:tcPr>
          <w:p w14:paraId="41F4E230" w14:textId="4413BB8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tcBorders>
              <w:bottom w:val="nil"/>
            </w:tcBorders>
            <w:noWrap/>
          </w:tcPr>
          <w:p w14:paraId="6A963383" w14:textId="4A2486E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tcBorders>
              <w:bottom w:val="nil"/>
            </w:tcBorders>
            <w:noWrap/>
          </w:tcPr>
          <w:p w14:paraId="1F430DE5" w14:textId="5408C6E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3.7</w:t>
            </w:r>
          </w:p>
        </w:tc>
        <w:tc>
          <w:tcPr>
            <w:tcW w:w="868" w:type="dxa"/>
            <w:tcBorders>
              <w:bottom w:val="nil"/>
            </w:tcBorders>
            <w:noWrap/>
          </w:tcPr>
          <w:p w14:paraId="6A78D3D8" w14:textId="1714BAD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3.7</w:t>
            </w:r>
          </w:p>
        </w:tc>
        <w:tc>
          <w:tcPr>
            <w:tcW w:w="868" w:type="dxa"/>
            <w:tcBorders>
              <w:bottom w:val="nil"/>
            </w:tcBorders>
            <w:noWrap/>
          </w:tcPr>
          <w:p w14:paraId="3863F483" w14:textId="00D9378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tcBorders>
              <w:bottom w:val="nil"/>
            </w:tcBorders>
            <w:noWrap/>
          </w:tcPr>
          <w:p w14:paraId="6DA826C5" w14:textId="7EF0BA6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3.9</w:t>
            </w:r>
          </w:p>
        </w:tc>
        <w:tc>
          <w:tcPr>
            <w:tcW w:w="868" w:type="dxa"/>
            <w:tcBorders>
              <w:bottom w:val="nil"/>
            </w:tcBorders>
            <w:noWrap/>
          </w:tcPr>
          <w:p w14:paraId="66E443F5" w14:textId="42B93F4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3.5</w:t>
            </w:r>
          </w:p>
        </w:tc>
        <w:tc>
          <w:tcPr>
            <w:tcW w:w="868" w:type="dxa"/>
            <w:tcBorders>
              <w:bottom w:val="nil"/>
            </w:tcBorders>
            <w:noWrap/>
          </w:tcPr>
          <w:p w14:paraId="5E0FF986" w14:textId="169B7F4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nil"/>
            </w:tcBorders>
            <w:noWrap/>
          </w:tcPr>
          <w:p w14:paraId="25E47C9F" w14:textId="1264643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w:t>
            </w:r>
          </w:p>
        </w:tc>
      </w:tr>
      <w:tr w:rsidR="00C82968" w:rsidRPr="008D342C" w14:paraId="12B33546"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AFF72AC" w14:textId="77777777" w:rsidR="00C82968" w:rsidRPr="008D342C" w:rsidRDefault="00C82968" w:rsidP="00C82968">
            <w:pPr>
              <w:rPr>
                <w:sz w:val="18"/>
                <w:szCs w:val="18"/>
              </w:rPr>
            </w:pPr>
            <w:r w:rsidRPr="008D342C">
              <w:t>Mining employees ('000)</w:t>
            </w:r>
          </w:p>
        </w:tc>
        <w:tc>
          <w:tcPr>
            <w:tcW w:w="869" w:type="dxa"/>
            <w:tcBorders>
              <w:bottom w:val="single" w:sz="4" w:space="0" w:color="auto"/>
            </w:tcBorders>
            <w:noWrap/>
          </w:tcPr>
          <w:p w14:paraId="14DF0921" w14:textId="45FBCBD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9" w:type="dxa"/>
            <w:tcBorders>
              <w:bottom w:val="single" w:sz="4" w:space="0" w:color="auto"/>
            </w:tcBorders>
            <w:noWrap/>
          </w:tcPr>
          <w:p w14:paraId="4B6DE5E5" w14:textId="011BF8B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13.1</w:t>
            </w:r>
          </w:p>
        </w:tc>
        <w:tc>
          <w:tcPr>
            <w:tcW w:w="869" w:type="dxa"/>
            <w:tcBorders>
              <w:bottom w:val="single" w:sz="4" w:space="0" w:color="auto"/>
            </w:tcBorders>
            <w:noWrap/>
          </w:tcPr>
          <w:p w14:paraId="521950CA" w14:textId="60C72B0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1.1</w:t>
            </w:r>
          </w:p>
        </w:tc>
        <w:tc>
          <w:tcPr>
            <w:tcW w:w="868" w:type="dxa"/>
            <w:tcBorders>
              <w:bottom w:val="single" w:sz="4" w:space="0" w:color="auto"/>
            </w:tcBorders>
            <w:noWrap/>
          </w:tcPr>
          <w:p w14:paraId="303D43FA" w14:textId="4757687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11.7</w:t>
            </w:r>
          </w:p>
        </w:tc>
        <w:tc>
          <w:tcPr>
            <w:tcW w:w="868" w:type="dxa"/>
            <w:tcBorders>
              <w:bottom w:val="single" w:sz="4" w:space="0" w:color="auto"/>
            </w:tcBorders>
            <w:noWrap/>
          </w:tcPr>
          <w:p w14:paraId="3965AB8E" w14:textId="14C30C9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2.1</w:t>
            </w:r>
          </w:p>
        </w:tc>
        <w:tc>
          <w:tcPr>
            <w:tcW w:w="868" w:type="dxa"/>
            <w:tcBorders>
              <w:bottom w:val="single" w:sz="4" w:space="0" w:color="auto"/>
            </w:tcBorders>
            <w:noWrap/>
          </w:tcPr>
          <w:p w14:paraId="0C734958" w14:textId="6E3ADCB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0.7</w:t>
            </w:r>
          </w:p>
        </w:tc>
        <w:tc>
          <w:tcPr>
            <w:tcW w:w="868" w:type="dxa"/>
            <w:tcBorders>
              <w:bottom w:val="single" w:sz="4" w:space="0" w:color="auto"/>
            </w:tcBorders>
            <w:noWrap/>
          </w:tcPr>
          <w:p w14:paraId="3DD177E1" w14:textId="01DC01B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1.3</w:t>
            </w:r>
          </w:p>
        </w:tc>
        <w:tc>
          <w:tcPr>
            <w:tcW w:w="868" w:type="dxa"/>
            <w:tcBorders>
              <w:bottom w:val="single" w:sz="4" w:space="0" w:color="auto"/>
            </w:tcBorders>
            <w:noWrap/>
          </w:tcPr>
          <w:p w14:paraId="27F0D472" w14:textId="1E09C5B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6.9</w:t>
            </w:r>
          </w:p>
        </w:tc>
        <w:tc>
          <w:tcPr>
            <w:tcW w:w="868" w:type="dxa"/>
            <w:tcBorders>
              <w:bottom w:val="single" w:sz="4" w:space="0" w:color="auto"/>
            </w:tcBorders>
            <w:noWrap/>
          </w:tcPr>
          <w:p w14:paraId="5D12EDDB" w14:textId="24A66F0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14.2</w:t>
            </w:r>
          </w:p>
        </w:tc>
        <w:tc>
          <w:tcPr>
            <w:tcW w:w="868" w:type="dxa"/>
            <w:tcBorders>
              <w:bottom w:val="single" w:sz="4" w:space="0" w:color="auto"/>
            </w:tcBorders>
            <w:noWrap/>
          </w:tcPr>
          <w:p w14:paraId="3A3BDF99" w14:textId="73C75A7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single" w:sz="4" w:space="0" w:color="auto"/>
            </w:tcBorders>
            <w:noWrap/>
          </w:tcPr>
          <w:p w14:paraId="25FDBFC8" w14:textId="5B4731D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51.1</w:t>
            </w:r>
          </w:p>
        </w:tc>
      </w:tr>
      <w:tr w:rsidR="00C82968" w:rsidRPr="008D342C" w14:paraId="358D45F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00F7B33" w14:textId="77777777" w:rsidR="00C82968" w:rsidRPr="008D342C" w:rsidRDefault="00C82968" w:rsidP="00C82968">
            <w:pPr>
              <w:rPr>
                <w:sz w:val="18"/>
                <w:szCs w:val="18"/>
              </w:rPr>
            </w:pPr>
            <w:r w:rsidRPr="008D342C">
              <w:t>Manufacturing agreements</w:t>
            </w:r>
          </w:p>
        </w:tc>
        <w:tc>
          <w:tcPr>
            <w:tcW w:w="869" w:type="dxa"/>
            <w:tcBorders>
              <w:top w:val="single" w:sz="4" w:space="0" w:color="auto"/>
            </w:tcBorders>
            <w:noWrap/>
          </w:tcPr>
          <w:p w14:paraId="6CF612EA" w14:textId="4EE448D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7</w:t>
            </w:r>
          </w:p>
        </w:tc>
        <w:tc>
          <w:tcPr>
            <w:tcW w:w="869" w:type="dxa"/>
            <w:tcBorders>
              <w:top w:val="single" w:sz="4" w:space="0" w:color="auto"/>
            </w:tcBorders>
            <w:noWrap/>
          </w:tcPr>
          <w:p w14:paraId="37408E79" w14:textId="3DFBD55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429</w:t>
            </w:r>
          </w:p>
        </w:tc>
        <w:tc>
          <w:tcPr>
            <w:tcW w:w="869" w:type="dxa"/>
            <w:tcBorders>
              <w:top w:val="single" w:sz="4" w:space="0" w:color="auto"/>
            </w:tcBorders>
            <w:noWrap/>
          </w:tcPr>
          <w:p w14:paraId="42A69BFD" w14:textId="54B5A49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7</w:t>
            </w:r>
          </w:p>
        </w:tc>
        <w:tc>
          <w:tcPr>
            <w:tcW w:w="868" w:type="dxa"/>
            <w:tcBorders>
              <w:top w:val="single" w:sz="4" w:space="0" w:color="auto"/>
            </w:tcBorders>
            <w:noWrap/>
          </w:tcPr>
          <w:p w14:paraId="0CBAFF32" w14:textId="120F44F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280</w:t>
            </w:r>
          </w:p>
        </w:tc>
        <w:tc>
          <w:tcPr>
            <w:tcW w:w="868" w:type="dxa"/>
            <w:tcBorders>
              <w:top w:val="single" w:sz="4" w:space="0" w:color="auto"/>
            </w:tcBorders>
            <w:noWrap/>
          </w:tcPr>
          <w:p w14:paraId="7CDCE32C" w14:textId="6FD12C3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145</w:t>
            </w:r>
          </w:p>
        </w:tc>
        <w:tc>
          <w:tcPr>
            <w:tcW w:w="868" w:type="dxa"/>
            <w:tcBorders>
              <w:top w:val="single" w:sz="4" w:space="0" w:color="auto"/>
            </w:tcBorders>
            <w:noWrap/>
          </w:tcPr>
          <w:p w14:paraId="41041029" w14:textId="2D7095D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53</w:t>
            </w:r>
          </w:p>
        </w:tc>
        <w:tc>
          <w:tcPr>
            <w:tcW w:w="868" w:type="dxa"/>
            <w:tcBorders>
              <w:top w:val="single" w:sz="4" w:space="0" w:color="auto"/>
            </w:tcBorders>
            <w:noWrap/>
          </w:tcPr>
          <w:p w14:paraId="53ECD46D" w14:textId="28C00BE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701</w:t>
            </w:r>
          </w:p>
        </w:tc>
        <w:tc>
          <w:tcPr>
            <w:tcW w:w="868" w:type="dxa"/>
            <w:tcBorders>
              <w:top w:val="single" w:sz="4" w:space="0" w:color="auto"/>
            </w:tcBorders>
            <w:noWrap/>
          </w:tcPr>
          <w:p w14:paraId="3F9E4A24" w14:textId="1144FD8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126</w:t>
            </w:r>
          </w:p>
        </w:tc>
        <w:tc>
          <w:tcPr>
            <w:tcW w:w="868" w:type="dxa"/>
            <w:tcBorders>
              <w:top w:val="single" w:sz="4" w:space="0" w:color="auto"/>
            </w:tcBorders>
            <w:noWrap/>
          </w:tcPr>
          <w:p w14:paraId="368F1A2D" w14:textId="1040EF8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151</w:t>
            </w:r>
          </w:p>
        </w:tc>
        <w:tc>
          <w:tcPr>
            <w:tcW w:w="868" w:type="dxa"/>
            <w:tcBorders>
              <w:top w:val="single" w:sz="4" w:space="0" w:color="auto"/>
            </w:tcBorders>
            <w:noWrap/>
          </w:tcPr>
          <w:p w14:paraId="2AEBF4AF" w14:textId="4B50128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w:t>
            </w:r>
          </w:p>
        </w:tc>
        <w:tc>
          <w:tcPr>
            <w:tcW w:w="868" w:type="dxa"/>
            <w:tcBorders>
              <w:top w:val="single" w:sz="4" w:space="0" w:color="auto"/>
            </w:tcBorders>
            <w:noWrap/>
          </w:tcPr>
          <w:p w14:paraId="3916AA3A" w14:textId="6BCBAC6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1899</w:t>
            </w:r>
          </w:p>
        </w:tc>
      </w:tr>
      <w:tr w:rsidR="00C82968" w:rsidRPr="008D342C" w14:paraId="22CB810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07C10459" w14:textId="77777777" w:rsidR="00C82968" w:rsidRPr="008D342C" w:rsidRDefault="00C82968" w:rsidP="00C82968">
            <w:pPr>
              <w:rPr>
                <w:sz w:val="18"/>
                <w:szCs w:val="18"/>
              </w:rPr>
            </w:pPr>
            <w:r w:rsidRPr="008D342C">
              <w:t>Manufacturing AAWI (%)</w:t>
            </w:r>
          </w:p>
        </w:tc>
        <w:tc>
          <w:tcPr>
            <w:tcW w:w="869" w:type="dxa"/>
            <w:noWrap/>
          </w:tcPr>
          <w:p w14:paraId="12D07CFD" w14:textId="256E4A9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c>
          <w:tcPr>
            <w:tcW w:w="869" w:type="dxa"/>
            <w:noWrap/>
          </w:tcPr>
          <w:p w14:paraId="6357A14B" w14:textId="5027C02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c>
          <w:tcPr>
            <w:tcW w:w="869" w:type="dxa"/>
            <w:noWrap/>
          </w:tcPr>
          <w:p w14:paraId="33D39A9B" w14:textId="318C65E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1.8</w:t>
            </w:r>
          </w:p>
        </w:tc>
        <w:tc>
          <w:tcPr>
            <w:tcW w:w="868" w:type="dxa"/>
            <w:noWrap/>
          </w:tcPr>
          <w:p w14:paraId="57DEF669" w14:textId="05E06EA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c>
          <w:tcPr>
            <w:tcW w:w="868" w:type="dxa"/>
            <w:noWrap/>
          </w:tcPr>
          <w:p w14:paraId="1FA00CA3" w14:textId="111D648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c>
          <w:tcPr>
            <w:tcW w:w="868" w:type="dxa"/>
            <w:noWrap/>
          </w:tcPr>
          <w:p w14:paraId="5A1191AB" w14:textId="436B09A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c>
          <w:tcPr>
            <w:tcW w:w="868" w:type="dxa"/>
            <w:noWrap/>
          </w:tcPr>
          <w:p w14:paraId="6F0E3FC2" w14:textId="2A1DDA6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2.7</w:t>
            </w:r>
          </w:p>
        </w:tc>
        <w:tc>
          <w:tcPr>
            <w:tcW w:w="868" w:type="dxa"/>
            <w:noWrap/>
          </w:tcPr>
          <w:p w14:paraId="10B0F23C" w14:textId="7BAC08C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1.9</w:t>
            </w:r>
          </w:p>
        </w:tc>
        <w:tc>
          <w:tcPr>
            <w:tcW w:w="868" w:type="dxa"/>
            <w:noWrap/>
          </w:tcPr>
          <w:p w14:paraId="6F49ABE7" w14:textId="7C35CCA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8" w:type="dxa"/>
            <w:noWrap/>
          </w:tcPr>
          <w:p w14:paraId="7854C163" w14:textId="1E993FF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8" w:type="dxa"/>
            <w:noWrap/>
          </w:tcPr>
          <w:p w14:paraId="668BF88F" w14:textId="724CD07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r>
      <w:tr w:rsidR="00C82968" w:rsidRPr="008D342C" w14:paraId="7DC1282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422E0A2" w14:textId="77777777" w:rsidR="00C82968" w:rsidRPr="008D342C" w:rsidRDefault="00C82968" w:rsidP="00C82968">
            <w:pPr>
              <w:rPr>
                <w:sz w:val="18"/>
                <w:szCs w:val="18"/>
              </w:rPr>
            </w:pPr>
            <w:r w:rsidRPr="008D342C">
              <w:t>Manufacturing duration (</w:t>
            </w:r>
            <w:r>
              <w:t>yrs.</w:t>
            </w:r>
            <w:r w:rsidRPr="008D342C">
              <w:t>)</w:t>
            </w:r>
          </w:p>
        </w:tc>
        <w:tc>
          <w:tcPr>
            <w:tcW w:w="869" w:type="dxa"/>
            <w:tcBorders>
              <w:bottom w:val="nil"/>
            </w:tcBorders>
            <w:noWrap/>
          </w:tcPr>
          <w:p w14:paraId="79108BED" w14:textId="26A12C3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w:t>
            </w:r>
          </w:p>
        </w:tc>
        <w:tc>
          <w:tcPr>
            <w:tcW w:w="869" w:type="dxa"/>
            <w:tcBorders>
              <w:bottom w:val="nil"/>
            </w:tcBorders>
            <w:noWrap/>
          </w:tcPr>
          <w:p w14:paraId="0AD504A7" w14:textId="23BB092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9" w:type="dxa"/>
            <w:tcBorders>
              <w:bottom w:val="nil"/>
            </w:tcBorders>
            <w:noWrap/>
          </w:tcPr>
          <w:p w14:paraId="29203065" w14:textId="7B84799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3.4</w:t>
            </w:r>
          </w:p>
        </w:tc>
        <w:tc>
          <w:tcPr>
            <w:tcW w:w="868" w:type="dxa"/>
            <w:tcBorders>
              <w:bottom w:val="nil"/>
            </w:tcBorders>
            <w:noWrap/>
          </w:tcPr>
          <w:p w14:paraId="52ED4F3C" w14:textId="4F0AFCF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c>
          <w:tcPr>
            <w:tcW w:w="868" w:type="dxa"/>
            <w:tcBorders>
              <w:bottom w:val="nil"/>
            </w:tcBorders>
            <w:noWrap/>
          </w:tcPr>
          <w:p w14:paraId="750581A4" w14:textId="0A005C3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tcBorders>
              <w:bottom w:val="nil"/>
            </w:tcBorders>
            <w:noWrap/>
          </w:tcPr>
          <w:p w14:paraId="6F4B7067" w14:textId="3B55CDC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tcBorders>
              <w:bottom w:val="nil"/>
            </w:tcBorders>
            <w:noWrap/>
          </w:tcPr>
          <w:p w14:paraId="3C241B20" w14:textId="2A37271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tcBorders>
              <w:bottom w:val="nil"/>
            </w:tcBorders>
            <w:noWrap/>
          </w:tcPr>
          <w:p w14:paraId="50317044" w14:textId="2FC24E0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3.4</w:t>
            </w:r>
          </w:p>
        </w:tc>
        <w:tc>
          <w:tcPr>
            <w:tcW w:w="868" w:type="dxa"/>
            <w:tcBorders>
              <w:bottom w:val="nil"/>
            </w:tcBorders>
            <w:noWrap/>
          </w:tcPr>
          <w:p w14:paraId="13ACD226" w14:textId="3371A07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c>
          <w:tcPr>
            <w:tcW w:w="868" w:type="dxa"/>
            <w:tcBorders>
              <w:bottom w:val="nil"/>
            </w:tcBorders>
            <w:noWrap/>
          </w:tcPr>
          <w:p w14:paraId="6806AF6E" w14:textId="557B886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nil"/>
            </w:tcBorders>
            <w:noWrap/>
          </w:tcPr>
          <w:p w14:paraId="6384EE91" w14:textId="7C0CFEB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r>
      <w:tr w:rsidR="00C82968" w:rsidRPr="008D342C" w14:paraId="0233417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62F8869" w14:textId="77777777" w:rsidR="00C82968" w:rsidRPr="008D342C" w:rsidRDefault="00C82968" w:rsidP="00C82968">
            <w:pPr>
              <w:rPr>
                <w:sz w:val="18"/>
                <w:szCs w:val="18"/>
              </w:rPr>
            </w:pPr>
            <w:r w:rsidRPr="008D342C">
              <w:t>Manufacturing employees ('000)</w:t>
            </w:r>
          </w:p>
        </w:tc>
        <w:tc>
          <w:tcPr>
            <w:tcW w:w="869" w:type="dxa"/>
            <w:tcBorders>
              <w:bottom w:val="single" w:sz="4" w:space="0" w:color="auto"/>
            </w:tcBorders>
            <w:noWrap/>
          </w:tcPr>
          <w:p w14:paraId="18910F5F" w14:textId="1203908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0.1</w:t>
            </w:r>
          </w:p>
        </w:tc>
        <w:tc>
          <w:tcPr>
            <w:tcW w:w="869" w:type="dxa"/>
            <w:tcBorders>
              <w:bottom w:val="single" w:sz="4" w:space="0" w:color="auto"/>
            </w:tcBorders>
            <w:noWrap/>
          </w:tcPr>
          <w:p w14:paraId="1007604B" w14:textId="151625F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29.6</w:t>
            </w:r>
          </w:p>
        </w:tc>
        <w:tc>
          <w:tcPr>
            <w:tcW w:w="869" w:type="dxa"/>
            <w:tcBorders>
              <w:bottom w:val="single" w:sz="4" w:space="0" w:color="auto"/>
            </w:tcBorders>
            <w:noWrap/>
          </w:tcPr>
          <w:p w14:paraId="0605DA3E" w14:textId="7030709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0.1</w:t>
            </w:r>
          </w:p>
        </w:tc>
        <w:tc>
          <w:tcPr>
            <w:tcW w:w="868" w:type="dxa"/>
            <w:tcBorders>
              <w:bottom w:val="single" w:sz="4" w:space="0" w:color="auto"/>
            </w:tcBorders>
            <w:noWrap/>
          </w:tcPr>
          <w:p w14:paraId="29922A75" w14:textId="027CE0F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23.0</w:t>
            </w:r>
          </w:p>
        </w:tc>
        <w:tc>
          <w:tcPr>
            <w:tcW w:w="868" w:type="dxa"/>
            <w:tcBorders>
              <w:bottom w:val="single" w:sz="4" w:space="0" w:color="auto"/>
            </w:tcBorders>
            <w:noWrap/>
          </w:tcPr>
          <w:p w14:paraId="67738B3D" w14:textId="32588A0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12.3</w:t>
            </w:r>
          </w:p>
        </w:tc>
        <w:tc>
          <w:tcPr>
            <w:tcW w:w="868" w:type="dxa"/>
            <w:tcBorders>
              <w:bottom w:val="single" w:sz="4" w:space="0" w:color="auto"/>
            </w:tcBorders>
            <w:noWrap/>
          </w:tcPr>
          <w:p w14:paraId="56B1A0F7" w14:textId="6722FE0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c>
          <w:tcPr>
            <w:tcW w:w="868" w:type="dxa"/>
            <w:tcBorders>
              <w:bottom w:val="single" w:sz="4" w:space="0" w:color="auto"/>
            </w:tcBorders>
            <w:noWrap/>
          </w:tcPr>
          <w:p w14:paraId="7778FC98" w14:textId="31AE595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45.2</w:t>
            </w:r>
          </w:p>
        </w:tc>
        <w:tc>
          <w:tcPr>
            <w:tcW w:w="868" w:type="dxa"/>
            <w:tcBorders>
              <w:bottom w:val="single" w:sz="4" w:space="0" w:color="auto"/>
            </w:tcBorders>
            <w:noWrap/>
          </w:tcPr>
          <w:p w14:paraId="777F3D64" w14:textId="7F0961A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7.0</w:t>
            </w:r>
          </w:p>
        </w:tc>
        <w:tc>
          <w:tcPr>
            <w:tcW w:w="868" w:type="dxa"/>
            <w:tcBorders>
              <w:bottom w:val="single" w:sz="4" w:space="0" w:color="auto"/>
            </w:tcBorders>
            <w:noWrap/>
          </w:tcPr>
          <w:p w14:paraId="67630E00" w14:textId="49D3C10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19.4</w:t>
            </w:r>
          </w:p>
        </w:tc>
        <w:tc>
          <w:tcPr>
            <w:tcW w:w="868" w:type="dxa"/>
            <w:tcBorders>
              <w:bottom w:val="single" w:sz="4" w:space="0" w:color="auto"/>
            </w:tcBorders>
            <w:noWrap/>
          </w:tcPr>
          <w:p w14:paraId="5E1D0CC3" w14:textId="5A53C84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single" w:sz="4" w:space="0" w:color="auto"/>
            </w:tcBorders>
            <w:noWrap/>
          </w:tcPr>
          <w:p w14:paraId="1B7F6ADC" w14:textId="5573407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139.4</w:t>
            </w:r>
          </w:p>
        </w:tc>
      </w:tr>
      <w:tr w:rsidR="00C82968" w:rsidRPr="008D342C" w14:paraId="79350A5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363D112" w14:textId="77777777" w:rsidR="00C82968" w:rsidRPr="008D342C" w:rsidRDefault="00C82968" w:rsidP="00C82968">
            <w:pPr>
              <w:rPr>
                <w:sz w:val="18"/>
                <w:szCs w:val="18"/>
              </w:rPr>
            </w:pPr>
            <w:r w:rsidRPr="008D342C">
              <w:t>Non-metal manufacturing agreements</w:t>
            </w:r>
          </w:p>
        </w:tc>
        <w:tc>
          <w:tcPr>
            <w:tcW w:w="869" w:type="dxa"/>
            <w:tcBorders>
              <w:top w:val="single" w:sz="4" w:space="0" w:color="auto"/>
            </w:tcBorders>
            <w:noWrap/>
          </w:tcPr>
          <w:p w14:paraId="27585AA9" w14:textId="062DC26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w:t>
            </w:r>
          </w:p>
        </w:tc>
        <w:tc>
          <w:tcPr>
            <w:tcW w:w="869" w:type="dxa"/>
            <w:tcBorders>
              <w:top w:val="single" w:sz="4" w:space="0" w:color="auto"/>
            </w:tcBorders>
            <w:noWrap/>
          </w:tcPr>
          <w:p w14:paraId="039ADBEE" w14:textId="7F8706C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276</w:t>
            </w:r>
          </w:p>
        </w:tc>
        <w:tc>
          <w:tcPr>
            <w:tcW w:w="869" w:type="dxa"/>
            <w:tcBorders>
              <w:top w:val="single" w:sz="4" w:space="0" w:color="auto"/>
            </w:tcBorders>
            <w:noWrap/>
          </w:tcPr>
          <w:p w14:paraId="66F3FC2F" w14:textId="29FF3E9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w:t>
            </w:r>
          </w:p>
        </w:tc>
        <w:tc>
          <w:tcPr>
            <w:tcW w:w="868" w:type="dxa"/>
            <w:tcBorders>
              <w:top w:val="single" w:sz="4" w:space="0" w:color="auto"/>
            </w:tcBorders>
            <w:noWrap/>
          </w:tcPr>
          <w:p w14:paraId="391E7A8B" w14:textId="3CE2E73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199</w:t>
            </w:r>
          </w:p>
        </w:tc>
        <w:tc>
          <w:tcPr>
            <w:tcW w:w="868" w:type="dxa"/>
            <w:tcBorders>
              <w:top w:val="single" w:sz="4" w:space="0" w:color="auto"/>
            </w:tcBorders>
            <w:noWrap/>
          </w:tcPr>
          <w:p w14:paraId="614FF206" w14:textId="16F3109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106</w:t>
            </w:r>
          </w:p>
        </w:tc>
        <w:tc>
          <w:tcPr>
            <w:tcW w:w="868" w:type="dxa"/>
            <w:tcBorders>
              <w:top w:val="single" w:sz="4" w:space="0" w:color="auto"/>
            </w:tcBorders>
            <w:noWrap/>
          </w:tcPr>
          <w:p w14:paraId="5304AD9D" w14:textId="4EA4677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40</w:t>
            </w:r>
          </w:p>
        </w:tc>
        <w:tc>
          <w:tcPr>
            <w:tcW w:w="868" w:type="dxa"/>
            <w:tcBorders>
              <w:top w:val="single" w:sz="4" w:space="0" w:color="auto"/>
            </w:tcBorders>
            <w:noWrap/>
          </w:tcPr>
          <w:p w14:paraId="75854D47" w14:textId="6216D8A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475</w:t>
            </w:r>
          </w:p>
        </w:tc>
        <w:tc>
          <w:tcPr>
            <w:tcW w:w="868" w:type="dxa"/>
            <w:tcBorders>
              <w:top w:val="single" w:sz="4" w:space="0" w:color="auto"/>
            </w:tcBorders>
            <w:noWrap/>
          </w:tcPr>
          <w:p w14:paraId="15F2968E" w14:textId="4484268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73</w:t>
            </w:r>
          </w:p>
        </w:tc>
        <w:tc>
          <w:tcPr>
            <w:tcW w:w="868" w:type="dxa"/>
            <w:tcBorders>
              <w:top w:val="single" w:sz="4" w:space="0" w:color="auto"/>
            </w:tcBorders>
            <w:noWrap/>
          </w:tcPr>
          <w:p w14:paraId="16867F82" w14:textId="25204FC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72</w:t>
            </w:r>
          </w:p>
        </w:tc>
        <w:tc>
          <w:tcPr>
            <w:tcW w:w="868" w:type="dxa"/>
            <w:tcBorders>
              <w:top w:val="single" w:sz="4" w:space="0" w:color="auto"/>
            </w:tcBorders>
            <w:noWrap/>
          </w:tcPr>
          <w:p w14:paraId="40D6615D" w14:textId="6640BD9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w:t>
            </w:r>
          </w:p>
        </w:tc>
        <w:tc>
          <w:tcPr>
            <w:tcW w:w="868" w:type="dxa"/>
            <w:tcBorders>
              <w:top w:val="single" w:sz="4" w:space="0" w:color="auto"/>
            </w:tcBorders>
            <w:noWrap/>
          </w:tcPr>
          <w:p w14:paraId="7B61FD08" w14:textId="5621CBB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1249</w:t>
            </w:r>
          </w:p>
        </w:tc>
      </w:tr>
      <w:tr w:rsidR="00C82968" w:rsidRPr="008D342C" w14:paraId="46F056D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02DAEEA6" w14:textId="77777777" w:rsidR="00C82968" w:rsidRPr="008D342C" w:rsidRDefault="00C82968" w:rsidP="00C82968">
            <w:pPr>
              <w:rPr>
                <w:sz w:val="18"/>
                <w:szCs w:val="18"/>
              </w:rPr>
            </w:pPr>
            <w:r w:rsidRPr="008D342C">
              <w:t>Non-metal manufacturing AAWI (%)</w:t>
            </w:r>
          </w:p>
        </w:tc>
        <w:tc>
          <w:tcPr>
            <w:tcW w:w="869" w:type="dxa"/>
            <w:noWrap/>
          </w:tcPr>
          <w:p w14:paraId="24020297" w14:textId="5B51DF5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c>
          <w:tcPr>
            <w:tcW w:w="869" w:type="dxa"/>
            <w:noWrap/>
          </w:tcPr>
          <w:p w14:paraId="7C2A1BBE" w14:textId="79CDE0A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9" w:type="dxa"/>
            <w:noWrap/>
          </w:tcPr>
          <w:p w14:paraId="76774467" w14:textId="6E9C8A5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1.6</w:t>
            </w:r>
          </w:p>
        </w:tc>
        <w:tc>
          <w:tcPr>
            <w:tcW w:w="868" w:type="dxa"/>
            <w:noWrap/>
          </w:tcPr>
          <w:p w14:paraId="58881156" w14:textId="11230DB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c>
          <w:tcPr>
            <w:tcW w:w="868" w:type="dxa"/>
            <w:noWrap/>
          </w:tcPr>
          <w:p w14:paraId="770DFC10" w14:textId="77DB856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c>
          <w:tcPr>
            <w:tcW w:w="868" w:type="dxa"/>
            <w:noWrap/>
          </w:tcPr>
          <w:p w14:paraId="6E8BDA43" w14:textId="799AFB2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2.7</w:t>
            </w:r>
          </w:p>
        </w:tc>
        <w:tc>
          <w:tcPr>
            <w:tcW w:w="868" w:type="dxa"/>
            <w:noWrap/>
          </w:tcPr>
          <w:p w14:paraId="06411E46" w14:textId="7AC4E13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c>
          <w:tcPr>
            <w:tcW w:w="868" w:type="dxa"/>
            <w:noWrap/>
          </w:tcPr>
          <w:p w14:paraId="0B33267E" w14:textId="4712EF3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2.0</w:t>
            </w:r>
          </w:p>
        </w:tc>
        <w:tc>
          <w:tcPr>
            <w:tcW w:w="868" w:type="dxa"/>
            <w:noWrap/>
          </w:tcPr>
          <w:p w14:paraId="4458790E" w14:textId="24A8A70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c>
          <w:tcPr>
            <w:tcW w:w="868" w:type="dxa"/>
            <w:noWrap/>
          </w:tcPr>
          <w:p w14:paraId="1128DA4B" w14:textId="450A52F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8" w:type="dxa"/>
            <w:noWrap/>
          </w:tcPr>
          <w:p w14:paraId="674B184E" w14:textId="54EE934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r>
      <w:tr w:rsidR="00C82968" w:rsidRPr="008D342C" w14:paraId="039AE44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0D40E654" w14:textId="77777777" w:rsidR="00C82968" w:rsidRPr="008D342C" w:rsidRDefault="00C82968" w:rsidP="00C82968">
            <w:pPr>
              <w:rPr>
                <w:sz w:val="18"/>
                <w:szCs w:val="18"/>
              </w:rPr>
            </w:pPr>
            <w:r w:rsidRPr="008D342C">
              <w:t>Non-metal manufacturing duration (</w:t>
            </w:r>
            <w:r>
              <w:t>yrs.</w:t>
            </w:r>
            <w:r w:rsidRPr="008D342C">
              <w:t>)</w:t>
            </w:r>
          </w:p>
        </w:tc>
        <w:tc>
          <w:tcPr>
            <w:tcW w:w="869" w:type="dxa"/>
            <w:tcBorders>
              <w:bottom w:val="nil"/>
            </w:tcBorders>
            <w:noWrap/>
          </w:tcPr>
          <w:p w14:paraId="0DD0E508" w14:textId="7879B4C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9" w:type="dxa"/>
            <w:tcBorders>
              <w:bottom w:val="nil"/>
            </w:tcBorders>
            <w:noWrap/>
          </w:tcPr>
          <w:p w14:paraId="21EF2672" w14:textId="7E445E9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9" w:type="dxa"/>
            <w:tcBorders>
              <w:bottom w:val="nil"/>
            </w:tcBorders>
            <w:noWrap/>
          </w:tcPr>
          <w:p w14:paraId="6EA2A247" w14:textId="0A65E42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tcBorders>
              <w:bottom w:val="nil"/>
            </w:tcBorders>
            <w:noWrap/>
          </w:tcPr>
          <w:p w14:paraId="703866D7" w14:textId="619BFCF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c>
          <w:tcPr>
            <w:tcW w:w="868" w:type="dxa"/>
            <w:tcBorders>
              <w:bottom w:val="nil"/>
            </w:tcBorders>
            <w:noWrap/>
          </w:tcPr>
          <w:p w14:paraId="3ECE396C" w14:textId="1F31B97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c>
          <w:tcPr>
            <w:tcW w:w="868" w:type="dxa"/>
            <w:tcBorders>
              <w:bottom w:val="nil"/>
            </w:tcBorders>
            <w:noWrap/>
          </w:tcPr>
          <w:p w14:paraId="087DACB2" w14:textId="19B7B7D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tcBorders>
              <w:bottom w:val="nil"/>
            </w:tcBorders>
            <w:noWrap/>
          </w:tcPr>
          <w:p w14:paraId="5856CE94" w14:textId="2B52D44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tcBorders>
              <w:bottom w:val="nil"/>
            </w:tcBorders>
            <w:noWrap/>
          </w:tcPr>
          <w:p w14:paraId="153FDA29" w14:textId="2CE0545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w:t>
            </w:r>
          </w:p>
        </w:tc>
        <w:tc>
          <w:tcPr>
            <w:tcW w:w="868" w:type="dxa"/>
            <w:tcBorders>
              <w:bottom w:val="nil"/>
            </w:tcBorders>
            <w:noWrap/>
          </w:tcPr>
          <w:p w14:paraId="4DA11AEE" w14:textId="7B0B720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w:t>
            </w:r>
          </w:p>
        </w:tc>
        <w:tc>
          <w:tcPr>
            <w:tcW w:w="868" w:type="dxa"/>
            <w:tcBorders>
              <w:bottom w:val="nil"/>
            </w:tcBorders>
            <w:noWrap/>
          </w:tcPr>
          <w:p w14:paraId="3892F39A" w14:textId="1DD1419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nil"/>
            </w:tcBorders>
            <w:noWrap/>
          </w:tcPr>
          <w:p w14:paraId="78983E4C" w14:textId="04100BA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r>
      <w:tr w:rsidR="00C82968" w:rsidRPr="008D342C" w14:paraId="6780A3D5"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833EBE1" w14:textId="77777777" w:rsidR="00C82968" w:rsidRPr="008D342C" w:rsidRDefault="00C82968" w:rsidP="00C82968">
            <w:pPr>
              <w:rPr>
                <w:sz w:val="18"/>
                <w:szCs w:val="18"/>
              </w:rPr>
            </w:pPr>
            <w:r w:rsidRPr="008D342C">
              <w:t>Non-metal manufacturing employees ('000)</w:t>
            </w:r>
          </w:p>
        </w:tc>
        <w:tc>
          <w:tcPr>
            <w:tcW w:w="869" w:type="dxa"/>
            <w:tcBorders>
              <w:bottom w:val="single" w:sz="4" w:space="0" w:color="auto"/>
            </w:tcBorders>
            <w:noWrap/>
          </w:tcPr>
          <w:p w14:paraId="2AECF526" w14:textId="485DDFB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0.1</w:t>
            </w:r>
          </w:p>
        </w:tc>
        <w:tc>
          <w:tcPr>
            <w:tcW w:w="869" w:type="dxa"/>
            <w:tcBorders>
              <w:bottom w:val="single" w:sz="4" w:space="0" w:color="auto"/>
            </w:tcBorders>
            <w:noWrap/>
          </w:tcPr>
          <w:p w14:paraId="5F85878C" w14:textId="6A85876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19.9</w:t>
            </w:r>
          </w:p>
        </w:tc>
        <w:tc>
          <w:tcPr>
            <w:tcW w:w="869" w:type="dxa"/>
            <w:tcBorders>
              <w:bottom w:val="single" w:sz="4" w:space="0" w:color="auto"/>
            </w:tcBorders>
            <w:noWrap/>
          </w:tcPr>
          <w:p w14:paraId="20ADF069" w14:textId="1A8F58C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0.1</w:t>
            </w:r>
          </w:p>
        </w:tc>
        <w:tc>
          <w:tcPr>
            <w:tcW w:w="868" w:type="dxa"/>
            <w:tcBorders>
              <w:bottom w:val="single" w:sz="4" w:space="0" w:color="auto"/>
            </w:tcBorders>
            <w:noWrap/>
          </w:tcPr>
          <w:p w14:paraId="4BECAADC" w14:textId="4668046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18.3</w:t>
            </w:r>
          </w:p>
        </w:tc>
        <w:tc>
          <w:tcPr>
            <w:tcW w:w="868" w:type="dxa"/>
            <w:tcBorders>
              <w:bottom w:val="single" w:sz="4" w:space="0" w:color="auto"/>
            </w:tcBorders>
            <w:noWrap/>
          </w:tcPr>
          <w:p w14:paraId="51639509" w14:textId="2664D05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7.0</w:t>
            </w:r>
          </w:p>
        </w:tc>
        <w:tc>
          <w:tcPr>
            <w:tcW w:w="868" w:type="dxa"/>
            <w:tcBorders>
              <w:bottom w:val="single" w:sz="4" w:space="0" w:color="auto"/>
            </w:tcBorders>
            <w:noWrap/>
          </w:tcPr>
          <w:p w14:paraId="74594F4F" w14:textId="114D074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2.0</w:t>
            </w:r>
          </w:p>
        </w:tc>
        <w:tc>
          <w:tcPr>
            <w:tcW w:w="868" w:type="dxa"/>
            <w:tcBorders>
              <w:bottom w:val="single" w:sz="4" w:space="0" w:color="auto"/>
            </w:tcBorders>
            <w:noWrap/>
          </w:tcPr>
          <w:p w14:paraId="2144901F" w14:textId="2BC189A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32.0</w:t>
            </w:r>
          </w:p>
        </w:tc>
        <w:tc>
          <w:tcPr>
            <w:tcW w:w="868" w:type="dxa"/>
            <w:tcBorders>
              <w:bottom w:val="single" w:sz="4" w:space="0" w:color="auto"/>
            </w:tcBorders>
            <w:noWrap/>
          </w:tcPr>
          <w:p w14:paraId="5E59CA01" w14:textId="1185F57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3.8</w:t>
            </w:r>
          </w:p>
        </w:tc>
        <w:tc>
          <w:tcPr>
            <w:tcW w:w="868" w:type="dxa"/>
            <w:tcBorders>
              <w:bottom w:val="single" w:sz="4" w:space="0" w:color="auto"/>
            </w:tcBorders>
            <w:noWrap/>
          </w:tcPr>
          <w:p w14:paraId="35A772EA" w14:textId="068578B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9.6</w:t>
            </w:r>
          </w:p>
        </w:tc>
        <w:tc>
          <w:tcPr>
            <w:tcW w:w="868" w:type="dxa"/>
            <w:tcBorders>
              <w:bottom w:val="single" w:sz="4" w:space="0" w:color="auto"/>
            </w:tcBorders>
            <w:noWrap/>
          </w:tcPr>
          <w:p w14:paraId="73F039B8" w14:textId="7C9101F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single" w:sz="4" w:space="0" w:color="auto"/>
            </w:tcBorders>
            <w:noWrap/>
          </w:tcPr>
          <w:p w14:paraId="61E34951" w14:textId="7AED241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92.9</w:t>
            </w:r>
          </w:p>
        </w:tc>
      </w:tr>
      <w:tr w:rsidR="00C82968" w:rsidRPr="008D342C" w14:paraId="6CB20BA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4D1A0270" w14:textId="77777777" w:rsidR="00C82968" w:rsidRPr="008D342C" w:rsidRDefault="00C82968" w:rsidP="00C82968">
            <w:pPr>
              <w:rPr>
                <w:sz w:val="18"/>
                <w:szCs w:val="18"/>
              </w:rPr>
            </w:pPr>
            <w:r w:rsidRPr="008D342C">
              <w:t>Metal manufacturing agreements</w:t>
            </w:r>
          </w:p>
        </w:tc>
        <w:tc>
          <w:tcPr>
            <w:tcW w:w="869" w:type="dxa"/>
            <w:tcBorders>
              <w:top w:val="single" w:sz="4" w:space="0" w:color="auto"/>
            </w:tcBorders>
            <w:noWrap/>
          </w:tcPr>
          <w:p w14:paraId="79DC5747" w14:textId="4482094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w:t>
            </w:r>
          </w:p>
        </w:tc>
        <w:tc>
          <w:tcPr>
            <w:tcW w:w="869" w:type="dxa"/>
            <w:tcBorders>
              <w:top w:val="single" w:sz="4" w:space="0" w:color="auto"/>
            </w:tcBorders>
            <w:noWrap/>
          </w:tcPr>
          <w:p w14:paraId="150D41C5" w14:textId="6A6ADE0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153</w:t>
            </w:r>
          </w:p>
        </w:tc>
        <w:tc>
          <w:tcPr>
            <w:tcW w:w="869" w:type="dxa"/>
            <w:tcBorders>
              <w:top w:val="single" w:sz="4" w:space="0" w:color="auto"/>
            </w:tcBorders>
            <w:noWrap/>
          </w:tcPr>
          <w:p w14:paraId="38A0E986" w14:textId="3600A25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w:t>
            </w:r>
          </w:p>
        </w:tc>
        <w:tc>
          <w:tcPr>
            <w:tcW w:w="868" w:type="dxa"/>
            <w:tcBorders>
              <w:top w:val="single" w:sz="4" w:space="0" w:color="auto"/>
            </w:tcBorders>
            <w:noWrap/>
          </w:tcPr>
          <w:p w14:paraId="102B940C" w14:textId="14347B9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81</w:t>
            </w:r>
          </w:p>
        </w:tc>
        <w:tc>
          <w:tcPr>
            <w:tcW w:w="868" w:type="dxa"/>
            <w:tcBorders>
              <w:top w:val="single" w:sz="4" w:space="0" w:color="auto"/>
            </w:tcBorders>
            <w:noWrap/>
          </w:tcPr>
          <w:p w14:paraId="72DB4615" w14:textId="483FA79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39</w:t>
            </w:r>
          </w:p>
        </w:tc>
        <w:tc>
          <w:tcPr>
            <w:tcW w:w="868" w:type="dxa"/>
            <w:tcBorders>
              <w:top w:val="single" w:sz="4" w:space="0" w:color="auto"/>
            </w:tcBorders>
            <w:noWrap/>
          </w:tcPr>
          <w:p w14:paraId="611C7688" w14:textId="1F1B182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13</w:t>
            </w:r>
          </w:p>
        </w:tc>
        <w:tc>
          <w:tcPr>
            <w:tcW w:w="868" w:type="dxa"/>
            <w:tcBorders>
              <w:top w:val="single" w:sz="4" w:space="0" w:color="auto"/>
            </w:tcBorders>
            <w:noWrap/>
          </w:tcPr>
          <w:p w14:paraId="1BFC369F" w14:textId="76A1597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226</w:t>
            </w:r>
          </w:p>
        </w:tc>
        <w:tc>
          <w:tcPr>
            <w:tcW w:w="868" w:type="dxa"/>
            <w:tcBorders>
              <w:top w:val="single" w:sz="4" w:space="0" w:color="auto"/>
            </w:tcBorders>
            <w:noWrap/>
          </w:tcPr>
          <w:p w14:paraId="35C824DD" w14:textId="43E5773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53</w:t>
            </w:r>
          </w:p>
        </w:tc>
        <w:tc>
          <w:tcPr>
            <w:tcW w:w="868" w:type="dxa"/>
            <w:tcBorders>
              <w:top w:val="single" w:sz="4" w:space="0" w:color="auto"/>
            </w:tcBorders>
            <w:noWrap/>
          </w:tcPr>
          <w:p w14:paraId="5A3B077A" w14:textId="69D09CF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79</w:t>
            </w:r>
          </w:p>
        </w:tc>
        <w:tc>
          <w:tcPr>
            <w:tcW w:w="868" w:type="dxa"/>
            <w:tcBorders>
              <w:top w:val="single" w:sz="4" w:space="0" w:color="auto"/>
            </w:tcBorders>
            <w:noWrap/>
          </w:tcPr>
          <w:p w14:paraId="259AC151" w14:textId="3D635B0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w:t>
            </w:r>
          </w:p>
        </w:tc>
        <w:tc>
          <w:tcPr>
            <w:tcW w:w="868" w:type="dxa"/>
            <w:tcBorders>
              <w:top w:val="single" w:sz="4" w:space="0" w:color="auto"/>
            </w:tcBorders>
            <w:noWrap/>
          </w:tcPr>
          <w:p w14:paraId="3CF70CC7" w14:textId="06DBC32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650</w:t>
            </w:r>
          </w:p>
        </w:tc>
      </w:tr>
      <w:tr w:rsidR="00C82968" w:rsidRPr="008D342C" w14:paraId="0B47FC8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0575EBF3" w14:textId="77777777" w:rsidR="00C82968" w:rsidRPr="008D342C" w:rsidRDefault="00C82968" w:rsidP="00C82968">
            <w:pPr>
              <w:rPr>
                <w:sz w:val="18"/>
                <w:szCs w:val="18"/>
              </w:rPr>
            </w:pPr>
            <w:r w:rsidRPr="008D342C">
              <w:t>Metal manufacturing AAWI (%)</w:t>
            </w:r>
          </w:p>
        </w:tc>
        <w:tc>
          <w:tcPr>
            <w:tcW w:w="869" w:type="dxa"/>
            <w:noWrap/>
          </w:tcPr>
          <w:p w14:paraId="17E97A82" w14:textId="6EA8C4C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c>
          <w:tcPr>
            <w:tcW w:w="869" w:type="dxa"/>
            <w:noWrap/>
          </w:tcPr>
          <w:p w14:paraId="730D8DA9" w14:textId="39B7BA0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2.7</w:t>
            </w:r>
          </w:p>
        </w:tc>
        <w:tc>
          <w:tcPr>
            <w:tcW w:w="869" w:type="dxa"/>
            <w:noWrap/>
          </w:tcPr>
          <w:p w14:paraId="6A0094B0" w14:textId="541FD66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3.6</w:t>
            </w:r>
          </w:p>
        </w:tc>
        <w:tc>
          <w:tcPr>
            <w:tcW w:w="868" w:type="dxa"/>
            <w:noWrap/>
          </w:tcPr>
          <w:p w14:paraId="33550D5D" w14:textId="7876BD8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c>
          <w:tcPr>
            <w:tcW w:w="868" w:type="dxa"/>
            <w:noWrap/>
          </w:tcPr>
          <w:p w14:paraId="60EE7210" w14:textId="2D79285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c>
          <w:tcPr>
            <w:tcW w:w="868" w:type="dxa"/>
            <w:noWrap/>
          </w:tcPr>
          <w:p w14:paraId="369AC261" w14:textId="2761536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2.0</w:t>
            </w:r>
          </w:p>
        </w:tc>
        <w:tc>
          <w:tcPr>
            <w:tcW w:w="868" w:type="dxa"/>
            <w:noWrap/>
          </w:tcPr>
          <w:p w14:paraId="6A1FD2A9" w14:textId="3194F5E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w:t>
            </w:r>
          </w:p>
        </w:tc>
        <w:tc>
          <w:tcPr>
            <w:tcW w:w="868" w:type="dxa"/>
            <w:noWrap/>
          </w:tcPr>
          <w:p w14:paraId="61E18BE9" w14:textId="5F0944F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1.8</w:t>
            </w:r>
          </w:p>
        </w:tc>
        <w:tc>
          <w:tcPr>
            <w:tcW w:w="868" w:type="dxa"/>
            <w:noWrap/>
          </w:tcPr>
          <w:p w14:paraId="24C166C7" w14:textId="0A1717F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8" w:type="dxa"/>
            <w:noWrap/>
          </w:tcPr>
          <w:p w14:paraId="2A90A0CF" w14:textId="2047D26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8" w:type="dxa"/>
            <w:noWrap/>
          </w:tcPr>
          <w:p w14:paraId="0975E7BD" w14:textId="135A606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r>
      <w:tr w:rsidR="00C82968" w:rsidRPr="008D342C" w14:paraId="0B4330C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3AF89BA" w14:textId="77777777" w:rsidR="00C82968" w:rsidRPr="008D342C" w:rsidRDefault="00C82968" w:rsidP="00C82968">
            <w:pPr>
              <w:rPr>
                <w:sz w:val="18"/>
                <w:szCs w:val="18"/>
              </w:rPr>
            </w:pPr>
            <w:r w:rsidRPr="008D342C">
              <w:t>Metal manufacturing duration (</w:t>
            </w:r>
            <w:r>
              <w:t>yrs.</w:t>
            </w:r>
            <w:r w:rsidRPr="008D342C">
              <w:t>)</w:t>
            </w:r>
          </w:p>
        </w:tc>
        <w:tc>
          <w:tcPr>
            <w:tcW w:w="869" w:type="dxa"/>
            <w:tcBorders>
              <w:bottom w:val="nil"/>
            </w:tcBorders>
            <w:noWrap/>
          </w:tcPr>
          <w:p w14:paraId="604397BC" w14:textId="281B8CF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3.9</w:t>
            </w:r>
          </w:p>
        </w:tc>
        <w:tc>
          <w:tcPr>
            <w:tcW w:w="869" w:type="dxa"/>
            <w:tcBorders>
              <w:bottom w:val="nil"/>
            </w:tcBorders>
            <w:noWrap/>
          </w:tcPr>
          <w:p w14:paraId="1C20E81B" w14:textId="363FA6A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c>
          <w:tcPr>
            <w:tcW w:w="869" w:type="dxa"/>
            <w:tcBorders>
              <w:bottom w:val="nil"/>
            </w:tcBorders>
            <w:noWrap/>
          </w:tcPr>
          <w:p w14:paraId="3575215C" w14:textId="79E895C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3.7</w:t>
            </w:r>
          </w:p>
        </w:tc>
        <w:tc>
          <w:tcPr>
            <w:tcW w:w="868" w:type="dxa"/>
            <w:tcBorders>
              <w:bottom w:val="nil"/>
            </w:tcBorders>
            <w:noWrap/>
          </w:tcPr>
          <w:p w14:paraId="698DA02F" w14:textId="1B92CDE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c>
          <w:tcPr>
            <w:tcW w:w="868" w:type="dxa"/>
            <w:tcBorders>
              <w:bottom w:val="nil"/>
            </w:tcBorders>
            <w:noWrap/>
          </w:tcPr>
          <w:p w14:paraId="79471C23" w14:textId="543FDF6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tcBorders>
              <w:bottom w:val="nil"/>
            </w:tcBorders>
            <w:noWrap/>
          </w:tcPr>
          <w:p w14:paraId="380F6E97" w14:textId="53C8EAF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tcBorders>
              <w:bottom w:val="nil"/>
            </w:tcBorders>
            <w:noWrap/>
          </w:tcPr>
          <w:p w14:paraId="431264B5" w14:textId="44CCE12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tcBorders>
              <w:bottom w:val="nil"/>
            </w:tcBorders>
            <w:noWrap/>
          </w:tcPr>
          <w:p w14:paraId="33AE4307" w14:textId="5555CC7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3.6</w:t>
            </w:r>
          </w:p>
        </w:tc>
        <w:tc>
          <w:tcPr>
            <w:tcW w:w="868" w:type="dxa"/>
            <w:tcBorders>
              <w:bottom w:val="nil"/>
            </w:tcBorders>
            <w:noWrap/>
          </w:tcPr>
          <w:p w14:paraId="3F4E4420" w14:textId="70307EE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c>
          <w:tcPr>
            <w:tcW w:w="868" w:type="dxa"/>
            <w:tcBorders>
              <w:bottom w:val="nil"/>
            </w:tcBorders>
            <w:noWrap/>
          </w:tcPr>
          <w:p w14:paraId="38985EA3" w14:textId="60CB304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nil"/>
            </w:tcBorders>
            <w:noWrap/>
          </w:tcPr>
          <w:p w14:paraId="487352FB" w14:textId="6A6C76C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r>
      <w:tr w:rsidR="00C82968" w:rsidRPr="008D342C" w14:paraId="4FA9497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2BB290EB" w14:textId="77777777" w:rsidR="00C82968" w:rsidRPr="008D342C" w:rsidRDefault="00C82968" w:rsidP="00C82968">
            <w:pPr>
              <w:rPr>
                <w:sz w:val="18"/>
                <w:szCs w:val="18"/>
              </w:rPr>
            </w:pPr>
            <w:r w:rsidRPr="008D342C">
              <w:t>Metal manufacturing employees ('000)</w:t>
            </w:r>
          </w:p>
        </w:tc>
        <w:tc>
          <w:tcPr>
            <w:tcW w:w="869" w:type="dxa"/>
            <w:tcBorders>
              <w:bottom w:val="single" w:sz="4" w:space="0" w:color="auto"/>
            </w:tcBorders>
            <w:noWrap/>
          </w:tcPr>
          <w:p w14:paraId="7C6E464F" w14:textId="6DD667F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9" w:type="dxa"/>
            <w:tcBorders>
              <w:bottom w:val="single" w:sz="4" w:space="0" w:color="auto"/>
            </w:tcBorders>
            <w:noWrap/>
          </w:tcPr>
          <w:p w14:paraId="2D8C34B8" w14:textId="6907A9C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9.7</w:t>
            </w:r>
          </w:p>
        </w:tc>
        <w:tc>
          <w:tcPr>
            <w:tcW w:w="869" w:type="dxa"/>
            <w:tcBorders>
              <w:bottom w:val="single" w:sz="4" w:space="0" w:color="auto"/>
            </w:tcBorders>
            <w:noWrap/>
          </w:tcPr>
          <w:p w14:paraId="76CF3F99" w14:textId="2A61073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0.1</w:t>
            </w:r>
          </w:p>
        </w:tc>
        <w:tc>
          <w:tcPr>
            <w:tcW w:w="868" w:type="dxa"/>
            <w:tcBorders>
              <w:bottom w:val="single" w:sz="4" w:space="0" w:color="auto"/>
            </w:tcBorders>
            <w:noWrap/>
          </w:tcPr>
          <w:p w14:paraId="07C7B8BC" w14:textId="251D364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4.7</w:t>
            </w:r>
          </w:p>
        </w:tc>
        <w:tc>
          <w:tcPr>
            <w:tcW w:w="868" w:type="dxa"/>
            <w:tcBorders>
              <w:bottom w:val="single" w:sz="4" w:space="0" w:color="auto"/>
            </w:tcBorders>
            <w:noWrap/>
          </w:tcPr>
          <w:p w14:paraId="1406CA5C" w14:textId="113C721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5.3</w:t>
            </w:r>
          </w:p>
        </w:tc>
        <w:tc>
          <w:tcPr>
            <w:tcW w:w="868" w:type="dxa"/>
            <w:tcBorders>
              <w:bottom w:val="single" w:sz="4" w:space="0" w:color="auto"/>
            </w:tcBorders>
            <w:noWrap/>
          </w:tcPr>
          <w:p w14:paraId="638DD887" w14:textId="0D6F615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0.6</w:t>
            </w:r>
          </w:p>
        </w:tc>
        <w:tc>
          <w:tcPr>
            <w:tcW w:w="868" w:type="dxa"/>
            <w:tcBorders>
              <w:bottom w:val="single" w:sz="4" w:space="0" w:color="auto"/>
            </w:tcBorders>
            <w:noWrap/>
          </w:tcPr>
          <w:p w14:paraId="53B89A38" w14:textId="41CE29E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13.2</w:t>
            </w:r>
          </w:p>
        </w:tc>
        <w:tc>
          <w:tcPr>
            <w:tcW w:w="868" w:type="dxa"/>
            <w:tcBorders>
              <w:bottom w:val="single" w:sz="4" w:space="0" w:color="auto"/>
            </w:tcBorders>
            <w:noWrap/>
          </w:tcPr>
          <w:p w14:paraId="6C0134C0" w14:textId="55EE548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w:t>
            </w:r>
          </w:p>
        </w:tc>
        <w:tc>
          <w:tcPr>
            <w:tcW w:w="868" w:type="dxa"/>
            <w:tcBorders>
              <w:bottom w:val="single" w:sz="4" w:space="0" w:color="auto"/>
            </w:tcBorders>
            <w:noWrap/>
          </w:tcPr>
          <w:p w14:paraId="0551A4DC" w14:textId="7B9EB61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9.7</w:t>
            </w:r>
          </w:p>
        </w:tc>
        <w:tc>
          <w:tcPr>
            <w:tcW w:w="868" w:type="dxa"/>
            <w:tcBorders>
              <w:bottom w:val="single" w:sz="4" w:space="0" w:color="auto"/>
            </w:tcBorders>
            <w:noWrap/>
          </w:tcPr>
          <w:p w14:paraId="282E502F" w14:textId="024015F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single" w:sz="4" w:space="0" w:color="auto"/>
            </w:tcBorders>
            <w:noWrap/>
          </w:tcPr>
          <w:p w14:paraId="13C6E0C3" w14:textId="0E1F3C3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46.5</w:t>
            </w:r>
          </w:p>
        </w:tc>
      </w:tr>
      <w:tr w:rsidR="00C82968" w:rsidRPr="008D342C" w14:paraId="2B84A6F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2C745603" w14:textId="77777777" w:rsidR="00C82968" w:rsidRPr="008D342C" w:rsidRDefault="00C82968" w:rsidP="00C82968">
            <w:pPr>
              <w:rPr>
                <w:sz w:val="18"/>
                <w:szCs w:val="18"/>
              </w:rPr>
            </w:pPr>
            <w:r w:rsidRPr="008D342C">
              <w:t>Electricity, Gas, Water and Waste Services agreements</w:t>
            </w:r>
          </w:p>
        </w:tc>
        <w:tc>
          <w:tcPr>
            <w:tcW w:w="869" w:type="dxa"/>
            <w:tcBorders>
              <w:top w:val="single" w:sz="4" w:space="0" w:color="auto"/>
            </w:tcBorders>
            <w:noWrap/>
          </w:tcPr>
          <w:p w14:paraId="06148DA1" w14:textId="6372281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8</w:t>
            </w:r>
          </w:p>
        </w:tc>
        <w:tc>
          <w:tcPr>
            <w:tcW w:w="869" w:type="dxa"/>
            <w:tcBorders>
              <w:top w:val="single" w:sz="4" w:space="0" w:color="auto"/>
            </w:tcBorders>
            <w:noWrap/>
          </w:tcPr>
          <w:p w14:paraId="5D8A197A" w14:textId="04A9CFF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100</w:t>
            </w:r>
          </w:p>
        </w:tc>
        <w:tc>
          <w:tcPr>
            <w:tcW w:w="869" w:type="dxa"/>
            <w:tcBorders>
              <w:top w:val="single" w:sz="4" w:space="0" w:color="auto"/>
            </w:tcBorders>
            <w:noWrap/>
          </w:tcPr>
          <w:p w14:paraId="16003BCF" w14:textId="7E59ADE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w:t>
            </w:r>
          </w:p>
        </w:tc>
        <w:tc>
          <w:tcPr>
            <w:tcW w:w="868" w:type="dxa"/>
            <w:tcBorders>
              <w:top w:val="single" w:sz="4" w:space="0" w:color="auto"/>
            </w:tcBorders>
            <w:noWrap/>
          </w:tcPr>
          <w:p w14:paraId="2203298D" w14:textId="1E8E44B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70</w:t>
            </w:r>
          </w:p>
        </w:tc>
        <w:tc>
          <w:tcPr>
            <w:tcW w:w="868" w:type="dxa"/>
            <w:tcBorders>
              <w:top w:val="single" w:sz="4" w:space="0" w:color="auto"/>
            </w:tcBorders>
            <w:noWrap/>
          </w:tcPr>
          <w:p w14:paraId="6E5DC649" w14:textId="432EAA6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w:t>
            </w:r>
          </w:p>
        </w:tc>
        <w:tc>
          <w:tcPr>
            <w:tcW w:w="868" w:type="dxa"/>
            <w:tcBorders>
              <w:top w:val="single" w:sz="4" w:space="0" w:color="auto"/>
            </w:tcBorders>
            <w:noWrap/>
          </w:tcPr>
          <w:p w14:paraId="1E8CC3FA" w14:textId="10E53EE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12</w:t>
            </w:r>
          </w:p>
        </w:tc>
        <w:tc>
          <w:tcPr>
            <w:tcW w:w="868" w:type="dxa"/>
            <w:tcBorders>
              <w:top w:val="single" w:sz="4" w:space="0" w:color="auto"/>
            </w:tcBorders>
            <w:noWrap/>
          </w:tcPr>
          <w:p w14:paraId="1946FF33" w14:textId="39E45BD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103</w:t>
            </w:r>
          </w:p>
        </w:tc>
        <w:tc>
          <w:tcPr>
            <w:tcW w:w="868" w:type="dxa"/>
            <w:tcBorders>
              <w:top w:val="single" w:sz="4" w:space="0" w:color="auto"/>
            </w:tcBorders>
            <w:noWrap/>
          </w:tcPr>
          <w:p w14:paraId="53B915E7" w14:textId="714D1C5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37</w:t>
            </w:r>
          </w:p>
        </w:tc>
        <w:tc>
          <w:tcPr>
            <w:tcW w:w="868" w:type="dxa"/>
            <w:tcBorders>
              <w:top w:val="single" w:sz="4" w:space="0" w:color="auto"/>
            </w:tcBorders>
            <w:noWrap/>
          </w:tcPr>
          <w:p w14:paraId="7E8A189B" w14:textId="3C89B53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c>
          <w:tcPr>
            <w:tcW w:w="868" w:type="dxa"/>
            <w:tcBorders>
              <w:top w:val="single" w:sz="4" w:space="0" w:color="auto"/>
            </w:tcBorders>
            <w:noWrap/>
          </w:tcPr>
          <w:p w14:paraId="12DEDC69" w14:textId="2AB2DB1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w:t>
            </w:r>
          </w:p>
        </w:tc>
        <w:tc>
          <w:tcPr>
            <w:tcW w:w="868" w:type="dxa"/>
            <w:tcBorders>
              <w:top w:val="single" w:sz="4" w:space="0" w:color="auto"/>
            </w:tcBorders>
            <w:noWrap/>
          </w:tcPr>
          <w:p w14:paraId="0ABA636B" w14:textId="54B7E41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387</w:t>
            </w:r>
          </w:p>
        </w:tc>
      </w:tr>
      <w:tr w:rsidR="00C82968" w:rsidRPr="008D342C" w14:paraId="315C646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1B06E458" w14:textId="77777777" w:rsidR="00C82968" w:rsidRPr="008D342C" w:rsidRDefault="00C82968" w:rsidP="00C82968">
            <w:pPr>
              <w:rPr>
                <w:sz w:val="18"/>
                <w:szCs w:val="18"/>
              </w:rPr>
            </w:pPr>
            <w:r w:rsidRPr="008D342C">
              <w:t>Electricity, Gas, Water and Waste Services AAWI (%)</w:t>
            </w:r>
          </w:p>
        </w:tc>
        <w:tc>
          <w:tcPr>
            <w:tcW w:w="869" w:type="dxa"/>
            <w:noWrap/>
          </w:tcPr>
          <w:p w14:paraId="7272D2CA" w14:textId="1B126D8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9" w:type="dxa"/>
            <w:noWrap/>
          </w:tcPr>
          <w:p w14:paraId="3A0D92E2" w14:textId="2E7AB3E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9" w:type="dxa"/>
            <w:noWrap/>
          </w:tcPr>
          <w:p w14:paraId="35C8B98D" w14:textId="4CBA699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2.0</w:t>
            </w:r>
          </w:p>
        </w:tc>
        <w:tc>
          <w:tcPr>
            <w:tcW w:w="868" w:type="dxa"/>
            <w:noWrap/>
          </w:tcPr>
          <w:p w14:paraId="70831AB4" w14:textId="6FEE627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c>
          <w:tcPr>
            <w:tcW w:w="868" w:type="dxa"/>
            <w:noWrap/>
          </w:tcPr>
          <w:p w14:paraId="70A46C57" w14:textId="352F984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c>
          <w:tcPr>
            <w:tcW w:w="868" w:type="dxa"/>
            <w:noWrap/>
          </w:tcPr>
          <w:p w14:paraId="6EDD36AB" w14:textId="17372AA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3.5</w:t>
            </w:r>
          </w:p>
        </w:tc>
        <w:tc>
          <w:tcPr>
            <w:tcW w:w="868" w:type="dxa"/>
            <w:noWrap/>
          </w:tcPr>
          <w:p w14:paraId="37874212" w14:textId="4900009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w:t>
            </w:r>
          </w:p>
        </w:tc>
        <w:tc>
          <w:tcPr>
            <w:tcW w:w="868" w:type="dxa"/>
            <w:noWrap/>
          </w:tcPr>
          <w:p w14:paraId="5AFE816E" w14:textId="6F231E8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1.9</w:t>
            </w:r>
          </w:p>
        </w:tc>
        <w:tc>
          <w:tcPr>
            <w:tcW w:w="868" w:type="dxa"/>
            <w:noWrap/>
          </w:tcPr>
          <w:p w14:paraId="70B85171" w14:textId="5D26253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c>
          <w:tcPr>
            <w:tcW w:w="868" w:type="dxa"/>
            <w:noWrap/>
          </w:tcPr>
          <w:p w14:paraId="6A195F3F" w14:textId="695E577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8" w:type="dxa"/>
            <w:noWrap/>
          </w:tcPr>
          <w:p w14:paraId="6A67F62F" w14:textId="2B1D921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r>
      <w:tr w:rsidR="00C82968" w:rsidRPr="008D342C" w14:paraId="073BC34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084C2DF" w14:textId="77777777" w:rsidR="00C82968" w:rsidRPr="008D342C" w:rsidRDefault="00C82968" w:rsidP="00C82968">
            <w:pPr>
              <w:rPr>
                <w:sz w:val="18"/>
                <w:szCs w:val="18"/>
              </w:rPr>
            </w:pPr>
            <w:r w:rsidRPr="008D342C">
              <w:t>Electricity, Gas, Water and Waste Services duration (</w:t>
            </w:r>
            <w:r>
              <w:t>yrs.</w:t>
            </w:r>
            <w:r w:rsidRPr="008D342C">
              <w:t>)</w:t>
            </w:r>
          </w:p>
        </w:tc>
        <w:tc>
          <w:tcPr>
            <w:tcW w:w="869" w:type="dxa"/>
            <w:tcBorders>
              <w:bottom w:val="nil"/>
            </w:tcBorders>
            <w:noWrap/>
          </w:tcPr>
          <w:p w14:paraId="4034BDBA" w14:textId="65EDC14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9" w:type="dxa"/>
            <w:tcBorders>
              <w:bottom w:val="nil"/>
            </w:tcBorders>
            <w:noWrap/>
          </w:tcPr>
          <w:p w14:paraId="425F64CF" w14:textId="06B9BF0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9" w:type="dxa"/>
            <w:tcBorders>
              <w:bottom w:val="nil"/>
            </w:tcBorders>
            <w:noWrap/>
          </w:tcPr>
          <w:p w14:paraId="60AB23AD" w14:textId="10CC092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3.4</w:t>
            </w:r>
          </w:p>
        </w:tc>
        <w:tc>
          <w:tcPr>
            <w:tcW w:w="868" w:type="dxa"/>
            <w:tcBorders>
              <w:bottom w:val="nil"/>
            </w:tcBorders>
            <w:noWrap/>
          </w:tcPr>
          <w:p w14:paraId="208492D2" w14:textId="25C1947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w:t>
            </w:r>
          </w:p>
        </w:tc>
        <w:tc>
          <w:tcPr>
            <w:tcW w:w="868" w:type="dxa"/>
            <w:tcBorders>
              <w:bottom w:val="nil"/>
            </w:tcBorders>
            <w:noWrap/>
          </w:tcPr>
          <w:p w14:paraId="19013624" w14:textId="544F307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w:t>
            </w:r>
          </w:p>
        </w:tc>
        <w:tc>
          <w:tcPr>
            <w:tcW w:w="868" w:type="dxa"/>
            <w:tcBorders>
              <w:bottom w:val="nil"/>
            </w:tcBorders>
            <w:noWrap/>
          </w:tcPr>
          <w:p w14:paraId="5E86D13A" w14:textId="5981122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3.6</w:t>
            </w:r>
          </w:p>
        </w:tc>
        <w:tc>
          <w:tcPr>
            <w:tcW w:w="868" w:type="dxa"/>
            <w:tcBorders>
              <w:bottom w:val="nil"/>
            </w:tcBorders>
            <w:noWrap/>
          </w:tcPr>
          <w:p w14:paraId="75158937" w14:textId="52F41BB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tcBorders>
              <w:bottom w:val="nil"/>
            </w:tcBorders>
            <w:noWrap/>
          </w:tcPr>
          <w:p w14:paraId="563DF971" w14:textId="605AC46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w:t>
            </w:r>
          </w:p>
        </w:tc>
        <w:tc>
          <w:tcPr>
            <w:tcW w:w="868" w:type="dxa"/>
            <w:tcBorders>
              <w:bottom w:val="nil"/>
            </w:tcBorders>
            <w:noWrap/>
          </w:tcPr>
          <w:p w14:paraId="229744A3" w14:textId="07C75CB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tcBorders>
              <w:bottom w:val="nil"/>
            </w:tcBorders>
            <w:noWrap/>
          </w:tcPr>
          <w:p w14:paraId="2030D9DD" w14:textId="703BDC8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nil"/>
            </w:tcBorders>
            <w:noWrap/>
          </w:tcPr>
          <w:p w14:paraId="0D22B30D" w14:textId="0593F01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r>
      <w:tr w:rsidR="00C82968" w:rsidRPr="008D342C" w14:paraId="25826423"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1AC0490D" w14:textId="77777777" w:rsidR="00C82968" w:rsidRPr="008D342C" w:rsidRDefault="00C82968" w:rsidP="00C82968">
            <w:pPr>
              <w:rPr>
                <w:sz w:val="18"/>
                <w:szCs w:val="18"/>
              </w:rPr>
            </w:pPr>
            <w:r w:rsidRPr="008D342C">
              <w:t>Electricity, Gas, Water and Waste Services Employees ('000)</w:t>
            </w:r>
          </w:p>
        </w:tc>
        <w:tc>
          <w:tcPr>
            <w:tcW w:w="869" w:type="dxa"/>
            <w:tcBorders>
              <w:bottom w:val="single" w:sz="4" w:space="0" w:color="auto"/>
            </w:tcBorders>
            <w:noWrap/>
          </w:tcPr>
          <w:p w14:paraId="5DBF36A9" w14:textId="043500A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1.2</w:t>
            </w:r>
          </w:p>
        </w:tc>
        <w:tc>
          <w:tcPr>
            <w:tcW w:w="869" w:type="dxa"/>
            <w:tcBorders>
              <w:bottom w:val="single" w:sz="4" w:space="0" w:color="auto"/>
            </w:tcBorders>
            <w:noWrap/>
          </w:tcPr>
          <w:p w14:paraId="0BA0E16A" w14:textId="578B211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15.7</w:t>
            </w:r>
          </w:p>
        </w:tc>
        <w:tc>
          <w:tcPr>
            <w:tcW w:w="869" w:type="dxa"/>
            <w:tcBorders>
              <w:bottom w:val="single" w:sz="4" w:space="0" w:color="auto"/>
            </w:tcBorders>
            <w:noWrap/>
          </w:tcPr>
          <w:p w14:paraId="35F46830" w14:textId="570E0A2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single" w:sz="4" w:space="0" w:color="auto"/>
            </w:tcBorders>
            <w:noWrap/>
          </w:tcPr>
          <w:p w14:paraId="7C4DDA9E" w14:textId="54DF385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4.2</w:t>
            </w:r>
          </w:p>
        </w:tc>
        <w:tc>
          <w:tcPr>
            <w:tcW w:w="868" w:type="dxa"/>
            <w:tcBorders>
              <w:bottom w:val="single" w:sz="4" w:space="0" w:color="auto"/>
            </w:tcBorders>
            <w:noWrap/>
          </w:tcPr>
          <w:p w14:paraId="51C8CFCA" w14:textId="2051A25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5.3</w:t>
            </w:r>
          </w:p>
        </w:tc>
        <w:tc>
          <w:tcPr>
            <w:tcW w:w="868" w:type="dxa"/>
            <w:tcBorders>
              <w:bottom w:val="single" w:sz="4" w:space="0" w:color="auto"/>
            </w:tcBorders>
            <w:noWrap/>
          </w:tcPr>
          <w:p w14:paraId="1FD863E8" w14:textId="5835797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2.2</w:t>
            </w:r>
          </w:p>
        </w:tc>
        <w:tc>
          <w:tcPr>
            <w:tcW w:w="868" w:type="dxa"/>
            <w:tcBorders>
              <w:bottom w:val="single" w:sz="4" w:space="0" w:color="auto"/>
            </w:tcBorders>
            <w:noWrap/>
          </w:tcPr>
          <w:p w14:paraId="4B7D87DC" w14:textId="318728A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8.4</w:t>
            </w:r>
          </w:p>
        </w:tc>
        <w:tc>
          <w:tcPr>
            <w:tcW w:w="868" w:type="dxa"/>
            <w:tcBorders>
              <w:bottom w:val="single" w:sz="4" w:space="0" w:color="auto"/>
            </w:tcBorders>
            <w:noWrap/>
          </w:tcPr>
          <w:p w14:paraId="29D1CED3" w14:textId="000A08F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6.8</w:t>
            </w:r>
          </w:p>
        </w:tc>
        <w:tc>
          <w:tcPr>
            <w:tcW w:w="868" w:type="dxa"/>
            <w:tcBorders>
              <w:bottom w:val="single" w:sz="4" w:space="0" w:color="auto"/>
            </w:tcBorders>
            <w:noWrap/>
          </w:tcPr>
          <w:p w14:paraId="70F84E90" w14:textId="38D3932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9.0</w:t>
            </w:r>
          </w:p>
        </w:tc>
        <w:tc>
          <w:tcPr>
            <w:tcW w:w="868" w:type="dxa"/>
            <w:tcBorders>
              <w:bottom w:val="single" w:sz="4" w:space="0" w:color="auto"/>
            </w:tcBorders>
            <w:noWrap/>
          </w:tcPr>
          <w:p w14:paraId="00EAE952" w14:textId="33E3CAA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single" w:sz="4" w:space="0" w:color="auto"/>
            </w:tcBorders>
            <w:noWrap/>
          </w:tcPr>
          <w:p w14:paraId="4F059DC5" w14:textId="5B79E42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52.7</w:t>
            </w:r>
          </w:p>
        </w:tc>
      </w:tr>
      <w:tr w:rsidR="00C82968" w:rsidRPr="008D342C" w14:paraId="3B5C131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1648624B" w14:textId="77777777" w:rsidR="00C82968" w:rsidRPr="008D342C" w:rsidRDefault="00C82968" w:rsidP="00C82968">
            <w:pPr>
              <w:rPr>
                <w:sz w:val="18"/>
                <w:szCs w:val="18"/>
              </w:rPr>
            </w:pPr>
            <w:r w:rsidRPr="008D342C">
              <w:t>Construction agreements</w:t>
            </w:r>
          </w:p>
        </w:tc>
        <w:tc>
          <w:tcPr>
            <w:tcW w:w="869" w:type="dxa"/>
            <w:tcBorders>
              <w:top w:val="single" w:sz="4" w:space="0" w:color="auto"/>
            </w:tcBorders>
            <w:noWrap/>
          </w:tcPr>
          <w:p w14:paraId="71EF86F9" w14:textId="12F288B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w:t>
            </w:r>
          </w:p>
        </w:tc>
        <w:tc>
          <w:tcPr>
            <w:tcW w:w="869" w:type="dxa"/>
            <w:tcBorders>
              <w:top w:val="single" w:sz="4" w:space="0" w:color="auto"/>
            </w:tcBorders>
            <w:noWrap/>
          </w:tcPr>
          <w:p w14:paraId="0D19F359" w14:textId="3F7F022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507</w:t>
            </w:r>
          </w:p>
        </w:tc>
        <w:tc>
          <w:tcPr>
            <w:tcW w:w="869" w:type="dxa"/>
            <w:tcBorders>
              <w:top w:val="single" w:sz="4" w:space="0" w:color="auto"/>
            </w:tcBorders>
            <w:noWrap/>
          </w:tcPr>
          <w:p w14:paraId="37995E98" w14:textId="54E9553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27</w:t>
            </w:r>
          </w:p>
        </w:tc>
        <w:tc>
          <w:tcPr>
            <w:tcW w:w="868" w:type="dxa"/>
            <w:tcBorders>
              <w:top w:val="single" w:sz="4" w:space="0" w:color="auto"/>
            </w:tcBorders>
            <w:noWrap/>
          </w:tcPr>
          <w:p w14:paraId="11CECF14" w14:textId="7CAD6FB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366</w:t>
            </w:r>
          </w:p>
        </w:tc>
        <w:tc>
          <w:tcPr>
            <w:tcW w:w="868" w:type="dxa"/>
            <w:tcBorders>
              <w:top w:val="single" w:sz="4" w:space="0" w:color="auto"/>
            </w:tcBorders>
            <w:noWrap/>
          </w:tcPr>
          <w:p w14:paraId="45EAEE48" w14:textId="66C1DF3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143</w:t>
            </w:r>
          </w:p>
        </w:tc>
        <w:tc>
          <w:tcPr>
            <w:tcW w:w="868" w:type="dxa"/>
            <w:tcBorders>
              <w:top w:val="single" w:sz="4" w:space="0" w:color="auto"/>
            </w:tcBorders>
            <w:noWrap/>
          </w:tcPr>
          <w:p w14:paraId="60C42CF3" w14:textId="1DB1166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56</w:t>
            </w:r>
          </w:p>
        </w:tc>
        <w:tc>
          <w:tcPr>
            <w:tcW w:w="868" w:type="dxa"/>
            <w:tcBorders>
              <w:top w:val="single" w:sz="4" w:space="0" w:color="auto"/>
            </w:tcBorders>
            <w:noWrap/>
          </w:tcPr>
          <w:p w14:paraId="60FD5C96" w14:textId="047D0C0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639</w:t>
            </w:r>
          </w:p>
        </w:tc>
        <w:tc>
          <w:tcPr>
            <w:tcW w:w="868" w:type="dxa"/>
            <w:tcBorders>
              <w:top w:val="single" w:sz="4" w:space="0" w:color="auto"/>
            </w:tcBorders>
            <w:noWrap/>
          </w:tcPr>
          <w:p w14:paraId="72D5DF6C" w14:textId="5AAFEA7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287</w:t>
            </w:r>
          </w:p>
        </w:tc>
        <w:tc>
          <w:tcPr>
            <w:tcW w:w="868" w:type="dxa"/>
            <w:tcBorders>
              <w:top w:val="single" w:sz="4" w:space="0" w:color="auto"/>
            </w:tcBorders>
            <w:noWrap/>
          </w:tcPr>
          <w:p w14:paraId="11E938E2" w14:textId="4AA05CB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744</w:t>
            </w:r>
          </w:p>
        </w:tc>
        <w:tc>
          <w:tcPr>
            <w:tcW w:w="868" w:type="dxa"/>
            <w:tcBorders>
              <w:top w:val="single" w:sz="4" w:space="0" w:color="auto"/>
            </w:tcBorders>
            <w:noWrap/>
          </w:tcPr>
          <w:p w14:paraId="3B37F950" w14:textId="770BA6D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w:t>
            </w:r>
          </w:p>
        </w:tc>
        <w:tc>
          <w:tcPr>
            <w:tcW w:w="868" w:type="dxa"/>
            <w:tcBorders>
              <w:top w:val="single" w:sz="4" w:space="0" w:color="auto"/>
            </w:tcBorders>
            <w:noWrap/>
          </w:tcPr>
          <w:p w14:paraId="6D644947" w14:textId="10A53F5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2803</w:t>
            </w:r>
          </w:p>
        </w:tc>
      </w:tr>
      <w:tr w:rsidR="00C82968" w:rsidRPr="008D342C" w14:paraId="54A03F0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56563625" w14:textId="77777777" w:rsidR="00C82968" w:rsidRPr="008D342C" w:rsidRDefault="00C82968" w:rsidP="00C82968">
            <w:pPr>
              <w:rPr>
                <w:sz w:val="18"/>
                <w:szCs w:val="18"/>
              </w:rPr>
            </w:pPr>
            <w:r w:rsidRPr="008D342C">
              <w:t>Construction AAWI (%)</w:t>
            </w:r>
          </w:p>
        </w:tc>
        <w:tc>
          <w:tcPr>
            <w:tcW w:w="869" w:type="dxa"/>
            <w:noWrap/>
          </w:tcPr>
          <w:p w14:paraId="446817E3" w14:textId="4AC6CC6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9" w:type="dxa"/>
            <w:noWrap/>
          </w:tcPr>
          <w:p w14:paraId="68692F43" w14:textId="66418A3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3.9</w:t>
            </w:r>
          </w:p>
        </w:tc>
        <w:tc>
          <w:tcPr>
            <w:tcW w:w="869" w:type="dxa"/>
            <w:noWrap/>
          </w:tcPr>
          <w:p w14:paraId="26470857" w14:textId="3E113D5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8" w:type="dxa"/>
            <w:noWrap/>
          </w:tcPr>
          <w:p w14:paraId="0E17B3C5" w14:textId="2663D5A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w:t>
            </w:r>
          </w:p>
        </w:tc>
        <w:tc>
          <w:tcPr>
            <w:tcW w:w="868" w:type="dxa"/>
            <w:noWrap/>
          </w:tcPr>
          <w:p w14:paraId="3E584EF4" w14:textId="678756F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noWrap/>
          </w:tcPr>
          <w:p w14:paraId="5CD9BDEE" w14:textId="5D4DF97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4.7</w:t>
            </w:r>
          </w:p>
        </w:tc>
        <w:tc>
          <w:tcPr>
            <w:tcW w:w="868" w:type="dxa"/>
            <w:noWrap/>
          </w:tcPr>
          <w:p w14:paraId="285844C1" w14:textId="3640F81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3.4</w:t>
            </w:r>
          </w:p>
        </w:tc>
        <w:tc>
          <w:tcPr>
            <w:tcW w:w="868" w:type="dxa"/>
            <w:noWrap/>
          </w:tcPr>
          <w:p w14:paraId="5D526C2A" w14:textId="5A6403B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2.1</w:t>
            </w:r>
          </w:p>
        </w:tc>
        <w:tc>
          <w:tcPr>
            <w:tcW w:w="868" w:type="dxa"/>
            <w:noWrap/>
          </w:tcPr>
          <w:p w14:paraId="3E0C6F1C" w14:textId="7F7CDD3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w:t>
            </w:r>
          </w:p>
        </w:tc>
        <w:tc>
          <w:tcPr>
            <w:tcW w:w="868" w:type="dxa"/>
            <w:noWrap/>
          </w:tcPr>
          <w:p w14:paraId="7E0F5591" w14:textId="4409A9A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8" w:type="dxa"/>
            <w:noWrap/>
          </w:tcPr>
          <w:p w14:paraId="2D52980F" w14:textId="1CE17E7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w:t>
            </w:r>
          </w:p>
        </w:tc>
      </w:tr>
      <w:tr w:rsidR="00C82968" w:rsidRPr="008D342C" w14:paraId="6D97B48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229DF51D" w14:textId="77777777" w:rsidR="00C82968" w:rsidRPr="008D342C" w:rsidRDefault="00C82968" w:rsidP="00C82968">
            <w:pPr>
              <w:rPr>
                <w:sz w:val="18"/>
                <w:szCs w:val="18"/>
              </w:rPr>
            </w:pPr>
            <w:r w:rsidRPr="008D342C">
              <w:t>Construction duration (</w:t>
            </w:r>
            <w:r>
              <w:t>yrs.</w:t>
            </w:r>
            <w:r w:rsidRPr="008D342C">
              <w:t>)</w:t>
            </w:r>
          </w:p>
        </w:tc>
        <w:tc>
          <w:tcPr>
            <w:tcW w:w="869" w:type="dxa"/>
            <w:tcBorders>
              <w:bottom w:val="nil"/>
            </w:tcBorders>
            <w:noWrap/>
          </w:tcPr>
          <w:p w14:paraId="20D114A8" w14:textId="08BA1E6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3.7</w:t>
            </w:r>
          </w:p>
        </w:tc>
        <w:tc>
          <w:tcPr>
            <w:tcW w:w="869" w:type="dxa"/>
            <w:tcBorders>
              <w:bottom w:val="nil"/>
            </w:tcBorders>
            <w:noWrap/>
          </w:tcPr>
          <w:p w14:paraId="10123093" w14:textId="44FD536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w:t>
            </w:r>
          </w:p>
        </w:tc>
        <w:tc>
          <w:tcPr>
            <w:tcW w:w="869" w:type="dxa"/>
            <w:tcBorders>
              <w:bottom w:val="nil"/>
            </w:tcBorders>
            <w:noWrap/>
          </w:tcPr>
          <w:p w14:paraId="24DE2C14" w14:textId="4013A2B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3.6</w:t>
            </w:r>
          </w:p>
        </w:tc>
        <w:tc>
          <w:tcPr>
            <w:tcW w:w="868" w:type="dxa"/>
            <w:tcBorders>
              <w:bottom w:val="nil"/>
            </w:tcBorders>
            <w:noWrap/>
          </w:tcPr>
          <w:p w14:paraId="7A4DC956" w14:textId="7ADE1D2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tcBorders>
              <w:bottom w:val="nil"/>
            </w:tcBorders>
            <w:noWrap/>
          </w:tcPr>
          <w:p w14:paraId="1531F2CA" w14:textId="7BD5FE5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tcBorders>
              <w:bottom w:val="nil"/>
            </w:tcBorders>
            <w:noWrap/>
          </w:tcPr>
          <w:p w14:paraId="383BDD51" w14:textId="0696572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c>
          <w:tcPr>
            <w:tcW w:w="868" w:type="dxa"/>
            <w:tcBorders>
              <w:bottom w:val="nil"/>
            </w:tcBorders>
            <w:noWrap/>
          </w:tcPr>
          <w:p w14:paraId="6BA62D29" w14:textId="4F5FFFA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tcBorders>
              <w:bottom w:val="nil"/>
            </w:tcBorders>
            <w:noWrap/>
          </w:tcPr>
          <w:p w14:paraId="611F7BB3" w14:textId="137B540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3.4</w:t>
            </w:r>
          </w:p>
        </w:tc>
        <w:tc>
          <w:tcPr>
            <w:tcW w:w="868" w:type="dxa"/>
            <w:tcBorders>
              <w:bottom w:val="nil"/>
            </w:tcBorders>
            <w:noWrap/>
          </w:tcPr>
          <w:p w14:paraId="0FD95AF8" w14:textId="0A495C8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3.5</w:t>
            </w:r>
          </w:p>
        </w:tc>
        <w:tc>
          <w:tcPr>
            <w:tcW w:w="868" w:type="dxa"/>
            <w:tcBorders>
              <w:bottom w:val="nil"/>
            </w:tcBorders>
            <w:noWrap/>
          </w:tcPr>
          <w:p w14:paraId="2083A6E0" w14:textId="46C31E4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4.0</w:t>
            </w:r>
          </w:p>
        </w:tc>
        <w:tc>
          <w:tcPr>
            <w:tcW w:w="868" w:type="dxa"/>
            <w:tcBorders>
              <w:bottom w:val="nil"/>
            </w:tcBorders>
            <w:noWrap/>
          </w:tcPr>
          <w:p w14:paraId="75A59D7D" w14:textId="0C1EAFC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w:t>
            </w:r>
          </w:p>
        </w:tc>
      </w:tr>
      <w:tr w:rsidR="00C82968" w:rsidRPr="008D342C" w14:paraId="49634F37"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FF48882" w14:textId="77777777" w:rsidR="00C82968" w:rsidRPr="008D342C" w:rsidRDefault="00C82968" w:rsidP="00C82968">
            <w:pPr>
              <w:rPr>
                <w:sz w:val="18"/>
                <w:szCs w:val="18"/>
              </w:rPr>
            </w:pPr>
            <w:r w:rsidRPr="008D342C">
              <w:t>Construction employees ('000)</w:t>
            </w:r>
          </w:p>
        </w:tc>
        <w:tc>
          <w:tcPr>
            <w:tcW w:w="869" w:type="dxa"/>
            <w:tcBorders>
              <w:bottom w:val="single" w:sz="4" w:space="0" w:color="auto"/>
            </w:tcBorders>
            <w:noWrap/>
          </w:tcPr>
          <w:p w14:paraId="1325E6BB" w14:textId="6D80E54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0.7</w:t>
            </w:r>
          </w:p>
        </w:tc>
        <w:tc>
          <w:tcPr>
            <w:tcW w:w="869" w:type="dxa"/>
            <w:tcBorders>
              <w:bottom w:val="single" w:sz="4" w:space="0" w:color="auto"/>
            </w:tcBorders>
            <w:noWrap/>
          </w:tcPr>
          <w:p w14:paraId="30113F05" w14:textId="7E6F0B9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16.7</w:t>
            </w:r>
          </w:p>
        </w:tc>
        <w:tc>
          <w:tcPr>
            <w:tcW w:w="869" w:type="dxa"/>
            <w:tcBorders>
              <w:bottom w:val="single" w:sz="4" w:space="0" w:color="auto"/>
            </w:tcBorders>
            <w:noWrap/>
          </w:tcPr>
          <w:p w14:paraId="20AB674E" w14:textId="1A7C109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0.5</w:t>
            </w:r>
          </w:p>
        </w:tc>
        <w:tc>
          <w:tcPr>
            <w:tcW w:w="868" w:type="dxa"/>
            <w:tcBorders>
              <w:bottom w:val="single" w:sz="4" w:space="0" w:color="auto"/>
            </w:tcBorders>
            <w:noWrap/>
          </w:tcPr>
          <w:p w14:paraId="6AA6CF8F" w14:textId="7AB0630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10.0</w:t>
            </w:r>
          </w:p>
        </w:tc>
        <w:tc>
          <w:tcPr>
            <w:tcW w:w="868" w:type="dxa"/>
            <w:tcBorders>
              <w:bottom w:val="single" w:sz="4" w:space="0" w:color="auto"/>
            </w:tcBorders>
            <w:noWrap/>
          </w:tcPr>
          <w:p w14:paraId="1C7591F2" w14:textId="02978DA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4.1</w:t>
            </w:r>
          </w:p>
        </w:tc>
        <w:tc>
          <w:tcPr>
            <w:tcW w:w="868" w:type="dxa"/>
            <w:tcBorders>
              <w:bottom w:val="single" w:sz="4" w:space="0" w:color="auto"/>
            </w:tcBorders>
            <w:noWrap/>
          </w:tcPr>
          <w:p w14:paraId="656CA117" w14:textId="1128ACC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1.9</w:t>
            </w:r>
          </w:p>
        </w:tc>
        <w:tc>
          <w:tcPr>
            <w:tcW w:w="868" w:type="dxa"/>
            <w:tcBorders>
              <w:bottom w:val="single" w:sz="4" w:space="0" w:color="auto"/>
            </w:tcBorders>
            <w:noWrap/>
          </w:tcPr>
          <w:p w14:paraId="136CE7B1" w14:textId="4C573A2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15.5</w:t>
            </w:r>
          </w:p>
        </w:tc>
        <w:tc>
          <w:tcPr>
            <w:tcW w:w="868" w:type="dxa"/>
            <w:tcBorders>
              <w:bottom w:val="single" w:sz="4" w:space="0" w:color="auto"/>
            </w:tcBorders>
            <w:noWrap/>
          </w:tcPr>
          <w:p w14:paraId="54014033" w14:textId="324D319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6.7</w:t>
            </w:r>
          </w:p>
        </w:tc>
        <w:tc>
          <w:tcPr>
            <w:tcW w:w="868" w:type="dxa"/>
            <w:tcBorders>
              <w:bottom w:val="single" w:sz="4" w:space="0" w:color="auto"/>
            </w:tcBorders>
            <w:noWrap/>
          </w:tcPr>
          <w:p w14:paraId="4F08C8A2" w14:textId="478A56D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19.7</w:t>
            </w:r>
          </w:p>
        </w:tc>
        <w:tc>
          <w:tcPr>
            <w:tcW w:w="868" w:type="dxa"/>
            <w:tcBorders>
              <w:bottom w:val="single" w:sz="4" w:space="0" w:color="auto"/>
            </w:tcBorders>
            <w:noWrap/>
          </w:tcPr>
          <w:p w14:paraId="1F05BC1B" w14:textId="25CC7F1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single" w:sz="4" w:space="0" w:color="auto"/>
            </w:tcBorders>
            <w:noWrap/>
          </w:tcPr>
          <w:p w14:paraId="3A0E15B3" w14:textId="29C46C6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75.9</w:t>
            </w:r>
          </w:p>
        </w:tc>
      </w:tr>
      <w:tr w:rsidR="00C82968" w:rsidRPr="008D342C" w14:paraId="1BA6B39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1E2CCFF" w14:textId="77777777" w:rsidR="00C82968" w:rsidRPr="008D342C" w:rsidRDefault="00C82968" w:rsidP="00C82968">
            <w:pPr>
              <w:rPr>
                <w:sz w:val="18"/>
                <w:szCs w:val="18"/>
              </w:rPr>
            </w:pPr>
            <w:r w:rsidRPr="008D342C">
              <w:t>Wholesale Trade agreements</w:t>
            </w:r>
          </w:p>
        </w:tc>
        <w:tc>
          <w:tcPr>
            <w:tcW w:w="869" w:type="dxa"/>
            <w:tcBorders>
              <w:top w:val="single" w:sz="4" w:space="0" w:color="auto"/>
            </w:tcBorders>
            <w:noWrap/>
          </w:tcPr>
          <w:p w14:paraId="74DF0835" w14:textId="1C5B950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w:t>
            </w:r>
          </w:p>
        </w:tc>
        <w:tc>
          <w:tcPr>
            <w:tcW w:w="869" w:type="dxa"/>
            <w:tcBorders>
              <w:top w:val="single" w:sz="4" w:space="0" w:color="auto"/>
            </w:tcBorders>
            <w:noWrap/>
          </w:tcPr>
          <w:p w14:paraId="2B4AD497" w14:textId="73671E7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78</w:t>
            </w:r>
          </w:p>
        </w:tc>
        <w:tc>
          <w:tcPr>
            <w:tcW w:w="869" w:type="dxa"/>
            <w:tcBorders>
              <w:top w:val="single" w:sz="4" w:space="0" w:color="auto"/>
            </w:tcBorders>
            <w:noWrap/>
          </w:tcPr>
          <w:p w14:paraId="70CA6EA8" w14:textId="03F4CE4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w:t>
            </w:r>
          </w:p>
        </w:tc>
        <w:tc>
          <w:tcPr>
            <w:tcW w:w="868" w:type="dxa"/>
            <w:tcBorders>
              <w:top w:val="single" w:sz="4" w:space="0" w:color="auto"/>
            </w:tcBorders>
            <w:noWrap/>
          </w:tcPr>
          <w:p w14:paraId="21042004" w14:textId="63CFCE2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50</w:t>
            </w:r>
          </w:p>
        </w:tc>
        <w:tc>
          <w:tcPr>
            <w:tcW w:w="868" w:type="dxa"/>
            <w:tcBorders>
              <w:top w:val="single" w:sz="4" w:space="0" w:color="auto"/>
            </w:tcBorders>
            <w:noWrap/>
          </w:tcPr>
          <w:p w14:paraId="364CEC08" w14:textId="110F67A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19</w:t>
            </w:r>
          </w:p>
        </w:tc>
        <w:tc>
          <w:tcPr>
            <w:tcW w:w="868" w:type="dxa"/>
            <w:tcBorders>
              <w:top w:val="single" w:sz="4" w:space="0" w:color="auto"/>
            </w:tcBorders>
            <w:noWrap/>
          </w:tcPr>
          <w:p w14:paraId="4007B9AF" w14:textId="3FC2279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17</w:t>
            </w:r>
          </w:p>
        </w:tc>
        <w:tc>
          <w:tcPr>
            <w:tcW w:w="868" w:type="dxa"/>
            <w:tcBorders>
              <w:top w:val="single" w:sz="4" w:space="0" w:color="auto"/>
            </w:tcBorders>
            <w:noWrap/>
          </w:tcPr>
          <w:p w14:paraId="036B530F" w14:textId="466EC49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87</w:t>
            </w:r>
          </w:p>
        </w:tc>
        <w:tc>
          <w:tcPr>
            <w:tcW w:w="868" w:type="dxa"/>
            <w:tcBorders>
              <w:top w:val="single" w:sz="4" w:space="0" w:color="auto"/>
            </w:tcBorders>
            <w:noWrap/>
          </w:tcPr>
          <w:p w14:paraId="475E09D1" w14:textId="6C7EB1A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34</w:t>
            </w:r>
          </w:p>
        </w:tc>
        <w:tc>
          <w:tcPr>
            <w:tcW w:w="868" w:type="dxa"/>
            <w:tcBorders>
              <w:top w:val="single" w:sz="4" w:space="0" w:color="auto"/>
            </w:tcBorders>
            <w:noWrap/>
          </w:tcPr>
          <w:p w14:paraId="7DAB6692" w14:textId="538F816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44</w:t>
            </w:r>
          </w:p>
        </w:tc>
        <w:tc>
          <w:tcPr>
            <w:tcW w:w="868" w:type="dxa"/>
            <w:tcBorders>
              <w:top w:val="single" w:sz="4" w:space="0" w:color="auto"/>
            </w:tcBorders>
            <w:noWrap/>
          </w:tcPr>
          <w:p w14:paraId="338AF277" w14:textId="776C7D7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w:t>
            </w:r>
          </w:p>
        </w:tc>
        <w:tc>
          <w:tcPr>
            <w:tcW w:w="868" w:type="dxa"/>
            <w:tcBorders>
              <w:top w:val="single" w:sz="4" w:space="0" w:color="auto"/>
            </w:tcBorders>
            <w:noWrap/>
          </w:tcPr>
          <w:p w14:paraId="748489C8" w14:textId="525BF6B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337</w:t>
            </w:r>
          </w:p>
        </w:tc>
      </w:tr>
      <w:tr w:rsidR="00C82968" w:rsidRPr="008D342C" w14:paraId="581E398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6544A476" w14:textId="77777777" w:rsidR="00C82968" w:rsidRPr="008D342C" w:rsidRDefault="00C82968" w:rsidP="00C82968">
            <w:pPr>
              <w:rPr>
                <w:sz w:val="18"/>
                <w:szCs w:val="18"/>
              </w:rPr>
            </w:pPr>
            <w:r w:rsidRPr="008D342C">
              <w:t>Wholesale Trade AAWI (%)</w:t>
            </w:r>
          </w:p>
        </w:tc>
        <w:tc>
          <w:tcPr>
            <w:tcW w:w="869" w:type="dxa"/>
            <w:noWrap/>
          </w:tcPr>
          <w:p w14:paraId="15661F55" w14:textId="7DDEF18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9" w:type="dxa"/>
            <w:noWrap/>
          </w:tcPr>
          <w:p w14:paraId="09CCB8E7" w14:textId="7B05F32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c>
          <w:tcPr>
            <w:tcW w:w="869" w:type="dxa"/>
            <w:noWrap/>
          </w:tcPr>
          <w:p w14:paraId="0DDE322A" w14:textId="675DB31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2.3</w:t>
            </w:r>
          </w:p>
        </w:tc>
        <w:tc>
          <w:tcPr>
            <w:tcW w:w="868" w:type="dxa"/>
            <w:noWrap/>
          </w:tcPr>
          <w:p w14:paraId="20372A3C" w14:textId="44304F9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2.3</w:t>
            </w:r>
          </w:p>
        </w:tc>
        <w:tc>
          <w:tcPr>
            <w:tcW w:w="868" w:type="dxa"/>
            <w:noWrap/>
          </w:tcPr>
          <w:p w14:paraId="7F5C0361" w14:textId="4E008B4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c>
          <w:tcPr>
            <w:tcW w:w="868" w:type="dxa"/>
            <w:noWrap/>
          </w:tcPr>
          <w:p w14:paraId="07FA9A4D" w14:textId="6C13B3B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8" w:type="dxa"/>
            <w:noWrap/>
          </w:tcPr>
          <w:p w14:paraId="33FE2B67" w14:textId="0F7C9F2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w:t>
            </w:r>
          </w:p>
        </w:tc>
        <w:tc>
          <w:tcPr>
            <w:tcW w:w="868" w:type="dxa"/>
            <w:noWrap/>
          </w:tcPr>
          <w:p w14:paraId="38D3E76F" w14:textId="6C63BE0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2.0</w:t>
            </w:r>
          </w:p>
        </w:tc>
        <w:tc>
          <w:tcPr>
            <w:tcW w:w="868" w:type="dxa"/>
            <w:noWrap/>
          </w:tcPr>
          <w:p w14:paraId="34625F12" w14:textId="1304356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2.7</w:t>
            </w:r>
          </w:p>
        </w:tc>
        <w:tc>
          <w:tcPr>
            <w:tcW w:w="868" w:type="dxa"/>
            <w:noWrap/>
          </w:tcPr>
          <w:p w14:paraId="3CE615E6" w14:textId="2C93251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8" w:type="dxa"/>
            <w:noWrap/>
          </w:tcPr>
          <w:p w14:paraId="61E2E2A8" w14:textId="015E5EF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r>
      <w:tr w:rsidR="00C82968" w:rsidRPr="008D342C" w14:paraId="188CB9E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1A919223" w14:textId="77777777" w:rsidR="00C82968" w:rsidRPr="008D342C" w:rsidRDefault="00C82968" w:rsidP="00C82968">
            <w:pPr>
              <w:rPr>
                <w:sz w:val="18"/>
                <w:szCs w:val="18"/>
              </w:rPr>
            </w:pPr>
            <w:r w:rsidRPr="008D342C">
              <w:t>Wholesale Trade duration (</w:t>
            </w:r>
            <w:r>
              <w:t>yrs.</w:t>
            </w:r>
            <w:r w:rsidRPr="008D342C">
              <w:t>)</w:t>
            </w:r>
          </w:p>
        </w:tc>
        <w:tc>
          <w:tcPr>
            <w:tcW w:w="869" w:type="dxa"/>
            <w:tcBorders>
              <w:bottom w:val="nil"/>
            </w:tcBorders>
            <w:noWrap/>
          </w:tcPr>
          <w:p w14:paraId="5DA014FE" w14:textId="5900F29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3.4</w:t>
            </w:r>
          </w:p>
        </w:tc>
        <w:tc>
          <w:tcPr>
            <w:tcW w:w="869" w:type="dxa"/>
            <w:tcBorders>
              <w:bottom w:val="nil"/>
            </w:tcBorders>
            <w:noWrap/>
          </w:tcPr>
          <w:p w14:paraId="61522AAA" w14:textId="40D74D0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c>
          <w:tcPr>
            <w:tcW w:w="869" w:type="dxa"/>
            <w:tcBorders>
              <w:bottom w:val="nil"/>
            </w:tcBorders>
            <w:noWrap/>
          </w:tcPr>
          <w:p w14:paraId="283BA628" w14:textId="6F8CCF8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3.7</w:t>
            </w:r>
          </w:p>
        </w:tc>
        <w:tc>
          <w:tcPr>
            <w:tcW w:w="868" w:type="dxa"/>
            <w:tcBorders>
              <w:bottom w:val="nil"/>
            </w:tcBorders>
            <w:noWrap/>
          </w:tcPr>
          <w:p w14:paraId="136223AD" w14:textId="051510F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3.5</w:t>
            </w:r>
          </w:p>
        </w:tc>
        <w:tc>
          <w:tcPr>
            <w:tcW w:w="868" w:type="dxa"/>
            <w:tcBorders>
              <w:bottom w:val="nil"/>
            </w:tcBorders>
            <w:noWrap/>
          </w:tcPr>
          <w:p w14:paraId="36FF60D7" w14:textId="59205CF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tcBorders>
              <w:bottom w:val="nil"/>
            </w:tcBorders>
            <w:noWrap/>
          </w:tcPr>
          <w:p w14:paraId="7E32EC65" w14:textId="01A5523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3.5</w:t>
            </w:r>
          </w:p>
        </w:tc>
        <w:tc>
          <w:tcPr>
            <w:tcW w:w="868" w:type="dxa"/>
            <w:tcBorders>
              <w:bottom w:val="nil"/>
            </w:tcBorders>
            <w:noWrap/>
          </w:tcPr>
          <w:p w14:paraId="02A3EC29" w14:textId="005649D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tcBorders>
              <w:bottom w:val="nil"/>
            </w:tcBorders>
            <w:noWrap/>
          </w:tcPr>
          <w:p w14:paraId="65A791F8" w14:textId="7689E8E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2.7</w:t>
            </w:r>
          </w:p>
        </w:tc>
        <w:tc>
          <w:tcPr>
            <w:tcW w:w="868" w:type="dxa"/>
            <w:tcBorders>
              <w:bottom w:val="nil"/>
            </w:tcBorders>
            <w:noWrap/>
          </w:tcPr>
          <w:p w14:paraId="6897D652" w14:textId="7643EE1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3.6</w:t>
            </w:r>
          </w:p>
        </w:tc>
        <w:tc>
          <w:tcPr>
            <w:tcW w:w="868" w:type="dxa"/>
            <w:tcBorders>
              <w:bottom w:val="nil"/>
            </w:tcBorders>
            <w:noWrap/>
          </w:tcPr>
          <w:p w14:paraId="240608F8" w14:textId="6E53F57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nil"/>
            </w:tcBorders>
            <w:noWrap/>
          </w:tcPr>
          <w:p w14:paraId="1692CB44" w14:textId="1778087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w:t>
            </w:r>
          </w:p>
        </w:tc>
      </w:tr>
      <w:tr w:rsidR="00C82968" w:rsidRPr="008D342C" w14:paraId="574D0FC9" w14:textId="77777777" w:rsidTr="00B57D44">
        <w:trPr>
          <w:trHeight w:val="988"/>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9C3E632" w14:textId="77777777" w:rsidR="00C82968" w:rsidRPr="008D342C" w:rsidRDefault="00C82968" w:rsidP="00C82968">
            <w:pPr>
              <w:rPr>
                <w:sz w:val="18"/>
                <w:szCs w:val="18"/>
              </w:rPr>
            </w:pPr>
            <w:r w:rsidRPr="008D342C">
              <w:t>Wholesale Trade employees ('000)</w:t>
            </w:r>
          </w:p>
        </w:tc>
        <w:tc>
          <w:tcPr>
            <w:tcW w:w="869" w:type="dxa"/>
            <w:tcBorders>
              <w:bottom w:val="nil"/>
            </w:tcBorders>
            <w:noWrap/>
          </w:tcPr>
          <w:p w14:paraId="1B62F6DD" w14:textId="01A6B52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0.1</w:t>
            </w:r>
          </w:p>
        </w:tc>
        <w:tc>
          <w:tcPr>
            <w:tcW w:w="869" w:type="dxa"/>
            <w:tcBorders>
              <w:bottom w:val="nil"/>
            </w:tcBorders>
            <w:noWrap/>
          </w:tcPr>
          <w:p w14:paraId="3EA548F0" w14:textId="0F4D7A4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4.1</w:t>
            </w:r>
          </w:p>
        </w:tc>
        <w:tc>
          <w:tcPr>
            <w:tcW w:w="869" w:type="dxa"/>
            <w:tcBorders>
              <w:bottom w:val="nil"/>
            </w:tcBorders>
            <w:noWrap/>
          </w:tcPr>
          <w:p w14:paraId="65EBF20E" w14:textId="213E08F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nil"/>
            </w:tcBorders>
            <w:noWrap/>
          </w:tcPr>
          <w:p w14:paraId="27B1FF3E" w14:textId="477DF51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3.6</w:t>
            </w:r>
          </w:p>
        </w:tc>
        <w:tc>
          <w:tcPr>
            <w:tcW w:w="868" w:type="dxa"/>
            <w:tcBorders>
              <w:bottom w:val="nil"/>
            </w:tcBorders>
            <w:noWrap/>
          </w:tcPr>
          <w:p w14:paraId="7299C689" w14:textId="38B1A2B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1.1</w:t>
            </w:r>
          </w:p>
        </w:tc>
        <w:tc>
          <w:tcPr>
            <w:tcW w:w="868" w:type="dxa"/>
            <w:tcBorders>
              <w:bottom w:val="nil"/>
            </w:tcBorders>
            <w:noWrap/>
          </w:tcPr>
          <w:p w14:paraId="10626DE2" w14:textId="14E6FC4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1.0</w:t>
            </w:r>
          </w:p>
        </w:tc>
        <w:tc>
          <w:tcPr>
            <w:tcW w:w="868" w:type="dxa"/>
            <w:tcBorders>
              <w:bottom w:val="nil"/>
            </w:tcBorders>
            <w:noWrap/>
          </w:tcPr>
          <w:p w14:paraId="2B1E312C" w14:textId="6F6521A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3.7</w:t>
            </w:r>
          </w:p>
        </w:tc>
        <w:tc>
          <w:tcPr>
            <w:tcW w:w="868" w:type="dxa"/>
            <w:tcBorders>
              <w:bottom w:val="nil"/>
            </w:tcBorders>
            <w:noWrap/>
          </w:tcPr>
          <w:p w14:paraId="4051360F" w14:textId="33DB1E1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1.9</w:t>
            </w:r>
          </w:p>
        </w:tc>
        <w:tc>
          <w:tcPr>
            <w:tcW w:w="868" w:type="dxa"/>
            <w:tcBorders>
              <w:bottom w:val="nil"/>
            </w:tcBorders>
            <w:noWrap/>
          </w:tcPr>
          <w:p w14:paraId="0693A576" w14:textId="38BDA23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10.6</w:t>
            </w:r>
          </w:p>
        </w:tc>
        <w:tc>
          <w:tcPr>
            <w:tcW w:w="868" w:type="dxa"/>
            <w:tcBorders>
              <w:bottom w:val="nil"/>
            </w:tcBorders>
            <w:noWrap/>
          </w:tcPr>
          <w:p w14:paraId="693F4255" w14:textId="26D3C94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nil"/>
            </w:tcBorders>
            <w:noWrap/>
          </w:tcPr>
          <w:p w14:paraId="3AE0A600" w14:textId="2F7E789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26.0</w:t>
            </w:r>
          </w:p>
        </w:tc>
      </w:tr>
      <w:tr w:rsidR="00C82968" w:rsidRPr="008D342C" w14:paraId="76B5717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bottom w:val="nil"/>
            </w:tcBorders>
            <w:noWrap/>
          </w:tcPr>
          <w:p w14:paraId="42637E4B" w14:textId="77777777" w:rsidR="00C82968" w:rsidRPr="008D342C" w:rsidRDefault="00C82968" w:rsidP="00C82968"/>
          <w:p w14:paraId="7DF0C8C7" w14:textId="77777777" w:rsidR="00C82968" w:rsidRPr="008D342C" w:rsidRDefault="00C82968" w:rsidP="00C82968"/>
          <w:p w14:paraId="195369B7" w14:textId="77777777" w:rsidR="00C82968" w:rsidRPr="008D342C" w:rsidRDefault="00C82968" w:rsidP="00C82968">
            <w:pPr>
              <w:rPr>
                <w:sz w:val="18"/>
                <w:szCs w:val="18"/>
              </w:rPr>
            </w:pPr>
            <w:r w:rsidRPr="008D342C">
              <w:lastRenderedPageBreak/>
              <w:t>Retail Trade agreements</w:t>
            </w:r>
          </w:p>
        </w:tc>
        <w:tc>
          <w:tcPr>
            <w:tcW w:w="869" w:type="dxa"/>
            <w:tcBorders>
              <w:top w:val="nil"/>
              <w:bottom w:val="nil"/>
            </w:tcBorders>
            <w:noWrap/>
          </w:tcPr>
          <w:p w14:paraId="49E4B77A"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7CF1E181"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300B48DB" w14:textId="665F9C0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lastRenderedPageBreak/>
              <w:t>2</w:t>
            </w:r>
          </w:p>
        </w:tc>
        <w:tc>
          <w:tcPr>
            <w:tcW w:w="869" w:type="dxa"/>
            <w:tcBorders>
              <w:top w:val="nil"/>
              <w:bottom w:val="nil"/>
            </w:tcBorders>
            <w:noWrap/>
          </w:tcPr>
          <w:p w14:paraId="4C25A282"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34B77826"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3BF6B5F4" w14:textId="5AD83D6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lastRenderedPageBreak/>
              <w:t>19</w:t>
            </w:r>
          </w:p>
        </w:tc>
        <w:tc>
          <w:tcPr>
            <w:tcW w:w="869" w:type="dxa"/>
            <w:tcBorders>
              <w:top w:val="nil"/>
              <w:bottom w:val="nil"/>
            </w:tcBorders>
            <w:noWrap/>
          </w:tcPr>
          <w:p w14:paraId="0E1E45AA"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0CECCEBF"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02AF148E" w14:textId="3A63422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lastRenderedPageBreak/>
              <w:t>2</w:t>
            </w:r>
          </w:p>
        </w:tc>
        <w:tc>
          <w:tcPr>
            <w:tcW w:w="868" w:type="dxa"/>
            <w:tcBorders>
              <w:top w:val="nil"/>
              <w:bottom w:val="nil"/>
            </w:tcBorders>
            <w:noWrap/>
          </w:tcPr>
          <w:p w14:paraId="49B09D51"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0A7E39B1"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11B446EF" w14:textId="179000D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lastRenderedPageBreak/>
              <w:t>21</w:t>
            </w:r>
          </w:p>
        </w:tc>
        <w:tc>
          <w:tcPr>
            <w:tcW w:w="868" w:type="dxa"/>
            <w:tcBorders>
              <w:top w:val="nil"/>
              <w:bottom w:val="nil"/>
            </w:tcBorders>
            <w:noWrap/>
          </w:tcPr>
          <w:p w14:paraId="3D77EC54"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1BC0E0B2"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4C11ECE8" w14:textId="3CB235A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lastRenderedPageBreak/>
              <w:t>17</w:t>
            </w:r>
          </w:p>
        </w:tc>
        <w:tc>
          <w:tcPr>
            <w:tcW w:w="868" w:type="dxa"/>
            <w:tcBorders>
              <w:top w:val="nil"/>
              <w:bottom w:val="nil"/>
            </w:tcBorders>
            <w:noWrap/>
          </w:tcPr>
          <w:p w14:paraId="24470A86"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394441A6"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66BA65F5" w14:textId="546B73B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lastRenderedPageBreak/>
              <w:t>3</w:t>
            </w:r>
          </w:p>
        </w:tc>
        <w:tc>
          <w:tcPr>
            <w:tcW w:w="868" w:type="dxa"/>
            <w:tcBorders>
              <w:top w:val="nil"/>
              <w:bottom w:val="nil"/>
            </w:tcBorders>
            <w:noWrap/>
          </w:tcPr>
          <w:p w14:paraId="6C55A855"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69141022"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17E65481" w14:textId="2D27C09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lastRenderedPageBreak/>
              <w:t>29</w:t>
            </w:r>
          </w:p>
        </w:tc>
        <w:tc>
          <w:tcPr>
            <w:tcW w:w="868" w:type="dxa"/>
            <w:tcBorders>
              <w:top w:val="nil"/>
              <w:bottom w:val="nil"/>
            </w:tcBorders>
            <w:noWrap/>
          </w:tcPr>
          <w:p w14:paraId="5E9F1ABC"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37D7FE6E"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7A448CEF" w14:textId="18D17DE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lastRenderedPageBreak/>
              <w:t>21</w:t>
            </w:r>
          </w:p>
        </w:tc>
        <w:tc>
          <w:tcPr>
            <w:tcW w:w="868" w:type="dxa"/>
            <w:tcBorders>
              <w:top w:val="nil"/>
              <w:bottom w:val="nil"/>
            </w:tcBorders>
            <w:noWrap/>
          </w:tcPr>
          <w:p w14:paraId="1EED0BE6"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7D10E112"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32DFB63E" w14:textId="06EE3FC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lastRenderedPageBreak/>
              <w:t>53</w:t>
            </w:r>
          </w:p>
        </w:tc>
        <w:tc>
          <w:tcPr>
            <w:tcW w:w="868" w:type="dxa"/>
            <w:tcBorders>
              <w:top w:val="nil"/>
              <w:bottom w:val="nil"/>
            </w:tcBorders>
            <w:noWrap/>
          </w:tcPr>
          <w:p w14:paraId="4AB528A2"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3A44F32C"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4B5F4775" w14:textId="22E4B01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lastRenderedPageBreak/>
              <w:t>0</w:t>
            </w:r>
          </w:p>
        </w:tc>
        <w:tc>
          <w:tcPr>
            <w:tcW w:w="868" w:type="dxa"/>
            <w:tcBorders>
              <w:top w:val="nil"/>
              <w:bottom w:val="nil"/>
            </w:tcBorders>
            <w:noWrap/>
          </w:tcPr>
          <w:p w14:paraId="44D4D322"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2FC8139C"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214532AA" w14:textId="33B487B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lastRenderedPageBreak/>
              <w:t>167</w:t>
            </w:r>
          </w:p>
        </w:tc>
      </w:tr>
      <w:tr w:rsidR="00C82968" w:rsidRPr="008D342C" w14:paraId="3C92C0E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tcBorders>
            <w:noWrap/>
          </w:tcPr>
          <w:p w14:paraId="29CE7D35" w14:textId="77777777" w:rsidR="00C82968" w:rsidRPr="008D342C" w:rsidRDefault="00C82968" w:rsidP="00C82968">
            <w:pPr>
              <w:rPr>
                <w:sz w:val="18"/>
                <w:szCs w:val="18"/>
              </w:rPr>
            </w:pPr>
            <w:r w:rsidRPr="008D342C">
              <w:lastRenderedPageBreak/>
              <w:t>Retail Trade AAWI (%)</w:t>
            </w:r>
          </w:p>
        </w:tc>
        <w:tc>
          <w:tcPr>
            <w:tcW w:w="869" w:type="dxa"/>
            <w:tcBorders>
              <w:top w:val="nil"/>
            </w:tcBorders>
            <w:noWrap/>
          </w:tcPr>
          <w:p w14:paraId="71A61CB6" w14:textId="79B68AF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9" w:type="dxa"/>
            <w:tcBorders>
              <w:top w:val="nil"/>
            </w:tcBorders>
            <w:noWrap/>
          </w:tcPr>
          <w:p w14:paraId="0CA876BE" w14:textId="1D3C6E4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w:t>
            </w:r>
          </w:p>
        </w:tc>
        <w:tc>
          <w:tcPr>
            <w:tcW w:w="869" w:type="dxa"/>
            <w:tcBorders>
              <w:top w:val="nil"/>
            </w:tcBorders>
            <w:noWrap/>
          </w:tcPr>
          <w:p w14:paraId="35E01DFB" w14:textId="77C317F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2.3</w:t>
            </w:r>
          </w:p>
        </w:tc>
        <w:tc>
          <w:tcPr>
            <w:tcW w:w="868" w:type="dxa"/>
            <w:tcBorders>
              <w:top w:val="nil"/>
            </w:tcBorders>
            <w:noWrap/>
          </w:tcPr>
          <w:p w14:paraId="71EB008B" w14:textId="2AB223F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w:t>
            </w:r>
          </w:p>
        </w:tc>
        <w:tc>
          <w:tcPr>
            <w:tcW w:w="868" w:type="dxa"/>
            <w:tcBorders>
              <w:top w:val="nil"/>
            </w:tcBorders>
            <w:noWrap/>
          </w:tcPr>
          <w:p w14:paraId="5F80D6F2" w14:textId="7BEFF5E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tcBorders>
              <w:top w:val="nil"/>
            </w:tcBorders>
            <w:noWrap/>
          </w:tcPr>
          <w:p w14:paraId="6CC2E4E4" w14:textId="562488F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tcBorders>
              <w:top w:val="nil"/>
            </w:tcBorders>
            <w:noWrap/>
          </w:tcPr>
          <w:p w14:paraId="0BD3FD03" w14:textId="241FD22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w:t>
            </w:r>
          </w:p>
        </w:tc>
        <w:tc>
          <w:tcPr>
            <w:tcW w:w="868" w:type="dxa"/>
            <w:tcBorders>
              <w:top w:val="nil"/>
            </w:tcBorders>
            <w:noWrap/>
          </w:tcPr>
          <w:p w14:paraId="5E9E0B11" w14:textId="12D895C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c>
          <w:tcPr>
            <w:tcW w:w="868" w:type="dxa"/>
            <w:tcBorders>
              <w:top w:val="nil"/>
            </w:tcBorders>
            <w:noWrap/>
          </w:tcPr>
          <w:p w14:paraId="701B871B" w14:textId="3055B2E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c>
          <w:tcPr>
            <w:tcW w:w="868" w:type="dxa"/>
            <w:tcBorders>
              <w:top w:val="nil"/>
            </w:tcBorders>
            <w:noWrap/>
          </w:tcPr>
          <w:p w14:paraId="6B1B0148" w14:textId="1E2C58B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8" w:type="dxa"/>
            <w:tcBorders>
              <w:top w:val="nil"/>
            </w:tcBorders>
            <w:noWrap/>
          </w:tcPr>
          <w:p w14:paraId="060D0558" w14:textId="69320EA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2.7</w:t>
            </w:r>
          </w:p>
        </w:tc>
      </w:tr>
      <w:tr w:rsidR="00C82968" w:rsidRPr="008D342C" w14:paraId="595B3B8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4FE759E" w14:textId="77777777" w:rsidR="00C82968" w:rsidRPr="008D342C" w:rsidRDefault="00C82968" w:rsidP="00C82968">
            <w:pPr>
              <w:rPr>
                <w:sz w:val="18"/>
                <w:szCs w:val="18"/>
              </w:rPr>
            </w:pPr>
            <w:r w:rsidRPr="008D342C">
              <w:t>Retail Trade duration (</w:t>
            </w:r>
            <w:r>
              <w:t>yrs.</w:t>
            </w:r>
            <w:r w:rsidRPr="008D342C">
              <w:t>)</w:t>
            </w:r>
          </w:p>
        </w:tc>
        <w:tc>
          <w:tcPr>
            <w:tcW w:w="869" w:type="dxa"/>
            <w:tcBorders>
              <w:bottom w:val="nil"/>
            </w:tcBorders>
            <w:noWrap/>
          </w:tcPr>
          <w:p w14:paraId="10F30E3C" w14:textId="3A43C69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4.0</w:t>
            </w:r>
          </w:p>
        </w:tc>
        <w:tc>
          <w:tcPr>
            <w:tcW w:w="869" w:type="dxa"/>
            <w:tcBorders>
              <w:bottom w:val="nil"/>
            </w:tcBorders>
            <w:noWrap/>
          </w:tcPr>
          <w:p w14:paraId="5775D37C" w14:textId="3CC7CF2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3.5</w:t>
            </w:r>
          </w:p>
        </w:tc>
        <w:tc>
          <w:tcPr>
            <w:tcW w:w="869" w:type="dxa"/>
            <w:tcBorders>
              <w:bottom w:val="nil"/>
            </w:tcBorders>
            <w:noWrap/>
          </w:tcPr>
          <w:p w14:paraId="5E3F2505" w14:textId="4429094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3.6</w:t>
            </w:r>
          </w:p>
        </w:tc>
        <w:tc>
          <w:tcPr>
            <w:tcW w:w="868" w:type="dxa"/>
            <w:tcBorders>
              <w:bottom w:val="nil"/>
            </w:tcBorders>
            <w:noWrap/>
          </w:tcPr>
          <w:p w14:paraId="377C1D04" w14:textId="069FD42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tcBorders>
              <w:bottom w:val="nil"/>
            </w:tcBorders>
            <w:noWrap/>
          </w:tcPr>
          <w:p w14:paraId="2F71E105" w14:textId="1B4182F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3.7</w:t>
            </w:r>
          </w:p>
        </w:tc>
        <w:tc>
          <w:tcPr>
            <w:tcW w:w="868" w:type="dxa"/>
            <w:tcBorders>
              <w:bottom w:val="nil"/>
            </w:tcBorders>
            <w:noWrap/>
          </w:tcPr>
          <w:p w14:paraId="3ED249FE" w14:textId="376573A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tcBorders>
              <w:bottom w:val="nil"/>
            </w:tcBorders>
            <w:noWrap/>
          </w:tcPr>
          <w:p w14:paraId="246D7290" w14:textId="5EF7F75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tcBorders>
              <w:bottom w:val="nil"/>
            </w:tcBorders>
            <w:noWrap/>
          </w:tcPr>
          <w:p w14:paraId="15D0B743" w14:textId="12FBA36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w:t>
            </w:r>
          </w:p>
        </w:tc>
        <w:tc>
          <w:tcPr>
            <w:tcW w:w="868" w:type="dxa"/>
            <w:tcBorders>
              <w:bottom w:val="nil"/>
            </w:tcBorders>
            <w:noWrap/>
          </w:tcPr>
          <w:p w14:paraId="03133A9E" w14:textId="188706B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3.6</w:t>
            </w:r>
          </w:p>
        </w:tc>
        <w:tc>
          <w:tcPr>
            <w:tcW w:w="868" w:type="dxa"/>
            <w:tcBorders>
              <w:bottom w:val="nil"/>
            </w:tcBorders>
            <w:noWrap/>
          </w:tcPr>
          <w:p w14:paraId="13BC787F" w14:textId="7BA5308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nil"/>
            </w:tcBorders>
            <w:noWrap/>
          </w:tcPr>
          <w:p w14:paraId="4067635A" w14:textId="1A35FE7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3.6</w:t>
            </w:r>
          </w:p>
        </w:tc>
      </w:tr>
      <w:tr w:rsidR="00C82968" w:rsidRPr="008D342C" w14:paraId="0520C65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1C08717B" w14:textId="77777777" w:rsidR="00C82968" w:rsidRPr="008D342C" w:rsidRDefault="00C82968" w:rsidP="00C82968">
            <w:pPr>
              <w:rPr>
                <w:sz w:val="18"/>
                <w:szCs w:val="18"/>
              </w:rPr>
            </w:pPr>
            <w:r w:rsidRPr="008D342C">
              <w:t>Retail Trade employees ('000)</w:t>
            </w:r>
          </w:p>
        </w:tc>
        <w:tc>
          <w:tcPr>
            <w:tcW w:w="869" w:type="dxa"/>
            <w:tcBorders>
              <w:bottom w:val="single" w:sz="4" w:space="0" w:color="auto"/>
            </w:tcBorders>
            <w:noWrap/>
          </w:tcPr>
          <w:p w14:paraId="0AF64CAF" w14:textId="53F42E7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9" w:type="dxa"/>
            <w:tcBorders>
              <w:bottom w:val="single" w:sz="4" w:space="0" w:color="auto"/>
            </w:tcBorders>
            <w:noWrap/>
          </w:tcPr>
          <w:p w14:paraId="25E8969D" w14:textId="2C245C5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4.0</w:t>
            </w:r>
          </w:p>
        </w:tc>
        <w:tc>
          <w:tcPr>
            <w:tcW w:w="869" w:type="dxa"/>
            <w:tcBorders>
              <w:bottom w:val="single" w:sz="4" w:space="0" w:color="auto"/>
            </w:tcBorders>
            <w:noWrap/>
          </w:tcPr>
          <w:p w14:paraId="66E6D1FC" w14:textId="6E76482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0.1</w:t>
            </w:r>
          </w:p>
        </w:tc>
        <w:tc>
          <w:tcPr>
            <w:tcW w:w="868" w:type="dxa"/>
            <w:tcBorders>
              <w:bottom w:val="single" w:sz="4" w:space="0" w:color="auto"/>
            </w:tcBorders>
            <w:noWrap/>
          </w:tcPr>
          <w:p w14:paraId="40129F4B" w14:textId="298AB2B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3.7</w:t>
            </w:r>
          </w:p>
        </w:tc>
        <w:tc>
          <w:tcPr>
            <w:tcW w:w="868" w:type="dxa"/>
            <w:tcBorders>
              <w:bottom w:val="single" w:sz="4" w:space="0" w:color="auto"/>
            </w:tcBorders>
            <w:noWrap/>
          </w:tcPr>
          <w:p w14:paraId="2575C58F" w14:textId="5399BCB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c>
          <w:tcPr>
            <w:tcW w:w="868" w:type="dxa"/>
            <w:tcBorders>
              <w:bottom w:val="single" w:sz="4" w:space="0" w:color="auto"/>
            </w:tcBorders>
            <w:noWrap/>
          </w:tcPr>
          <w:p w14:paraId="3228B31A" w14:textId="02113F2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0.3</w:t>
            </w:r>
          </w:p>
        </w:tc>
        <w:tc>
          <w:tcPr>
            <w:tcW w:w="868" w:type="dxa"/>
            <w:tcBorders>
              <w:bottom w:val="single" w:sz="4" w:space="0" w:color="auto"/>
            </w:tcBorders>
            <w:noWrap/>
          </w:tcPr>
          <w:p w14:paraId="5E6BB01B" w14:textId="7FDBBF8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3.6</w:t>
            </w:r>
          </w:p>
        </w:tc>
        <w:tc>
          <w:tcPr>
            <w:tcW w:w="868" w:type="dxa"/>
            <w:tcBorders>
              <w:bottom w:val="single" w:sz="4" w:space="0" w:color="auto"/>
            </w:tcBorders>
            <w:noWrap/>
          </w:tcPr>
          <w:p w14:paraId="644FD678" w14:textId="78873D9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c>
          <w:tcPr>
            <w:tcW w:w="868" w:type="dxa"/>
            <w:tcBorders>
              <w:bottom w:val="single" w:sz="4" w:space="0" w:color="auto"/>
            </w:tcBorders>
            <w:noWrap/>
          </w:tcPr>
          <w:p w14:paraId="65E3B18D" w14:textId="60270B4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245.8</w:t>
            </w:r>
          </w:p>
        </w:tc>
        <w:tc>
          <w:tcPr>
            <w:tcW w:w="868" w:type="dxa"/>
            <w:tcBorders>
              <w:bottom w:val="single" w:sz="4" w:space="0" w:color="auto"/>
            </w:tcBorders>
            <w:noWrap/>
          </w:tcPr>
          <w:p w14:paraId="6B1F6701" w14:textId="001D302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single" w:sz="4" w:space="0" w:color="auto"/>
            </w:tcBorders>
            <w:noWrap/>
          </w:tcPr>
          <w:p w14:paraId="2EBF8A13" w14:textId="09E6314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262.4</w:t>
            </w:r>
          </w:p>
        </w:tc>
      </w:tr>
      <w:tr w:rsidR="00C82968" w:rsidRPr="008D342C" w14:paraId="39A8903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55666786" w14:textId="77777777" w:rsidR="00C82968" w:rsidRPr="008D342C" w:rsidRDefault="00C82968" w:rsidP="00C82968">
            <w:pPr>
              <w:rPr>
                <w:sz w:val="18"/>
                <w:szCs w:val="18"/>
              </w:rPr>
            </w:pPr>
            <w:r w:rsidRPr="008D342C">
              <w:t>Accommodation and Food Services agreements</w:t>
            </w:r>
          </w:p>
        </w:tc>
        <w:tc>
          <w:tcPr>
            <w:tcW w:w="869" w:type="dxa"/>
            <w:tcBorders>
              <w:top w:val="single" w:sz="4" w:space="0" w:color="auto"/>
            </w:tcBorders>
            <w:noWrap/>
          </w:tcPr>
          <w:p w14:paraId="549E710C" w14:textId="15E56DF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w:t>
            </w:r>
          </w:p>
        </w:tc>
        <w:tc>
          <w:tcPr>
            <w:tcW w:w="869" w:type="dxa"/>
            <w:tcBorders>
              <w:top w:val="single" w:sz="4" w:space="0" w:color="auto"/>
            </w:tcBorders>
            <w:noWrap/>
          </w:tcPr>
          <w:p w14:paraId="5D63AC61" w14:textId="2ED07A6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45</w:t>
            </w:r>
          </w:p>
        </w:tc>
        <w:tc>
          <w:tcPr>
            <w:tcW w:w="869" w:type="dxa"/>
            <w:tcBorders>
              <w:top w:val="single" w:sz="4" w:space="0" w:color="auto"/>
            </w:tcBorders>
            <w:noWrap/>
          </w:tcPr>
          <w:p w14:paraId="53D8E8F8" w14:textId="718669A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w:t>
            </w:r>
          </w:p>
        </w:tc>
        <w:tc>
          <w:tcPr>
            <w:tcW w:w="868" w:type="dxa"/>
            <w:tcBorders>
              <w:top w:val="single" w:sz="4" w:space="0" w:color="auto"/>
            </w:tcBorders>
            <w:noWrap/>
          </w:tcPr>
          <w:p w14:paraId="436E42DE" w14:textId="79E34F9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tcBorders>
              <w:top w:val="single" w:sz="4" w:space="0" w:color="auto"/>
            </w:tcBorders>
            <w:noWrap/>
          </w:tcPr>
          <w:p w14:paraId="78081124" w14:textId="58FA6A4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w:t>
            </w:r>
          </w:p>
        </w:tc>
        <w:tc>
          <w:tcPr>
            <w:tcW w:w="868" w:type="dxa"/>
            <w:tcBorders>
              <w:top w:val="single" w:sz="4" w:space="0" w:color="auto"/>
            </w:tcBorders>
            <w:noWrap/>
          </w:tcPr>
          <w:p w14:paraId="688691C1" w14:textId="538512F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w:t>
            </w:r>
          </w:p>
        </w:tc>
        <w:tc>
          <w:tcPr>
            <w:tcW w:w="868" w:type="dxa"/>
            <w:tcBorders>
              <w:top w:val="single" w:sz="4" w:space="0" w:color="auto"/>
            </w:tcBorders>
            <w:noWrap/>
          </w:tcPr>
          <w:p w14:paraId="0D9286BD" w14:textId="7CBFB44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w:t>
            </w:r>
          </w:p>
        </w:tc>
        <w:tc>
          <w:tcPr>
            <w:tcW w:w="868" w:type="dxa"/>
            <w:tcBorders>
              <w:top w:val="single" w:sz="4" w:space="0" w:color="auto"/>
            </w:tcBorders>
            <w:noWrap/>
          </w:tcPr>
          <w:p w14:paraId="4947AA2C" w14:textId="149DF20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11</w:t>
            </w:r>
          </w:p>
        </w:tc>
        <w:tc>
          <w:tcPr>
            <w:tcW w:w="868" w:type="dxa"/>
            <w:tcBorders>
              <w:top w:val="single" w:sz="4" w:space="0" w:color="auto"/>
            </w:tcBorders>
            <w:noWrap/>
          </w:tcPr>
          <w:p w14:paraId="5D582596" w14:textId="4F14A33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tcBorders>
              <w:top w:val="single" w:sz="4" w:space="0" w:color="auto"/>
            </w:tcBorders>
            <w:noWrap/>
          </w:tcPr>
          <w:p w14:paraId="19A6CFE6" w14:textId="7BE5DAE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w:t>
            </w:r>
          </w:p>
        </w:tc>
        <w:tc>
          <w:tcPr>
            <w:tcW w:w="868" w:type="dxa"/>
            <w:tcBorders>
              <w:top w:val="single" w:sz="4" w:space="0" w:color="auto"/>
            </w:tcBorders>
            <w:noWrap/>
          </w:tcPr>
          <w:p w14:paraId="2F826D51" w14:textId="0126975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162</w:t>
            </w:r>
          </w:p>
        </w:tc>
      </w:tr>
      <w:tr w:rsidR="00C82968" w:rsidRPr="008D342C" w14:paraId="7DD4D12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12B0AADA" w14:textId="77777777" w:rsidR="00C82968" w:rsidRPr="008D342C" w:rsidRDefault="00C82968" w:rsidP="00C82968">
            <w:pPr>
              <w:rPr>
                <w:sz w:val="18"/>
                <w:szCs w:val="18"/>
              </w:rPr>
            </w:pPr>
            <w:r w:rsidRPr="008D342C">
              <w:t>Accommodation and Food Services AAWI (%)</w:t>
            </w:r>
          </w:p>
        </w:tc>
        <w:tc>
          <w:tcPr>
            <w:tcW w:w="869" w:type="dxa"/>
            <w:noWrap/>
          </w:tcPr>
          <w:p w14:paraId="1E973B20" w14:textId="284C3DF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9" w:type="dxa"/>
            <w:noWrap/>
          </w:tcPr>
          <w:p w14:paraId="2AC3EA81" w14:textId="5F7510A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2.7</w:t>
            </w:r>
          </w:p>
        </w:tc>
        <w:tc>
          <w:tcPr>
            <w:tcW w:w="869" w:type="dxa"/>
            <w:noWrap/>
          </w:tcPr>
          <w:p w14:paraId="39083353" w14:textId="57746E5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8" w:type="dxa"/>
            <w:noWrap/>
          </w:tcPr>
          <w:p w14:paraId="0AA5D68A" w14:textId="737A67F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w:t>
            </w:r>
          </w:p>
        </w:tc>
        <w:tc>
          <w:tcPr>
            <w:tcW w:w="868" w:type="dxa"/>
            <w:noWrap/>
          </w:tcPr>
          <w:p w14:paraId="17242861" w14:textId="260841C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c>
          <w:tcPr>
            <w:tcW w:w="868" w:type="dxa"/>
            <w:noWrap/>
          </w:tcPr>
          <w:p w14:paraId="612DC636" w14:textId="5BB66D7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8" w:type="dxa"/>
            <w:noWrap/>
          </w:tcPr>
          <w:p w14:paraId="3419EF91" w14:textId="03D8AF4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w:t>
            </w:r>
          </w:p>
        </w:tc>
        <w:tc>
          <w:tcPr>
            <w:tcW w:w="868" w:type="dxa"/>
            <w:noWrap/>
          </w:tcPr>
          <w:p w14:paraId="6208615E" w14:textId="6263D87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1.9</w:t>
            </w:r>
          </w:p>
        </w:tc>
        <w:tc>
          <w:tcPr>
            <w:tcW w:w="868" w:type="dxa"/>
            <w:noWrap/>
          </w:tcPr>
          <w:p w14:paraId="768C4F3A" w14:textId="54049F9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2.7</w:t>
            </w:r>
          </w:p>
        </w:tc>
        <w:tc>
          <w:tcPr>
            <w:tcW w:w="868" w:type="dxa"/>
            <w:noWrap/>
          </w:tcPr>
          <w:p w14:paraId="7FC85C7A" w14:textId="58DB286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8" w:type="dxa"/>
            <w:noWrap/>
          </w:tcPr>
          <w:p w14:paraId="4490B0A0" w14:textId="274B141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2.7</w:t>
            </w:r>
          </w:p>
        </w:tc>
      </w:tr>
      <w:tr w:rsidR="00C82968" w:rsidRPr="008D342C" w14:paraId="1720639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86895A4" w14:textId="77777777" w:rsidR="00C82968" w:rsidRPr="008D342C" w:rsidRDefault="00C82968" w:rsidP="00C82968">
            <w:pPr>
              <w:rPr>
                <w:sz w:val="18"/>
                <w:szCs w:val="18"/>
              </w:rPr>
            </w:pPr>
            <w:r w:rsidRPr="008D342C">
              <w:t>Accommodation and Food Services duration (</w:t>
            </w:r>
            <w:r>
              <w:t>yrs.</w:t>
            </w:r>
            <w:r w:rsidRPr="008D342C">
              <w:t>)</w:t>
            </w:r>
          </w:p>
        </w:tc>
        <w:tc>
          <w:tcPr>
            <w:tcW w:w="869" w:type="dxa"/>
            <w:tcBorders>
              <w:bottom w:val="nil"/>
            </w:tcBorders>
            <w:noWrap/>
          </w:tcPr>
          <w:p w14:paraId="0F4191B8" w14:textId="1BFF4A1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3.5</w:t>
            </w:r>
          </w:p>
        </w:tc>
        <w:tc>
          <w:tcPr>
            <w:tcW w:w="869" w:type="dxa"/>
            <w:tcBorders>
              <w:bottom w:val="nil"/>
            </w:tcBorders>
            <w:noWrap/>
          </w:tcPr>
          <w:p w14:paraId="617FEADA" w14:textId="72C5E76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9" w:type="dxa"/>
            <w:tcBorders>
              <w:bottom w:val="nil"/>
            </w:tcBorders>
            <w:noWrap/>
          </w:tcPr>
          <w:p w14:paraId="03619114" w14:textId="188AD10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3.5</w:t>
            </w:r>
          </w:p>
        </w:tc>
        <w:tc>
          <w:tcPr>
            <w:tcW w:w="868" w:type="dxa"/>
            <w:tcBorders>
              <w:bottom w:val="nil"/>
            </w:tcBorders>
            <w:noWrap/>
          </w:tcPr>
          <w:p w14:paraId="5107649C" w14:textId="2F100E5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3.8</w:t>
            </w:r>
          </w:p>
        </w:tc>
        <w:tc>
          <w:tcPr>
            <w:tcW w:w="868" w:type="dxa"/>
            <w:tcBorders>
              <w:bottom w:val="nil"/>
            </w:tcBorders>
            <w:noWrap/>
          </w:tcPr>
          <w:p w14:paraId="23ABA54B" w14:textId="1C9E32F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2.3</w:t>
            </w:r>
          </w:p>
        </w:tc>
        <w:tc>
          <w:tcPr>
            <w:tcW w:w="868" w:type="dxa"/>
            <w:tcBorders>
              <w:bottom w:val="nil"/>
            </w:tcBorders>
            <w:noWrap/>
          </w:tcPr>
          <w:p w14:paraId="0AF0E1F3" w14:textId="109E562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3.8</w:t>
            </w:r>
          </w:p>
        </w:tc>
        <w:tc>
          <w:tcPr>
            <w:tcW w:w="868" w:type="dxa"/>
            <w:tcBorders>
              <w:bottom w:val="nil"/>
            </w:tcBorders>
            <w:noWrap/>
          </w:tcPr>
          <w:p w14:paraId="5618E77D" w14:textId="2FF3E2E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3.4</w:t>
            </w:r>
          </w:p>
        </w:tc>
        <w:tc>
          <w:tcPr>
            <w:tcW w:w="868" w:type="dxa"/>
            <w:tcBorders>
              <w:bottom w:val="nil"/>
            </w:tcBorders>
            <w:noWrap/>
          </w:tcPr>
          <w:p w14:paraId="147599CD" w14:textId="01AC816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3.7</w:t>
            </w:r>
          </w:p>
        </w:tc>
        <w:tc>
          <w:tcPr>
            <w:tcW w:w="868" w:type="dxa"/>
            <w:tcBorders>
              <w:bottom w:val="nil"/>
            </w:tcBorders>
            <w:noWrap/>
          </w:tcPr>
          <w:p w14:paraId="7E9A1CD1" w14:textId="79951B8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3.9</w:t>
            </w:r>
          </w:p>
        </w:tc>
        <w:tc>
          <w:tcPr>
            <w:tcW w:w="868" w:type="dxa"/>
            <w:tcBorders>
              <w:bottom w:val="nil"/>
            </w:tcBorders>
            <w:noWrap/>
          </w:tcPr>
          <w:p w14:paraId="79508BD6" w14:textId="78750C6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nil"/>
            </w:tcBorders>
            <w:noWrap/>
          </w:tcPr>
          <w:p w14:paraId="22119225" w14:textId="14F374F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3.8</w:t>
            </w:r>
          </w:p>
        </w:tc>
      </w:tr>
      <w:tr w:rsidR="00C82968" w:rsidRPr="008D342C" w14:paraId="61A97E9F"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0998301" w14:textId="77777777" w:rsidR="00C82968" w:rsidRPr="008D342C" w:rsidRDefault="00C82968" w:rsidP="00C82968">
            <w:pPr>
              <w:rPr>
                <w:sz w:val="18"/>
                <w:szCs w:val="18"/>
              </w:rPr>
            </w:pPr>
            <w:r w:rsidRPr="008D342C">
              <w:t>Accommodation and Food Services Employees ('000)</w:t>
            </w:r>
          </w:p>
        </w:tc>
        <w:tc>
          <w:tcPr>
            <w:tcW w:w="869" w:type="dxa"/>
            <w:tcBorders>
              <w:bottom w:val="single" w:sz="4" w:space="0" w:color="auto"/>
            </w:tcBorders>
            <w:noWrap/>
          </w:tcPr>
          <w:p w14:paraId="2C438D77" w14:textId="22E0014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0.2</w:t>
            </w:r>
          </w:p>
        </w:tc>
        <w:tc>
          <w:tcPr>
            <w:tcW w:w="869" w:type="dxa"/>
            <w:tcBorders>
              <w:bottom w:val="single" w:sz="4" w:space="0" w:color="auto"/>
            </w:tcBorders>
            <w:noWrap/>
          </w:tcPr>
          <w:p w14:paraId="3696C860" w14:textId="7908CC3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5.6</w:t>
            </w:r>
          </w:p>
        </w:tc>
        <w:tc>
          <w:tcPr>
            <w:tcW w:w="869" w:type="dxa"/>
            <w:tcBorders>
              <w:bottom w:val="single" w:sz="4" w:space="0" w:color="auto"/>
            </w:tcBorders>
            <w:noWrap/>
          </w:tcPr>
          <w:p w14:paraId="5191E2EA" w14:textId="79E774B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0.5</w:t>
            </w:r>
          </w:p>
        </w:tc>
        <w:tc>
          <w:tcPr>
            <w:tcW w:w="868" w:type="dxa"/>
            <w:tcBorders>
              <w:bottom w:val="single" w:sz="4" w:space="0" w:color="auto"/>
            </w:tcBorders>
            <w:noWrap/>
          </w:tcPr>
          <w:p w14:paraId="64BB1541" w14:textId="2DEBAFB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1.2</w:t>
            </w:r>
          </w:p>
        </w:tc>
        <w:tc>
          <w:tcPr>
            <w:tcW w:w="868" w:type="dxa"/>
            <w:tcBorders>
              <w:bottom w:val="single" w:sz="4" w:space="0" w:color="auto"/>
            </w:tcBorders>
            <w:noWrap/>
          </w:tcPr>
          <w:p w14:paraId="782B4E2E" w14:textId="07CD0A2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1.4</w:t>
            </w:r>
          </w:p>
        </w:tc>
        <w:tc>
          <w:tcPr>
            <w:tcW w:w="868" w:type="dxa"/>
            <w:tcBorders>
              <w:bottom w:val="single" w:sz="4" w:space="0" w:color="auto"/>
            </w:tcBorders>
            <w:noWrap/>
          </w:tcPr>
          <w:p w14:paraId="3063264F" w14:textId="33CCBB6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0.1</w:t>
            </w:r>
          </w:p>
        </w:tc>
        <w:tc>
          <w:tcPr>
            <w:tcW w:w="868" w:type="dxa"/>
            <w:tcBorders>
              <w:bottom w:val="single" w:sz="4" w:space="0" w:color="auto"/>
            </w:tcBorders>
            <w:noWrap/>
          </w:tcPr>
          <w:p w14:paraId="66C1783E" w14:textId="78556EF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1.6</w:t>
            </w:r>
          </w:p>
        </w:tc>
        <w:tc>
          <w:tcPr>
            <w:tcW w:w="868" w:type="dxa"/>
            <w:tcBorders>
              <w:bottom w:val="single" w:sz="4" w:space="0" w:color="auto"/>
            </w:tcBorders>
            <w:noWrap/>
          </w:tcPr>
          <w:p w14:paraId="272ED0AB" w14:textId="7833AE7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2.3</w:t>
            </w:r>
          </w:p>
        </w:tc>
        <w:tc>
          <w:tcPr>
            <w:tcW w:w="868" w:type="dxa"/>
            <w:tcBorders>
              <w:bottom w:val="single" w:sz="4" w:space="0" w:color="auto"/>
            </w:tcBorders>
            <w:noWrap/>
          </w:tcPr>
          <w:p w14:paraId="4A080A69" w14:textId="056891E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40.9</w:t>
            </w:r>
          </w:p>
        </w:tc>
        <w:tc>
          <w:tcPr>
            <w:tcW w:w="868" w:type="dxa"/>
            <w:tcBorders>
              <w:bottom w:val="single" w:sz="4" w:space="0" w:color="auto"/>
            </w:tcBorders>
            <w:noWrap/>
          </w:tcPr>
          <w:p w14:paraId="31843344" w14:textId="19D99DB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single" w:sz="4" w:space="0" w:color="auto"/>
            </w:tcBorders>
            <w:noWrap/>
          </w:tcPr>
          <w:p w14:paraId="37AF785E" w14:textId="5FB47FD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53.9</w:t>
            </w:r>
          </w:p>
        </w:tc>
      </w:tr>
      <w:tr w:rsidR="00C82968" w:rsidRPr="008D342C" w14:paraId="4DAE055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3E6B76C0" w14:textId="77777777" w:rsidR="00C82968" w:rsidRPr="008D342C" w:rsidRDefault="00C82968" w:rsidP="00C82968">
            <w:pPr>
              <w:rPr>
                <w:sz w:val="18"/>
                <w:szCs w:val="18"/>
              </w:rPr>
            </w:pPr>
            <w:r w:rsidRPr="008D342C">
              <w:t>Transport, Postal and Warehousing agreements</w:t>
            </w:r>
          </w:p>
        </w:tc>
        <w:tc>
          <w:tcPr>
            <w:tcW w:w="869" w:type="dxa"/>
            <w:tcBorders>
              <w:top w:val="single" w:sz="4" w:space="0" w:color="auto"/>
            </w:tcBorders>
            <w:noWrap/>
          </w:tcPr>
          <w:p w14:paraId="3BB76730" w14:textId="5ED3EC5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6</w:t>
            </w:r>
          </w:p>
        </w:tc>
        <w:tc>
          <w:tcPr>
            <w:tcW w:w="869" w:type="dxa"/>
            <w:tcBorders>
              <w:top w:val="single" w:sz="4" w:space="0" w:color="auto"/>
            </w:tcBorders>
            <w:noWrap/>
          </w:tcPr>
          <w:p w14:paraId="05FE6233" w14:textId="698471B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240</w:t>
            </w:r>
          </w:p>
        </w:tc>
        <w:tc>
          <w:tcPr>
            <w:tcW w:w="869" w:type="dxa"/>
            <w:tcBorders>
              <w:top w:val="single" w:sz="4" w:space="0" w:color="auto"/>
            </w:tcBorders>
            <w:noWrap/>
          </w:tcPr>
          <w:p w14:paraId="0B09F621" w14:textId="12C52DE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23</w:t>
            </w:r>
          </w:p>
        </w:tc>
        <w:tc>
          <w:tcPr>
            <w:tcW w:w="868" w:type="dxa"/>
            <w:tcBorders>
              <w:top w:val="single" w:sz="4" w:space="0" w:color="auto"/>
            </w:tcBorders>
            <w:noWrap/>
          </w:tcPr>
          <w:p w14:paraId="1833FAED" w14:textId="4826CFB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171</w:t>
            </w:r>
          </w:p>
        </w:tc>
        <w:tc>
          <w:tcPr>
            <w:tcW w:w="868" w:type="dxa"/>
            <w:tcBorders>
              <w:top w:val="single" w:sz="4" w:space="0" w:color="auto"/>
            </w:tcBorders>
            <w:noWrap/>
          </w:tcPr>
          <w:p w14:paraId="1D2E0CA6" w14:textId="38B95C4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80</w:t>
            </w:r>
          </w:p>
        </w:tc>
        <w:tc>
          <w:tcPr>
            <w:tcW w:w="868" w:type="dxa"/>
            <w:tcBorders>
              <w:top w:val="single" w:sz="4" w:space="0" w:color="auto"/>
            </w:tcBorders>
            <w:noWrap/>
          </w:tcPr>
          <w:p w14:paraId="0AA7F8C7" w14:textId="6A849E3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8" w:type="dxa"/>
            <w:tcBorders>
              <w:top w:val="single" w:sz="4" w:space="0" w:color="auto"/>
            </w:tcBorders>
            <w:noWrap/>
          </w:tcPr>
          <w:p w14:paraId="68FF8DCF" w14:textId="6E0BA20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216</w:t>
            </w:r>
          </w:p>
        </w:tc>
        <w:tc>
          <w:tcPr>
            <w:tcW w:w="868" w:type="dxa"/>
            <w:tcBorders>
              <w:top w:val="single" w:sz="4" w:space="0" w:color="auto"/>
            </w:tcBorders>
            <w:noWrap/>
          </w:tcPr>
          <w:p w14:paraId="2EF01BC9" w14:textId="43E10C0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152</w:t>
            </w:r>
          </w:p>
        </w:tc>
        <w:tc>
          <w:tcPr>
            <w:tcW w:w="868" w:type="dxa"/>
            <w:tcBorders>
              <w:top w:val="single" w:sz="4" w:space="0" w:color="auto"/>
            </w:tcBorders>
            <w:noWrap/>
          </w:tcPr>
          <w:p w14:paraId="4C66C2D7" w14:textId="577AF54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231</w:t>
            </w:r>
          </w:p>
        </w:tc>
        <w:tc>
          <w:tcPr>
            <w:tcW w:w="868" w:type="dxa"/>
            <w:tcBorders>
              <w:top w:val="single" w:sz="4" w:space="0" w:color="auto"/>
            </w:tcBorders>
            <w:noWrap/>
          </w:tcPr>
          <w:p w14:paraId="1D4D7D43" w14:textId="52BAF60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w:t>
            </w:r>
          </w:p>
        </w:tc>
        <w:tc>
          <w:tcPr>
            <w:tcW w:w="868" w:type="dxa"/>
            <w:tcBorders>
              <w:top w:val="single" w:sz="4" w:space="0" w:color="auto"/>
            </w:tcBorders>
            <w:noWrap/>
          </w:tcPr>
          <w:p w14:paraId="40CB2DEF" w14:textId="79FF1C2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1144</w:t>
            </w:r>
          </w:p>
        </w:tc>
      </w:tr>
      <w:tr w:rsidR="00C82968" w:rsidRPr="008D342C" w14:paraId="45EB837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80E9F96" w14:textId="77777777" w:rsidR="00C82968" w:rsidRPr="008D342C" w:rsidRDefault="00C82968" w:rsidP="00C82968">
            <w:pPr>
              <w:rPr>
                <w:sz w:val="18"/>
                <w:szCs w:val="18"/>
              </w:rPr>
            </w:pPr>
            <w:r w:rsidRPr="008D342C">
              <w:t>Transport, Postal and Warehousing AAWI (%)</w:t>
            </w:r>
          </w:p>
        </w:tc>
        <w:tc>
          <w:tcPr>
            <w:tcW w:w="869" w:type="dxa"/>
            <w:tcBorders>
              <w:bottom w:val="nil"/>
            </w:tcBorders>
            <w:noWrap/>
          </w:tcPr>
          <w:p w14:paraId="540D08F2" w14:textId="47E75E2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2.3</w:t>
            </w:r>
          </w:p>
        </w:tc>
        <w:tc>
          <w:tcPr>
            <w:tcW w:w="869" w:type="dxa"/>
            <w:tcBorders>
              <w:bottom w:val="nil"/>
            </w:tcBorders>
            <w:noWrap/>
          </w:tcPr>
          <w:p w14:paraId="131D0262" w14:textId="4512781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w:t>
            </w:r>
          </w:p>
        </w:tc>
        <w:tc>
          <w:tcPr>
            <w:tcW w:w="869" w:type="dxa"/>
            <w:tcBorders>
              <w:bottom w:val="nil"/>
            </w:tcBorders>
            <w:noWrap/>
          </w:tcPr>
          <w:p w14:paraId="5AF1349A" w14:textId="48B52F6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tcBorders>
              <w:bottom w:val="nil"/>
            </w:tcBorders>
            <w:noWrap/>
          </w:tcPr>
          <w:p w14:paraId="727BF154" w14:textId="7A4334D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8" w:type="dxa"/>
            <w:tcBorders>
              <w:bottom w:val="nil"/>
            </w:tcBorders>
            <w:noWrap/>
          </w:tcPr>
          <w:p w14:paraId="17E6073F" w14:textId="27D5E97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8" w:type="dxa"/>
            <w:tcBorders>
              <w:bottom w:val="nil"/>
            </w:tcBorders>
            <w:noWrap/>
          </w:tcPr>
          <w:p w14:paraId="6EB0CCBB" w14:textId="2052F6F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2.7</w:t>
            </w:r>
          </w:p>
        </w:tc>
        <w:tc>
          <w:tcPr>
            <w:tcW w:w="868" w:type="dxa"/>
            <w:tcBorders>
              <w:bottom w:val="nil"/>
            </w:tcBorders>
            <w:noWrap/>
          </w:tcPr>
          <w:p w14:paraId="0FAB21C4" w14:textId="0917D80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w:t>
            </w:r>
          </w:p>
        </w:tc>
        <w:tc>
          <w:tcPr>
            <w:tcW w:w="868" w:type="dxa"/>
            <w:tcBorders>
              <w:bottom w:val="nil"/>
            </w:tcBorders>
            <w:noWrap/>
          </w:tcPr>
          <w:p w14:paraId="333B0B2F" w14:textId="6617E04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2.3</w:t>
            </w:r>
          </w:p>
        </w:tc>
        <w:tc>
          <w:tcPr>
            <w:tcW w:w="868" w:type="dxa"/>
            <w:tcBorders>
              <w:bottom w:val="nil"/>
            </w:tcBorders>
            <w:noWrap/>
          </w:tcPr>
          <w:p w14:paraId="7B28DFA4" w14:textId="6AAD8E7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2.3</w:t>
            </w:r>
          </w:p>
        </w:tc>
        <w:tc>
          <w:tcPr>
            <w:tcW w:w="868" w:type="dxa"/>
            <w:tcBorders>
              <w:bottom w:val="nil"/>
            </w:tcBorders>
            <w:noWrap/>
          </w:tcPr>
          <w:p w14:paraId="6A18810D" w14:textId="576C6AA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8" w:type="dxa"/>
            <w:tcBorders>
              <w:bottom w:val="nil"/>
            </w:tcBorders>
            <w:noWrap/>
          </w:tcPr>
          <w:p w14:paraId="491BADE8" w14:textId="02B9A34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r>
      <w:tr w:rsidR="00C82968" w:rsidRPr="008D342C" w14:paraId="0F80A2F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71FFC97" w14:textId="77777777" w:rsidR="00C82968" w:rsidRPr="008D342C" w:rsidRDefault="00C82968" w:rsidP="00C82968">
            <w:pPr>
              <w:rPr>
                <w:sz w:val="18"/>
                <w:szCs w:val="18"/>
              </w:rPr>
            </w:pPr>
            <w:r w:rsidRPr="008D342C">
              <w:t>Transport, Postal and Warehousing duration (</w:t>
            </w:r>
            <w:r>
              <w:t>yrs.</w:t>
            </w:r>
            <w:r w:rsidRPr="008D342C">
              <w:t>)</w:t>
            </w:r>
          </w:p>
        </w:tc>
        <w:tc>
          <w:tcPr>
            <w:tcW w:w="869" w:type="dxa"/>
            <w:tcBorders>
              <w:bottom w:val="nil"/>
            </w:tcBorders>
            <w:noWrap/>
          </w:tcPr>
          <w:p w14:paraId="212A372D" w14:textId="539A7BF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4.0</w:t>
            </w:r>
          </w:p>
        </w:tc>
        <w:tc>
          <w:tcPr>
            <w:tcW w:w="869" w:type="dxa"/>
            <w:tcBorders>
              <w:bottom w:val="nil"/>
            </w:tcBorders>
            <w:noWrap/>
          </w:tcPr>
          <w:p w14:paraId="6B9378CF" w14:textId="39525D5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9" w:type="dxa"/>
            <w:tcBorders>
              <w:bottom w:val="nil"/>
            </w:tcBorders>
            <w:noWrap/>
          </w:tcPr>
          <w:p w14:paraId="138E97A3" w14:textId="0D15DB9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w:t>
            </w:r>
          </w:p>
        </w:tc>
        <w:tc>
          <w:tcPr>
            <w:tcW w:w="868" w:type="dxa"/>
            <w:tcBorders>
              <w:bottom w:val="nil"/>
            </w:tcBorders>
            <w:noWrap/>
          </w:tcPr>
          <w:p w14:paraId="605BF432" w14:textId="2508606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w:t>
            </w:r>
          </w:p>
        </w:tc>
        <w:tc>
          <w:tcPr>
            <w:tcW w:w="868" w:type="dxa"/>
            <w:tcBorders>
              <w:bottom w:val="nil"/>
            </w:tcBorders>
            <w:noWrap/>
          </w:tcPr>
          <w:p w14:paraId="42B413E8" w14:textId="13BEC66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3.4</w:t>
            </w:r>
          </w:p>
        </w:tc>
        <w:tc>
          <w:tcPr>
            <w:tcW w:w="868" w:type="dxa"/>
            <w:tcBorders>
              <w:bottom w:val="nil"/>
            </w:tcBorders>
            <w:noWrap/>
          </w:tcPr>
          <w:p w14:paraId="116C7AC9" w14:textId="1FD0402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w:t>
            </w:r>
          </w:p>
        </w:tc>
        <w:tc>
          <w:tcPr>
            <w:tcW w:w="868" w:type="dxa"/>
            <w:tcBorders>
              <w:bottom w:val="nil"/>
            </w:tcBorders>
            <w:noWrap/>
          </w:tcPr>
          <w:p w14:paraId="09AF19C9" w14:textId="542293F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w:t>
            </w:r>
          </w:p>
        </w:tc>
        <w:tc>
          <w:tcPr>
            <w:tcW w:w="868" w:type="dxa"/>
            <w:tcBorders>
              <w:bottom w:val="nil"/>
            </w:tcBorders>
            <w:noWrap/>
          </w:tcPr>
          <w:p w14:paraId="1D7CE04E" w14:textId="542E2FB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tcBorders>
              <w:bottom w:val="nil"/>
            </w:tcBorders>
            <w:noWrap/>
          </w:tcPr>
          <w:p w14:paraId="5AB5D139" w14:textId="1031B94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tcBorders>
              <w:bottom w:val="nil"/>
            </w:tcBorders>
            <w:noWrap/>
          </w:tcPr>
          <w:p w14:paraId="0C285D17" w14:textId="7ED8E01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nil"/>
            </w:tcBorders>
            <w:noWrap/>
          </w:tcPr>
          <w:p w14:paraId="0387E59E" w14:textId="547F526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r>
      <w:tr w:rsidR="00C82968" w:rsidRPr="008D342C" w14:paraId="40FFE980"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4F8728F" w14:textId="77777777" w:rsidR="00C82968" w:rsidRPr="008D342C" w:rsidRDefault="00C82968" w:rsidP="00C82968">
            <w:pPr>
              <w:rPr>
                <w:sz w:val="18"/>
                <w:szCs w:val="18"/>
              </w:rPr>
            </w:pPr>
            <w:r w:rsidRPr="008D342C">
              <w:t>Transport, Postal and Warehousing employees ('000)</w:t>
            </w:r>
          </w:p>
        </w:tc>
        <w:tc>
          <w:tcPr>
            <w:tcW w:w="869" w:type="dxa"/>
            <w:tcBorders>
              <w:bottom w:val="single" w:sz="4" w:space="0" w:color="auto"/>
            </w:tcBorders>
            <w:noWrap/>
          </w:tcPr>
          <w:p w14:paraId="5A4FC4D2" w14:textId="390BAE8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1.7</w:t>
            </w:r>
          </w:p>
        </w:tc>
        <w:tc>
          <w:tcPr>
            <w:tcW w:w="869" w:type="dxa"/>
            <w:tcBorders>
              <w:bottom w:val="single" w:sz="4" w:space="0" w:color="auto"/>
            </w:tcBorders>
            <w:noWrap/>
          </w:tcPr>
          <w:p w14:paraId="413E8335" w14:textId="0EE87AB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31.3</w:t>
            </w:r>
          </w:p>
        </w:tc>
        <w:tc>
          <w:tcPr>
            <w:tcW w:w="869" w:type="dxa"/>
            <w:tcBorders>
              <w:bottom w:val="single" w:sz="4" w:space="0" w:color="auto"/>
            </w:tcBorders>
            <w:noWrap/>
          </w:tcPr>
          <w:p w14:paraId="163C56B5" w14:textId="65447B4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0.8</w:t>
            </w:r>
          </w:p>
        </w:tc>
        <w:tc>
          <w:tcPr>
            <w:tcW w:w="868" w:type="dxa"/>
            <w:tcBorders>
              <w:bottom w:val="single" w:sz="4" w:space="0" w:color="auto"/>
            </w:tcBorders>
            <w:noWrap/>
          </w:tcPr>
          <w:p w14:paraId="23D7180D" w14:textId="506B7A4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15.3</w:t>
            </w:r>
          </w:p>
        </w:tc>
        <w:tc>
          <w:tcPr>
            <w:tcW w:w="868" w:type="dxa"/>
            <w:tcBorders>
              <w:bottom w:val="single" w:sz="4" w:space="0" w:color="auto"/>
            </w:tcBorders>
            <w:noWrap/>
          </w:tcPr>
          <w:p w14:paraId="0DC26A57" w14:textId="2368BA6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4.8</w:t>
            </w:r>
          </w:p>
        </w:tc>
        <w:tc>
          <w:tcPr>
            <w:tcW w:w="868" w:type="dxa"/>
            <w:tcBorders>
              <w:bottom w:val="single" w:sz="4" w:space="0" w:color="auto"/>
            </w:tcBorders>
            <w:noWrap/>
          </w:tcPr>
          <w:p w14:paraId="7676473F" w14:textId="6897399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0.9</w:t>
            </w:r>
          </w:p>
        </w:tc>
        <w:tc>
          <w:tcPr>
            <w:tcW w:w="868" w:type="dxa"/>
            <w:tcBorders>
              <w:bottom w:val="single" w:sz="4" w:space="0" w:color="auto"/>
            </w:tcBorders>
            <w:noWrap/>
          </w:tcPr>
          <w:p w14:paraId="32982C35" w14:textId="6559290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22.2</w:t>
            </w:r>
          </w:p>
        </w:tc>
        <w:tc>
          <w:tcPr>
            <w:tcW w:w="868" w:type="dxa"/>
            <w:tcBorders>
              <w:bottom w:val="single" w:sz="4" w:space="0" w:color="auto"/>
            </w:tcBorders>
            <w:noWrap/>
          </w:tcPr>
          <w:p w14:paraId="12E4AB86" w14:textId="7CDA1D0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9.0</w:t>
            </w:r>
          </w:p>
        </w:tc>
        <w:tc>
          <w:tcPr>
            <w:tcW w:w="868" w:type="dxa"/>
            <w:tcBorders>
              <w:bottom w:val="single" w:sz="4" w:space="0" w:color="auto"/>
            </w:tcBorders>
            <w:noWrap/>
          </w:tcPr>
          <w:p w14:paraId="6994E4FB" w14:textId="43F299B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99.9</w:t>
            </w:r>
          </w:p>
        </w:tc>
        <w:tc>
          <w:tcPr>
            <w:tcW w:w="868" w:type="dxa"/>
            <w:tcBorders>
              <w:bottom w:val="single" w:sz="4" w:space="0" w:color="auto"/>
            </w:tcBorders>
            <w:noWrap/>
          </w:tcPr>
          <w:p w14:paraId="10215EF5" w14:textId="2994932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single" w:sz="4" w:space="0" w:color="auto"/>
            </w:tcBorders>
            <w:noWrap/>
          </w:tcPr>
          <w:p w14:paraId="6B449473" w14:textId="59A0AC4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185.9</w:t>
            </w:r>
          </w:p>
        </w:tc>
      </w:tr>
      <w:tr w:rsidR="00C82968" w:rsidRPr="008D342C" w14:paraId="3080BB0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34ADB8BB" w14:textId="77777777" w:rsidR="00C82968" w:rsidRPr="008D342C" w:rsidRDefault="00C82968" w:rsidP="00C82968">
            <w:pPr>
              <w:rPr>
                <w:sz w:val="18"/>
                <w:szCs w:val="18"/>
              </w:rPr>
            </w:pPr>
            <w:r w:rsidRPr="008D342C">
              <w:t>Information Media and Telecommunications agreements</w:t>
            </w:r>
          </w:p>
        </w:tc>
        <w:tc>
          <w:tcPr>
            <w:tcW w:w="869" w:type="dxa"/>
            <w:tcBorders>
              <w:top w:val="single" w:sz="4" w:space="0" w:color="auto"/>
            </w:tcBorders>
            <w:noWrap/>
          </w:tcPr>
          <w:p w14:paraId="0794A0A0" w14:textId="28854BB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w:t>
            </w:r>
          </w:p>
        </w:tc>
        <w:tc>
          <w:tcPr>
            <w:tcW w:w="869" w:type="dxa"/>
            <w:tcBorders>
              <w:top w:val="single" w:sz="4" w:space="0" w:color="auto"/>
            </w:tcBorders>
            <w:noWrap/>
          </w:tcPr>
          <w:p w14:paraId="6BE2C090" w14:textId="2AFE5B0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10</w:t>
            </w:r>
          </w:p>
        </w:tc>
        <w:tc>
          <w:tcPr>
            <w:tcW w:w="869" w:type="dxa"/>
            <w:tcBorders>
              <w:top w:val="single" w:sz="4" w:space="0" w:color="auto"/>
            </w:tcBorders>
            <w:noWrap/>
          </w:tcPr>
          <w:p w14:paraId="7502351E" w14:textId="04EAA80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w:t>
            </w:r>
          </w:p>
        </w:tc>
        <w:tc>
          <w:tcPr>
            <w:tcW w:w="868" w:type="dxa"/>
            <w:tcBorders>
              <w:top w:val="single" w:sz="4" w:space="0" w:color="auto"/>
            </w:tcBorders>
            <w:noWrap/>
          </w:tcPr>
          <w:p w14:paraId="70BCB3CF" w14:textId="724FAEB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w:t>
            </w:r>
          </w:p>
        </w:tc>
        <w:tc>
          <w:tcPr>
            <w:tcW w:w="868" w:type="dxa"/>
            <w:tcBorders>
              <w:top w:val="single" w:sz="4" w:space="0" w:color="auto"/>
            </w:tcBorders>
            <w:noWrap/>
          </w:tcPr>
          <w:p w14:paraId="124B0C68" w14:textId="7B0D20F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w:t>
            </w:r>
          </w:p>
        </w:tc>
        <w:tc>
          <w:tcPr>
            <w:tcW w:w="868" w:type="dxa"/>
            <w:tcBorders>
              <w:top w:val="single" w:sz="4" w:space="0" w:color="auto"/>
            </w:tcBorders>
            <w:noWrap/>
          </w:tcPr>
          <w:p w14:paraId="64279D2A" w14:textId="1B17276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w:t>
            </w:r>
          </w:p>
        </w:tc>
        <w:tc>
          <w:tcPr>
            <w:tcW w:w="868" w:type="dxa"/>
            <w:tcBorders>
              <w:top w:val="single" w:sz="4" w:space="0" w:color="auto"/>
            </w:tcBorders>
            <w:noWrap/>
          </w:tcPr>
          <w:p w14:paraId="5EC5349D" w14:textId="0EBE1FD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20</w:t>
            </w:r>
          </w:p>
        </w:tc>
        <w:tc>
          <w:tcPr>
            <w:tcW w:w="868" w:type="dxa"/>
            <w:tcBorders>
              <w:top w:val="single" w:sz="4" w:space="0" w:color="auto"/>
            </w:tcBorders>
            <w:noWrap/>
          </w:tcPr>
          <w:p w14:paraId="4E805B81" w14:textId="30E57C5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5</w:t>
            </w:r>
          </w:p>
        </w:tc>
        <w:tc>
          <w:tcPr>
            <w:tcW w:w="868" w:type="dxa"/>
            <w:tcBorders>
              <w:top w:val="single" w:sz="4" w:space="0" w:color="auto"/>
            </w:tcBorders>
            <w:noWrap/>
          </w:tcPr>
          <w:p w14:paraId="2D432FFE" w14:textId="17D9375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tcBorders>
              <w:top w:val="single" w:sz="4" w:space="0" w:color="auto"/>
            </w:tcBorders>
            <w:noWrap/>
          </w:tcPr>
          <w:p w14:paraId="0594EBBC" w14:textId="5CA8F68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w:t>
            </w:r>
          </w:p>
        </w:tc>
        <w:tc>
          <w:tcPr>
            <w:tcW w:w="868" w:type="dxa"/>
            <w:tcBorders>
              <w:top w:val="single" w:sz="4" w:space="0" w:color="auto"/>
            </w:tcBorders>
            <w:noWrap/>
          </w:tcPr>
          <w:p w14:paraId="3D243136" w14:textId="434A513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71</w:t>
            </w:r>
          </w:p>
        </w:tc>
      </w:tr>
      <w:tr w:rsidR="00C82968" w:rsidRPr="008D342C" w14:paraId="70A2394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55932620" w14:textId="77777777" w:rsidR="00C82968" w:rsidRPr="008D342C" w:rsidRDefault="00C82968" w:rsidP="00C82968">
            <w:pPr>
              <w:rPr>
                <w:sz w:val="18"/>
                <w:szCs w:val="18"/>
              </w:rPr>
            </w:pPr>
            <w:r w:rsidRPr="008D342C">
              <w:t>Information Media and Telecommunications AAWI (%)</w:t>
            </w:r>
          </w:p>
        </w:tc>
        <w:tc>
          <w:tcPr>
            <w:tcW w:w="869" w:type="dxa"/>
            <w:noWrap/>
          </w:tcPr>
          <w:p w14:paraId="092A70C5" w14:textId="27E4398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2.0</w:t>
            </w:r>
          </w:p>
        </w:tc>
        <w:tc>
          <w:tcPr>
            <w:tcW w:w="869" w:type="dxa"/>
            <w:noWrap/>
          </w:tcPr>
          <w:p w14:paraId="3C34F28F" w14:textId="48EEFFC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1.9</w:t>
            </w:r>
          </w:p>
        </w:tc>
        <w:tc>
          <w:tcPr>
            <w:tcW w:w="869" w:type="dxa"/>
            <w:noWrap/>
          </w:tcPr>
          <w:p w14:paraId="564A2C3E" w14:textId="40A59AD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8" w:type="dxa"/>
            <w:noWrap/>
          </w:tcPr>
          <w:p w14:paraId="76902D9F" w14:textId="17BC965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2.3</w:t>
            </w:r>
          </w:p>
        </w:tc>
        <w:tc>
          <w:tcPr>
            <w:tcW w:w="868" w:type="dxa"/>
            <w:noWrap/>
          </w:tcPr>
          <w:p w14:paraId="14332A92" w14:textId="15F8423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noWrap/>
          </w:tcPr>
          <w:p w14:paraId="09F4D59F" w14:textId="47C047F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2.0</w:t>
            </w:r>
          </w:p>
        </w:tc>
        <w:tc>
          <w:tcPr>
            <w:tcW w:w="868" w:type="dxa"/>
            <w:noWrap/>
          </w:tcPr>
          <w:p w14:paraId="10B3D92E" w14:textId="12D01CC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2.1</w:t>
            </w:r>
          </w:p>
        </w:tc>
        <w:tc>
          <w:tcPr>
            <w:tcW w:w="868" w:type="dxa"/>
            <w:noWrap/>
          </w:tcPr>
          <w:p w14:paraId="5E9F77D3" w14:textId="160DF40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1.2</w:t>
            </w:r>
          </w:p>
        </w:tc>
        <w:tc>
          <w:tcPr>
            <w:tcW w:w="868" w:type="dxa"/>
            <w:noWrap/>
          </w:tcPr>
          <w:p w14:paraId="26C4C9BF" w14:textId="18AF63B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2.0</w:t>
            </w:r>
          </w:p>
        </w:tc>
        <w:tc>
          <w:tcPr>
            <w:tcW w:w="868" w:type="dxa"/>
            <w:noWrap/>
          </w:tcPr>
          <w:p w14:paraId="667C7409" w14:textId="273351C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8" w:type="dxa"/>
            <w:noWrap/>
          </w:tcPr>
          <w:p w14:paraId="4F7C5A54" w14:textId="063E24F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2.0</w:t>
            </w:r>
          </w:p>
        </w:tc>
      </w:tr>
      <w:tr w:rsidR="00C82968" w:rsidRPr="008D342C" w14:paraId="49D0BC1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1A7C6729" w14:textId="77777777" w:rsidR="00C82968" w:rsidRPr="008D342C" w:rsidRDefault="00C82968" w:rsidP="00C82968">
            <w:pPr>
              <w:rPr>
                <w:sz w:val="18"/>
                <w:szCs w:val="18"/>
              </w:rPr>
            </w:pPr>
            <w:r w:rsidRPr="008D342C">
              <w:t>Information Media and Telecommunications duration (</w:t>
            </w:r>
            <w:r>
              <w:t>yrs.</w:t>
            </w:r>
            <w:r w:rsidRPr="008D342C">
              <w:t>)</w:t>
            </w:r>
          </w:p>
        </w:tc>
        <w:tc>
          <w:tcPr>
            <w:tcW w:w="869" w:type="dxa"/>
            <w:tcBorders>
              <w:bottom w:val="nil"/>
            </w:tcBorders>
            <w:noWrap/>
          </w:tcPr>
          <w:p w14:paraId="318E47DE" w14:textId="6CBB679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3.7</w:t>
            </w:r>
          </w:p>
        </w:tc>
        <w:tc>
          <w:tcPr>
            <w:tcW w:w="869" w:type="dxa"/>
            <w:tcBorders>
              <w:bottom w:val="nil"/>
            </w:tcBorders>
            <w:noWrap/>
          </w:tcPr>
          <w:p w14:paraId="3A67DD6D" w14:textId="69C1339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1.7</w:t>
            </w:r>
          </w:p>
        </w:tc>
        <w:tc>
          <w:tcPr>
            <w:tcW w:w="869" w:type="dxa"/>
            <w:tcBorders>
              <w:bottom w:val="nil"/>
            </w:tcBorders>
            <w:noWrap/>
          </w:tcPr>
          <w:p w14:paraId="3DA666E7" w14:textId="7E1E20F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nil"/>
            </w:tcBorders>
            <w:noWrap/>
          </w:tcPr>
          <w:p w14:paraId="33C6909F" w14:textId="30AFB3F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tcBorders>
              <w:bottom w:val="nil"/>
            </w:tcBorders>
            <w:noWrap/>
          </w:tcPr>
          <w:p w14:paraId="63A70265" w14:textId="66C2E62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4.5</w:t>
            </w:r>
          </w:p>
        </w:tc>
        <w:tc>
          <w:tcPr>
            <w:tcW w:w="868" w:type="dxa"/>
            <w:tcBorders>
              <w:bottom w:val="nil"/>
            </w:tcBorders>
            <w:noWrap/>
          </w:tcPr>
          <w:p w14:paraId="1913C658" w14:textId="08CD17A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2.1</w:t>
            </w:r>
          </w:p>
        </w:tc>
        <w:tc>
          <w:tcPr>
            <w:tcW w:w="868" w:type="dxa"/>
            <w:tcBorders>
              <w:bottom w:val="nil"/>
            </w:tcBorders>
            <w:noWrap/>
          </w:tcPr>
          <w:p w14:paraId="26ACD5CB" w14:textId="7566327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w:t>
            </w:r>
          </w:p>
        </w:tc>
        <w:tc>
          <w:tcPr>
            <w:tcW w:w="868" w:type="dxa"/>
            <w:tcBorders>
              <w:bottom w:val="nil"/>
            </w:tcBorders>
            <w:noWrap/>
          </w:tcPr>
          <w:p w14:paraId="4F928C96" w14:textId="0B7D0C0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tcBorders>
              <w:bottom w:val="nil"/>
            </w:tcBorders>
            <w:noWrap/>
          </w:tcPr>
          <w:p w14:paraId="4428270A" w14:textId="3238111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1.8</w:t>
            </w:r>
          </w:p>
        </w:tc>
        <w:tc>
          <w:tcPr>
            <w:tcW w:w="868" w:type="dxa"/>
            <w:tcBorders>
              <w:bottom w:val="nil"/>
            </w:tcBorders>
            <w:noWrap/>
          </w:tcPr>
          <w:p w14:paraId="536E8E96" w14:textId="38CF23F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nil"/>
            </w:tcBorders>
            <w:noWrap/>
          </w:tcPr>
          <w:p w14:paraId="5360F62B" w14:textId="11F2FEB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1.9</w:t>
            </w:r>
          </w:p>
        </w:tc>
      </w:tr>
      <w:tr w:rsidR="00C82968" w:rsidRPr="008D342C" w14:paraId="0FCC08A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7CDA556" w14:textId="77777777" w:rsidR="00C82968" w:rsidRPr="008D342C" w:rsidRDefault="00C82968" w:rsidP="00C82968">
            <w:pPr>
              <w:rPr>
                <w:sz w:val="18"/>
                <w:szCs w:val="18"/>
              </w:rPr>
            </w:pPr>
            <w:r w:rsidRPr="008D342C">
              <w:t>Information Media and Telecommunications employees ('000)</w:t>
            </w:r>
          </w:p>
        </w:tc>
        <w:tc>
          <w:tcPr>
            <w:tcW w:w="869" w:type="dxa"/>
            <w:tcBorders>
              <w:bottom w:val="single" w:sz="4" w:space="0" w:color="auto"/>
            </w:tcBorders>
            <w:noWrap/>
          </w:tcPr>
          <w:p w14:paraId="574CB74C" w14:textId="576FAE5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0.1</w:t>
            </w:r>
          </w:p>
        </w:tc>
        <w:tc>
          <w:tcPr>
            <w:tcW w:w="869" w:type="dxa"/>
            <w:tcBorders>
              <w:bottom w:val="single" w:sz="4" w:space="0" w:color="auto"/>
            </w:tcBorders>
            <w:noWrap/>
          </w:tcPr>
          <w:p w14:paraId="3520BD65" w14:textId="556EE1C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0.9</w:t>
            </w:r>
          </w:p>
        </w:tc>
        <w:tc>
          <w:tcPr>
            <w:tcW w:w="869" w:type="dxa"/>
            <w:tcBorders>
              <w:bottom w:val="single" w:sz="4" w:space="0" w:color="auto"/>
            </w:tcBorders>
            <w:noWrap/>
          </w:tcPr>
          <w:p w14:paraId="440E9CEA" w14:textId="77D3C9D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single" w:sz="4" w:space="0" w:color="auto"/>
            </w:tcBorders>
            <w:noWrap/>
          </w:tcPr>
          <w:p w14:paraId="7FA692F2" w14:textId="0BDF231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0.3</w:t>
            </w:r>
          </w:p>
        </w:tc>
        <w:tc>
          <w:tcPr>
            <w:tcW w:w="868" w:type="dxa"/>
            <w:tcBorders>
              <w:bottom w:val="single" w:sz="4" w:space="0" w:color="auto"/>
            </w:tcBorders>
            <w:noWrap/>
          </w:tcPr>
          <w:p w14:paraId="34605B3B" w14:textId="658DCBB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single" w:sz="4" w:space="0" w:color="auto"/>
            </w:tcBorders>
            <w:noWrap/>
          </w:tcPr>
          <w:p w14:paraId="6F98B016" w14:textId="591A49D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0.1</w:t>
            </w:r>
          </w:p>
        </w:tc>
        <w:tc>
          <w:tcPr>
            <w:tcW w:w="868" w:type="dxa"/>
            <w:tcBorders>
              <w:bottom w:val="single" w:sz="4" w:space="0" w:color="auto"/>
            </w:tcBorders>
            <w:noWrap/>
          </w:tcPr>
          <w:p w14:paraId="4FA82B09" w14:textId="1A71BEA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1.3</w:t>
            </w:r>
          </w:p>
        </w:tc>
        <w:tc>
          <w:tcPr>
            <w:tcW w:w="868" w:type="dxa"/>
            <w:tcBorders>
              <w:bottom w:val="single" w:sz="4" w:space="0" w:color="auto"/>
            </w:tcBorders>
            <w:noWrap/>
          </w:tcPr>
          <w:p w14:paraId="0187D99B" w14:textId="6F86B2B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0.2</w:t>
            </w:r>
          </w:p>
        </w:tc>
        <w:tc>
          <w:tcPr>
            <w:tcW w:w="868" w:type="dxa"/>
            <w:tcBorders>
              <w:bottom w:val="single" w:sz="4" w:space="0" w:color="auto"/>
            </w:tcBorders>
            <w:noWrap/>
          </w:tcPr>
          <w:p w14:paraId="53B3C0E9" w14:textId="61EECA8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31.1</w:t>
            </w:r>
          </w:p>
        </w:tc>
        <w:tc>
          <w:tcPr>
            <w:tcW w:w="868" w:type="dxa"/>
            <w:tcBorders>
              <w:bottom w:val="single" w:sz="4" w:space="0" w:color="auto"/>
            </w:tcBorders>
            <w:noWrap/>
          </w:tcPr>
          <w:p w14:paraId="31FC8DED" w14:textId="4994F68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single" w:sz="4" w:space="0" w:color="auto"/>
            </w:tcBorders>
            <w:noWrap/>
          </w:tcPr>
          <w:p w14:paraId="40DD95E3" w14:textId="4BEBE49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33.9</w:t>
            </w:r>
          </w:p>
        </w:tc>
      </w:tr>
      <w:tr w:rsidR="00C82968" w:rsidRPr="008D342C" w14:paraId="6D4ABF8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217574D8" w14:textId="77777777" w:rsidR="00C82968" w:rsidRPr="008D342C" w:rsidRDefault="00C82968" w:rsidP="00C82968">
            <w:pPr>
              <w:rPr>
                <w:sz w:val="18"/>
                <w:szCs w:val="18"/>
              </w:rPr>
            </w:pPr>
            <w:r w:rsidRPr="008D342C">
              <w:t>Financial and Insurance Services agreements</w:t>
            </w:r>
          </w:p>
        </w:tc>
        <w:tc>
          <w:tcPr>
            <w:tcW w:w="869" w:type="dxa"/>
            <w:tcBorders>
              <w:top w:val="single" w:sz="4" w:space="0" w:color="auto"/>
              <w:bottom w:val="nil"/>
            </w:tcBorders>
            <w:noWrap/>
          </w:tcPr>
          <w:p w14:paraId="32104B73" w14:textId="22F4752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w:t>
            </w:r>
          </w:p>
        </w:tc>
        <w:tc>
          <w:tcPr>
            <w:tcW w:w="869" w:type="dxa"/>
            <w:tcBorders>
              <w:top w:val="single" w:sz="4" w:space="0" w:color="auto"/>
              <w:bottom w:val="nil"/>
            </w:tcBorders>
            <w:noWrap/>
          </w:tcPr>
          <w:p w14:paraId="362B5178" w14:textId="6E276A4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7</w:t>
            </w:r>
          </w:p>
        </w:tc>
        <w:tc>
          <w:tcPr>
            <w:tcW w:w="869" w:type="dxa"/>
            <w:tcBorders>
              <w:top w:val="single" w:sz="4" w:space="0" w:color="auto"/>
              <w:bottom w:val="nil"/>
            </w:tcBorders>
            <w:noWrap/>
          </w:tcPr>
          <w:p w14:paraId="36E14881" w14:textId="4F94E30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w:t>
            </w:r>
          </w:p>
        </w:tc>
        <w:tc>
          <w:tcPr>
            <w:tcW w:w="868" w:type="dxa"/>
            <w:tcBorders>
              <w:top w:val="single" w:sz="4" w:space="0" w:color="auto"/>
              <w:bottom w:val="nil"/>
            </w:tcBorders>
            <w:noWrap/>
          </w:tcPr>
          <w:p w14:paraId="7BA74384" w14:textId="28CB012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w:t>
            </w:r>
          </w:p>
        </w:tc>
        <w:tc>
          <w:tcPr>
            <w:tcW w:w="868" w:type="dxa"/>
            <w:tcBorders>
              <w:top w:val="single" w:sz="4" w:space="0" w:color="auto"/>
              <w:bottom w:val="nil"/>
            </w:tcBorders>
            <w:noWrap/>
          </w:tcPr>
          <w:p w14:paraId="5AD62A2B" w14:textId="7B76770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w:t>
            </w:r>
          </w:p>
        </w:tc>
        <w:tc>
          <w:tcPr>
            <w:tcW w:w="868" w:type="dxa"/>
            <w:tcBorders>
              <w:top w:val="single" w:sz="4" w:space="0" w:color="auto"/>
              <w:bottom w:val="nil"/>
            </w:tcBorders>
            <w:noWrap/>
          </w:tcPr>
          <w:p w14:paraId="651CA057" w14:textId="63B415B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5</w:t>
            </w:r>
          </w:p>
        </w:tc>
        <w:tc>
          <w:tcPr>
            <w:tcW w:w="868" w:type="dxa"/>
            <w:tcBorders>
              <w:top w:val="single" w:sz="4" w:space="0" w:color="auto"/>
              <w:bottom w:val="nil"/>
            </w:tcBorders>
            <w:noWrap/>
          </w:tcPr>
          <w:p w14:paraId="164018F4" w14:textId="6569A33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18</w:t>
            </w:r>
          </w:p>
        </w:tc>
        <w:tc>
          <w:tcPr>
            <w:tcW w:w="868" w:type="dxa"/>
            <w:tcBorders>
              <w:top w:val="single" w:sz="4" w:space="0" w:color="auto"/>
              <w:bottom w:val="nil"/>
            </w:tcBorders>
            <w:noWrap/>
          </w:tcPr>
          <w:p w14:paraId="3409F8F8" w14:textId="3086CE0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10</w:t>
            </w:r>
          </w:p>
        </w:tc>
        <w:tc>
          <w:tcPr>
            <w:tcW w:w="868" w:type="dxa"/>
            <w:tcBorders>
              <w:top w:val="single" w:sz="4" w:space="0" w:color="auto"/>
              <w:bottom w:val="nil"/>
            </w:tcBorders>
            <w:noWrap/>
          </w:tcPr>
          <w:p w14:paraId="7DA12200" w14:textId="371E99F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48</w:t>
            </w:r>
          </w:p>
        </w:tc>
        <w:tc>
          <w:tcPr>
            <w:tcW w:w="868" w:type="dxa"/>
            <w:tcBorders>
              <w:top w:val="single" w:sz="4" w:space="0" w:color="auto"/>
              <w:bottom w:val="nil"/>
            </w:tcBorders>
            <w:noWrap/>
          </w:tcPr>
          <w:p w14:paraId="29A24706" w14:textId="5B11121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w:t>
            </w:r>
          </w:p>
        </w:tc>
        <w:tc>
          <w:tcPr>
            <w:tcW w:w="868" w:type="dxa"/>
            <w:tcBorders>
              <w:top w:val="single" w:sz="4" w:space="0" w:color="auto"/>
              <w:bottom w:val="nil"/>
            </w:tcBorders>
            <w:noWrap/>
          </w:tcPr>
          <w:p w14:paraId="518B6FBE" w14:textId="58D2AE4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96</w:t>
            </w:r>
          </w:p>
        </w:tc>
      </w:tr>
      <w:tr w:rsidR="00C82968" w:rsidRPr="008D342C" w14:paraId="61DFE95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67A3D499" w14:textId="77777777" w:rsidR="00C82968" w:rsidRPr="008D342C" w:rsidRDefault="00C82968" w:rsidP="00C82968">
            <w:pPr>
              <w:rPr>
                <w:sz w:val="18"/>
                <w:szCs w:val="18"/>
              </w:rPr>
            </w:pPr>
            <w:r w:rsidRPr="008D342C">
              <w:t>Financial and Insurance Services AAWI (%)</w:t>
            </w:r>
          </w:p>
        </w:tc>
        <w:tc>
          <w:tcPr>
            <w:tcW w:w="869" w:type="dxa"/>
            <w:tcBorders>
              <w:bottom w:val="nil"/>
            </w:tcBorders>
            <w:noWrap/>
          </w:tcPr>
          <w:p w14:paraId="131FD0F8" w14:textId="6A66613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9" w:type="dxa"/>
            <w:tcBorders>
              <w:bottom w:val="nil"/>
            </w:tcBorders>
            <w:noWrap/>
          </w:tcPr>
          <w:p w14:paraId="46A07656" w14:textId="2804733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9" w:type="dxa"/>
            <w:tcBorders>
              <w:bottom w:val="nil"/>
            </w:tcBorders>
            <w:noWrap/>
          </w:tcPr>
          <w:p w14:paraId="14E89C95" w14:textId="7BEB4CB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w:t>
            </w:r>
          </w:p>
        </w:tc>
        <w:tc>
          <w:tcPr>
            <w:tcW w:w="868" w:type="dxa"/>
            <w:tcBorders>
              <w:bottom w:val="nil"/>
            </w:tcBorders>
            <w:noWrap/>
          </w:tcPr>
          <w:p w14:paraId="3ACBC3B7" w14:textId="49C5C74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c>
          <w:tcPr>
            <w:tcW w:w="868" w:type="dxa"/>
            <w:tcBorders>
              <w:bottom w:val="nil"/>
            </w:tcBorders>
            <w:noWrap/>
          </w:tcPr>
          <w:p w14:paraId="3620172D" w14:textId="63A75F5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c>
          <w:tcPr>
            <w:tcW w:w="868" w:type="dxa"/>
            <w:tcBorders>
              <w:bottom w:val="nil"/>
            </w:tcBorders>
            <w:noWrap/>
          </w:tcPr>
          <w:p w14:paraId="0825EF12" w14:textId="68A4B15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2.2</w:t>
            </w:r>
          </w:p>
        </w:tc>
        <w:tc>
          <w:tcPr>
            <w:tcW w:w="868" w:type="dxa"/>
            <w:tcBorders>
              <w:bottom w:val="nil"/>
            </w:tcBorders>
            <w:noWrap/>
          </w:tcPr>
          <w:p w14:paraId="32513139" w14:textId="0889C28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tcBorders>
              <w:bottom w:val="nil"/>
            </w:tcBorders>
            <w:noWrap/>
          </w:tcPr>
          <w:p w14:paraId="6FDA2D92" w14:textId="74186ED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1.2</w:t>
            </w:r>
          </w:p>
        </w:tc>
        <w:tc>
          <w:tcPr>
            <w:tcW w:w="868" w:type="dxa"/>
            <w:tcBorders>
              <w:bottom w:val="nil"/>
            </w:tcBorders>
            <w:noWrap/>
          </w:tcPr>
          <w:p w14:paraId="20134063" w14:textId="21636AD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w:t>
            </w:r>
          </w:p>
        </w:tc>
        <w:tc>
          <w:tcPr>
            <w:tcW w:w="868" w:type="dxa"/>
            <w:tcBorders>
              <w:bottom w:val="nil"/>
            </w:tcBorders>
            <w:noWrap/>
          </w:tcPr>
          <w:p w14:paraId="1D99E3AB" w14:textId="7E66A07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8" w:type="dxa"/>
            <w:tcBorders>
              <w:bottom w:val="nil"/>
            </w:tcBorders>
            <w:noWrap/>
          </w:tcPr>
          <w:p w14:paraId="33BFD876" w14:textId="1578D33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2.7</w:t>
            </w:r>
          </w:p>
        </w:tc>
      </w:tr>
      <w:tr w:rsidR="00C82968" w:rsidRPr="008D342C" w14:paraId="738B4E8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60719C6" w14:textId="77777777" w:rsidR="00C82968" w:rsidRPr="008D342C" w:rsidRDefault="00C82968" w:rsidP="00C82968">
            <w:pPr>
              <w:rPr>
                <w:sz w:val="18"/>
                <w:szCs w:val="18"/>
              </w:rPr>
            </w:pPr>
            <w:r w:rsidRPr="008D342C">
              <w:t>Financial and Insurance Services duration (</w:t>
            </w:r>
            <w:r>
              <w:t>yrs.</w:t>
            </w:r>
            <w:r w:rsidRPr="008D342C">
              <w:t>)</w:t>
            </w:r>
          </w:p>
        </w:tc>
        <w:tc>
          <w:tcPr>
            <w:tcW w:w="869" w:type="dxa"/>
            <w:tcBorders>
              <w:bottom w:val="nil"/>
            </w:tcBorders>
            <w:noWrap/>
          </w:tcPr>
          <w:p w14:paraId="3974AE1A" w14:textId="7E297C2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9" w:type="dxa"/>
            <w:tcBorders>
              <w:bottom w:val="nil"/>
            </w:tcBorders>
            <w:noWrap/>
          </w:tcPr>
          <w:p w14:paraId="4C47E7DF" w14:textId="7F1F55A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9" w:type="dxa"/>
            <w:tcBorders>
              <w:bottom w:val="nil"/>
            </w:tcBorders>
            <w:noWrap/>
          </w:tcPr>
          <w:p w14:paraId="7D973A56" w14:textId="2127FC1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tcBorders>
              <w:bottom w:val="nil"/>
            </w:tcBorders>
            <w:noWrap/>
          </w:tcPr>
          <w:p w14:paraId="2DA5FDC3" w14:textId="5E2B6F7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tcBorders>
              <w:bottom w:val="nil"/>
            </w:tcBorders>
            <w:noWrap/>
          </w:tcPr>
          <w:p w14:paraId="5404F9E1" w14:textId="33EE7DC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3.8</w:t>
            </w:r>
          </w:p>
        </w:tc>
        <w:tc>
          <w:tcPr>
            <w:tcW w:w="868" w:type="dxa"/>
            <w:tcBorders>
              <w:bottom w:val="nil"/>
            </w:tcBorders>
            <w:noWrap/>
          </w:tcPr>
          <w:p w14:paraId="5DF316FC" w14:textId="7F581C8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w:t>
            </w:r>
          </w:p>
        </w:tc>
        <w:tc>
          <w:tcPr>
            <w:tcW w:w="868" w:type="dxa"/>
            <w:tcBorders>
              <w:bottom w:val="nil"/>
            </w:tcBorders>
            <w:noWrap/>
          </w:tcPr>
          <w:p w14:paraId="51C5B11D" w14:textId="6833EB3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3.4</w:t>
            </w:r>
          </w:p>
        </w:tc>
        <w:tc>
          <w:tcPr>
            <w:tcW w:w="868" w:type="dxa"/>
            <w:tcBorders>
              <w:bottom w:val="nil"/>
            </w:tcBorders>
            <w:noWrap/>
          </w:tcPr>
          <w:p w14:paraId="28289122" w14:textId="331FB6B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tcBorders>
              <w:bottom w:val="nil"/>
            </w:tcBorders>
            <w:noWrap/>
          </w:tcPr>
          <w:p w14:paraId="375498E6" w14:textId="50DA24F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c>
          <w:tcPr>
            <w:tcW w:w="868" w:type="dxa"/>
            <w:tcBorders>
              <w:bottom w:val="nil"/>
            </w:tcBorders>
            <w:noWrap/>
          </w:tcPr>
          <w:p w14:paraId="437A7756" w14:textId="4D4EB5F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nil"/>
            </w:tcBorders>
            <w:noWrap/>
          </w:tcPr>
          <w:p w14:paraId="4C40F888" w14:textId="6914970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r>
      <w:tr w:rsidR="00C82968" w:rsidRPr="008D342C" w14:paraId="5A59AC01"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425051B5" w14:textId="77777777" w:rsidR="00C82968" w:rsidRPr="008D342C" w:rsidRDefault="00C82968" w:rsidP="00C82968">
            <w:pPr>
              <w:rPr>
                <w:sz w:val="18"/>
                <w:szCs w:val="18"/>
              </w:rPr>
            </w:pPr>
            <w:r w:rsidRPr="008D342C">
              <w:t>Financial and Insurance Services employees ('000)</w:t>
            </w:r>
          </w:p>
        </w:tc>
        <w:tc>
          <w:tcPr>
            <w:tcW w:w="869" w:type="dxa"/>
            <w:tcBorders>
              <w:bottom w:val="single" w:sz="4" w:space="0" w:color="auto"/>
            </w:tcBorders>
            <w:noWrap/>
          </w:tcPr>
          <w:p w14:paraId="1E5B5D4E" w14:textId="5EB7C9D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9" w:type="dxa"/>
            <w:tcBorders>
              <w:bottom w:val="single" w:sz="4" w:space="0" w:color="auto"/>
            </w:tcBorders>
            <w:noWrap/>
          </w:tcPr>
          <w:p w14:paraId="321736EE" w14:textId="2FDF128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0.6</w:t>
            </w:r>
          </w:p>
        </w:tc>
        <w:tc>
          <w:tcPr>
            <w:tcW w:w="869" w:type="dxa"/>
            <w:tcBorders>
              <w:bottom w:val="single" w:sz="4" w:space="0" w:color="auto"/>
            </w:tcBorders>
            <w:noWrap/>
          </w:tcPr>
          <w:p w14:paraId="3FA307C7" w14:textId="36D63FF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single" w:sz="4" w:space="0" w:color="auto"/>
            </w:tcBorders>
            <w:noWrap/>
          </w:tcPr>
          <w:p w14:paraId="6C6E236C" w14:textId="0734024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1.2</w:t>
            </w:r>
          </w:p>
        </w:tc>
        <w:tc>
          <w:tcPr>
            <w:tcW w:w="868" w:type="dxa"/>
            <w:tcBorders>
              <w:bottom w:val="single" w:sz="4" w:space="0" w:color="auto"/>
            </w:tcBorders>
            <w:noWrap/>
          </w:tcPr>
          <w:p w14:paraId="5851E709" w14:textId="14D724A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single" w:sz="4" w:space="0" w:color="auto"/>
            </w:tcBorders>
            <w:noWrap/>
          </w:tcPr>
          <w:p w14:paraId="59192766" w14:textId="16B89CA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0.2</w:t>
            </w:r>
          </w:p>
        </w:tc>
        <w:tc>
          <w:tcPr>
            <w:tcW w:w="868" w:type="dxa"/>
            <w:tcBorders>
              <w:bottom w:val="single" w:sz="4" w:space="0" w:color="auto"/>
            </w:tcBorders>
            <w:noWrap/>
          </w:tcPr>
          <w:p w14:paraId="350959CF" w14:textId="0FB684D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c>
          <w:tcPr>
            <w:tcW w:w="868" w:type="dxa"/>
            <w:tcBorders>
              <w:bottom w:val="single" w:sz="4" w:space="0" w:color="auto"/>
            </w:tcBorders>
            <w:noWrap/>
          </w:tcPr>
          <w:p w14:paraId="42C7274D" w14:textId="626FB59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1.8</w:t>
            </w:r>
          </w:p>
        </w:tc>
        <w:tc>
          <w:tcPr>
            <w:tcW w:w="868" w:type="dxa"/>
            <w:tcBorders>
              <w:bottom w:val="single" w:sz="4" w:space="0" w:color="auto"/>
            </w:tcBorders>
            <w:noWrap/>
          </w:tcPr>
          <w:p w14:paraId="6D3B8B4A" w14:textId="1BB0503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48.1</w:t>
            </w:r>
          </w:p>
        </w:tc>
        <w:tc>
          <w:tcPr>
            <w:tcW w:w="868" w:type="dxa"/>
            <w:tcBorders>
              <w:bottom w:val="single" w:sz="4" w:space="0" w:color="auto"/>
            </w:tcBorders>
            <w:noWrap/>
          </w:tcPr>
          <w:p w14:paraId="205B7951" w14:textId="053530D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single" w:sz="4" w:space="0" w:color="auto"/>
            </w:tcBorders>
            <w:noWrap/>
          </w:tcPr>
          <w:p w14:paraId="7049CD66" w14:textId="2656DAC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54.3</w:t>
            </w:r>
          </w:p>
        </w:tc>
      </w:tr>
      <w:tr w:rsidR="00C82968" w:rsidRPr="008D342C" w14:paraId="72CFDF1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3D287635" w14:textId="77777777" w:rsidR="00C82968" w:rsidRPr="008D342C" w:rsidRDefault="00C82968" w:rsidP="00C82968">
            <w:pPr>
              <w:rPr>
                <w:sz w:val="18"/>
                <w:szCs w:val="18"/>
              </w:rPr>
            </w:pPr>
            <w:r w:rsidRPr="008D342C">
              <w:t>Rental, Hiring and Real Estate Services agreements</w:t>
            </w:r>
          </w:p>
        </w:tc>
        <w:tc>
          <w:tcPr>
            <w:tcW w:w="869" w:type="dxa"/>
            <w:tcBorders>
              <w:top w:val="single" w:sz="4" w:space="0" w:color="auto"/>
            </w:tcBorders>
            <w:noWrap/>
          </w:tcPr>
          <w:p w14:paraId="544BB2E8" w14:textId="5A64138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w:t>
            </w:r>
          </w:p>
        </w:tc>
        <w:tc>
          <w:tcPr>
            <w:tcW w:w="869" w:type="dxa"/>
            <w:tcBorders>
              <w:top w:val="single" w:sz="4" w:space="0" w:color="auto"/>
            </w:tcBorders>
            <w:noWrap/>
          </w:tcPr>
          <w:p w14:paraId="771B5E72" w14:textId="5346BF4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13</w:t>
            </w:r>
          </w:p>
        </w:tc>
        <w:tc>
          <w:tcPr>
            <w:tcW w:w="869" w:type="dxa"/>
            <w:tcBorders>
              <w:top w:val="single" w:sz="4" w:space="0" w:color="auto"/>
            </w:tcBorders>
            <w:noWrap/>
          </w:tcPr>
          <w:p w14:paraId="70033864" w14:textId="1641D70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w:t>
            </w:r>
          </w:p>
        </w:tc>
        <w:tc>
          <w:tcPr>
            <w:tcW w:w="868" w:type="dxa"/>
            <w:tcBorders>
              <w:top w:val="single" w:sz="4" w:space="0" w:color="auto"/>
            </w:tcBorders>
            <w:noWrap/>
          </w:tcPr>
          <w:p w14:paraId="469753A2" w14:textId="66AE67A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13</w:t>
            </w:r>
          </w:p>
        </w:tc>
        <w:tc>
          <w:tcPr>
            <w:tcW w:w="868" w:type="dxa"/>
            <w:tcBorders>
              <w:top w:val="single" w:sz="4" w:space="0" w:color="auto"/>
            </w:tcBorders>
            <w:noWrap/>
          </w:tcPr>
          <w:p w14:paraId="367038B5" w14:textId="4DC9B22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6</w:t>
            </w:r>
          </w:p>
        </w:tc>
        <w:tc>
          <w:tcPr>
            <w:tcW w:w="868" w:type="dxa"/>
            <w:tcBorders>
              <w:top w:val="single" w:sz="4" w:space="0" w:color="auto"/>
            </w:tcBorders>
            <w:noWrap/>
          </w:tcPr>
          <w:p w14:paraId="0A3C3CD7" w14:textId="280C891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w:t>
            </w:r>
          </w:p>
        </w:tc>
        <w:tc>
          <w:tcPr>
            <w:tcW w:w="868" w:type="dxa"/>
            <w:tcBorders>
              <w:top w:val="single" w:sz="4" w:space="0" w:color="auto"/>
            </w:tcBorders>
            <w:noWrap/>
          </w:tcPr>
          <w:p w14:paraId="43F6C9B7" w14:textId="7222F80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16</w:t>
            </w:r>
          </w:p>
        </w:tc>
        <w:tc>
          <w:tcPr>
            <w:tcW w:w="868" w:type="dxa"/>
            <w:tcBorders>
              <w:top w:val="single" w:sz="4" w:space="0" w:color="auto"/>
            </w:tcBorders>
            <w:noWrap/>
          </w:tcPr>
          <w:p w14:paraId="6DA54180" w14:textId="16CA8BE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11</w:t>
            </w:r>
          </w:p>
        </w:tc>
        <w:tc>
          <w:tcPr>
            <w:tcW w:w="868" w:type="dxa"/>
            <w:tcBorders>
              <w:top w:val="single" w:sz="4" w:space="0" w:color="auto"/>
            </w:tcBorders>
            <w:noWrap/>
          </w:tcPr>
          <w:p w14:paraId="77CECB66" w14:textId="2F6F605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13</w:t>
            </w:r>
          </w:p>
        </w:tc>
        <w:tc>
          <w:tcPr>
            <w:tcW w:w="868" w:type="dxa"/>
            <w:tcBorders>
              <w:top w:val="single" w:sz="4" w:space="0" w:color="auto"/>
            </w:tcBorders>
            <w:noWrap/>
          </w:tcPr>
          <w:p w14:paraId="535E0AA7" w14:textId="4896F47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w:t>
            </w:r>
          </w:p>
        </w:tc>
        <w:tc>
          <w:tcPr>
            <w:tcW w:w="868" w:type="dxa"/>
            <w:tcBorders>
              <w:top w:val="single" w:sz="4" w:space="0" w:color="auto"/>
            </w:tcBorders>
            <w:noWrap/>
          </w:tcPr>
          <w:p w14:paraId="59CB9995" w14:textId="0473363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76</w:t>
            </w:r>
          </w:p>
        </w:tc>
      </w:tr>
      <w:tr w:rsidR="00C82968" w:rsidRPr="008D342C" w14:paraId="22580C4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BAD6545" w14:textId="77777777" w:rsidR="00C82968" w:rsidRPr="008D342C" w:rsidRDefault="00C82968" w:rsidP="00C82968">
            <w:pPr>
              <w:rPr>
                <w:sz w:val="18"/>
                <w:szCs w:val="18"/>
              </w:rPr>
            </w:pPr>
            <w:r w:rsidRPr="008D342C">
              <w:t>Rental, Hiring and Real Estate Services AAWI (%)</w:t>
            </w:r>
          </w:p>
        </w:tc>
        <w:tc>
          <w:tcPr>
            <w:tcW w:w="869" w:type="dxa"/>
            <w:noWrap/>
          </w:tcPr>
          <w:p w14:paraId="3612D6AB" w14:textId="42045E1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1.5</w:t>
            </w:r>
          </w:p>
        </w:tc>
        <w:tc>
          <w:tcPr>
            <w:tcW w:w="869" w:type="dxa"/>
            <w:noWrap/>
          </w:tcPr>
          <w:p w14:paraId="0BC2265B" w14:textId="06563C5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9" w:type="dxa"/>
            <w:noWrap/>
          </w:tcPr>
          <w:p w14:paraId="3246286F" w14:textId="06657E5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8" w:type="dxa"/>
            <w:noWrap/>
          </w:tcPr>
          <w:p w14:paraId="4889E6B7" w14:textId="56DE0F6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c>
          <w:tcPr>
            <w:tcW w:w="868" w:type="dxa"/>
            <w:noWrap/>
          </w:tcPr>
          <w:p w14:paraId="6D64E3C1" w14:textId="615FC70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5.5</w:t>
            </w:r>
          </w:p>
        </w:tc>
        <w:tc>
          <w:tcPr>
            <w:tcW w:w="868" w:type="dxa"/>
            <w:noWrap/>
          </w:tcPr>
          <w:p w14:paraId="528244D2" w14:textId="29AB3AB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2.2</w:t>
            </w:r>
          </w:p>
        </w:tc>
        <w:tc>
          <w:tcPr>
            <w:tcW w:w="868" w:type="dxa"/>
            <w:noWrap/>
          </w:tcPr>
          <w:p w14:paraId="6A9700BB" w14:textId="6F0A258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c>
          <w:tcPr>
            <w:tcW w:w="868" w:type="dxa"/>
            <w:noWrap/>
          </w:tcPr>
          <w:p w14:paraId="3E03FAF9" w14:textId="001D7A5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1.9</w:t>
            </w:r>
          </w:p>
        </w:tc>
        <w:tc>
          <w:tcPr>
            <w:tcW w:w="868" w:type="dxa"/>
            <w:noWrap/>
          </w:tcPr>
          <w:p w14:paraId="39BFF1A8" w14:textId="53281E8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2.2</w:t>
            </w:r>
          </w:p>
        </w:tc>
        <w:tc>
          <w:tcPr>
            <w:tcW w:w="868" w:type="dxa"/>
            <w:noWrap/>
          </w:tcPr>
          <w:p w14:paraId="13A693A6" w14:textId="3150217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8" w:type="dxa"/>
            <w:noWrap/>
          </w:tcPr>
          <w:p w14:paraId="787B0412" w14:textId="5EFD78C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r>
      <w:tr w:rsidR="00C82968" w:rsidRPr="008D342C" w14:paraId="535BA9D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26DC6680" w14:textId="77777777" w:rsidR="00C82968" w:rsidRPr="008D342C" w:rsidRDefault="00C82968" w:rsidP="00C82968">
            <w:pPr>
              <w:rPr>
                <w:sz w:val="18"/>
                <w:szCs w:val="18"/>
              </w:rPr>
            </w:pPr>
            <w:r w:rsidRPr="008D342C">
              <w:t>Rental, Hiring and Real Estate Services duration (</w:t>
            </w:r>
            <w:r>
              <w:t>yrs.</w:t>
            </w:r>
            <w:r w:rsidRPr="008D342C">
              <w:t>)</w:t>
            </w:r>
          </w:p>
        </w:tc>
        <w:tc>
          <w:tcPr>
            <w:tcW w:w="869" w:type="dxa"/>
            <w:tcBorders>
              <w:bottom w:val="nil"/>
            </w:tcBorders>
            <w:noWrap/>
          </w:tcPr>
          <w:p w14:paraId="7054FA63" w14:textId="6762F76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4.1</w:t>
            </w:r>
          </w:p>
        </w:tc>
        <w:tc>
          <w:tcPr>
            <w:tcW w:w="869" w:type="dxa"/>
            <w:tcBorders>
              <w:bottom w:val="nil"/>
            </w:tcBorders>
            <w:noWrap/>
          </w:tcPr>
          <w:p w14:paraId="0716A985" w14:textId="3C50DC3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w:t>
            </w:r>
          </w:p>
        </w:tc>
        <w:tc>
          <w:tcPr>
            <w:tcW w:w="869" w:type="dxa"/>
            <w:tcBorders>
              <w:bottom w:val="nil"/>
            </w:tcBorders>
            <w:noWrap/>
          </w:tcPr>
          <w:p w14:paraId="0B72090B" w14:textId="504900C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nil"/>
            </w:tcBorders>
            <w:noWrap/>
          </w:tcPr>
          <w:p w14:paraId="30D1A78A" w14:textId="5D3AD7A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3.6</w:t>
            </w:r>
          </w:p>
        </w:tc>
        <w:tc>
          <w:tcPr>
            <w:tcW w:w="868" w:type="dxa"/>
            <w:tcBorders>
              <w:bottom w:val="nil"/>
            </w:tcBorders>
            <w:noWrap/>
          </w:tcPr>
          <w:p w14:paraId="761529FA" w14:textId="169FB6B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c>
          <w:tcPr>
            <w:tcW w:w="868" w:type="dxa"/>
            <w:tcBorders>
              <w:bottom w:val="nil"/>
            </w:tcBorders>
            <w:noWrap/>
          </w:tcPr>
          <w:p w14:paraId="24F85BA6" w14:textId="562DB26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w:t>
            </w:r>
          </w:p>
        </w:tc>
        <w:tc>
          <w:tcPr>
            <w:tcW w:w="868" w:type="dxa"/>
            <w:tcBorders>
              <w:bottom w:val="nil"/>
            </w:tcBorders>
            <w:noWrap/>
          </w:tcPr>
          <w:p w14:paraId="66E0C4A5" w14:textId="00F06D5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3.5</w:t>
            </w:r>
          </w:p>
        </w:tc>
        <w:tc>
          <w:tcPr>
            <w:tcW w:w="868" w:type="dxa"/>
            <w:tcBorders>
              <w:bottom w:val="nil"/>
            </w:tcBorders>
            <w:noWrap/>
          </w:tcPr>
          <w:p w14:paraId="57E4E9DF" w14:textId="6571601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3.6</w:t>
            </w:r>
          </w:p>
        </w:tc>
        <w:tc>
          <w:tcPr>
            <w:tcW w:w="868" w:type="dxa"/>
            <w:tcBorders>
              <w:bottom w:val="nil"/>
            </w:tcBorders>
            <w:noWrap/>
          </w:tcPr>
          <w:p w14:paraId="03ECFA7D" w14:textId="7C357A3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3.7</w:t>
            </w:r>
          </w:p>
        </w:tc>
        <w:tc>
          <w:tcPr>
            <w:tcW w:w="868" w:type="dxa"/>
            <w:tcBorders>
              <w:bottom w:val="nil"/>
            </w:tcBorders>
            <w:noWrap/>
          </w:tcPr>
          <w:p w14:paraId="35524528" w14:textId="001F1CA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nil"/>
            </w:tcBorders>
            <w:noWrap/>
          </w:tcPr>
          <w:p w14:paraId="3033EEC4" w14:textId="61232DB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3.5</w:t>
            </w:r>
          </w:p>
        </w:tc>
      </w:tr>
      <w:tr w:rsidR="00C82968" w:rsidRPr="008D342C" w14:paraId="31A8A57F"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E90B397" w14:textId="77777777" w:rsidR="00C82968" w:rsidRPr="008D342C" w:rsidRDefault="00C82968" w:rsidP="00C82968">
            <w:pPr>
              <w:rPr>
                <w:sz w:val="18"/>
                <w:szCs w:val="18"/>
              </w:rPr>
            </w:pPr>
            <w:r w:rsidRPr="008D342C">
              <w:t>Rental, Hiring and Real Estate Services employees ('000)</w:t>
            </w:r>
          </w:p>
        </w:tc>
        <w:tc>
          <w:tcPr>
            <w:tcW w:w="869" w:type="dxa"/>
            <w:tcBorders>
              <w:bottom w:val="single" w:sz="4" w:space="0" w:color="auto"/>
            </w:tcBorders>
            <w:noWrap/>
          </w:tcPr>
          <w:p w14:paraId="1046910F" w14:textId="6BB5692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9" w:type="dxa"/>
            <w:tcBorders>
              <w:bottom w:val="single" w:sz="4" w:space="0" w:color="auto"/>
            </w:tcBorders>
            <w:noWrap/>
          </w:tcPr>
          <w:p w14:paraId="7E37A0D2" w14:textId="781C583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0.4</w:t>
            </w:r>
          </w:p>
        </w:tc>
        <w:tc>
          <w:tcPr>
            <w:tcW w:w="869" w:type="dxa"/>
            <w:tcBorders>
              <w:bottom w:val="single" w:sz="4" w:space="0" w:color="auto"/>
            </w:tcBorders>
            <w:noWrap/>
          </w:tcPr>
          <w:p w14:paraId="37219738" w14:textId="5333F35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single" w:sz="4" w:space="0" w:color="auto"/>
            </w:tcBorders>
            <w:noWrap/>
          </w:tcPr>
          <w:p w14:paraId="1EB30DCC" w14:textId="2E10417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0.5</w:t>
            </w:r>
          </w:p>
        </w:tc>
        <w:tc>
          <w:tcPr>
            <w:tcW w:w="868" w:type="dxa"/>
            <w:tcBorders>
              <w:bottom w:val="single" w:sz="4" w:space="0" w:color="auto"/>
            </w:tcBorders>
            <w:noWrap/>
          </w:tcPr>
          <w:p w14:paraId="56250567" w14:textId="2C3CE83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0.1</w:t>
            </w:r>
          </w:p>
        </w:tc>
        <w:tc>
          <w:tcPr>
            <w:tcW w:w="868" w:type="dxa"/>
            <w:tcBorders>
              <w:bottom w:val="single" w:sz="4" w:space="0" w:color="auto"/>
            </w:tcBorders>
            <w:noWrap/>
          </w:tcPr>
          <w:p w14:paraId="654D2665" w14:textId="73535B6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0.1</w:t>
            </w:r>
          </w:p>
        </w:tc>
        <w:tc>
          <w:tcPr>
            <w:tcW w:w="868" w:type="dxa"/>
            <w:tcBorders>
              <w:bottom w:val="single" w:sz="4" w:space="0" w:color="auto"/>
            </w:tcBorders>
            <w:noWrap/>
          </w:tcPr>
          <w:p w14:paraId="5BC6D2B2" w14:textId="0233658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0.5</w:t>
            </w:r>
          </w:p>
        </w:tc>
        <w:tc>
          <w:tcPr>
            <w:tcW w:w="868" w:type="dxa"/>
            <w:tcBorders>
              <w:bottom w:val="single" w:sz="4" w:space="0" w:color="auto"/>
            </w:tcBorders>
            <w:noWrap/>
          </w:tcPr>
          <w:p w14:paraId="758DE6FB" w14:textId="7F06818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0.3</w:t>
            </w:r>
          </w:p>
        </w:tc>
        <w:tc>
          <w:tcPr>
            <w:tcW w:w="868" w:type="dxa"/>
            <w:tcBorders>
              <w:bottom w:val="single" w:sz="4" w:space="0" w:color="auto"/>
            </w:tcBorders>
            <w:noWrap/>
          </w:tcPr>
          <w:p w14:paraId="5FE30FBC" w14:textId="3E8797B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2.1</w:t>
            </w:r>
          </w:p>
        </w:tc>
        <w:tc>
          <w:tcPr>
            <w:tcW w:w="868" w:type="dxa"/>
            <w:tcBorders>
              <w:bottom w:val="single" w:sz="4" w:space="0" w:color="auto"/>
            </w:tcBorders>
            <w:noWrap/>
          </w:tcPr>
          <w:p w14:paraId="24DF9683" w14:textId="543C3CD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single" w:sz="4" w:space="0" w:color="auto"/>
            </w:tcBorders>
            <w:noWrap/>
          </w:tcPr>
          <w:p w14:paraId="309DD2B1" w14:textId="0D5F3F8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4.0</w:t>
            </w:r>
          </w:p>
        </w:tc>
      </w:tr>
      <w:tr w:rsidR="00C82968" w:rsidRPr="008D342C" w14:paraId="7D79286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2DE1C0C5" w14:textId="77777777" w:rsidR="00C82968" w:rsidRPr="008D342C" w:rsidRDefault="00C82968" w:rsidP="00C82968">
            <w:pPr>
              <w:rPr>
                <w:sz w:val="18"/>
                <w:szCs w:val="18"/>
              </w:rPr>
            </w:pPr>
            <w:r w:rsidRPr="008D342C">
              <w:t>Professional, Scientific and Technical Services agreements</w:t>
            </w:r>
          </w:p>
        </w:tc>
        <w:tc>
          <w:tcPr>
            <w:tcW w:w="869" w:type="dxa"/>
            <w:tcBorders>
              <w:top w:val="single" w:sz="4" w:space="0" w:color="auto"/>
            </w:tcBorders>
            <w:noWrap/>
          </w:tcPr>
          <w:p w14:paraId="48AD11EB" w14:textId="4F65D1F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w:t>
            </w:r>
          </w:p>
        </w:tc>
        <w:tc>
          <w:tcPr>
            <w:tcW w:w="869" w:type="dxa"/>
            <w:tcBorders>
              <w:top w:val="single" w:sz="4" w:space="0" w:color="auto"/>
            </w:tcBorders>
            <w:noWrap/>
          </w:tcPr>
          <w:p w14:paraId="329541BC" w14:textId="7A3FDF9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39</w:t>
            </w:r>
          </w:p>
        </w:tc>
        <w:tc>
          <w:tcPr>
            <w:tcW w:w="869" w:type="dxa"/>
            <w:tcBorders>
              <w:top w:val="single" w:sz="4" w:space="0" w:color="auto"/>
            </w:tcBorders>
            <w:noWrap/>
          </w:tcPr>
          <w:p w14:paraId="23078936" w14:textId="3F602DE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w:t>
            </w:r>
          </w:p>
        </w:tc>
        <w:tc>
          <w:tcPr>
            <w:tcW w:w="868" w:type="dxa"/>
            <w:tcBorders>
              <w:top w:val="single" w:sz="4" w:space="0" w:color="auto"/>
            </w:tcBorders>
            <w:noWrap/>
          </w:tcPr>
          <w:p w14:paraId="7327B421" w14:textId="38AF5FB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19</w:t>
            </w:r>
          </w:p>
        </w:tc>
        <w:tc>
          <w:tcPr>
            <w:tcW w:w="868" w:type="dxa"/>
            <w:tcBorders>
              <w:top w:val="single" w:sz="4" w:space="0" w:color="auto"/>
            </w:tcBorders>
            <w:noWrap/>
          </w:tcPr>
          <w:p w14:paraId="55365C2F" w14:textId="38AC210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5</w:t>
            </w:r>
          </w:p>
        </w:tc>
        <w:tc>
          <w:tcPr>
            <w:tcW w:w="868" w:type="dxa"/>
            <w:tcBorders>
              <w:top w:val="single" w:sz="4" w:space="0" w:color="auto"/>
            </w:tcBorders>
            <w:noWrap/>
          </w:tcPr>
          <w:p w14:paraId="217B5D34" w14:textId="4974A7E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w:t>
            </w:r>
          </w:p>
        </w:tc>
        <w:tc>
          <w:tcPr>
            <w:tcW w:w="868" w:type="dxa"/>
            <w:tcBorders>
              <w:top w:val="single" w:sz="4" w:space="0" w:color="auto"/>
            </w:tcBorders>
            <w:noWrap/>
          </w:tcPr>
          <w:p w14:paraId="14B35D79" w14:textId="7BCF078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55</w:t>
            </w:r>
          </w:p>
        </w:tc>
        <w:tc>
          <w:tcPr>
            <w:tcW w:w="868" w:type="dxa"/>
            <w:tcBorders>
              <w:top w:val="single" w:sz="4" w:space="0" w:color="auto"/>
            </w:tcBorders>
            <w:noWrap/>
          </w:tcPr>
          <w:p w14:paraId="4015ACAB" w14:textId="38E7D7C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16</w:t>
            </w:r>
          </w:p>
        </w:tc>
        <w:tc>
          <w:tcPr>
            <w:tcW w:w="868" w:type="dxa"/>
            <w:tcBorders>
              <w:top w:val="single" w:sz="4" w:space="0" w:color="auto"/>
            </w:tcBorders>
            <w:noWrap/>
          </w:tcPr>
          <w:p w14:paraId="1A8E016D" w14:textId="05800C6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77</w:t>
            </w:r>
          </w:p>
        </w:tc>
        <w:tc>
          <w:tcPr>
            <w:tcW w:w="868" w:type="dxa"/>
            <w:tcBorders>
              <w:top w:val="single" w:sz="4" w:space="0" w:color="auto"/>
            </w:tcBorders>
            <w:noWrap/>
          </w:tcPr>
          <w:p w14:paraId="54D97C40" w14:textId="6525841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w:t>
            </w:r>
          </w:p>
        </w:tc>
        <w:tc>
          <w:tcPr>
            <w:tcW w:w="868" w:type="dxa"/>
            <w:tcBorders>
              <w:top w:val="single" w:sz="4" w:space="0" w:color="auto"/>
            </w:tcBorders>
            <w:noWrap/>
          </w:tcPr>
          <w:p w14:paraId="3680924B" w14:textId="13030CD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221</w:t>
            </w:r>
          </w:p>
        </w:tc>
      </w:tr>
      <w:tr w:rsidR="00C82968" w:rsidRPr="008D342C" w14:paraId="256297A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C10CDFE" w14:textId="77777777" w:rsidR="00C82968" w:rsidRPr="008D342C" w:rsidRDefault="00C82968" w:rsidP="00C82968">
            <w:pPr>
              <w:rPr>
                <w:sz w:val="18"/>
                <w:szCs w:val="18"/>
              </w:rPr>
            </w:pPr>
            <w:r w:rsidRPr="008D342C">
              <w:t>Professional, Scientific and Technical Services AAWI (%)</w:t>
            </w:r>
          </w:p>
        </w:tc>
        <w:tc>
          <w:tcPr>
            <w:tcW w:w="869" w:type="dxa"/>
            <w:noWrap/>
          </w:tcPr>
          <w:p w14:paraId="1BBB4E6F" w14:textId="4743690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2.0</w:t>
            </w:r>
          </w:p>
        </w:tc>
        <w:tc>
          <w:tcPr>
            <w:tcW w:w="869" w:type="dxa"/>
            <w:noWrap/>
          </w:tcPr>
          <w:p w14:paraId="7BBCC4E6" w14:textId="2322956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c>
          <w:tcPr>
            <w:tcW w:w="869" w:type="dxa"/>
            <w:noWrap/>
          </w:tcPr>
          <w:p w14:paraId="13DA9DD3" w14:textId="06D6032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8" w:type="dxa"/>
            <w:noWrap/>
          </w:tcPr>
          <w:p w14:paraId="44E55B47" w14:textId="29258B5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8" w:type="dxa"/>
            <w:noWrap/>
          </w:tcPr>
          <w:p w14:paraId="2DEB9267" w14:textId="01349BE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2.3</w:t>
            </w:r>
          </w:p>
        </w:tc>
        <w:tc>
          <w:tcPr>
            <w:tcW w:w="868" w:type="dxa"/>
            <w:noWrap/>
          </w:tcPr>
          <w:p w14:paraId="415C4A91" w14:textId="1C46AB9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4.7</w:t>
            </w:r>
          </w:p>
        </w:tc>
        <w:tc>
          <w:tcPr>
            <w:tcW w:w="868" w:type="dxa"/>
            <w:noWrap/>
          </w:tcPr>
          <w:p w14:paraId="0CA56BA7" w14:textId="1168B25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noWrap/>
          </w:tcPr>
          <w:p w14:paraId="411FAA61" w14:textId="7BE405C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1.8</w:t>
            </w:r>
          </w:p>
        </w:tc>
        <w:tc>
          <w:tcPr>
            <w:tcW w:w="868" w:type="dxa"/>
            <w:noWrap/>
          </w:tcPr>
          <w:p w14:paraId="76D8145E" w14:textId="1B06668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2.2</w:t>
            </w:r>
          </w:p>
        </w:tc>
        <w:tc>
          <w:tcPr>
            <w:tcW w:w="868" w:type="dxa"/>
            <w:noWrap/>
          </w:tcPr>
          <w:p w14:paraId="5A923EC7" w14:textId="6E225FD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8" w:type="dxa"/>
            <w:noWrap/>
          </w:tcPr>
          <w:p w14:paraId="377F3009" w14:textId="1441FBC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r>
      <w:tr w:rsidR="00C82968" w:rsidRPr="008D342C" w14:paraId="6236664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2606EA1" w14:textId="77777777" w:rsidR="00C82968" w:rsidRPr="008D342C" w:rsidRDefault="00C82968" w:rsidP="00C82968">
            <w:pPr>
              <w:rPr>
                <w:sz w:val="18"/>
                <w:szCs w:val="18"/>
                <w:lang w:val="fr-CA"/>
              </w:rPr>
            </w:pPr>
            <w:r w:rsidRPr="008D342C">
              <w:t>Professional, Scientific and Technical Services duration (</w:t>
            </w:r>
            <w:r>
              <w:t>yrs.</w:t>
            </w:r>
            <w:r w:rsidRPr="008D342C">
              <w:t>)</w:t>
            </w:r>
          </w:p>
        </w:tc>
        <w:tc>
          <w:tcPr>
            <w:tcW w:w="869" w:type="dxa"/>
            <w:tcBorders>
              <w:bottom w:val="nil"/>
            </w:tcBorders>
            <w:noWrap/>
          </w:tcPr>
          <w:p w14:paraId="58810096" w14:textId="3E214FC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9" w:type="dxa"/>
            <w:tcBorders>
              <w:bottom w:val="nil"/>
            </w:tcBorders>
            <w:noWrap/>
          </w:tcPr>
          <w:p w14:paraId="68005C1F" w14:textId="4DA67A6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w:t>
            </w:r>
          </w:p>
        </w:tc>
        <w:tc>
          <w:tcPr>
            <w:tcW w:w="869" w:type="dxa"/>
            <w:tcBorders>
              <w:bottom w:val="nil"/>
            </w:tcBorders>
            <w:noWrap/>
          </w:tcPr>
          <w:p w14:paraId="70DB0519" w14:textId="0897173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4.0</w:t>
            </w:r>
          </w:p>
        </w:tc>
        <w:tc>
          <w:tcPr>
            <w:tcW w:w="868" w:type="dxa"/>
            <w:tcBorders>
              <w:bottom w:val="nil"/>
            </w:tcBorders>
            <w:noWrap/>
          </w:tcPr>
          <w:p w14:paraId="1D5F893E" w14:textId="06CD549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8" w:type="dxa"/>
            <w:tcBorders>
              <w:bottom w:val="nil"/>
            </w:tcBorders>
            <w:noWrap/>
          </w:tcPr>
          <w:p w14:paraId="7520DE6C" w14:textId="6F65F8A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w:t>
            </w:r>
          </w:p>
        </w:tc>
        <w:tc>
          <w:tcPr>
            <w:tcW w:w="868" w:type="dxa"/>
            <w:tcBorders>
              <w:bottom w:val="nil"/>
            </w:tcBorders>
            <w:noWrap/>
          </w:tcPr>
          <w:p w14:paraId="0901B958" w14:textId="128F2B0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3.4</w:t>
            </w:r>
          </w:p>
        </w:tc>
        <w:tc>
          <w:tcPr>
            <w:tcW w:w="868" w:type="dxa"/>
            <w:tcBorders>
              <w:bottom w:val="nil"/>
            </w:tcBorders>
            <w:noWrap/>
          </w:tcPr>
          <w:p w14:paraId="22300BDC" w14:textId="66B0D9C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w:t>
            </w:r>
          </w:p>
        </w:tc>
        <w:tc>
          <w:tcPr>
            <w:tcW w:w="868" w:type="dxa"/>
            <w:tcBorders>
              <w:bottom w:val="nil"/>
            </w:tcBorders>
            <w:noWrap/>
          </w:tcPr>
          <w:p w14:paraId="2843B4D0" w14:textId="05D9C59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tcBorders>
              <w:bottom w:val="nil"/>
            </w:tcBorders>
            <w:noWrap/>
          </w:tcPr>
          <w:p w14:paraId="487C6AC0" w14:textId="7FE78B6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w:t>
            </w:r>
          </w:p>
        </w:tc>
        <w:tc>
          <w:tcPr>
            <w:tcW w:w="868" w:type="dxa"/>
            <w:tcBorders>
              <w:bottom w:val="nil"/>
            </w:tcBorders>
            <w:noWrap/>
          </w:tcPr>
          <w:p w14:paraId="681823C3" w14:textId="5BAFC0C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nil"/>
            </w:tcBorders>
            <w:noWrap/>
          </w:tcPr>
          <w:p w14:paraId="0120CBC8" w14:textId="563B39E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w:t>
            </w:r>
          </w:p>
        </w:tc>
      </w:tr>
      <w:tr w:rsidR="00C82968" w:rsidRPr="008D342C" w14:paraId="7EEE2F21"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BFDF16E" w14:textId="77777777" w:rsidR="00C82968" w:rsidRPr="008D342C" w:rsidRDefault="00C82968" w:rsidP="00C82968">
            <w:pPr>
              <w:rPr>
                <w:sz w:val="18"/>
                <w:szCs w:val="18"/>
                <w:lang w:val="fr-CA"/>
              </w:rPr>
            </w:pPr>
            <w:r w:rsidRPr="008D342C">
              <w:t>Professional, Scientific and Technical Services employees ('000)</w:t>
            </w:r>
          </w:p>
        </w:tc>
        <w:tc>
          <w:tcPr>
            <w:tcW w:w="869" w:type="dxa"/>
            <w:tcBorders>
              <w:bottom w:val="single" w:sz="4" w:space="0" w:color="auto"/>
            </w:tcBorders>
            <w:noWrap/>
          </w:tcPr>
          <w:p w14:paraId="3823ED24" w14:textId="0274DD3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0.1</w:t>
            </w:r>
          </w:p>
        </w:tc>
        <w:tc>
          <w:tcPr>
            <w:tcW w:w="869" w:type="dxa"/>
            <w:tcBorders>
              <w:bottom w:val="single" w:sz="4" w:space="0" w:color="auto"/>
            </w:tcBorders>
            <w:noWrap/>
          </w:tcPr>
          <w:p w14:paraId="554D524C" w14:textId="5193CF8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1.9</w:t>
            </w:r>
          </w:p>
        </w:tc>
        <w:tc>
          <w:tcPr>
            <w:tcW w:w="869" w:type="dxa"/>
            <w:tcBorders>
              <w:bottom w:val="single" w:sz="4" w:space="0" w:color="auto"/>
            </w:tcBorders>
            <w:noWrap/>
          </w:tcPr>
          <w:p w14:paraId="125B0DBF" w14:textId="0EDA6DA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0.1</w:t>
            </w:r>
          </w:p>
        </w:tc>
        <w:tc>
          <w:tcPr>
            <w:tcW w:w="868" w:type="dxa"/>
            <w:tcBorders>
              <w:bottom w:val="single" w:sz="4" w:space="0" w:color="auto"/>
            </w:tcBorders>
            <w:noWrap/>
          </w:tcPr>
          <w:p w14:paraId="4A2B0D96" w14:textId="6527149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1.2</w:t>
            </w:r>
          </w:p>
        </w:tc>
        <w:tc>
          <w:tcPr>
            <w:tcW w:w="868" w:type="dxa"/>
            <w:tcBorders>
              <w:bottom w:val="single" w:sz="4" w:space="0" w:color="auto"/>
            </w:tcBorders>
            <w:noWrap/>
          </w:tcPr>
          <w:p w14:paraId="70B50BFB" w14:textId="7E1DBA9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0.2</w:t>
            </w:r>
          </w:p>
        </w:tc>
        <w:tc>
          <w:tcPr>
            <w:tcW w:w="868" w:type="dxa"/>
            <w:tcBorders>
              <w:bottom w:val="single" w:sz="4" w:space="0" w:color="auto"/>
            </w:tcBorders>
            <w:noWrap/>
          </w:tcPr>
          <w:p w14:paraId="6C9989E0" w14:textId="756BC17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0.1</w:t>
            </w:r>
          </w:p>
        </w:tc>
        <w:tc>
          <w:tcPr>
            <w:tcW w:w="868" w:type="dxa"/>
            <w:tcBorders>
              <w:bottom w:val="single" w:sz="4" w:space="0" w:color="auto"/>
            </w:tcBorders>
            <w:noWrap/>
          </w:tcPr>
          <w:p w14:paraId="594B5394" w14:textId="44CA57B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3.8</w:t>
            </w:r>
          </w:p>
        </w:tc>
        <w:tc>
          <w:tcPr>
            <w:tcW w:w="868" w:type="dxa"/>
            <w:tcBorders>
              <w:bottom w:val="single" w:sz="4" w:space="0" w:color="auto"/>
            </w:tcBorders>
            <w:noWrap/>
          </w:tcPr>
          <w:p w14:paraId="39D242B0" w14:textId="5A50576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1.1</w:t>
            </w:r>
          </w:p>
        </w:tc>
        <w:tc>
          <w:tcPr>
            <w:tcW w:w="868" w:type="dxa"/>
            <w:tcBorders>
              <w:bottom w:val="single" w:sz="4" w:space="0" w:color="auto"/>
            </w:tcBorders>
            <w:noWrap/>
          </w:tcPr>
          <w:p w14:paraId="52551F52" w14:textId="5FEEE76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18.9</w:t>
            </w:r>
          </w:p>
        </w:tc>
        <w:tc>
          <w:tcPr>
            <w:tcW w:w="868" w:type="dxa"/>
            <w:tcBorders>
              <w:bottom w:val="single" w:sz="4" w:space="0" w:color="auto"/>
            </w:tcBorders>
            <w:noWrap/>
          </w:tcPr>
          <w:p w14:paraId="269F6E46" w14:textId="1941E5D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single" w:sz="4" w:space="0" w:color="auto"/>
            </w:tcBorders>
            <w:noWrap/>
          </w:tcPr>
          <w:p w14:paraId="4D5632F8" w14:textId="5A778A2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27.3</w:t>
            </w:r>
          </w:p>
        </w:tc>
      </w:tr>
      <w:tr w:rsidR="00C82968" w:rsidRPr="008D342C" w14:paraId="6DBE5FF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1292F96E" w14:textId="77777777" w:rsidR="00C82968" w:rsidRPr="008D342C" w:rsidRDefault="00C82968" w:rsidP="00C82968">
            <w:pPr>
              <w:rPr>
                <w:sz w:val="18"/>
                <w:szCs w:val="18"/>
              </w:rPr>
            </w:pPr>
            <w:r w:rsidRPr="008D342C">
              <w:t>Administrative and Support Services agreements</w:t>
            </w:r>
          </w:p>
        </w:tc>
        <w:tc>
          <w:tcPr>
            <w:tcW w:w="869" w:type="dxa"/>
            <w:tcBorders>
              <w:top w:val="single" w:sz="4" w:space="0" w:color="auto"/>
            </w:tcBorders>
            <w:noWrap/>
          </w:tcPr>
          <w:p w14:paraId="2B77AEEE" w14:textId="6260847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w:t>
            </w:r>
          </w:p>
        </w:tc>
        <w:tc>
          <w:tcPr>
            <w:tcW w:w="869" w:type="dxa"/>
            <w:tcBorders>
              <w:top w:val="single" w:sz="4" w:space="0" w:color="auto"/>
            </w:tcBorders>
            <w:noWrap/>
          </w:tcPr>
          <w:p w14:paraId="297E9C41" w14:textId="774C4D3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44</w:t>
            </w:r>
          </w:p>
        </w:tc>
        <w:tc>
          <w:tcPr>
            <w:tcW w:w="869" w:type="dxa"/>
            <w:tcBorders>
              <w:top w:val="single" w:sz="4" w:space="0" w:color="auto"/>
            </w:tcBorders>
            <w:noWrap/>
          </w:tcPr>
          <w:p w14:paraId="793D4180" w14:textId="754BDA7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w:t>
            </w:r>
          </w:p>
        </w:tc>
        <w:tc>
          <w:tcPr>
            <w:tcW w:w="868" w:type="dxa"/>
            <w:tcBorders>
              <w:top w:val="single" w:sz="4" w:space="0" w:color="auto"/>
            </w:tcBorders>
            <w:noWrap/>
          </w:tcPr>
          <w:p w14:paraId="3E06CE2D" w14:textId="4D42DC0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w:t>
            </w:r>
          </w:p>
        </w:tc>
        <w:tc>
          <w:tcPr>
            <w:tcW w:w="868" w:type="dxa"/>
            <w:tcBorders>
              <w:top w:val="single" w:sz="4" w:space="0" w:color="auto"/>
            </w:tcBorders>
            <w:noWrap/>
          </w:tcPr>
          <w:p w14:paraId="262065CC" w14:textId="26EC65A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7</w:t>
            </w:r>
          </w:p>
        </w:tc>
        <w:tc>
          <w:tcPr>
            <w:tcW w:w="868" w:type="dxa"/>
            <w:tcBorders>
              <w:top w:val="single" w:sz="4" w:space="0" w:color="auto"/>
            </w:tcBorders>
            <w:noWrap/>
          </w:tcPr>
          <w:p w14:paraId="43EE0798" w14:textId="0D7EFE2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5</w:t>
            </w:r>
          </w:p>
        </w:tc>
        <w:tc>
          <w:tcPr>
            <w:tcW w:w="868" w:type="dxa"/>
            <w:tcBorders>
              <w:top w:val="single" w:sz="4" w:space="0" w:color="auto"/>
            </w:tcBorders>
            <w:noWrap/>
          </w:tcPr>
          <w:p w14:paraId="1DA62CCF" w14:textId="0FD060D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62</w:t>
            </w:r>
          </w:p>
        </w:tc>
        <w:tc>
          <w:tcPr>
            <w:tcW w:w="868" w:type="dxa"/>
            <w:tcBorders>
              <w:top w:val="single" w:sz="4" w:space="0" w:color="auto"/>
            </w:tcBorders>
            <w:noWrap/>
          </w:tcPr>
          <w:p w14:paraId="0B11CBD5" w14:textId="6B5AE12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20</w:t>
            </w:r>
          </w:p>
        </w:tc>
        <w:tc>
          <w:tcPr>
            <w:tcW w:w="868" w:type="dxa"/>
            <w:tcBorders>
              <w:top w:val="single" w:sz="4" w:space="0" w:color="auto"/>
            </w:tcBorders>
            <w:noWrap/>
          </w:tcPr>
          <w:p w14:paraId="44C55A8F" w14:textId="5A814D9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77</w:t>
            </w:r>
          </w:p>
        </w:tc>
        <w:tc>
          <w:tcPr>
            <w:tcW w:w="868" w:type="dxa"/>
            <w:tcBorders>
              <w:top w:val="single" w:sz="4" w:space="0" w:color="auto"/>
            </w:tcBorders>
            <w:noWrap/>
          </w:tcPr>
          <w:p w14:paraId="622FF1EB" w14:textId="5DC5FEA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w:t>
            </w:r>
          </w:p>
        </w:tc>
        <w:tc>
          <w:tcPr>
            <w:tcW w:w="868" w:type="dxa"/>
            <w:tcBorders>
              <w:top w:val="single" w:sz="4" w:space="0" w:color="auto"/>
            </w:tcBorders>
            <w:noWrap/>
          </w:tcPr>
          <w:p w14:paraId="6460B9A2" w14:textId="12B9791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251</w:t>
            </w:r>
          </w:p>
        </w:tc>
      </w:tr>
      <w:tr w:rsidR="00C82968" w:rsidRPr="008D342C" w14:paraId="73D4955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3B740741" w14:textId="77777777" w:rsidR="00C82968" w:rsidRPr="008D342C" w:rsidRDefault="00C82968" w:rsidP="00C82968">
            <w:pPr>
              <w:rPr>
                <w:sz w:val="18"/>
                <w:szCs w:val="18"/>
              </w:rPr>
            </w:pPr>
            <w:r w:rsidRPr="008D342C">
              <w:t>Administrative and Support Services AAWI (%)</w:t>
            </w:r>
          </w:p>
        </w:tc>
        <w:tc>
          <w:tcPr>
            <w:tcW w:w="869" w:type="dxa"/>
            <w:noWrap/>
          </w:tcPr>
          <w:p w14:paraId="6D472CF1" w14:textId="3FA541B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9" w:type="dxa"/>
            <w:noWrap/>
          </w:tcPr>
          <w:p w14:paraId="5E93FBB5" w14:textId="026D4E8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2.7</w:t>
            </w:r>
          </w:p>
        </w:tc>
        <w:tc>
          <w:tcPr>
            <w:tcW w:w="869" w:type="dxa"/>
            <w:noWrap/>
          </w:tcPr>
          <w:p w14:paraId="6E2C26CB" w14:textId="1ABB73C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2.2</w:t>
            </w:r>
          </w:p>
        </w:tc>
        <w:tc>
          <w:tcPr>
            <w:tcW w:w="868" w:type="dxa"/>
            <w:noWrap/>
          </w:tcPr>
          <w:p w14:paraId="2ED923FF" w14:textId="6A546A2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8" w:type="dxa"/>
            <w:noWrap/>
          </w:tcPr>
          <w:p w14:paraId="5B46B6FD" w14:textId="294F06D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8" w:type="dxa"/>
            <w:noWrap/>
          </w:tcPr>
          <w:p w14:paraId="42E70172" w14:textId="4D6FB39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w:t>
            </w:r>
          </w:p>
        </w:tc>
        <w:tc>
          <w:tcPr>
            <w:tcW w:w="868" w:type="dxa"/>
            <w:noWrap/>
          </w:tcPr>
          <w:p w14:paraId="332F3DB8" w14:textId="6AAAFB4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2.7</w:t>
            </w:r>
          </w:p>
        </w:tc>
        <w:tc>
          <w:tcPr>
            <w:tcW w:w="868" w:type="dxa"/>
            <w:noWrap/>
          </w:tcPr>
          <w:p w14:paraId="365F8460" w14:textId="5797AA1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1.4</w:t>
            </w:r>
          </w:p>
        </w:tc>
        <w:tc>
          <w:tcPr>
            <w:tcW w:w="868" w:type="dxa"/>
            <w:noWrap/>
          </w:tcPr>
          <w:p w14:paraId="09662A20" w14:textId="48A5C99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2.7</w:t>
            </w:r>
          </w:p>
        </w:tc>
        <w:tc>
          <w:tcPr>
            <w:tcW w:w="868" w:type="dxa"/>
            <w:noWrap/>
          </w:tcPr>
          <w:p w14:paraId="2F6AB989" w14:textId="06341E3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8" w:type="dxa"/>
            <w:noWrap/>
          </w:tcPr>
          <w:p w14:paraId="2C5C812E" w14:textId="2150394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r>
      <w:tr w:rsidR="00C82968" w:rsidRPr="008D342C" w14:paraId="2F56A6E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3D71ACA1" w14:textId="77777777" w:rsidR="00C82968" w:rsidRPr="008D342C" w:rsidRDefault="00C82968" w:rsidP="00C82968">
            <w:pPr>
              <w:rPr>
                <w:sz w:val="18"/>
                <w:szCs w:val="18"/>
              </w:rPr>
            </w:pPr>
            <w:r w:rsidRPr="008D342C">
              <w:t>Administrative and Support Services duration (</w:t>
            </w:r>
            <w:r>
              <w:t>yrs.</w:t>
            </w:r>
            <w:r w:rsidRPr="008D342C">
              <w:t>)</w:t>
            </w:r>
          </w:p>
        </w:tc>
        <w:tc>
          <w:tcPr>
            <w:tcW w:w="869" w:type="dxa"/>
            <w:tcBorders>
              <w:bottom w:val="nil"/>
            </w:tcBorders>
            <w:noWrap/>
          </w:tcPr>
          <w:p w14:paraId="4CF872BB" w14:textId="781F940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4.0</w:t>
            </w:r>
          </w:p>
        </w:tc>
        <w:tc>
          <w:tcPr>
            <w:tcW w:w="869" w:type="dxa"/>
            <w:tcBorders>
              <w:bottom w:val="nil"/>
            </w:tcBorders>
            <w:noWrap/>
          </w:tcPr>
          <w:p w14:paraId="72564C64" w14:textId="788CA77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w:t>
            </w:r>
          </w:p>
        </w:tc>
        <w:tc>
          <w:tcPr>
            <w:tcW w:w="869" w:type="dxa"/>
            <w:tcBorders>
              <w:bottom w:val="nil"/>
            </w:tcBorders>
            <w:noWrap/>
          </w:tcPr>
          <w:p w14:paraId="73BD9E13" w14:textId="2EF9C3A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4.0</w:t>
            </w:r>
          </w:p>
        </w:tc>
        <w:tc>
          <w:tcPr>
            <w:tcW w:w="868" w:type="dxa"/>
            <w:tcBorders>
              <w:bottom w:val="nil"/>
            </w:tcBorders>
            <w:noWrap/>
          </w:tcPr>
          <w:p w14:paraId="4C662195" w14:textId="75EA343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w:t>
            </w:r>
          </w:p>
        </w:tc>
        <w:tc>
          <w:tcPr>
            <w:tcW w:w="868" w:type="dxa"/>
            <w:tcBorders>
              <w:bottom w:val="nil"/>
            </w:tcBorders>
            <w:noWrap/>
          </w:tcPr>
          <w:p w14:paraId="05233383" w14:textId="7600B38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3.5</w:t>
            </w:r>
          </w:p>
        </w:tc>
        <w:tc>
          <w:tcPr>
            <w:tcW w:w="868" w:type="dxa"/>
            <w:tcBorders>
              <w:bottom w:val="nil"/>
            </w:tcBorders>
            <w:noWrap/>
          </w:tcPr>
          <w:p w14:paraId="327BEF06" w14:textId="0CCC12E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3.5</w:t>
            </w:r>
          </w:p>
        </w:tc>
        <w:tc>
          <w:tcPr>
            <w:tcW w:w="868" w:type="dxa"/>
            <w:tcBorders>
              <w:bottom w:val="nil"/>
            </w:tcBorders>
            <w:noWrap/>
          </w:tcPr>
          <w:p w14:paraId="578D8921" w14:textId="512824E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3.4</w:t>
            </w:r>
          </w:p>
        </w:tc>
        <w:tc>
          <w:tcPr>
            <w:tcW w:w="868" w:type="dxa"/>
            <w:tcBorders>
              <w:bottom w:val="nil"/>
            </w:tcBorders>
            <w:noWrap/>
          </w:tcPr>
          <w:p w14:paraId="6BD2898F" w14:textId="4F60FCE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3.5</w:t>
            </w:r>
          </w:p>
        </w:tc>
        <w:tc>
          <w:tcPr>
            <w:tcW w:w="868" w:type="dxa"/>
            <w:tcBorders>
              <w:bottom w:val="nil"/>
            </w:tcBorders>
            <w:noWrap/>
          </w:tcPr>
          <w:p w14:paraId="06F4133C" w14:textId="68CDCD3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tcBorders>
              <w:bottom w:val="nil"/>
            </w:tcBorders>
            <w:noWrap/>
          </w:tcPr>
          <w:p w14:paraId="5C92A802" w14:textId="56A6772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nil"/>
            </w:tcBorders>
            <w:noWrap/>
          </w:tcPr>
          <w:p w14:paraId="01442BF2" w14:textId="1747057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w:t>
            </w:r>
          </w:p>
        </w:tc>
      </w:tr>
      <w:tr w:rsidR="00C82968" w:rsidRPr="008D342C" w14:paraId="62C237E8" w14:textId="77777777" w:rsidTr="00B57D44">
        <w:trPr>
          <w:trHeight w:val="1392"/>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2A4CAF8D" w14:textId="77777777" w:rsidR="00C82968" w:rsidRPr="008D342C" w:rsidRDefault="00C82968" w:rsidP="00C82968">
            <w:pPr>
              <w:rPr>
                <w:sz w:val="18"/>
                <w:szCs w:val="18"/>
              </w:rPr>
            </w:pPr>
            <w:r w:rsidRPr="008D342C">
              <w:t>Administrative and Support Services employees ('000)</w:t>
            </w:r>
          </w:p>
        </w:tc>
        <w:tc>
          <w:tcPr>
            <w:tcW w:w="869" w:type="dxa"/>
            <w:tcBorders>
              <w:bottom w:val="nil"/>
            </w:tcBorders>
            <w:noWrap/>
          </w:tcPr>
          <w:p w14:paraId="5AF780D6" w14:textId="4B17373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9" w:type="dxa"/>
            <w:tcBorders>
              <w:bottom w:val="nil"/>
            </w:tcBorders>
            <w:noWrap/>
          </w:tcPr>
          <w:p w14:paraId="6416744F" w14:textId="28F17FC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9" w:type="dxa"/>
            <w:tcBorders>
              <w:bottom w:val="nil"/>
            </w:tcBorders>
            <w:noWrap/>
          </w:tcPr>
          <w:p w14:paraId="4C78E5B2" w14:textId="6A1EFE8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0.2</w:t>
            </w:r>
          </w:p>
        </w:tc>
        <w:tc>
          <w:tcPr>
            <w:tcW w:w="868" w:type="dxa"/>
            <w:tcBorders>
              <w:bottom w:val="nil"/>
            </w:tcBorders>
            <w:noWrap/>
          </w:tcPr>
          <w:p w14:paraId="5510C630" w14:textId="7D41138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2.1</w:t>
            </w:r>
          </w:p>
        </w:tc>
        <w:tc>
          <w:tcPr>
            <w:tcW w:w="868" w:type="dxa"/>
            <w:tcBorders>
              <w:bottom w:val="nil"/>
            </w:tcBorders>
            <w:noWrap/>
          </w:tcPr>
          <w:p w14:paraId="7F90082F" w14:textId="19D554C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0.2</w:t>
            </w:r>
          </w:p>
        </w:tc>
        <w:tc>
          <w:tcPr>
            <w:tcW w:w="868" w:type="dxa"/>
            <w:tcBorders>
              <w:bottom w:val="nil"/>
            </w:tcBorders>
            <w:noWrap/>
          </w:tcPr>
          <w:p w14:paraId="5396F0BA" w14:textId="25ADC74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0.5</w:t>
            </w:r>
          </w:p>
        </w:tc>
        <w:tc>
          <w:tcPr>
            <w:tcW w:w="868" w:type="dxa"/>
            <w:tcBorders>
              <w:bottom w:val="nil"/>
            </w:tcBorders>
            <w:noWrap/>
          </w:tcPr>
          <w:p w14:paraId="609E00EF" w14:textId="654561B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7.6</w:t>
            </w:r>
          </w:p>
        </w:tc>
        <w:tc>
          <w:tcPr>
            <w:tcW w:w="868" w:type="dxa"/>
            <w:tcBorders>
              <w:bottom w:val="nil"/>
            </w:tcBorders>
            <w:noWrap/>
          </w:tcPr>
          <w:p w14:paraId="2896CA36" w14:textId="2C0FFA9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1.5</w:t>
            </w:r>
          </w:p>
        </w:tc>
        <w:tc>
          <w:tcPr>
            <w:tcW w:w="868" w:type="dxa"/>
            <w:tcBorders>
              <w:bottom w:val="nil"/>
            </w:tcBorders>
            <w:noWrap/>
          </w:tcPr>
          <w:p w14:paraId="3BD836FC" w14:textId="1BCCE75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14.1</w:t>
            </w:r>
          </w:p>
        </w:tc>
        <w:tc>
          <w:tcPr>
            <w:tcW w:w="868" w:type="dxa"/>
            <w:tcBorders>
              <w:bottom w:val="nil"/>
            </w:tcBorders>
            <w:noWrap/>
          </w:tcPr>
          <w:p w14:paraId="70C23251" w14:textId="58C7900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nil"/>
            </w:tcBorders>
            <w:noWrap/>
          </w:tcPr>
          <w:p w14:paraId="65114648" w14:textId="6788ABD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29.3</w:t>
            </w:r>
          </w:p>
        </w:tc>
      </w:tr>
      <w:tr w:rsidR="00C82968" w:rsidRPr="008D342C" w14:paraId="01A91C4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bottom w:val="nil"/>
            </w:tcBorders>
            <w:noWrap/>
          </w:tcPr>
          <w:p w14:paraId="4FE7B3DE" w14:textId="77777777" w:rsidR="00C82968" w:rsidRPr="008D342C" w:rsidRDefault="00C82968" w:rsidP="00C82968"/>
          <w:p w14:paraId="06EC3DC5" w14:textId="77777777" w:rsidR="00C82968" w:rsidRPr="008D342C" w:rsidRDefault="00C82968" w:rsidP="00C82968">
            <w:pPr>
              <w:rPr>
                <w:sz w:val="18"/>
                <w:szCs w:val="18"/>
              </w:rPr>
            </w:pPr>
            <w:r w:rsidRPr="008D342C">
              <w:lastRenderedPageBreak/>
              <w:t>Public Administration and Safety agreements</w:t>
            </w:r>
          </w:p>
        </w:tc>
        <w:tc>
          <w:tcPr>
            <w:tcW w:w="869" w:type="dxa"/>
            <w:tcBorders>
              <w:top w:val="nil"/>
              <w:bottom w:val="nil"/>
            </w:tcBorders>
            <w:noWrap/>
          </w:tcPr>
          <w:p w14:paraId="73E4F02D"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300A542F" w14:textId="6AFFD6E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lastRenderedPageBreak/>
              <w:t>26</w:t>
            </w:r>
          </w:p>
        </w:tc>
        <w:tc>
          <w:tcPr>
            <w:tcW w:w="869" w:type="dxa"/>
            <w:tcBorders>
              <w:top w:val="nil"/>
              <w:bottom w:val="nil"/>
            </w:tcBorders>
            <w:noWrap/>
          </w:tcPr>
          <w:p w14:paraId="71C8FC1B"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174C4999" w14:textId="30DEE37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lastRenderedPageBreak/>
              <w:t>21</w:t>
            </w:r>
          </w:p>
        </w:tc>
        <w:tc>
          <w:tcPr>
            <w:tcW w:w="869" w:type="dxa"/>
            <w:tcBorders>
              <w:top w:val="nil"/>
              <w:bottom w:val="nil"/>
            </w:tcBorders>
            <w:noWrap/>
          </w:tcPr>
          <w:p w14:paraId="35451863"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64B020BC" w14:textId="467C9AA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lastRenderedPageBreak/>
              <w:t>25</w:t>
            </w:r>
          </w:p>
        </w:tc>
        <w:tc>
          <w:tcPr>
            <w:tcW w:w="868" w:type="dxa"/>
            <w:tcBorders>
              <w:top w:val="nil"/>
              <w:bottom w:val="nil"/>
            </w:tcBorders>
            <w:noWrap/>
          </w:tcPr>
          <w:p w14:paraId="4BD35689"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53E4C84D" w14:textId="36C5582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lastRenderedPageBreak/>
              <w:t>38</w:t>
            </w:r>
          </w:p>
        </w:tc>
        <w:tc>
          <w:tcPr>
            <w:tcW w:w="868" w:type="dxa"/>
            <w:tcBorders>
              <w:top w:val="nil"/>
              <w:bottom w:val="nil"/>
            </w:tcBorders>
            <w:noWrap/>
          </w:tcPr>
          <w:p w14:paraId="269DB83F"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0AE5236B" w14:textId="05ABB07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lastRenderedPageBreak/>
              <w:t>12</w:t>
            </w:r>
          </w:p>
        </w:tc>
        <w:tc>
          <w:tcPr>
            <w:tcW w:w="868" w:type="dxa"/>
            <w:tcBorders>
              <w:top w:val="nil"/>
              <w:bottom w:val="nil"/>
            </w:tcBorders>
            <w:noWrap/>
          </w:tcPr>
          <w:p w14:paraId="4ADFB745"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138C7380" w14:textId="0BB21BC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lastRenderedPageBreak/>
              <w:t>30</w:t>
            </w:r>
          </w:p>
        </w:tc>
        <w:tc>
          <w:tcPr>
            <w:tcW w:w="868" w:type="dxa"/>
            <w:tcBorders>
              <w:top w:val="nil"/>
              <w:bottom w:val="nil"/>
            </w:tcBorders>
            <w:noWrap/>
          </w:tcPr>
          <w:p w14:paraId="605E1660"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0E37AEC0" w14:textId="0386AB1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lastRenderedPageBreak/>
              <w:t>144</w:t>
            </w:r>
          </w:p>
        </w:tc>
        <w:tc>
          <w:tcPr>
            <w:tcW w:w="868" w:type="dxa"/>
            <w:tcBorders>
              <w:top w:val="nil"/>
              <w:bottom w:val="nil"/>
            </w:tcBorders>
            <w:noWrap/>
          </w:tcPr>
          <w:p w14:paraId="0A0C64E8"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0937A68A" w14:textId="148D413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lastRenderedPageBreak/>
              <w:t>88</w:t>
            </w:r>
          </w:p>
        </w:tc>
        <w:tc>
          <w:tcPr>
            <w:tcW w:w="868" w:type="dxa"/>
            <w:tcBorders>
              <w:top w:val="nil"/>
              <w:bottom w:val="nil"/>
            </w:tcBorders>
            <w:noWrap/>
          </w:tcPr>
          <w:p w14:paraId="2A929AD1"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36FCA4BF" w14:textId="1887BE0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lastRenderedPageBreak/>
              <w:t>92</w:t>
            </w:r>
          </w:p>
        </w:tc>
        <w:tc>
          <w:tcPr>
            <w:tcW w:w="868" w:type="dxa"/>
            <w:tcBorders>
              <w:top w:val="nil"/>
              <w:bottom w:val="nil"/>
            </w:tcBorders>
            <w:noWrap/>
          </w:tcPr>
          <w:p w14:paraId="155C7149"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1548F819" w14:textId="554A103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lastRenderedPageBreak/>
              <w:t>2</w:t>
            </w:r>
          </w:p>
        </w:tc>
        <w:tc>
          <w:tcPr>
            <w:tcW w:w="868" w:type="dxa"/>
            <w:tcBorders>
              <w:top w:val="nil"/>
              <w:bottom w:val="nil"/>
            </w:tcBorders>
            <w:noWrap/>
          </w:tcPr>
          <w:p w14:paraId="4B783BBA" w14:textId="77777777" w:rsidR="00C82968" w:rsidRDefault="00C82968" w:rsidP="00C82968">
            <w:pPr>
              <w:jc w:val="center"/>
              <w:cnfStyle w:val="000000000000" w:firstRow="0" w:lastRow="0" w:firstColumn="0" w:lastColumn="0" w:oddVBand="0" w:evenVBand="0" w:oddHBand="0" w:evenHBand="0" w:firstRowFirstColumn="0" w:firstRowLastColumn="0" w:lastRowFirstColumn="0" w:lastRowLastColumn="0"/>
            </w:pPr>
          </w:p>
          <w:p w14:paraId="2B62A037" w14:textId="1672C18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lastRenderedPageBreak/>
              <w:t>478</w:t>
            </w:r>
          </w:p>
        </w:tc>
      </w:tr>
      <w:tr w:rsidR="00C82968" w:rsidRPr="008D342C" w14:paraId="61E664A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tcBorders>
            <w:noWrap/>
          </w:tcPr>
          <w:p w14:paraId="4FAD748D" w14:textId="77777777" w:rsidR="00C82968" w:rsidRPr="008D342C" w:rsidRDefault="00C82968" w:rsidP="00C82968">
            <w:pPr>
              <w:rPr>
                <w:sz w:val="18"/>
                <w:szCs w:val="18"/>
              </w:rPr>
            </w:pPr>
            <w:r w:rsidRPr="008D342C">
              <w:lastRenderedPageBreak/>
              <w:t>Public Administration and Safety AAWI (%)</w:t>
            </w:r>
          </w:p>
        </w:tc>
        <w:tc>
          <w:tcPr>
            <w:tcW w:w="869" w:type="dxa"/>
            <w:tcBorders>
              <w:top w:val="nil"/>
            </w:tcBorders>
            <w:noWrap/>
          </w:tcPr>
          <w:p w14:paraId="4C5D32FE" w14:textId="7EAE313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2.7</w:t>
            </w:r>
          </w:p>
        </w:tc>
        <w:tc>
          <w:tcPr>
            <w:tcW w:w="869" w:type="dxa"/>
            <w:tcBorders>
              <w:top w:val="nil"/>
            </w:tcBorders>
            <w:noWrap/>
          </w:tcPr>
          <w:p w14:paraId="2E7A238D" w14:textId="109E8C2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2.7</w:t>
            </w:r>
          </w:p>
        </w:tc>
        <w:tc>
          <w:tcPr>
            <w:tcW w:w="869" w:type="dxa"/>
            <w:tcBorders>
              <w:top w:val="nil"/>
            </w:tcBorders>
            <w:noWrap/>
          </w:tcPr>
          <w:p w14:paraId="1EB29391" w14:textId="4960034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c>
          <w:tcPr>
            <w:tcW w:w="868" w:type="dxa"/>
            <w:tcBorders>
              <w:top w:val="nil"/>
            </w:tcBorders>
            <w:noWrap/>
          </w:tcPr>
          <w:p w14:paraId="43D3F61F" w14:textId="094D9EB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c>
          <w:tcPr>
            <w:tcW w:w="868" w:type="dxa"/>
            <w:tcBorders>
              <w:top w:val="nil"/>
            </w:tcBorders>
            <w:noWrap/>
          </w:tcPr>
          <w:p w14:paraId="3595D1F0" w14:textId="4CC7354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2.3</w:t>
            </w:r>
          </w:p>
        </w:tc>
        <w:tc>
          <w:tcPr>
            <w:tcW w:w="868" w:type="dxa"/>
            <w:tcBorders>
              <w:top w:val="nil"/>
            </w:tcBorders>
            <w:noWrap/>
          </w:tcPr>
          <w:p w14:paraId="4FA3B363" w14:textId="7B82375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c>
          <w:tcPr>
            <w:tcW w:w="868" w:type="dxa"/>
            <w:tcBorders>
              <w:top w:val="nil"/>
            </w:tcBorders>
            <w:noWrap/>
          </w:tcPr>
          <w:p w14:paraId="5625B694" w14:textId="02265CE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2.3</w:t>
            </w:r>
          </w:p>
        </w:tc>
        <w:tc>
          <w:tcPr>
            <w:tcW w:w="868" w:type="dxa"/>
            <w:tcBorders>
              <w:top w:val="nil"/>
            </w:tcBorders>
            <w:noWrap/>
          </w:tcPr>
          <w:p w14:paraId="7FDA2EE4" w14:textId="1D8F2E4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1.9</w:t>
            </w:r>
          </w:p>
        </w:tc>
        <w:tc>
          <w:tcPr>
            <w:tcW w:w="868" w:type="dxa"/>
            <w:tcBorders>
              <w:top w:val="nil"/>
            </w:tcBorders>
            <w:noWrap/>
          </w:tcPr>
          <w:p w14:paraId="7045ECF1" w14:textId="1C79CDD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2.0</w:t>
            </w:r>
          </w:p>
        </w:tc>
        <w:tc>
          <w:tcPr>
            <w:tcW w:w="868" w:type="dxa"/>
            <w:tcBorders>
              <w:top w:val="nil"/>
            </w:tcBorders>
            <w:noWrap/>
          </w:tcPr>
          <w:p w14:paraId="459FCD2A" w14:textId="7BDF7C6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2.2</w:t>
            </w:r>
          </w:p>
        </w:tc>
        <w:tc>
          <w:tcPr>
            <w:tcW w:w="868" w:type="dxa"/>
            <w:tcBorders>
              <w:top w:val="nil"/>
            </w:tcBorders>
            <w:noWrap/>
          </w:tcPr>
          <w:p w14:paraId="1E8EA897" w14:textId="1C5D6C2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2.2</w:t>
            </w:r>
          </w:p>
        </w:tc>
      </w:tr>
      <w:tr w:rsidR="00C82968" w:rsidRPr="008D342C" w14:paraId="37AF42C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EB00C32" w14:textId="77777777" w:rsidR="00C82968" w:rsidRPr="008D342C" w:rsidRDefault="00C82968" w:rsidP="00C82968">
            <w:pPr>
              <w:rPr>
                <w:sz w:val="18"/>
                <w:szCs w:val="18"/>
              </w:rPr>
            </w:pPr>
            <w:r w:rsidRPr="008D342C">
              <w:t>Public Administration and Safety duration (</w:t>
            </w:r>
            <w:r>
              <w:t>yrs.</w:t>
            </w:r>
            <w:r w:rsidRPr="008D342C">
              <w:t>)</w:t>
            </w:r>
          </w:p>
        </w:tc>
        <w:tc>
          <w:tcPr>
            <w:tcW w:w="869" w:type="dxa"/>
            <w:tcBorders>
              <w:bottom w:val="nil"/>
            </w:tcBorders>
            <w:noWrap/>
          </w:tcPr>
          <w:p w14:paraId="22D0B67A" w14:textId="293A453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3.9</w:t>
            </w:r>
          </w:p>
        </w:tc>
        <w:tc>
          <w:tcPr>
            <w:tcW w:w="869" w:type="dxa"/>
            <w:tcBorders>
              <w:bottom w:val="nil"/>
            </w:tcBorders>
            <w:noWrap/>
          </w:tcPr>
          <w:p w14:paraId="3BF537C5" w14:textId="1A48E14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9" w:type="dxa"/>
            <w:tcBorders>
              <w:bottom w:val="nil"/>
            </w:tcBorders>
            <w:noWrap/>
          </w:tcPr>
          <w:p w14:paraId="4969450D" w14:textId="56AFC03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3.8</w:t>
            </w:r>
          </w:p>
        </w:tc>
        <w:tc>
          <w:tcPr>
            <w:tcW w:w="868" w:type="dxa"/>
            <w:tcBorders>
              <w:bottom w:val="nil"/>
            </w:tcBorders>
            <w:noWrap/>
          </w:tcPr>
          <w:p w14:paraId="668ADE4F" w14:textId="4B21E22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c>
          <w:tcPr>
            <w:tcW w:w="868" w:type="dxa"/>
            <w:tcBorders>
              <w:bottom w:val="nil"/>
            </w:tcBorders>
            <w:noWrap/>
          </w:tcPr>
          <w:p w14:paraId="787F6DB0" w14:textId="3730A58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3.4</w:t>
            </w:r>
          </w:p>
        </w:tc>
        <w:tc>
          <w:tcPr>
            <w:tcW w:w="868" w:type="dxa"/>
            <w:tcBorders>
              <w:bottom w:val="nil"/>
            </w:tcBorders>
            <w:noWrap/>
          </w:tcPr>
          <w:p w14:paraId="4B9FF5D8" w14:textId="53CFCE0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3.5</w:t>
            </w:r>
          </w:p>
        </w:tc>
        <w:tc>
          <w:tcPr>
            <w:tcW w:w="868" w:type="dxa"/>
            <w:tcBorders>
              <w:bottom w:val="nil"/>
            </w:tcBorders>
            <w:noWrap/>
          </w:tcPr>
          <w:p w14:paraId="52A73184" w14:textId="549A09F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w:t>
            </w:r>
          </w:p>
        </w:tc>
        <w:tc>
          <w:tcPr>
            <w:tcW w:w="868" w:type="dxa"/>
            <w:tcBorders>
              <w:bottom w:val="nil"/>
            </w:tcBorders>
            <w:noWrap/>
          </w:tcPr>
          <w:p w14:paraId="73236AD1" w14:textId="50424D4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c>
          <w:tcPr>
            <w:tcW w:w="868" w:type="dxa"/>
            <w:tcBorders>
              <w:bottom w:val="nil"/>
            </w:tcBorders>
            <w:noWrap/>
          </w:tcPr>
          <w:p w14:paraId="30C5DA46" w14:textId="0726A48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tcBorders>
              <w:bottom w:val="nil"/>
            </w:tcBorders>
            <w:noWrap/>
          </w:tcPr>
          <w:p w14:paraId="31537D22" w14:textId="7B06FBB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w:t>
            </w:r>
          </w:p>
        </w:tc>
        <w:tc>
          <w:tcPr>
            <w:tcW w:w="868" w:type="dxa"/>
            <w:tcBorders>
              <w:bottom w:val="nil"/>
            </w:tcBorders>
            <w:noWrap/>
          </w:tcPr>
          <w:p w14:paraId="6AF442B0" w14:textId="6384876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w:t>
            </w:r>
          </w:p>
        </w:tc>
      </w:tr>
      <w:tr w:rsidR="00C82968" w:rsidRPr="008D342C" w14:paraId="6CFA7F35"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9A1112C" w14:textId="77777777" w:rsidR="00C82968" w:rsidRPr="008D342C" w:rsidRDefault="00C82968" w:rsidP="00C82968">
            <w:pPr>
              <w:rPr>
                <w:sz w:val="18"/>
                <w:szCs w:val="18"/>
              </w:rPr>
            </w:pPr>
            <w:r w:rsidRPr="008D342C">
              <w:t>Public Administration and Safety employees ('000)</w:t>
            </w:r>
          </w:p>
        </w:tc>
        <w:tc>
          <w:tcPr>
            <w:tcW w:w="869" w:type="dxa"/>
            <w:tcBorders>
              <w:bottom w:val="single" w:sz="4" w:space="0" w:color="auto"/>
            </w:tcBorders>
            <w:noWrap/>
          </w:tcPr>
          <w:p w14:paraId="131CB920" w14:textId="4B1A0FD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22.1</w:t>
            </w:r>
          </w:p>
        </w:tc>
        <w:tc>
          <w:tcPr>
            <w:tcW w:w="869" w:type="dxa"/>
            <w:tcBorders>
              <w:bottom w:val="single" w:sz="4" w:space="0" w:color="auto"/>
            </w:tcBorders>
            <w:noWrap/>
          </w:tcPr>
          <w:p w14:paraId="4FF6C8EE" w14:textId="3ADCE31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2.3</w:t>
            </w:r>
          </w:p>
        </w:tc>
        <w:tc>
          <w:tcPr>
            <w:tcW w:w="869" w:type="dxa"/>
            <w:tcBorders>
              <w:bottom w:val="single" w:sz="4" w:space="0" w:color="auto"/>
            </w:tcBorders>
            <w:noWrap/>
          </w:tcPr>
          <w:p w14:paraId="4987372A" w14:textId="5A4B7F2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19.2</w:t>
            </w:r>
          </w:p>
        </w:tc>
        <w:tc>
          <w:tcPr>
            <w:tcW w:w="868" w:type="dxa"/>
            <w:tcBorders>
              <w:bottom w:val="single" w:sz="4" w:space="0" w:color="auto"/>
            </w:tcBorders>
            <w:noWrap/>
          </w:tcPr>
          <w:p w14:paraId="635C24E4" w14:textId="7F3DF71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3.4</w:t>
            </w:r>
          </w:p>
        </w:tc>
        <w:tc>
          <w:tcPr>
            <w:tcW w:w="868" w:type="dxa"/>
            <w:tcBorders>
              <w:bottom w:val="single" w:sz="4" w:space="0" w:color="auto"/>
            </w:tcBorders>
            <w:noWrap/>
          </w:tcPr>
          <w:p w14:paraId="6100287A" w14:textId="3392EC0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0.7</w:t>
            </w:r>
          </w:p>
        </w:tc>
        <w:tc>
          <w:tcPr>
            <w:tcW w:w="868" w:type="dxa"/>
            <w:tcBorders>
              <w:bottom w:val="single" w:sz="4" w:space="0" w:color="auto"/>
            </w:tcBorders>
            <w:noWrap/>
          </w:tcPr>
          <w:p w14:paraId="5E1DAE81" w14:textId="26E42D3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c>
          <w:tcPr>
            <w:tcW w:w="868" w:type="dxa"/>
            <w:tcBorders>
              <w:bottom w:val="single" w:sz="4" w:space="0" w:color="auto"/>
            </w:tcBorders>
            <w:noWrap/>
          </w:tcPr>
          <w:p w14:paraId="33BC7111" w14:textId="3319334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81.0</w:t>
            </w:r>
          </w:p>
        </w:tc>
        <w:tc>
          <w:tcPr>
            <w:tcW w:w="868" w:type="dxa"/>
            <w:tcBorders>
              <w:bottom w:val="single" w:sz="4" w:space="0" w:color="auto"/>
            </w:tcBorders>
            <w:noWrap/>
          </w:tcPr>
          <w:p w14:paraId="5F4A69B9" w14:textId="1BEC551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13.1</w:t>
            </w:r>
          </w:p>
        </w:tc>
        <w:tc>
          <w:tcPr>
            <w:tcW w:w="868" w:type="dxa"/>
            <w:tcBorders>
              <w:bottom w:val="single" w:sz="4" w:space="0" w:color="auto"/>
            </w:tcBorders>
            <w:noWrap/>
          </w:tcPr>
          <w:p w14:paraId="44C6C229" w14:textId="0CDC81D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138.3</w:t>
            </w:r>
          </w:p>
        </w:tc>
        <w:tc>
          <w:tcPr>
            <w:tcW w:w="868" w:type="dxa"/>
            <w:tcBorders>
              <w:bottom w:val="single" w:sz="4" w:space="0" w:color="auto"/>
            </w:tcBorders>
            <w:noWrap/>
          </w:tcPr>
          <w:p w14:paraId="18138493" w14:textId="326AEE8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0.3</w:t>
            </w:r>
          </w:p>
        </w:tc>
        <w:tc>
          <w:tcPr>
            <w:tcW w:w="868" w:type="dxa"/>
            <w:tcBorders>
              <w:bottom w:val="single" w:sz="4" w:space="0" w:color="auto"/>
            </w:tcBorders>
            <w:noWrap/>
          </w:tcPr>
          <w:p w14:paraId="3FD1C189" w14:textId="631BC30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283.3</w:t>
            </w:r>
          </w:p>
        </w:tc>
      </w:tr>
      <w:tr w:rsidR="00C82968" w:rsidRPr="008D342C" w14:paraId="74A535C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60EEF74F" w14:textId="77777777" w:rsidR="00C82968" w:rsidRPr="008D342C" w:rsidRDefault="00C82968" w:rsidP="00C82968">
            <w:pPr>
              <w:rPr>
                <w:sz w:val="18"/>
                <w:szCs w:val="18"/>
              </w:rPr>
            </w:pPr>
            <w:r w:rsidRPr="008D342C">
              <w:t>Education and Training agreements</w:t>
            </w:r>
          </w:p>
        </w:tc>
        <w:tc>
          <w:tcPr>
            <w:tcW w:w="869" w:type="dxa"/>
            <w:tcBorders>
              <w:top w:val="single" w:sz="4" w:space="0" w:color="auto"/>
            </w:tcBorders>
            <w:noWrap/>
          </w:tcPr>
          <w:p w14:paraId="4A9270A2" w14:textId="4416461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16</w:t>
            </w:r>
          </w:p>
        </w:tc>
        <w:tc>
          <w:tcPr>
            <w:tcW w:w="869" w:type="dxa"/>
            <w:tcBorders>
              <w:top w:val="single" w:sz="4" w:space="0" w:color="auto"/>
            </w:tcBorders>
            <w:noWrap/>
          </w:tcPr>
          <w:p w14:paraId="6EF7D602" w14:textId="03AE0E8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152</w:t>
            </w:r>
          </w:p>
        </w:tc>
        <w:tc>
          <w:tcPr>
            <w:tcW w:w="869" w:type="dxa"/>
            <w:tcBorders>
              <w:top w:val="single" w:sz="4" w:space="0" w:color="auto"/>
            </w:tcBorders>
            <w:noWrap/>
          </w:tcPr>
          <w:p w14:paraId="34D9FECB" w14:textId="568EB12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8</w:t>
            </w:r>
          </w:p>
        </w:tc>
        <w:tc>
          <w:tcPr>
            <w:tcW w:w="868" w:type="dxa"/>
            <w:tcBorders>
              <w:top w:val="single" w:sz="4" w:space="0" w:color="auto"/>
            </w:tcBorders>
            <w:noWrap/>
          </w:tcPr>
          <w:p w14:paraId="2A107329" w14:textId="1DB05D0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195</w:t>
            </w:r>
          </w:p>
        </w:tc>
        <w:tc>
          <w:tcPr>
            <w:tcW w:w="868" w:type="dxa"/>
            <w:tcBorders>
              <w:top w:val="single" w:sz="4" w:space="0" w:color="auto"/>
            </w:tcBorders>
            <w:noWrap/>
          </w:tcPr>
          <w:p w14:paraId="541EB553" w14:textId="7B4AE3F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52</w:t>
            </w:r>
          </w:p>
        </w:tc>
        <w:tc>
          <w:tcPr>
            <w:tcW w:w="868" w:type="dxa"/>
            <w:tcBorders>
              <w:top w:val="single" w:sz="4" w:space="0" w:color="auto"/>
            </w:tcBorders>
            <w:noWrap/>
          </w:tcPr>
          <w:p w14:paraId="391F0B4B" w14:textId="767A515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23</w:t>
            </w:r>
          </w:p>
        </w:tc>
        <w:tc>
          <w:tcPr>
            <w:tcW w:w="868" w:type="dxa"/>
            <w:tcBorders>
              <w:top w:val="single" w:sz="4" w:space="0" w:color="auto"/>
            </w:tcBorders>
            <w:noWrap/>
          </w:tcPr>
          <w:p w14:paraId="7701036D" w14:textId="7E4763D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90</w:t>
            </w:r>
          </w:p>
        </w:tc>
        <w:tc>
          <w:tcPr>
            <w:tcW w:w="868" w:type="dxa"/>
            <w:tcBorders>
              <w:top w:val="single" w:sz="4" w:space="0" w:color="auto"/>
            </w:tcBorders>
            <w:noWrap/>
          </w:tcPr>
          <w:p w14:paraId="7CED5BDD" w14:textId="09AC174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tcBorders>
              <w:top w:val="single" w:sz="4" w:space="0" w:color="auto"/>
            </w:tcBorders>
            <w:noWrap/>
          </w:tcPr>
          <w:p w14:paraId="38EA2373" w14:textId="29DF10A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36</w:t>
            </w:r>
          </w:p>
        </w:tc>
        <w:tc>
          <w:tcPr>
            <w:tcW w:w="868" w:type="dxa"/>
            <w:tcBorders>
              <w:top w:val="single" w:sz="4" w:space="0" w:color="auto"/>
            </w:tcBorders>
            <w:noWrap/>
          </w:tcPr>
          <w:p w14:paraId="095EB77E" w14:textId="0B74176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w:t>
            </w:r>
          </w:p>
        </w:tc>
        <w:tc>
          <w:tcPr>
            <w:tcW w:w="868" w:type="dxa"/>
            <w:tcBorders>
              <w:top w:val="single" w:sz="4" w:space="0" w:color="auto"/>
            </w:tcBorders>
            <w:noWrap/>
          </w:tcPr>
          <w:p w14:paraId="11B1FF8B" w14:textId="53B86DF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602</w:t>
            </w:r>
          </w:p>
        </w:tc>
      </w:tr>
      <w:tr w:rsidR="00C82968" w:rsidRPr="008D342C" w14:paraId="26D8C62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010C5183" w14:textId="77777777" w:rsidR="00C82968" w:rsidRPr="008D342C" w:rsidRDefault="00C82968" w:rsidP="00C82968">
            <w:pPr>
              <w:rPr>
                <w:sz w:val="18"/>
                <w:szCs w:val="18"/>
              </w:rPr>
            </w:pPr>
            <w:r w:rsidRPr="008D342C">
              <w:t>Education and Training AAWI (%)</w:t>
            </w:r>
          </w:p>
        </w:tc>
        <w:tc>
          <w:tcPr>
            <w:tcW w:w="869" w:type="dxa"/>
            <w:noWrap/>
          </w:tcPr>
          <w:p w14:paraId="509FAFC8" w14:textId="3F7964E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c>
          <w:tcPr>
            <w:tcW w:w="869" w:type="dxa"/>
            <w:noWrap/>
          </w:tcPr>
          <w:p w14:paraId="19277768" w14:textId="161EFB3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9" w:type="dxa"/>
            <w:noWrap/>
          </w:tcPr>
          <w:p w14:paraId="1A1C975E" w14:textId="047480A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noWrap/>
          </w:tcPr>
          <w:p w14:paraId="55E7A8AB" w14:textId="39EA730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8" w:type="dxa"/>
            <w:noWrap/>
          </w:tcPr>
          <w:p w14:paraId="333E98D0" w14:textId="401E1E9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8" w:type="dxa"/>
            <w:noWrap/>
          </w:tcPr>
          <w:p w14:paraId="03794499" w14:textId="614631B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c>
          <w:tcPr>
            <w:tcW w:w="868" w:type="dxa"/>
            <w:noWrap/>
          </w:tcPr>
          <w:p w14:paraId="5E495DAC" w14:textId="381C97C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noWrap/>
          </w:tcPr>
          <w:p w14:paraId="3F9B8340" w14:textId="2AE10F1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1.8</w:t>
            </w:r>
          </w:p>
        </w:tc>
        <w:tc>
          <w:tcPr>
            <w:tcW w:w="868" w:type="dxa"/>
            <w:noWrap/>
          </w:tcPr>
          <w:p w14:paraId="4C06FA14" w14:textId="03824F0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c>
          <w:tcPr>
            <w:tcW w:w="868" w:type="dxa"/>
            <w:noWrap/>
          </w:tcPr>
          <w:p w14:paraId="42B4A436" w14:textId="7EA2F9C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8" w:type="dxa"/>
            <w:noWrap/>
          </w:tcPr>
          <w:p w14:paraId="270C8861" w14:textId="373208A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r>
      <w:tr w:rsidR="00C82968" w:rsidRPr="008D342C" w14:paraId="2E308E5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535D879" w14:textId="77777777" w:rsidR="00C82968" w:rsidRPr="008D342C" w:rsidRDefault="00C82968" w:rsidP="00C82968">
            <w:pPr>
              <w:rPr>
                <w:sz w:val="18"/>
                <w:szCs w:val="18"/>
              </w:rPr>
            </w:pPr>
            <w:r w:rsidRPr="008D342C">
              <w:t>Education and Training duration (</w:t>
            </w:r>
            <w:r>
              <w:t>yrs.</w:t>
            </w:r>
            <w:r w:rsidRPr="008D342C">
              <w:t>)</w:t>
            </w:r>
          </w:p>
        </w:tc>
        <w:tc>
          <w:tcPr>
            <w:tcW w:w="869" w:type="dxa"/>
            <w:tcBorders>
              <w:bottom w:val="nil"/>
            </w:tcBorders>
            <w:noWrap/>
          </w:tcPr>
          <w:p w14:paraId="5DBE76CB" w14:textId="770550C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3.4</w:t>
            </w:r>
          </w:p>
        </w:tc>
        <w:tc>
          <w:tcPr>
            <w:tcW w:w="869" w:type="dxa"/>
            <w:tcBorders>
              <w:bottom w:val="nil"/>
            </w:tcBorders>
            <w:noWrap/>
          </w:tcPr>
          <w:p w14:paraId="6EE0259B" w14:textId="731EE6C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w:t>
            </w:r>
          </w:p>
        </w:tc>
        <w:tc>
          <w:tcPr>
            <w:tcW w:w="869" w:type="dxa"/>
            <w:tcBorders>
              <w:bottom w:val="nil"/>
            </w:tcBorders>
            <w:noWrap/>
          </w:tcPr>
          <w:p w14:paraId="280F9FAD" w14:textId="305E338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w:t>
            </w:r>
          </w:p>
        </w:tc>
        <w:tc>
          <w:tcPr>
            <w:tcW w:w="868" w:type="dxa"/>
            <w:tcBorders>
              <w:bottom w:val="nil"/>
            </w:tcBorders>
            <w:noWrap/>
          </w:tcPr>
          <w:p w14:paraId="7A6D66C4" w14:textId="611B5ED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tcBorders>
              <w:bottom w:val="nil"/>
            </w:tcBorders>
            <w:noWrap/>
          </w:tcPr>
          <w:p w14:paraId="520C72E0" w14:textId="262899E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tcBorders>
              <w:bottom w:val="nil"/>
            </w:tcBorders>
            <w:noWrap/>
          </w:tcPr>
          <w:p w14:paraId="429FD703" w14:textId="2262010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c>
          <w:tcPr>
            <w:tcW w:w="868" w:type="dxa"/>
            <w:tcBorders>
              <w:bottom w:val="nil"/>
            </w:tcBorders>
            <w:noWrap/>
          </w:tcPr>
          <w:p w14:paraId="09086D8D" w14:textId="26C2AE1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3.4</w:t>
            </w:r>
          </w:p>
        </w:tc>
        <w:tc>
          <w:tcPr>
            <w:tcW w:w="868" w:type="dxa"/>
            <w:tcBorders>
              <w:bottom w:val="nil"/>
            </w:tcBorders>
            <w:noWrap/>
          </w:tcPr>
          <w:p w14:paraId="235F7D6F" w14:textId="48EB675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3.4</w:t>
            </w:r>
          </w:p>
        </w:tc>
        <w:tc>
          <w:tcPr>
            <w:tcW w:w="868" w:type="dxa"/>
            <w:tcBorders>
              <w:bottom w:val="nil"/>
            </w:tcBorders>
            <w:noWrap/>
          </w:tcPr>
          <w:p w14:paraId="215BE28B" w14:textId="46183F9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w:t>
            </w:r>
          </w:p>
        </w:tc>
        <w:tc>
          <w:tcPr>
            <w:tcW w:w="868" w:type="dxa"/>
            <w:tcBorders>
              <w:bottom w:val="nil"/>
            </w:tcBorders>
            <w:noWrap/>
          </w:tcPr>
          <w:p w14:paraId="5D0EB274" w14:textId="453BE14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nil"/>
            </w:tcBorders>
            <w:noWrap/>
          </w:tcPr>
          <w:p w14:paraId="17E102AE" w14:textId="35748D2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w:t>
            </w:r>
          </w:p>
        </w:tc>
      </w:tr>
      <w:tr w:rsidR="00C82968" w:rsidRPr="008D342C" w14:paraId="34737055"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17D0DA13" w14:textId="77777777" w:rsidR="00C82968" w:rsidRPr="008D342C" w:rsidRDefault="00C82968" w:rsidP="00C82968">
            <w:pPr>
              <w:rPr>
                <w:sz w:val="18"/>
                <w:szCs w:val="18"/>
              </w:rPr>
            </w:pPr>
            <w:r w:rsidRPr="008D342C">
              <w:t>Education and Training employees ('000)</w:t>
            </w:r>
          </w:p>
        </w:tc>
        <w:tc>
          <w:tcPr>
            <w:tcW w:w="869" w:type="dxa"/>
            <w:tcBorders>
              <w:bottom w:val="single" w:sz="4" w:space="0" w:color="auto"/>
            </w:tcBorders>
            <w:noWrap/>
          </w:tcPr>
          <w:p w14:paraId="424ACF2A" w14:textId="0537BC0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3.9</w:t>
            </w:r>
          </w:p>
        </w:tc>
        <w:tc>
          <w:tcPr>
            <w:tcW w:w="869" w:type="dxa"/>
            <w:tcBorders>
              <w:bottom w:val="single" w:sz="4" w:space="0" w:color="auto"/>
            </w:tcBorders>
            <w:noWrap/>
          </w:tcPr>
          <w:p w14:paraId="4AFA43F1" w14:textId="145BD62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70.3</w:t>
            </w:r>
          </w:p>
        </w:tc>
        <w:tc>
          <w:tcPr>
            <w:tcW w:w="869" w:type="dxa"/>
            <w:tcBorders>
              <w:bottom w:val="single" w:sz="4" w:space="0" w:color="auto"/>
            </w:tcBorders>
            <w:noWrap/>
          </w:tcPr>
          <w:p w14:paraId="7E0D4B8A" w14:textId="1E9E15A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2.0</w:t>
            </w:r>
          </w:p>
        </w:tc>
        <w:tc>
          <w:tcPr>
            <w:tcW w:w="868" w:type="dxa"/>
            <w:tcBorders>
              <w:bottom w:val="single" w:sz="4" w:space="0" w:color="auto"/>
            </w:tcBorders>
            <w:noWrap/>
          </w:tcPr>
          <w:p w14:paraId="5F17E8EA" w14:textId="2086478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42.6</w:t>
            </w:r>
          </w:p>
        </w:tc>
        <w:tc>
          <w:tcPr>
            <w:tcW w:w="868" w:type="dxa"/>
            <w:tcBorders>
              <w:bottom w:val="single" w:sz="4" w:space="0" w:color="auto"/>
            </w:tcBorders>
            <w:noWrap/>
          </w:tcPr>
          <w:p w14:paraId="334F358C" w14:textId="1EC2BEB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17.8</w:t>
            </w:r>
          </w:p>
        </w:tc>
        <w:tc>
          <w:tcPr>
            <w:tcW w:w="868" w:type="dxa"/>
            <w:tcBorders>
              <w:bottom w:val="single" w:sz="4" w:space="0" w:color="auto"/>
            </w:tcBorders>
            <w:noWrap/>
          </w:tcPr>
          <w:p w14:paraId="00C5FBDA" w14:textId="28AC6E0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3.8</w:t>
            </w:r>
          </w:p>
        </w:tc>
        <w:tc>
          <w:tcPr>
            <w:tcW w:w="868" w:type="dxa"/>
            <w:tcBorders>
              <w:bottom w:val="single" w:sz="4" w:space="0" w:color="auto"/>
            </w:tcBorders>
            <w:noWrap/>
          </w:tcPr>
          <w:p w14:paraId="465B9251" w14:textId="2B3DBC6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161.7</w:t>
            </w:r>
          </w:p>
        </w:tc>
        <w:tc>
          <w:tcPr>
            <w:tcW w:w="868" w:type="dxa"/>
            <w:tcBorders>
              <w:bottom w:val="single" w:sz="4" w:space="0" w:color="auto"/>
            </w:tcBorders>
            <w:noWrap/>
          </w:tcPr>
          <w:p w14:paraId="42090924" w14:textId="474E47C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22.6</w:t>
            </w:r>
          </w:p>
        </w:tc>
        <w:tc>
          <w:tcPr>
            <w:tcW w:w="868" w:type="dxa"/>
            <w:tcBorders>
              <w:bottom w:val="single" w:sz="4" w:space="0" w:color="auto"/>
            </w:tcBorders>
            <w:noWrap/>
          </w:tcPr>
          <w:p w14:paraId="6FB0759A" w14:textId="0E882A3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85.0</w:t>
            </w:r>
          </w:p>
        </w:tc>
        <w:tc>
          <w:tcPr>
            <w:tcW w:w="868" w:type="dxa"/>
            <w:tcBorders>
              <w:bottom w:val="single" w:sz="4" w:space="0" w:color="auto"/>
            </w:tcBorders>
            <w:noWrap/>
          </w:tcPr>
          <w:p w14:paraId="5F9C98BE" w14:textId="3E0F972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single" w:sz="4" w:space="0" w:color="auto"/>
            </w:tcBorders>
            <w:noWrap/>
          </w:tcPr>
          <w:p w14:paraId="159C9E59" w14:textId="1EBCC33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409.7</w:t>
            </w:r>
          </w:p>
        </w:tc>
      </w:tr>
      <w:tr w:rsidR="00C82968" w:rsidRPr="008D342C" w14:paraId="31EF155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4BA948F7" w14:textId="77777777" w:rsidR="00C82968" w:rsidRPr="008D342C" w:rsidRDefault="00C82968" w:rsidP="00C82968">
            <w:pPr>
              <w:rPr>
                <w:sz w:val="18"/>
                <w:szCs w:val="18"/>
              </w:rPr>
            </w:pPr>
            <w:r w:rsidRPr="008D342C">
              <w:t>Health Care and Social Assistance agreements</w:t>
            </w:r>
          </w:p>
        </w:tc>
        <w:tc>
          <w:tcPr>
            <w:tcW w:w="869" w:type="dxa"/>
            <w:tcBorders>
              <w:top w:val="single" w:sz="4" w:space="0" w:color="auto"/>
            </w:tcBorders>
            <w:noWrap/>
          </w:tcPr>
          <w:p w14:paraId="38610EA3" w14:textId="1B442C0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22</w:t>
            </w:r>
          </w:p>
        </w:tc>
        <w:tc>
          <w:tcPr>
            <w:tcW w:w="869" w:type="dxa"/>
            <w:tcBorders>
              <w:top w:val="single" w:sz="4" w:space="0" w:color="auto"/>
            </w:tcBorders>
            <w:noWrap/>
          </w:tcPr>
          <w:p w14:paraId="7E7B540F" w14:textId="79DF5DA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250</w:t>
            </w:r>
          </w:p>
        </w:tc>
        <w:tc>
          <w:tcPr>
            <w:tcW w:w="869" w:type="dxa"/>
            <w:tcBorders>
              <w:top w:val="single" w:sz="4" w:space="0" w:color="auto"/>
            </w:tcBorders>
            <w:noWrap/>
          </w:tcPr>
          <w:p w14:paraId="5C54C347" w14:textId="26F7427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w:t>
            </w:r>
          </w:p>
        </w:tc>
        <w:tc>
          <w:tcPr>
            <w:tcW w:w="868" w:type="dxa"/>
            <w:tcBorders>
              <w:top w:val="single" w:sz="4" w:space="0" w:color="auto"/>
            </w:tcBorders>
            <w:noWrap/>
          </w:tcPr>
          <w:p w14:paraId="3AD45023" w14:textId="6096BC8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128</w:t>
            </w:r>
          </w:p>
        </w:tc>
        <w:tc>
          <w:tcPr>
            <w:tcW w:w="868" w:type="dxa"/>
            <w:tcBorders>
              <w:top w:val="single" w:sz="4" w:space="0" w:color="auto"/>
            </w:tcBorders>
            <w:noWrap/>
          </w:tcPr>
          <w:p w14:paraId="7E132448" w14:textId="6878185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119</w:t>
            </w:r>
          </w:p>
        </w:tc>
        <w:tc>
          <w:tcPr>
            <w:tcW w:w="868" w:type="dxa"/>
            <w:tcBorders>
              <w:top w:val="single" w:sz="4" w:space="0" w:color="auto"/>
            </w:tcBorders>
            <w:noWrap/>
          </w:tcPr>
          <w:p w14:paraId="3F63C8A1" w14:textId="4C0D410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50</w:t>
            </w:r>
          </w:p>
        </w:tc>
        <w:tc>
          <w:tcPr>
            <w:tcW w:w="868" w:type="dxa"/>
            <w:tcBorders>
              <w:top w:val="single" w:sz="4" w:space="0" w:color="auto"/>
            </w:tcBorders>
            <w:noWrap/>
          </w:tcPr>
          <w:p w14:paraId="7214A6AC" w14:textId="6AC2B25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321</w:t>
            </w:r>
          </w:p>
        </w:tc>
        <w:tc>
          <w:tcPr>
            <w:tcW w:w="868" w:type="dxa"/>
            <w:tcBorders>
              <w:top w:val="single" w:sz="4" w:space="0" w:color="auto"/>
            </w:tcBorders>
            <w:noWrap/>
          </w:tcPr>
          <w:p w14:paraId="1D4AFAB0" w14:textId="079626A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89</w:t>
            </w:r>
          </w:p>
        </w:tc>
        <w:tc>
          <w:tcPr>
            <w:tcW w:w="868" w:type="dxa"/>
            <w:tcBorders>
              <w:top w:val="single" w:sz="4" w:space="0" w:color="auto"/>
            </w:tcBorders>
            <w:noWrap/>
          </w:tcPr>
          <w:p w14:paraId="6080027C" w14:textId="3CA4EA7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70</w:t>
            </w:r>
          </w:p>
        </w:tc>
        <w:tc>
          <w:tcPr>
            <w:tcW w:w="868" w:type="dxa"/>
            <w:tcBorders>
              <w:top w:val="single" w:sz="4" w:space="0" w:color="auto"/>
            </w:tcBorders>
            <w:noWrap/>
          </w:tcPr>
          <w:p w14:paraId="29EC3301" w14:textId="021D561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w:t>
            </w:r>
          </w:p>
        </w:tc>
        <w:tc>
          <w:tcPr>
            <w:tcW w:w="868" w:type="dxa"/>
            <w:tcBorders>
              <w:top w:val="single" w:sz="4" w:space="0" w:color="auto"/>
            </w:tcBorders>
            <w:noWrap/>
          </w:tcPr>
          <w:p w14:paraId="656D6CAD" w14:textId="5AF601F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1077</w:t>
            </w:r>
          </w:p>
        </w:tc>
      </w:tr>
      <w:tr w:rsidR="00C82968" w:rsidRPr="008D342C" w14:paraId="62A86F8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3C12AB68" w14:textId="77777777" w:rsidR="00C82968" w:rsidRPr="008D342C" w:rsidRDefault="00C82968" w:rsidP="00C82968">
            <w:pPr>
              <w:rPr>
                <w:sz w:val="18"/>
                <w:szCs w:val="18"/>
              </w:rPr>
            </w:pPr>
            <w:r w:rsidRPr="008D342C">
              <w:t>Health Care and Social Assistance AAWI (%)</w:t>
            </w:r>
          </w:p>
        </w:tc>
        <w:tc>
          <w:tcPr>
            <w:tcW w:w="869" w:type="dxa"/>
            <w:noWrap/>
          </w:tcPr>
          <w:p w14:paraId="334697D6" w14:textId="4D8761E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c>
          <w:tcPr>
            <w:tcW w:w="869" w:type="dxa"/>
            <w:noWrap/>
          </w:tcPr>
          <w:p w14:paraId="363BCB87" w14:textId="30717EE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9" w:type="dxa"/>
            <w:noWrap/>
          </w:tcPr>
          <w:p w14:paraId="2EFBCB44" w14:textId="7F171B5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8" w:type="dxa"/>
            <w:noWrap/>
          </w:tcPr>
          <w:p w14:paraId="0CB1C5A6" w14:textId="3E1B666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c>
          <w:tcPr>
            <w:tcW w:w="868" w:type="dxa"/>
            <w:noWrap/>
          </w:tcPr>
          <w:p w14:paraId="1AF831E5" w14:textId="24AF9FE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w:t>
            </w:r>
          </w:p>
        </w:tc>
        <w:tc>
          <w:tcPr>
            <w:tcW w:w="868" w:type="dxa"/>
            <w:noWrap/>
          </w:tcPr>
          <w:p w14:paraId="3E9EE7B2" w14:textId="34B9D46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w:t>
            </w:r>
          </w:p>
        </w:tc>
        <w:tc>
          <w:tcPr>
            <w:tcW w:w="868" w:type="dxa"/>
            <w:noWrap/>
          </w:tcPr>
          <w:p w14:paraId="712B78C5" w14:textId="6A06610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3.5</w:t>
            </w:r>
          </w:p>
        </w:tc>
        <w:tc>
          <w:tcPr>
            <w:tcW w:w="868" w:type="dxa"/>
            <w:noWrap/>
          </w:tcPr>
          <w:p w14:paraId="2BC506FE" w14:textId="30CBA14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1.8</w:t>
            </w:r>
          </w:p>
        </w:tc>
        <w:tc>
          <w:tcPr>
            <w:tcW w:w="868" w:type="dxa"/>
            <w:noWrap/>
          </w:tcPr>
          <w:p w14:paraId="40AA07A1" w14:textId="4D85644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w:t>
            </w:r>
          </w:p>
        </w:tc>
        <w:tc>
          <w:tcPr>
            <w:tcW w:w="868" w:type="dxa"/>
            <w:noWrap/>
          </w:tcPr>
          <w:p w14:paraId="55F37EA8" w14:textId="0F816E1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8" w:type="dxa"/>
            <w:noWrap/>
          </w:tcPr>
          <w:p w14:paraId="794EE4B2" w14:textId="78F1892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r>
      <w:tr w:rsidR="00C82968" w:rsidRPr="008D342C" w14:paraId="35638FA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2CC9431" w14:textId="77777777" w:rsidR="00C82968" w:rsidRPr="008D342C" w:rsidRDefault="00C82968" w:rsidP="00C82968">
            <w:pPr>
              <w:rPr>
                <w:sz w:val="18"/>
                <w:szCs w:val="18"/>
              </w:rPr>
            </w:pPr>
            <w:r w:rsidRPr="008D342C">
              <w:t>Health Care and Social Assistance duration (</w:t>
            </w:r>
            <w:r>
              <w:t>yrs.</w:t>
            </w:r>
            <w:r w:rsidRPr="008D342C">
              <w:t>)</w:t>
            </w:r>
          </w:p>
        </w:tc>
        <w:tc>
          <w:tcPr>
            <w:tcW w:w="869" w:type="dxa"/>
            <w:tcBorders>
              <w:bottom w:val="nil"/>
            </w:tcBorders>
            <w:noWrap/>
          </w:tcPr>
          <w:p w14:paraId="2D5E1470" w14:textId="1ADB52B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c>
          <w:tcPr>
            <w:tcW w:w="869" w:type="dxa"/>
            <w:tcBorders>
              <w:bottom w:val="nil"/>
            </w:tcBorders>
            <w:noWrap/>
          </w:tcPr>
          <w:p w14:paraId="0D42D140" w14:textId="0DD9BD6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c>
          <w:tcPr>
            <w:tcW w:w="869" w:type="dxa"/>
            <w:tcBorders>
              <w:bottom w:val="nil"/>
            </w:tcBorders>
            <w:noWrap/>
          </w:tcPr>
          <w:p w14:paraId="57623F71" w14:textId="72CD51B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3.8</w:t>
            </w:r>
          </w:p>
        </w:tc>
        <w:tc>
          <w:tcPr>
            <w:tcW w:w="868" w:type="dxa"/>
            <w:tcBorders>
              <w:bottom w:val="nil"/>
            </w:tcBorders>
            <w:noWrap/>
          </w:tcPr>
          <w:p w14:paraId="6F28BEEB" w14:textId="7EFF5AF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c>
          <w:tcPr>
            <w:tcW w:w="868" w:type="dxa"/>
            <w:tcBorders>
              <w:bottom w:val="nil"/>
            </w:tcBorders>
            <w:noWrap/>
          </w:tcPr>
          <w:p w14:paraId="09313AA8" w14:textId="65C44C5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tcBorders>
              <w:bottom w:val="nil"/>
            </w:tcBorders>
            <w:noWrap/>
          </w:tcPr>
          <w:p w14:paraId="40A3E71E" w14:textId="6DF86D1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c>
          <w:tcPr>
            <w:tcW w:w="868" w:type="dxa"/>
            <w:tcBorders>
              <w:bottom w:val="nil"/>
            </w:tcBorders>
            <w:noWrap/>
          </w:tcPr>
          <w:p w14:paraId="6AE64A8E" w14:textId="09CFA9D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3.6</w:t>
            </w:r>
          </w:p>
        </w:tc>
        <w:tc>
          <w:tcPr>
            <w:tcW w:w="868" w:type="dxa"/>
            <w:tcBorders>
              <w:bottom w:val="nil"/>
            </w:tcBorders>
            <w:noWrap/>
          </w:tcPr>
          <w:p w14:paraId="1FC70F91" w14:textId="15D81D1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8" w:type="dxa"/>
            <w:tcBorders>
              <w:bottom w:val="nil"/>
            </w:tcBorders>
            <w:noWrap/>
          </w:tcPr>
          <w:p w14:paraId="32ACE965" w14:textId="423A7A3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c>
          <w:tcPr>
            <w:tcW w:w="868" w:type="dxa"/>
            <w:tcBorders>
              <w:bottom w:val="nil"/>
            </w:tcBorders>
            <w:noWrap/>
          </w:tcPr>
          <w:p w14:paraId="2E82989E" w14:textId="5840D3E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nil"/>
            </w:tcBorders>
            <w:noWrap/>
          </w:tcPr>
          <w:p w14:paraId="63259F77" w14:textId="7E17142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w:t>
            </w:r>
          </w:p>
        </w:tc>
      </w:tr>
      <w:tr w:rsidR="00C82968" w:rsidRPr="008D342C" w14:paraId="1C89C1F9"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478B5B21" w14:textId="77777777" w:rsidR="00C82968" w:rsidRPr="008D342C" w:rsidRDefault="00C82968" w:rsidP="00C82968">
            <w:pPr>
              <w:rPr>
                <w:sz w:val="18"/>
                <w:szCs w:val="18"/>
              </w:rPr>
            </w:pPr>
            <w:r w:rsidRPr="008D342C">
              <w:t>Health Care and Social Assistance employees ('000)</w:t>
            </w:r>
          </w:p>
        </w:tc>
        <w:tc>
          <w:tcPr>
            <w:tcW w:w="869" w:type="dxa"/>
            <w:tcBorders>
              <w:bottom w:val="single" w:sz="4" w:space="0" w:color="auto"/>
            </w:tcBorders>
            <w:noWrap/>
          </w:tcPr>
          <w:p w14:paraId="4833C9D2" w14:textId="61A1E00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c>
          <w:tcPr>
            <w:tcW w:w="869" w:type="dxa"/>
            <w:tcBorders>
              <w:bottom w:val="single" w:sz="4" w:space="0" w:color="auto"/>
            </w:tcBorders>
            <w:noWrap/>
          </w:tcPr>
          <w:p w14:paraId="05D2460C" w14:textId="27BC574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78.1</w:t>
            </w:r>
          </w:p>
        </w:tc>
        <w:tc>
          <w:tcPr>
            <w:tcW w:w="869" w:type="dxa"/>
            <w:tcBorders>
              <w:bottom w:val="single" w:sz="4" w:space="0" w:color="auto"/>
            </w:tcBorders>
            <w:noWrap/>
          </w:tcPr>
          <w:p w14:paraId="6ED5FC25" w14:textId="7DF394E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6.3</w:t>
            </w:r>
          </w:p>
        </w:tc>
        <w:tc>
          <w:tcPr>
            <w:tcW w:w="868" w:type="dxa"/>
            <w:tcBorders>
              <w:bottom w:val="single" w:sz="4" w:space="0" w:color="auto"/>
            </w:tcBorders>
            <w:noWrap/>
          </w:tcPr>
          <w:p w14:paraId="223703B7" w14:textId="5315CC4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36.4</w:t>
            </w:r>
          </w:p>
        </w:tc>
        <w:tc>
          <w:tcPr>
            <w:tcW w:w="868" w:type="dxa"/>
            <w:tcBorders>
              <w:bottom w:val="single" w:sz="4" w:space="0" w:color="auto"/>
            </w:tcBorders>
            <w:noWrap/>
          </w:tcPr>
          <w:p w14:paraId="33964917" w14:textId="55F4899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14.6</w:t>
            </w:r>
          </w:p>
        </w:tc>
        <w:tc>
          <w:tcPr>
            <w:tcW w:w="868" w:type="dxa"/>
            <w:tcBorders>
              <w:bottom w:val="single" w:sz="4" w:space="0" w:color="auto"/>
            </w:tcBorders>
            <w:noWrap/>
          </w:tcPr>
          <w:p w14:paraId="277EC761" w14:textId="191207D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8.4</w:t>
            </w:r>
          </w:p>
        </w:tc>
        <w:tc>
          <w:tcPr>
            <w:tcW w:w="868" w:type="dxa"/>
            <w:tcBorders>
              <w:bottom w:val="single" w:sz="4" w:space="0" w:color="auto"/>
            </w:tcBorders>
            <w:noWrap/>
          </w:tcPr>
          <w:p w14:paraId="45B3ADC7" w14:textId="595909F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179.2</w:t>
            </w:r>
          </w:p>
        </w:tc>
        <w:tc>
          <w:tcPr>
            <w:tcW w:w="868" w:type="dxa"/>
            <w:tcBorders>
              <w:bottom w:val="single" w:sz="4" w:space="0" w:color="auto"/>
            </w:tcBorders>
            <w:noWrap/>
          </w:tcPr>
          <w:p w14:paraId="191E8775" w14:textId="698188B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30.0</w:t>
            </w:r>
          </w:p>
        </w:tc>
        <w:tc>
          <w:tcPr>
            <w:tcW w:w="868" w:type="dxa"/>
            <w:tcBorders>
              <w:bottom w:val="single" w:sz="4" w:space="0" w:color="auto"/>
            </w:tcBorders>
            <w:noWrap/>
          </w:tcPr>
          <w:p w14:paraId="433F5704" w14:textId="44D50F8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32.8</w:t>
            </w:r>
          </w:p>
        </w:tc>
        <w:tc>
          <w:tcPr>
            <w:tcW w:w="868" w:type="dxa"/>
            <w:tcBorders>
              <w:bottom w:val="single" w:sz="4" w:space="0" w:color="auto"/>
            </w:tcBorders>
            <w:noWrap/>
          </w:tcPr>
          <w:p w14:paraId="6FFA012D" w14:textId="03009E5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single" w:sz="4" w:space="0" w:color="auto"/>
            </w:tcBorders>
            <w:noWrap/>
          </w:tcPr>
          <w:p w14:paraId="650C1B8C" w14:textId="55D6132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388.7</w:t>
            </w:r>
          </w:p>
        </w:tc>
      </w:tr>
      <w:tr w:rsidR="00C82968" w:rsidRPr="008D342C" w14:paraId="0177CB0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6BE32773" w14:textId="77777777" w:rsidR="00C82968" w:rsidRPr="008D342C" w:rsidRDefault="00C82968" w:rsidP="00C82968">
            <w:pPr>
              <w:rPr>
                <w:sz w:val="18"/>
                <w:szCs w:val="18"/>
              </w:rPr>
            </w:pPr>
            <w:r w:rsidRPr="008D342C">
              <w:t>Arts and Recreation Services agreements</w:t>
            </w:r>
          </w:p>
        </w:tc>
        <w:tc>
          <w:tcPr>
            <w:tcW w:w="869" w:type="dxa"/>
            <w:tcBorders>
              <w:top w:val="single" w:sz="4" w:space="0" w:color="auto"/>
            </w:tcBorders>
            <w:noWrap/>
          </w:tcPr>
          <w:p w14:paraId="046D5740" w14:textId="06D8B99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6</w:t>
            </w:r>
          </w:p>
        </w:tc>
        <w:tc>
          <w:tcPr>
            <w:tcW w:w="869" w:type="dxa"/>
            <w:tcBorders>
              <w:top w:val="single" w:sz="4" w:space="0" w:color="auto"/>
            </w:tcBorders>
            <w:noWrap/>
          </w:tcPr>
          <w:p w14:paraId="71B8D816" w14:textId="2119260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18</w:t>
            </w:r>
          </w:p>
        </w:tc>
        <w:tc>
          <w:tcPr>
            <w:tcW w:w="869" w:type="dxa"/>
            <w:tcBorders>
              <w:top w:val="single" w:sz="4" w:space="0" w:color="auto"/>
            </w:tcBorders>
            <w:noWrap/>
          </w:tcPr>
          <w:p w14:paraId="5B46B9C7" w14:textId="681B99A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w:t>
            </w:r>
          </w:p>
        </w:tc>
        <w:tc>
          <w:tcPr>
            <w:tcW w:w="868" w:type="dxa"/>
            <w:tcBorders>
              <w:top w:val="single" w:sz="4" w:space="0" w:color="auto"/>
            </w:tcBorders>
            <w:noWrap/>
          </w:tcPr>
          <w:p w14:paraId="4351F5D0" w14:textId="40DB83C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21</w:t>
            </w:r>
          </w:p>
        </w:tc>
        <w:tc>
          <w:tcPr>
            <w:tcW w:w="868" w:type="dxa"/>
            <w:tcBorders>
              <w:top w:val="single" w:sz="4" w:space="0" w:color="auto"/>
            </w:tcBorders>
            <w:noWrap/>
          </w:tcPr>
          <w:p w14:paraId="3A500355" w14:textId="734E714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7</w:t>
            </w:r>
          </w:p>
        </w:tc>
        <w:tc>
          <w:tcPr>
            <w:tcW w:w="868" w:type="dxa"/>
            <w:tcBorders>
              <w:top w:val="single" w:sz="4" w:space="0" w:color="auto"/>
            </w:tcBorders>
            <w:noWrap/>
          </w:tcPr>
          <w:p w14:paraId="2A9C9465" w14:textId="6190029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7</w:t>
            </w:r>
          </w:p>
        </w:tc>
        <w:tc>
          <w:tcPr>
            <w:tcW w:w="868" w:type="dxa"/>
            <w:tcBorders>
              <w:top w:val="single" w:sz="4" w:space="0" w:color="auto"/>
            </w:tcBorders>
            <w:noWrap/>
          </w:tcPr>
          <w:p w14:paraId="53F5A93A" w14:textId="3256E53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42</w:t>
            </w:r>
          </w:p>
        </w:tc>
        <w:tc>
          <w:tcPr>
            <w:tcW w:w="868" w:type="dxa"/>
            <w:tcBorders>
              <w:top w:val="single" w:sz="4" w:space="0" w:color="auto"/>
            </w:tcBorders>
            <w:noWrap/>
          </w:tcPr>
          <w:p w14:paraId="1269FB4D" w14:textId="0D02D95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w:t>
            </w:r>
          </w:p>
        </w:tc>
        <w:tc>
          <w:tcPr>
            <w:tcW w:w="868" w:type="dxa"/>
            <w:tcBorders>
              <w:top w:val="single" w:sz="4" w:space="0" w:color="auto"/>
            </w:tcBorders>
            <w:noWrap/>
          </w:tcPr>
          <w:p w14:paraId="06DA7BAA" w14:textId="559F515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6</w:t>
            </w:r>
          </w:p>
        </w:tc>
        <w:tc>
          <w:tcPr>
            <w:tcW w:w="868" w:type="dxa"/>
            <w:tcBorders>
              <w:top w:val="single" w:sz="4" w:space="0" w:color="auto"/>
            </w:tcBorders>
            <w:noWrap/>
          </w:tcPr>
          <w:p w14:paraId="06C6CF33" w14:textId="78C3667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w:t>
            </w:r>
          </w:p>
        </w:tc>
        <w:tc>
          <w:tcPr>
            <w:tcW w:w="868" w:type="dxa"/>
            <w:tcBorders>
              <w:top w:val="single" w:sz="4" w:space="0" w:color="auto"/>
            </w:tcBorders>
            <w:noWrap/>
          </w:tcPr>
          <w:p w14:paraId="140791F9" w14:textId="4DA6E23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111</w:t>
            </w:r>
          </w:p>
        </w:tc>
      </w:tr>
      <w:tr w:rsidR="00C82968" w:rsidRPr="008D342C" w14:paraId="45FD3D3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6BB3E57D" w14:textId="77777777" w:rsidR="00C82968" w:rsidRPr="008D342C" w:rsidRDefault="00C82968" w:rsidP="00C82968">
            <w:pPr>
              <w:rPr>
                <w:sz w:val="18"/>
                <w:szCs w:val="18"/>
              </w:rPr>
            </w:pPr>
            <w:r w:rsidRPr="008D342C">
              <w:t>Arts and Recreation Services AAWI (%)</w:t>
            </w:r>
          </w:p>
        </w:tc>
        <w:tc>
          <w:tcPr>
            <w:tcW w:w="869" w:type="dxa"/>
            <w:noWrap/>
          </w:tcPr>
          <w:p w14:paraId="6F77DD7A" w14:textId="595E4DC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2.0</w:t>
            </w:r>
          </w:p>
        </w:tc>
        <w:tc>
          <w:tcPr>
            <w:tcW w:w="869" w:type="dxa"/>
            <w:noWrap/>
          </w:tcPr>
          <w:p w14:paraId="64787A71" w14:textId="26106EB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w:t>
            </w:r>
          </w:p>
        </w:tc>
        <w:tc>
          <w:tcPr>
            <w:tcW w:w="869" w:type="dxa"/>
            <w:noWrap/>
          </w:tcPr>
          <w:p w14:paraId="7CFE3B41" w14:textId="1DAA7C1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8" w:type="dxa"/>
            <w:noWrap/>
          </w:tcPr>
          <w:p w14:paraId="403436A2" w14:textId="04B2AA3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c>
          <w:tcPr>
            <w:tcW w:w="868" w:type="dxa"/>
            <w:noWrap/>
          </w:tcPr>
          <w:p w14:paraId="2E20AECF" w14:textId="2103AEA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2.2</w:t>
            </w:r>
          </w:p>
        </w:tc>
        <w:tc>
          <w:tcPr>
            <w:tcW w:w="868" w:type="dxa"/>
            <w:noWrap/>
          </w:tcPr>
          <w:p w14:paraId="36DEF964" w14:textId="7B87CE2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2.0</w:t>
            </w:r>
          </w:p>
        </w:tc>
        <w:tc>
          <w:tcPr>
            <w:tcW w:w="868" w:type="dxa"/>
            <w:noWrap/>
          </w:tcPr>
          <w:p w14:paraId="23124207" w14:textId="53582A0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noWrap/>
          </w:tcPr>
          <w:p w14:paraId="0E7BD213" w14:textId="6A7C088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c>
          <w:tcPr>
            <w:tcW w:w="868" w:type="dxa"/>
            <w:noWrap/>
          </w:tcPr>
          <w:p w14:paraId="3F36D9FA" w14:textId="7BA1E16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noWrap/>
          </w:tcPr>
          <w:p w14:paraId="365512B4" w14:textId="3A957CB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w:t>
            </w:r>
          </w:p>
        </w:tc>
        <w:tc>
          <w:tcPr>
            <w:tcW w:w="868" w:type="dxa"/>
            <w:noWrap/>
          </w:tcPr>
          <w:p w14:paraId="78BB56C8" w14:textId="52D807A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w:t>
            </w:r>
          </w:p>
        </w:tc>
      </w:tr>
      <w:tr w:rsidR="00C82968" w:rsidRPr="008D342C" w14:paraId="41BC5B2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1F22BC9A" w14:textId="77777777" w:rsidR="00C82968" w:rsidRPr="008D342C" w:rsidRDefault="00C82968" w:rsidP="00C82968">
            <w:pPr>
              <w:rPr>
                <w:sz w:val="18"/>
                <w:szCs w:val="18"/>
              </w:rPr>
            </w:pPr>
            <w:r w:rsidRPr="008D342C">
              <w:t>Arts and Recreation Services duration (</w:t>
            </w:r>
            <w:r>
              <w:t>yrs.</w:t>
            </w:r>
            <w:r w:rsidRPr="008D342C">
              <w:t>)</w:t>
            </w:r>
          </w:p>
        </w:tc>
        <w:tc>
          <w:tcPr>
            <w:tcW w:w="869" w:type="dxa"/>
            <w:tcBorders>
              <w:bottom w:val="nil"/>
            </w:tcBorders>
            <w:noWrap/>
          </w:tcPr>
          <w:p w14:paraId="12AA3451" w14:textId="635993C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w:t>
            </w:r>
          </w:p>
        </w:tc>
        <w:tc>
          <w:tcPr>
            <w:tcW w:w="869" w:type="dxa"/>
            <w:tcBorders>
              <w:bottom w:val="nil"/>
            </w:tcBorders>
            <w:noWrap/>
          </w:tcPr>
          <w:p w14:paraId="26A5CF22" w14:textId="7D93F18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w:t>
            </w:r>
          </w:p>
        </w:tc>
        <w:tc>
          <w:tcPr>
            <w:tcW w:w="869" w:type="dxa"/>
            <w:tcBorders>
              <w:bottom w:val="nil"/>
            </w:tcBorders>
            <w:noWrap/>
          </w:tcPr>
          <w:p w14:paraId="42081EAC" w14:textId="658CA06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nil"/>
            </w:tcBorders>
            <w:noWrap/>
          </w:tcPr>
          <w:p w14:paraId="4C8D85B9" w14:textId="7B8D5CB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3.4</w:t>
            </w:r>
          </w:p>
        </w:tc>
        <w:tc>
          <w:tcPr>
            <w:tcW w:w="868" w:type="dxa"/>
            <w:tcBorders>
              <w:bottom w:val="nil"/>
            </w:tcBorders>
            <w:noWrap/>
          </w:tcPr>
          <w:p w14:paraId="6C4FF0DB" w14:textId="06E8233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c>
          <w:tcPr>
            <w:tcW w:w="868" w:type="dxa"/>
            <w:tcBorders>
              <w:bottom w:val="nil"/>
            </w:tcBorders>
            <w:noWrap/>
          </w:tcPr>
          <w:p w14:paraId="51D7FBEA" w14:textId="1A835B9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8" w:type="dxa"/>
            <w:tcBorders>
              <w:bottom w:val="nil"/>
            </w:tcBorders>
            <w:noWrap/>
          </w:tcPr>
          <w:p w14:paraId="65E831AC" w14:textId="0B84123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3.4</w:t>
            </w:r>
          </w:p>
        </w:tc>
        <w:tc>
          <w:tcPr>
            <w:tcW w:w="868" w:type="dxa"/>
            <w:tcBorders>
              <w:bottom w:val="nil"/>
            </w:tcBorders>
            <w:noWrap/>
          </w:tcPr>
          <w:p w14:paraId="17C68262" w14:textId="32101EC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tcBorders>
              <w:bottom w:val="nil"/>
            </w:tcBorders>
            <w:noWrap/>
          </w:tcPr>
          <w:p w14:paraId="3584967C" w14:textId="5E1D0DC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tcBorders>
              <w:bottom w:val="nil"/>
            </w:tcBorders>
            <w:noWrap/>
          </w:tcPr>
          <w:p w14:paraId="3A8DE552" w14:textId="56DC398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nil"/>
            </w:tcBorders>
            <w:noWrap/>
          </w:tcPr>
          <w:p w14:paraId="70A33F32" w14:textId="481BD56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w:t>
            </w:r>
          </w:p>
        </w:tc>
      </w:tr>
      <w:tr w:rsidR="00C82968" w:rsidRPr="008D342C" w14:paraId="52C3EFB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2018F8D" w14:textId="77777777" w:rsidR="00C82968" w:rsidRPr="008D342C" w:rsidRDefault="00C82968" w:rsidP="00C82968">
            <w:pPr>
              <w:rPr>
                <w:sz w:val="18"/>
                <w:szCs w:val="18"/>
              </w:rPr>
            </w:pPr>
            <w:r w:rsidRPr="008D342C">
              <w:t>Arts and Recreation Services employees ('000)</w:t>
            </w:r>
          </w:p>
        </w:tc>
        <w:tc>
          <w:tcPr>
            <w:tcW w:w="869" w:type="dxa"/>
            <w:tcBorders>
              <w:bottom w:val="single" w:sz="4" w:space="0" w:color="auto"/>
            </w:tcBorders>
            <w:noWrap/>
          </w:tcPr>
          <w:p w14:paraId="40ED10C1" w14:textId="4982DF9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1.0</w:t>
            </w:r>
          </w:p>
        </w:tc>
        <w:tc>
          <w:tcPr>
            <w:tcW w:w="869" w:type="dxa"/>
            <w:tcBorders>
              <w:bottom w:val="single" w:sz="4" w:space="0" w:color="auto"/>
            </w:tcBorders>
            <w:noWrap/>
          </w:tcPr>
          <w:p w14:paraId="61A891C1" w14:textId="485E4D1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3.7</w:t>
            </w:r>
          </w:p>
        </w:tc>
        <w:tc>
          <w:tcPr>
            <w:tcW w:w="869" w:type="dxa"/>
            <w:tcBorders>
              <w:bottom w:val="single" w:sz="4" w:space="0" w:color="auto"/>
            </w:tcBorders>
            <w:noWrap/>
          </w:tcPr>
          <w:p w14:paraId="1AEC8A8F" w14:textId="3658067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single" w:sz="4" w:space="0" w:color="auto"/>
            </w:tcBorders>
            <w:noWrap/>
          </w:tcPr>
          <w:p w14:paraId="7F8C4392" w14:textId="43E5663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7.1</w:t>
            </w:r>
          </w:p>
        </w:tc>
        <w:tc>
          <w:tcPr>
            <w:tcW w:w="868" w:type="dxa"/>
            <w:tcBorders>
              <w:bottom w:val="single" w:sz="4" w:space="0" w:color="auto"/>
            </w:tcBorders>
            <w:noWrap/>
          </w:tcPr>
          <w:p w14:paraId="43093E03" w14:textId="462F4FD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1.2</w:t>
            </w:r>
          </w:p>
        </w:tc>
        <w:tc>
          <w:tcPr>
            <w:tcW w:w="868" w:type="dxa"/>
            <w:tcBorders>
              <w:bottom w:val="single" w:sz="4" w:space="0" w:color="auto"/>
            </w:tcBorders>
            <w:noWrap/>
          </w:tcPr>
          <w:p w14:paraId="549CCA3C" w14:textId="17EF5AF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0.9</w:t>
            </w:r>
          </w:p>
        </w:tc>
        <w:tc>
          <w:tcPr>
            <w:tcW w:w="868" w:type="dxa"/>
            <w:tcBorders>
              <w:bottom w:val="single" w:sz="4" w:space="0" w:color="auto"/>
            </w:tcBorders>
            <w:noWrap/>
          </w:tcPr>
          <w:p w14:paraId="1E075523" w14:textId="70E2006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15.3</w:t>
            </w:r>
          </w:p>
        </w:tc>
        <w:tc>
          <w:tcPr>
            <w:tcW w:w="868" w:type="dxa"/>
            <w:tcBorders>
              <w:bottom w:val="single" w:sz="4" w:space="0" w:color="auto"/>
            </w:tcBorders>
            <w:noWrap/>
          </w:tcPr>
          <w:p w14:paraId="1A59E46D" w14:textId="38903E4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4.3</w:t>
            </w:r>
          </w:p>
        </w:tc>
        <w:tc>
          <w:tcPr>
            <w:tcW w:w="868" w:type="dxa"/>
            <w:tcBorders>
              <w:bottom w:val="single" w:sz="4" w:space="0" w:color="auto"/>
            </w:tcBorders>
            <w:noWrap/>
          </w:tcPr>
          <w:p w14:paraId="059CF2BB" w14:textId="1B082F9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1.0</w:t>
            </w:r>
          </w:p>
        </w:tc>
        <w:tc>
          <w:tcPr>
            <w:tcW w:w="868" w:type="dxa"/>
            <w:tcBorders>
              <w:bottom w:val="single" w:sz="4" w:space="0" w:color="auto"/>
            </w:tcBorders>
            <w:noWrap/>
          </w:tcPr>
          <w:p w14:paraId="7118AE32" w14:textId="01A53FD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single" w:sz="4" w:space="0" w:color="auto"/>
            </w:tcBorders>
            <w:noWrap/>
          </w:tcPr>
          <w:p w14:paraId="5ADFB231" w14:textId="019AD7E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34.6</w:t>
            </w:r>
          </w:p>
        </w:tc>
      </w:tr>
      <w:tr w:rsidR="00C82968" w:rsidRPr="008D342C" w14:paraId="3AE5ECD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41D05197" w14:textId="77777777" w:rsidR="00C82968" w:rsidRPr="008D342C" w:rsidRDefault="00C82968" w:rsidP="00C82968">
            <w:pPr>
              <w:rPr>
                <w:sz w:val="18"/>
                <w:szCs w:val="18"/>
              </w:rPr>
            </w:pPr>
            <w:r w:rsidRPr="008D342C">
              <w:t>Other Services agreements</w:t>
            </w:r>
          </w:p>
        </w:tc>
        <w:tc>
          <w:tcPr>
            <w:tcW w:w="869" w:type="dxa"/>
            <w:tcBorders>
              <w:top w:val="single" w:sz="4" w:space="0" w:color="auto"/>
            </w:tcBorders>
            <w:noWrap/>
          </w:tcPr>
          <w:p w14:paraId="6FD6EF56" w14:textId="58811BE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6</w:t>
            </w:r>
          </w:p>
        </w:tc>
        <w:tc>
          <w:tcPr>
            <w:tcW w:w="869" w:type="dxa"/>
            <w:tcBorders>
              <w:top w:val="single" w:sz="4" w:space="0" w:color="auto"/>
            </w:tcBorders>
            <w:noWrap/>
          </w:tcPr>
          <w:p w14:paraId="23A89C26" w14:textId="0E0FBF6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44</w:t>
            </w:r>
          </w:p>
        </w:tc>
        <w:tc>
          <w:tcPr>
            <w:tcW w:w="869" w:type="dxa"/>
            <w:tcBorders>
              <w:top w:val="single" w:sz="4" w:space="0" w:color="auto"/>
            </w:tcBorders>
            <w:noWrap/>
          </w:tcPr>
          <w:p w14:paraId="167B127B" w14:textId="62347DA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5</w:t>
            </w:r>
          </w:p>
        </w:tc>
        <w:tc>
          <w:tcPr>
            <w:tcW w:w="868" w:type="dxa"/>
            <w:tcBorders>
              <w:top w:val="single" w:sz="4" w:space="0" w:color="auto"/>
            </w:tcBorders>
            <w:noWrap/>
          </w:tcPr>
          <w:p w14:paraId="0A80C6C3" w14:textId="1004432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42</w:t>
            </w:r>
          </w:p>
        </w:tc>
        <w:tc>
          <w:tcPr>
            <w:tcW w:w="868" w:type="dxa"/>
            <w:tcBorders>
              <w:top w:val="single" w:sz="4" w:space="0" w:color="auto"/>
            </w:tcBorders>
            <w:noWrap/>
          </w:tcPr>
          <w:p w14:paraId="0955E4A9" w14:textId="5AF9B3D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15</w:t>
            </w:r>
          </w:p>
        </w:tc>
        <w:tc>
          <w:tcPr>
            <w:tcW w:w="868" w:type="dxa"/>
            <w:tcBorders>
              <w:top w:val="single" w:sz="4" w:space="0" w:color="auto"/>
            </w:tcBorders>
            <w:noWrap/>
          </w:tcPr>
          <w:p w14:paraId="3F31D540" w14:textId="2E28F1C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11</w:t>
            </w:r>
          </w:p>
        </w:tc>
        <w:tc>
          <w:tcPr>
            <w:tcW w:w="868" w:type="dxa"/>
            <w:tcBorders>
              <w:top w:val="single" w:sz="4" w:space="0" w:color="auto"/>
            </w:tcBorders>
            <w:noWrap/>
          </w:tcPr>
          <w:p w14:paraId="75CED861" w14:textId="19AD76A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55</w:t>
            </w:r>
          </w:p>
        </w:tc>
        <w:tc>
          <w:tcPr>
            <w:tcW w:w="868" w:type="dxa"/>
            <w:tcBorders>
              <w:top w:val="single" w:sz="4" w:space="0" w:color="auto"/>
            </w:tcBorders>
            <w:noWrap/>
          </w:tcPr>
          <w:p w14:paraId="1B50032B" w14:textId="79EE684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tcBorders>
              <w:top w:val="single" w:sz="4" w:space="0" w:color="auto"/>
            </w:tcBorders>
            <w:noWrap/>
          </w:tcPr>
          <w:p w14:paraId="67963AE5" w14:textId="396BFCC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45</w:t>
            </w:r>
          </w:p>
        </w:tc>
        <w:tc>
          <w:tcPr>
            <w:tcW w:w="868" w:type="dxa"/>
            <w:tcBorders>
              <w:top w:val="single" w:sz="4" w:space="0" w:color="auto"/>
            </w:tcBorders>
            <w:noWrap/>
          </w:tcPr>
          <w:p w14:paraId="095E5ED4" w14:textId="18D40AE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w:t>
            </w:r>
          </w:p>
        </w:tc>
        <w:tc>
          <w:tcPr>
            <w:tcW w:w="868" w:type="dxa"/>
            <w:tcBorders>
              <w:top w:val="single" w:sz="4" w:space="0" w:color="auto"/>
            </w:tcBorders>
            <w:noWrap/>
          </w:tcPr>
          <w:p w14:paraId="04689342" w14:textId="0D50AFB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255</w:t>
            </w:r>
          </w:p>
        </w:tc>
      </w:tr>
      <w:tr w:rsidR="00C82968" w:rsidRPr="008D342C" w14:paraId="6DB81B0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1BBF835" w14:textId="77777777" w:rsidR="00C82968" w:rsidRPr="008D342C" w:rsidRDefault="00C82968" w:rsidP="00C82968">
            <w:pPr>
              <w:rPr>
                <w:sz w:val="18"/>
                <w:szCs w:val="18"/>
              </w:rPr>
            </w:pPr>
            <w:r w:rsidRPr="008D342C">
              <w:t>Other Services AAWI (%)</w:t>
            </w:r>
          </w:p>
        </w:tc>
        <w:tc>
          <w:tcPr>
            <w:tcW w:w="869" w:type="dxa"/>
            <w:noWrap/>
          </w:tcPr>
          <w:p w14:paraId="432DC5A5" w14:textId="67043F8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9" w:type="dxa"/>
            <w:noWrap/>
          </w:tcPr>
          <w:p w14:paraId="4E043437" w14:textId="15D5B87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c>
          <w:tcPr>
            <w:tcW w:w="869" w:type="dxa"/>
            <w:noWrap/>
          </w:tcPr>
          <w:p w14:paraId="125403B1" w14:textId="385BD4A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3.6</w:t>
            </w:r>
          </w:p>
        </w:tc>
        <w:tc>
          <w:tcPr>
            <w:tcW w:w="868" w:type="dxa"/>
            <w:noWrap/>
          </w:tcPr>
          <w:p w14:paraId="3C1E4B62" w14:textId="4060C67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2.2</w:t>
            </w:r>
          </w:p>
        </w:tc>
        <w:tc>
          <w:tcPr>
            <w:tcW w:w="868" w:type="dxa"/>
            <w:noWrap/>
          </w:tcPr>
          <w:p w14:paraId="713EBD46" w14:textId="10293E9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c>
          <w:tcPr>
            <w:tcW w:w="868" w:type="dxa"/>
            <w:noWrap/>
          </w:tcPr>
          <w:p w14:paraId="0EF01BFF" w14:textId="2C91711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c>
          <w:tcPr>
            <w:tcW w:w="868" w:type="dxa"/>
            <w:noWrap/>
          </w:tcPr>
          <w:p w14:paraId="2C6EB8F7" w14:textId="29936C8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w:t>
            </w:r>
          </w:p>
        </w:tc>
        <w:tc>
          <w:tcPr>
            <w:tcW w:w="868" w:type="dxa"/>
            <w:noWrap/>
          </w:tcPr>
          <w:p w14:paraId="2EBA9F78" w14:textId="42E7B7A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8" w:type="dxa"/>
            <w:noWrap/>
          </w:tcPr>
          <w:p w14:paraId="488479DD" w14:textId="14D3CA0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2.7</w:t>
            </w:r>
          </w:p>
        </w:tc>
        <w:tc>
          <w:tcPr>
            <w:tcW w:w="868" w:type="dxa"/>
            <w:noWrap/>
          </w:tcPr>
          <w:p w14:paraId="1D43E0C3" w14:textId="78C992B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1.7</w:t>
            </w:r>
          </w:p>
        </w:tc>
        <w:tc>
          <w:tcPr>
            <w:tcW w:w="868" w:type="dxa"/>
            <w:noWrap/>
          </w:tcPr>
          <w:p w14:paraId="50126BA3" w14:textId="2A5FE19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r>
      <w:tr w:rsidR="00C82968" w:rsidRPr="008D342C" w14:paraId="339122A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AF22BC5" w14:textId="77777777" w:rsidR="00C82968" w:rsidRPr="008D342C" w:rsidRDefault="00C82968" w:rsidP="00C82968">
            <w:pPr>
              <w:rPr>
                <w:sz w:val="18"/>
                <w:szCs w:val="18"/>
              </w:rPr>
            </w:pPr>
            <w:r w:rsidRPr="008D342C">
              <w:t>Other Services duration (</w:t>
            </w:r>
            <w:r>
              <w:t>yrs.</w:t>
            </w:r>
            <w:r w:rsidRPr="008D342C">
              <w:t>)</w:t>
            </w:r>
          </w:p>
        </w:tc>
        <w:tc>
          <w:tcPr>
            <w:tcW w:w="869" w:type="dxa"/>
            <w:tcBorders>
              <w:bottom w:val="nil"/>
            </w:tcBorders>
            <w:noWrap/>
          </w:tcPr>
          <w:p w14:paraId="4785F603" w14:textId="451390B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3.7</w:t>
            </w:r>
          </w:p>
        </w:tc>
        <w:tc>
          <w:tcPr>
            <w:tcW w:w="869" w:type="dxa"/>
            <w:tcBorders>
              <w:bottom w:val="nil"/>
            </w:tcBorders>
            <w:noWrap/>
          </w:tcPr>
          <w:p w14:paraId="793BBBEF" w14:textId="16B5754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w:t>
            </w:r>
          </w:p>
        </w:tc>
        <w:tc>
          <w:tcPr>
            <w:tcW w:w="869" w:type="dxa"/>
            <w:tcBorders>
              <w:bottom w:val="nil"/>
            </w:tcBorders>
            <w:noWrap/>
          </w:tcPr>
          <w:p w14:paraId="03A5C0C8" w14:textId="307E561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w:t>
            </w:r>
          </w:p>
        </w:tc>
        <w:tc>
          <w:tcPr>
            <w:tcW w:w="868" w:type="dxa"/>
            <w:tcBorders>
              <w:bottom w:val="nil"/>
            </w:tcBorders>
            <w:noWrap/>
          </w:tcPr>
          <w:p w14:paraId="08E15D00" w14:textId="3172129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c>
          <w:tcPr>
            <w:tcW w:w="868" w:type="dxa"/>
            <w:tcBorders>
              <w:bottom w:val="nil"/>
            </w:tcBorders>
            <w:noWrap/>
          </w:tcPr>
          <w:p w14:paraId="48B98026" w14:textId="5506AA7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tcBorders>
              <w:bottom w:val="nil"/>
            </w:tcBorders>
            <w:noWrap/>
          </w:tcPr>
          <w:p w14:paraId="0F75FFA9" w14:textId="1B0BB7D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2.7</w:t>
            </w:r>
          </w:p>
        </w:tc>
        <w:tc>
          <w:tcPr>
            <w:tcW w:w="868" w:type="dxa"/>
            <w:tcBorders>
              <w:bottom w:val="nil"/>
            </w:tcBorders>
            <w:noWrap/>
          </w:tcPr>
          <w:p w14:paraId="3CDD9F4E" w14:textId="1E40170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w:t>
            </w:r>
          </w:p>
        </w:tc>
        <w:tc>
          <w:tcPr>
            <w:tcW w:w="868" w:type="dxa"/>
            <w:tcBorders>
              <w:bottom w:val="nil"/>
            </w:tcBorders>
            <w:noWrap/>
          </w:tcPr>
          <w:p w14:paraId="1D3553EC" w14:textId="66665A4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c>
          <w:tcPr>
            <w:tcW w:w="868" w:type="dxa"/>
            <w:tcBorders>
              <w:bottom w:val="nil"/>
            </w:tcBorders>
            <w:noWrap/>
          </w:tcPr>
          <w:p w14:paraId="21E13D62" w14:textId="77331B8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tcBorders>
              <w:bottom w:val="nil"/>
            </w:tcBorders>
            <w:noWrap/>
          </w:tcPr>
          <w:p w14:paraId="58FC985D" w14:textId="7AD5013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4.6</w:t>
            </w:r>
          </w:p>
        </w:tc>
        <w:tc>
          <w:tcPr>
            <w:tcW w:w="868" w:type="dxa"/>
            <w:tcBorders>
              <w:bottom w:val="nil"/>
            </w:tcBorders>
            <w:noWrap/>
          </w:tcPr>
          <w:p w14:paraId="6D6E17BA" w14:textId="3315DDD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r>
      <w:tr w:rsidR="00C82968" w:rsidRPr="008D342C" w14:paraId="4E4DD6E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1EAF951" w14:textId="77777777" w:rsidR="00C82968" w:rsidRPr="008D342C" w:rsidRDefault="00C82968" w:rsidP="00C82968">
            <w:pPr>
              <w:rPr>
                <w:sz w:val="18"/>
                <w:szCs w:val="18"/>
              </w:rPr>
            </w:pPr>
            <w:r w:rsidRPr="008D342C">
              <w:t>Other Services employees ('000)</w:t>
            </w:r>
          </w:p>
        </w:tc>
        <w:tc>
          <w:tcPr>
            <w:tcW w:w="869" w:type="dxa"/>
            <w:tcBorders>
              <w:bottom w:val="single" w:sz="4" w:space="0" w:color="auto"/>
            </w:tcBorders>
            <w:noWrap/>
          </w:tcPr>
          <w:p w14:paraId="0E6B8F6A" w14:textId="794B79B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0.2</w:t>
            </w:r>
          </w:p>
        </w:tc>
        <w:tc>
          <w:tcPr>
            <w:tcW w:w="869" w:type="dxa"/>
            <w:tcBorders>
              <w:bottom w:val="single" w:sz="4" w:space="0" w:color="auto"/>
            </w:tcBorders>
            <w:noWrap/>
          </w:tcPr>
          <w:p w14:paraId="4F699A11" w14:textId="0ABE88B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3.4</w:t>
            </w:r>
          </w:p>
        </w:tc>
        <w:tc>
          <w:tcPr>
            <w:tcW w:w="869" w:type="dxa"/>
            <w:tcBorders>
              <w:bottom w:val="single" w:sz="4" w:space="0" w:color="auto"/>
            </w:tcBorders>
            <w:noWrap/>
          </w:tcPr>
          <w:p w14:paraId="21485FBC" w14:textId="62F9FAB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0.1</w:t>
            </w:r>
          </w:p>
        </w:tc>
        <w:tc>
          <w:tcPr>
            <w:tcW w:w="868" w:type="dxa"/>
            <w:tcBorders>
              <w:bottom w:val="single" w:sz="4" w:space="0" w:color="auto"/>
            </w:tcBorders>
            <w:noWrap/>
          </w:tcPr>
          <w:p w14:paraId="708D75CD" w14:textId="633CFA9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9.6</w:t>
            </w:r>
          </w:p>
        </w:tc>
        <w:tc>
          <w:tcPr>
            <w:tcW w:w="868" w:type="dxa"/>
            <w:tcBorders>
              <w:bottom w:val="single" w:sz="4" w:space="0" w:color="auto"/>
            </w:tcBorders>
            <w:noWrap/>
          </w:tcPr>
          <w:p w14:paraId="7DED36C0" w14:textId="2F5FC86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0.8</w:t>
            </w:r>
          </w:p>
        </w:tc>
        <w:tc>
          <w:tcPr>
            <w:tcW w:w="868" w:type="dxa"/>
            <w:tcBorders>
              <w:bottom w:val="single" w:sz="4" w:space="0" w:color="auto"/>
            </w:tcBorders>
            <w:noWrap/>
          </w:tcPr>
          <w:p w14:paraId="105A5891" w14:textId="744FA4F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0.3</w:t>
            </w:r>
          </w:p>
        </w:tc>
        <w:tc>
          <w:tcPr>
            <w:tcW w:w="868" w:type="dxa"/>
            <w:tcBorders>
              <w:bottom w:val="single" w:sz="4" w:space="0" w:color="auto"/>
            </w:tcBorders>
            <w:noWrap/>
          </w:tcPr>
          <w:p w14:paraId="75046D0B" w14:textId="6CD5312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4.5</w:t>
            </w:r>
          </w:p>
        </w:tc>
        <w:tc>
          <w:tcPr>
            <w:tcW w:w="868" w:type="dxa"/>
            <w:tcBorders>
              <w:bottom w:val="single" w:sz="4" w:space="0" w:color="auto"/>
            </w:tcBorders>
            <w:noWrap/>
          </w:tcPr>
          <w:p w14:paraId="45D82BF1" w14:textId="0EDF995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2.4</w:t>
            </w:r>
          </w:p>
        </w:tc>
        <w:tc>
          <w:tcPr>
            <w:tcW w:w="868" w:type="dxa"/>
            <w:tcBorders>
              <w:bottom w:val="single" w:sz="4" w:space="0" w:color="auto"/>
            </w:tcBorders>
            <w:noWrap/>
          </w:tcPr>
          <w:p w14:paraId="111A9A97" w14:textId="16F9EA4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6.9</w:t>
            </w:r>
          </w:p>
        </w:tc>
        <w:tc>
          <w:tcPr>
            <w:tcW w:w="868" w:type="dxa"/>
            <w:tcBorders>
              <w:bottom w:val="single" w:sz="4" w:space="0" w:color="auto"/>
            </w:tcBorders>
            <w:noWrap/>
          </w:tcPr>
          <w:p w14:paraId="44A944C2" w14:textId="23024E8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0.0</w:t>
            </w:r>
          </w:p>
        </w:tc>
        <w:tc>
          <w:tcPr>
            <w:tcW w:w="868" w:type="dxa"/>
            <w:tcBorders>
              <w:bottom w:val="single" w:sz="4" w:space="0" w:color="auto"/>
            </w:tcBorders>
            <w:noWrap/>
          </w:tcPr>
          <w:p w14:paraId="2CBF9F45" w14:textId="56F9DB2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28.2</w:t>
            </w:r>
          </w:p>
        </w:tc>
      </w:tr>
      <w:tr w:rsidR="00C82968" w:rsidRPr="008D342C" w14:paraId="4841B9E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1B3A6F01" w14:textId="77777777" w:rsidR="00C82968" w:rsidRPr="008D342C" w:rsidRDefault="00C82968" w:rsidP="00C82968">
            <w:pPr>
              <w:rPr>
                <w:sz w:val="18"/>
                <w:szCs w:val="18"/>
              </w:rPr>
            </w:pPr>
            <w:r w:rsidRPr="008D342C">
              <w:t>All sector agreements</w:t>
            </w:r>
          </w:p>
        </w:tc>
        <w:tc>
          <w:tcPr>
            <w:tcW w:w="869" w:type="dxa"/>
            <w:tcBorders>
              <w:top w:val="single" w:sz="4" w:space="0" w:color="auto"/>
            </w:tcBorders>
            <w:noWrap/>
          </w:tcPr>
          <w:p w14:paraId="2BC14258" w14:textId="582654B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147</w:t>
            </w:r>
          </w:p>
        </w:tc>
        <w:tc>
          <w:tcPr>
            <w:tcW w:w="869" w:type="dxa"/>
            <w:tcBorders>
              <w:top w:val="single" w:sz="4" w:space="0" w:color="auto"/>
            </w:tcBorders>
            <w:noWrap/>
          </w:tcPr>
          <w:p w14:paraId="301B00A9" w14:textId="7C4C46C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2165</w:t>
            </w:r>
          </w:p>
        </w:tc>
        <w:tc>
          <w:tcPr>
            <w:tcW w:w="869" w:type="dxa"/>
            <w:tcBorders>
              <w:top w:val="single" w:sz="4" w:space="0" w:color="auto"/>
            </w:tcBorders>
            <w:noWrap/>
          </w:tcPr>
          <w:p w14:paraId="16F5334E" w14:textId="2620D44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150</w:t>
            </w:r>
          </w:p>
        </w:tc>
        <w:tc>
          <w:tcPr>
            <w:tcW w:w="868" w:type="dxa"/>
            <w:tcBorders>
              <w:top w:val="single" w:sz="4" w:space="0" w:color="auto"/>
            </w:tcBorders>
            <w:noWrap/>
          </w:tcPr>
          <w:p w14:paraId="57BDFDFE" w14:textId="6D31E3A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1613</w:t>
            </w:r>
          </w:p>
        </w:tc>
        <w:tc>
          <w:tcPr>
            <w:tcW w:w="868" w:type="dxa"/>
            <w:tcBorders>
              <w:top w:val="single" w:sz="4" w:space="0" w:color="auto"/>
            </w:tcBorders>
            <w:noWrap/>
          </w:tcPr>
          <w:p w14:paraId="2EC5DE21" w14:textId="6B876C0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691</w:t>
            </w:r>
          </w:p>
        </w:tc>
        <w:tc>
          <w:tcPr>
            <w:tcW w:w="868" w:type="dxa"/>
            <w:tcBorders>
              <w:top w:val="single" w:sz="4" w:space="0" w:color="auto"/>
            </w:tcBorders>
            <w:noWrap/>
          </w:tcPr>
          <w:p w14:paraId="77E75E31" w14:textId="161DC73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330</w:t>
            </w:r>
          </w:p>
        </w:tc>
        <w:tc>
          <w:tcPr>
            <w:tcW w:w="868" w:type="dxa"/>
            <w:tcBorders>
              <w:top w:val="single" w:sz="4" w:space="0" w:color="auto"/>
            </w:tcBorders>
            <w:noWrap/>
          </w:tcPr>
          <w:p w14:paraId="02158593" w14:textId="0A23DE7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2686</w:t>
            </w:r>
          </w:p>
        </w:tc>
        <w:tc>
          <w:tcPr>
            <w:tcW w:w="868" w:type="dxa"/>
            <w:tcBorders>
              <w:top w:val="single" w:sz="4" w:space="0" w:color="auto"/>
            </w:tcBorders>
            <w:noWrap/>
          </w:tcPr>
          <w:p w14:paraId="0EB210FA" w14:textId="382A3E8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1037</w:t>
            </w:r>
          </w:p>
        </w:tc>
        <w:tc>
          <w:tcPr>
            <w:tcW w:w="868" w:type="dxa"/>
            <w:tcBorders>
              <w:top w:val="single" w:sz="4" w:space="0" w:color="auto"/>
            </w:tcBorders>
            <w:noWrap/>
          </w:tcPr>
          <w:p w14:paraId="6041FF9E" w14:textId="5B8B698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1878</w:t>
            </w:r>
          </w:p>
        </w:tc>
        <w:tc>
          <w:tcPr>
            <w:tcW w:w="868" w:type="dxa"/>
            <w:tcBorders>
              <w:top w:val="single" w:sz="4" w:space="0" w:color="auto"/>
            </w:tcBorders>
            <w:noWrap/>
          </w:tcPr>
          <w:p w14:paraId="5EF8351A" w14:textId="68357B0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4</w:t>
            </w:r>
          </w:p>
        </w:tc>
        <w:tc>
          <w:tcPr>
            <w:tcW w:w="868" w:type="dxa"/>
            <w:tcBorders>
              <w:top w:val="single" w:sz="4" w:space="0" w:color="auto"/>
            </w:tcBorders>
            <w:noWrap/>
          </w:tcPr>
          <w:p w14:paraId="731A0514" w14:textId="1055569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10701</w:t>
            </w:r>
          </w:p>
        </w:tc>
      </w:tr>
      <w:tr w:rsidR="00C82968" w:rsidRPr="008D342C" w14:paraId="27556E1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1C862458" w14:textId="77777777" w:rsidR="00C82968" w:rsidRPr="008D342C" w:rsidRDefault="00C82968" w:rsidP="00C82968">
            <w:pPr>
              <w:rPr>
                <w:sz w:val="18"/>
                <w:szCs w:val="18"/>
              </w:rPr>
            </w:pPr>
            <w:r w:rsidRPr="008D342C">
              <w:t>All sectors AAWI (%)</w:t>
            </w:r>
          </w:p>
        </w:tc>
        <w:tc>
          <w:tcPr>
            <w:tcW w:w="869" w:type="dxa"/>
            <w:noWrap/>
          </w:tcPr>
          <w:p w14:paraId="612D11BE" w14:textId="268E86A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c>
          <w:tcPr>
            <w:tcW w:w="869" w:type="dxa"/>
            <w:noWrap/>
          </w:tcPr>
          <w:p w14:paraId="190E94B2" w14:textId="3878306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c>
          <w:tcPr>
            <w:tcW w:w="869" w:type="dxa"/>
            <w:noWrap/>
          </w:tcPr>
          <w:p w14:paraId="5F6B2F01" w14:textId="22F99F8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8" w:type="dxa"/>
            <w:noWrap/>
          </w:tcPr>
          <w:p w14:paraId="2DF71800" w14:textId="324EEEC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2.5</w:t>
            </w:r>
          </w:p>
        </w:tc>
        <w:tc>
          <w:tcPr>
            <w:tcW w:w="868" w:type="dxa"/>
            <w:noWrap/>
          </w:tcPr>
          <w:p w14:paraId="7B607B48" w14:textId="0B2FC1E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2.7</w:t>
            </w:r>
          </w:p>
        </w:tc>
        <w:tc>
          <w:tcPr>
            <w:tcW w:w="868" w:type="dxa"/>
            <w:noWrap/>
          </w:tcPr>
          <w:p w14:paraId="3F667DB4" w14:textId="15FB63D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noWrap/>
          </w:tcPr>
          <w:p w14:paraId="59F148AB" w14:textId="06991E7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noWrap/>
          </w:tcPr>
          <w:p w14:paraId="187D9FA4" w14:textId="0880233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1.9</w:t>
            </w:r>
          </w:p>
        </w:tc>
        <w:tc>
          <w:tcPr>
            <w:tcW w:w="868" w:type="dxa"/>
            <w:noWrap/>
          </w:tcPr>
          <w:p w14:paraId="2662100D" w14:textId="6AFEE6B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2.3</w:t>
            </w:r>
          </w:p>
        </w:tc>
        <w:tc>
          <w:tcPr>
            <w:tcW w:w="868" w:type="dxa"/>
            <w:noWrap/>
          </w:tcPr>
          <w:p w14:paraId="1B0E826A" w14:textId="445BE27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2.1</w:t>
            </w:r>
          </w:p>
        </w:tc>
        <w:tc>
          <w:tcPr>
            <w:tcW w:w="868" w:type="dxa"/>
            <w:noWrap/>
          </w:tcPr>
          <w:p w14:paraId="16ADDF1F" w14:textId="4E1ABAC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2.6</w:t>
            </w:r>
          </w:p>
        </w:tc>
      </w:tr>
      <w:tr w:rsidR="00C82968" w:rsidRPr="008D342C" w14:paraId="328430E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136D73A6" w14:textId="77777777" w:rsidR="00C82968" w:rsidRPr="008D342C" w:rsidRDefault="00C82968" w:rsidP="00C82968">
            <w:pPr>
              <w:rPr>
                <w:sz w:val="18"/>
                <w:szCs w:val="18"/>
              </w:rPr>
            </w:pPr>
            <w:r w:rsidRPr="008D342C">
              <w:t>All sectors duration (</w:t>
            </w:r>
            <w:r>
              <w:t>yrs.</w:t>
            </w:r>
            <w:r w:rsidRPr="008D342C">
              <w:t>)</w:t>
            </w:r>
          </w:p>
        </w:tc>
        <w:tc>
          <w:tcPr>
            <w:tcW w:w="869" w:type="dxa"/>
            <w:noWrap/>
          </w:tcPr>
          <w:p w14:paraId="68FA747B" w14:textId="41F5F021"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3.7</w:t>
            </w:r>
          </w:p>
        </w:tc>
        <w:tc>
          <w:tcPr>
            <w:tcW w:w="869" w:type="dxa"/>
            <w:noWrap/>
          </w:tcPr>
          <w:p w14:paraId="6B536FF8" w14:textId="7F4E59DC"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9" w:type="dxa"/>
            <w:noWrap/>
          </w:tcPr>
          <w:p w14:paraId="7AFB5C66" w14:textId="7F57E72E"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3.7</w:t>
            </w:r>
          </w:p>
        </w:tc>
        <w:tc>
          <w:tcPr>
            <w:tcW w:w="868" w:type="dxa"/>
            <w:noWrap/>
          </w:tcPr>
          <w:p w14:paraId="1814B70F" w14:textId="209A4CB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noWrap/>
          </w:tcPr>
          <w:p w14:paraId="6DBF739E" w14:textId="171E7342"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noWrap/>
          </w:tcPr>
          <w:p w14:paraId="64C364F0" w14:textId="3CCB6B75"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3.0</w:t>
            </w:r>
          </w:p>
        </w:tc>
        <w:tc>
          <w:tcPr>
            <w:tcW w:w="868" w:type="dxa"/>
            <w:noWrap/>
          </w:tcPr>
          <w:p w14:paraId="370444CC" w14:textId="36C47A6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3.4</w:t>
            </w:r>
          </w:p>
        </w:tc>
        <w:tc>
          <w:tcPr>
            <w:tcW w:w="868" w:type="dxa"/>
            <w:noWrap/>
          </w:tcPr>
          <w:p w14:paraId="39D01862" w14:textId="1017990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w:t>
            </w:r>
          </w:p>
        </w:tc>
        <w:tc>
          <w:tcPr>
            <w:tcW w:w="868" w:type="dxa"/>
            <w:noWrap/>
          </w:tcPr>
          <w:p w14:paraId="7F442C02" w14:textId="1B81B36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3.3</w:t>
            </w:r>
          </w:p>
        </w:tc>
        <w:tc>
          <w:tcPr>
            <w:tcW w:w="868" w:type="dxa"/>
            <w:noWrap/>
          </w:tcPr>
          <w:p w14:paraId="755942B5" w14:textId="7605DBF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w:t>
            </w:r>
          </w:p>
        </w:tc>
        <w:tc>
          <w:tcPr>
            <w:tcW w:w="868" w:type="dxa"/>
            <w:noWrap/>
          </w:tcPr>
          <w:p w14:paraId="7C610EDD" w14:textId="3AC2289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3.2</w:t>
            </w:r>
          </w:p>
        </w:tc>
      </w:tr>
      <w:tr w:rsidR="00C82968" w:rsidRPr="008D342C" w14:paraId="7B172A75"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noWrap/>
          </w:tcPr>
          <w:p w14:paraId="1454775E" w14:textId="77777777" w:rsidR="00C82968" w:rsidRPr="008D342C" w:rsidRDefault="00C82968" w:rsidP="00C82968">
            <w:pPr>
              <w:rPr>
                <w:sz w:val="18"/>
                <w:szCs w:val="18"/>
              </w:rPr>
            </w:pPr>
            <w:r w:rsidRPr="008D342C">
              <w:t>All sectors employees ('000)</w:t>
            </w:r>
          </w:p>
        </w:tc>
        <w:tc>
          <w:tcPr>
            <w:tcW w:w="869" w:type="dxa"/>
            <w:noWrap/>
          </w:tcPr>
          <w:p w14:paraId="07741124" w14:textId="2BF2B557"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34.5</w:t>
            </w:r>
          </w:p>
        </w:tc>
        <w:tc>
          <w:tcPr>
            <w:tcW w:w="869" w:type="dxa"/>
            <w:noWrap/>
          </w:tcPr>
          <w:p w14:paraId="0AC24A34" w14:textId="025255AD"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290.2</w:t>
            </w:r>
          </w:p>
        </w:tc>
        <w:tc>
          <w:tcPr>
            <w:tcW w:w="869" w:type="dxa"/>
            <w:noWrap/>
          </w:tcPr>
          <w:p w14:paraId="5AA5623D" w14:textId="384495FA"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31.2</w:t>
            </w:r>
          </w:p>
        </w:tc>
        <w:tc>
          <w:tcPr>
            <w:tcW w:w="868" w:type="dxa"/>
            <w:noWrap/>
          </w:tcPr>
          <w:p w14:paraId="15B6A497" w14:textId="6E18FE38"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180.2</w:t>
            </w:r>
          </w:p>
        </w:tc>
        <w:tc>
          <w:tcPr>
            <w:tcW w:w="868" w:type="dxa"/>
            <w:noWrap/>
          </w:tcPr>
          <w:p w14:paraId="1AD4F3F3" w14:textId="066308EB"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70.1</w:t>
            </w:r>
          </w:p>
        </w:tc>
        <w:tc>
          <w:tcPr>
            <w:tcW w:w="868" w:type="dxa"/>
            <w:noWrap/>
          </w:tcPr>
          <w:p w14:paraId="769F6281" w14:textId="33872326"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28.2</w:t>
            </w:r>
          </w:p>
        </w:tc>
        <w:tc>
          <w:tcPr>
            <w:tcW w:w="868" w:type="dxa"/>
            <w:noWrap/>
          </w:tcPr>
          <w:p w14:paraId="5B92D5AA" w14:textId="062DFFDF"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560.6</w:t>
            </w:r>
          </w:p>
        </w:tc>
        <w:tc>
          <w:tcPr>
            <w:tcW w:w="868" w:type="dxa"/>
            <w:noWrap/>
          </w:tcPr>
          <w:p w14:paraId="2B1BBCB1" w14:textId="6286D7A9"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121.4</w:t>
            </w:r>
          </w:p>
        </w:tc>
        <w:tc>
          <w:tcPr>
            <w:tcW w:w="868" w:type="dxa"/>
            <w:noWrap/>
          </w:tcPr>
          <w:p w14:paraId="62229549" w14:textId="75C5C5C0"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840.1</w:t>
            </w:r>
          </w:p>
        </w:tc>
        <w:tc>
          <w:tcPr>
            <w:tcW w:w="868" w:type="dxa"/>
            <w:noWrap/>
          </w:tcPr>
          <w:p w14:paraId="63C5FA31" w14:textId="1E2470B4"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0.3</w:t>
            </w:r>
          </w:p>
        </w:tc>
        <w:tc>
          <w:tcPr>
            <w:tcW w:w="868" w:type="dxa"/>
            <w:noWrap/>
          </w:tcPr>
          <w:p w14:paraId="3D1C207D" w14:textId="7FD58683" w:rsidR="00C82968" w:rsidRPr="008D342C" w:rsidRDefault="00C82968" w:rsidP="00C829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E2BA6">
              <w:t>2156.6</w:t>
            </w:r>
          </w:p>
        </w:tc>
      </w:tr>
    </w:tbl>
    <w:p w14:paraId="42C4BC8C"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10820C05" w14:textId="77777777" w:rsidR="00C16EAA" w:rsidRPr="008D342C" w:rsidRDefault="00C16EAA" w:rsidP="00C16EAA">
      <w:pPr>
        <w:rPr>
          <w:b/>
          <w:iCs/>
        </w:rPr>
      </w:pPr>
      <w:r w:rsidRPr="008D342C">
        <w:rPr>
          <w:b/>
          <w:iCs/>
        </w:rPr>
        <w:t xml:space="preserve">Notes: </w:t>
      </w:r>
    </w:p>
    <w:p w14:paraId="6813E864" w14:textId="77777777" w:rsidR="00C16EAA" w:rsidRPr="008D342C" w:rsidRDefault="00C16EAA" w:rsidP="00C16EAA">
      <w:pPr>
        <w:keepNext/>
        <w:keepLines/>
        <w:numPr>
          <w:ilvl w:val="0"/>
          <w:numId w:val="36"/>
        </w:numPr>
        <w:rPr>
          <w:i/>
          <w:iCs/>
          <w:sz w:val="20"/>
        </w:rPr>
      </w:pPr>
      <w:r w:rsidRPr="008D342C">
        <w:rPr>
          <w:i/>
          <w:iCs/>
          <w:sz w:val="20"/>
        </w:rPr>
        <w:t xml:space="preserve">AAWI = Average Annualised Wage Increase per employee. </w:t>
      </w:r>
    </w:p>
    <w:p w14:paraId="5EC73698" w14:textId="77777777" w:rsidR="00C16EAA" w:rsidRPr="008D342C" w:rsidRDefault="00C16EAA" w:rsidP="00C16EAA">
      <w:pPr>
        <w:keepNext/>
        <w:keepLines/>
        <w:numPr>
          <w:ilvl w:val="0"/>
          <w:numId w:val="36"/>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1B863F23" w14:textId="77777777" w:rsidR="00C16EAA" w:rsidRPr="008D342C" w:rsidRDefault="00C16EAA" w:rsidP="00C16EAA">
      <w:pPr>
        <w:keepNext/>
        <w:keepLines/>
        <w:numPr>
          <w:ilvl w:val="0"/>
          <w:numId w:val="36"/>
        </w:numPr>
        <w:rPr>
          <w:i/>
          <w:iCs/>
          <w:sz w:val="20"/>
        </w:rPr>
      </w:pPr>
      <w:r w:rsidRPr="008D342C">
        <w:rPr>
          <w:i/>
          <w:iCs/>
          <w:sz w:val="20"/>
        </w:rPr>
        <w:t xml:space="preserve">The manufacturing category has been disaggregated into metals and non-metals industries. </w:t>
      </w:r>
    </w:p>
    <w:p w14:paraId="0830D3FF" w14:textId="77777777" w:rsidR="00C16EAA" w:rsidRPr="008D342C" w:rsidRDefault="00C16EAA" w:rsidP="00C16EAA">
      <w:pPr>
        <w:keepNext/>
        <w:keepLines/>
        <w:numPr>
          <w:ilvl w:val="0"/>
          <w:numId w:val="36"/>
        </w:numPr>
        <w:ind w:left="714" w:hanging="357"/>
        <w:rPr>
          <w:i/>
          <w:iCs/>
          <w:sz w:val="20"/>
        </w:rPr>
      </w:pPr>
      <w:r w:rsidRPr="008D342C">
        <w:rPr>
          <w:i/>
          <w:iCs/>
          <w:sz w:val="20"/>
        </w:rPr>
        <w:t>* Where asterisk occurs, there are no quantifiable agreements in this quarter so no AAWI is calculable.</w:t>
      </w:r>
    </w:p>
    <w:p w14:paraId="54418C8A" w14:textId="77777777" w:rsidR="00C16EAA" w:rsidRPr="008D342C" w:rsidRDefault="00C16EAA" w:rsidP="00C16EAA">
      <w:pPr>
        <w:numPr>
          <w:ilvl w:val="0"/>
          <w:numId w:val="36"/>
        </w:numPr>
        <w:spacing w:before="120"/>
        <w:contextualSpacing/>
        <w:rPr>
          <w:i/>
          <w:iCs/>
          <w:sz w:val="20"/>
          <w:szCs w:val="20"/>
        </w:rPr>
      </w:pPr>
      <w:r w:rsidRPr="008D342C">
        <w:rPr>
          <w:i/>
          <w:iCs/>
          <w:sz w:val="20"/>
          <w:szCs w:val="20"/>
        </w:rPr>
        <w:t>All estimates are rounded and are subject to revision. Revisions have been made to historical series.</w:t>
      </w:r>
    </w:p>
    <w:p w14:paraId="71B97F18" w14:textId="77777777" w:rsidR="00C16EAA" w:rsidRPr="008D342C" w:rsidRDefault="00C16EAA" w:rsidP="00C16EAA">
      <w:pPr>
        <w:rPr>
          <w:i/>
          <w:iCs/>
        </w:rPr>
      </w:pPr>
    </w:p>
    <w:p w14:paraId="744DAA4F" w14:textId="5E64F921" w:rsidR="00C16EAA" w:rsidRPr="00481CA4" w:rsidRDefault="00C16EAA" w:rsidP="00C16EAA">
      <w:pPr>
        <w:rPr>
          <w:i/>
          <w:iCs/>
        </w:rPr>
        <w:sectPr w:rsidR="00C16EAA" w:rsidRPr="00481CA4" w:rsidSect="007F5E91">
          <w:pgSz w:w="16839" w:h="11907" w:orient="landscape" w:code="9"/>
          <w:pgMar w:top="567" w:right="1134" w:bottom="426" w:left="1134" w:header="568" w:footer="113" w:gutter="0"/>
          <w:cols w:space="720"/>
          <w:docGrid w:linePitch="326"/>
        </w:sectPr>
      </w:pPr>
      <w:r w:rsidRPr="00A24CE1">
        <w:rPr>
          <w:b/>
          <w:iCs/>
        </w:rPr>
        <w:t>How to read:</w:t>
      </w:r>
      <w:r w:rsidRPr="00A24CE1">
        <w:rPr>
          <w:i/>
          <w:iCs/>
        </w:rPr>
        <w:t xml:space="preserve"> Of the 1</w:t>
      </w:r>
      <w:r>
        <w:rPr>
          <w:i/>
          <w:iCs/>
        </w:rPr>
        <w:t>7</w:t>
      </w:r>
      <w:r w:rsidR="00C82968">
        <w:rPr>
          <w:i/>
          <w:iCs/>
        </w:rPr>
        <w:t>5</w:t>
      </w:r>
      <w:r w:rsidRPr="00A24CE1">
        <w:rPr>
          <w:i/>
          <w:iCs/>
        </w:rPr>
        <w:t xml:space="preserve"> Agriculture, Forestry and Fishing agreements current as at </w:t>
      </w:r>
      <w:r w:rsidR="00C82968">
        <w:rPr>
          <w:i/>
          <w:iCs/>
        </w:rPr>
        <w:t>30 June</w:t>
      </w:r>
      <w:r>
        <w:rPr>
          <w:i/>
          <w:iCs/>
        </w:rPr>
        <w:t xml:space="preserve"> 2020</w:t>
      </w:r>
      <w:r w:rsidRPr="00A24CE1">
        <w:rPr>
          <w:i/>
          <w:iCs/>
        </w:rPr>
        <w:t>, 3</w:t>
      </w:r>
      <w:r w:rsidR="00C82968">
        <w:rPr>
          <w:i/>
          <w:iCs/>
        </w:rPr>
        <w:t>7</w:t>
      </w:r>
      <w:r w:rsidRPr="00A24CE1">
        <w:rPr>
          <w:i/>
          <w:iCs/>
        </w:rPr>
        <w:t xml:space="preserve"> operate solely in NSW. These agreements cover </w:t>
      </w:r>
      <w:r>
        <w:rPr>
          <w:i/>
          <w:iCs/>
        </w:rPr>
        <w:t>5,</w:t>
      </w:r>
      <w:r w:rsidR="00C82968">
        <w:rPr>
          <w:i/>
          <w:iCs/>
        </w:rPr>
        <w:t>3</w:t>
      </w:r>
      <w:r w:rsidRPr="00A24CE1">
        <w:rPr>
          <w:i/>
          <w:iCs/>
        </w:rPr>
        <w:t>00 employees, their average AAWI is 2.4 per cent and their average duration is 3.6 year</w:t>
      </w:r>
      <w:r>
        <w:rPr>
          <w:i/>
          <w:iCs/>
        </w:rPr>
        <w:t>.</w:t>
      </w:r>
    </w:p>
    <w:p w14:paraId="1D560C6C" w14:textId="77777777" w:rsidR="00941492" w:rsidRPr="003B12AC" w:rsidRDefault="00941492" w:rsidP="00941492">
      <w:pPr>
        <w:pStyle w:val="Heading1"/>
        <w:pBdr>
          <w:bottom w:val="single" w:sz="4" w:space="1" w:color="auto"/>
        </w:pBdr>
        <w:jc w:val="center"/>
        <w:rPr>
          <w:color w:val="62505C"/>
        </w:rPr>
      </w:pPr>
      <w:r w:rsidRPr="003B12AC">
        <w:rPr>
          <w:color w:val="62505C"/>
        </w:rPr>
        <w:lastRenderedPageBreak/>
        <w:t>Trends in Federal Enterprise Bargaining - Technical Notes</w:t>
      </w:r>
    </w:p>
    <w:p w14:paraId="09273B7E" w14:textId="77777777" w:rsidR="00941492" w:rsidRPr="00882E94" w:rsidRDefault="00941492" w:rsidP="00941492">
      <w:pPr>
        <w:pStyle w:val="Heading2"/>
      </w:pPr>
      <w:r w:rsidRPr="00882E94">
        <w:t>The Workplace Agreements Database</w:t>
      </w:r>
    </w:p>
    <w:p w14:paraId="4122035A" w14:textId="76E12C06" w:rsidR="00941492" w:rsidRPr="00882E94" w:rsidRDefault="00941492" w:rsidP="00941492">
      <w:r w:rsidRPr="00882E94">
        <w:t xml:space="preserve">Data presented in the </w:t>
      </w:r>
      <w:r w:rsidRPr="00882E94">
        <w:rPr>
          <w:i/>
        </w:rPr>
        <w:t>Trends in Federal Enterprise Bargaining report</w:t>
      </w:r>
      <w:r w:rsidRPr="00882E94">
        <w:t xml:space="preserve"> (Trends) are drawn from the Workplace Agreements Database (WAD), which is maintained by the </w:t>
      </w:r>
      <w:r w:rsidR="000E76AB">
        <w:t>Employment Conditions</w:t>
      </w:r>
      <w:r w:rsidRPr="00882E94">
        <w:t xml:space="preserve"> </w:t>
      </w:r>
      <w:r>
        <w:t>Division</w:t>
      </w:r>
      <w:r w:rsidRPr="00882E94">
        <w:t xml:space="preserve"> of the </w:t>
      </w:r>
      <w:r>
        <w:t>Attorney-General’s Department</w:t>
      </w:r>
      <w:r w:rsidRPr="00882E94">
        <w:t xml:space="preserve">. The WAD contains information on all known federal enterprise agreements that have operated since the introduction of the Enterprise Bargaining Principle in October 1991 and that have been subsequently provided to the </w:t>
      </w:r>
      <w:r>
        <w:t>Attorney-General’s Department</w:t>
      </w:r>
      <w:r w:rsidRPr="00882E94">
        <w:t xml:space="preserve">. The WAD covers general details (such as sector, ANZSIC, duration, </w:t>
      </w:r>
      <w:r>
        <w:t>employees</w:t>
      </w:r>
      <w:r w:rsidRPr="00882E94">
        <w:t xml:space="preserve"> covered), wage details (quantum and timing of increases) and a range of </w:t>
      </w:r>
      <w:r>
        <w:t>employment</w:t>
      </w:r>
      <w:r w:rsidRPr="00882E94">
        <w:t xml:space="preserve"> conditions. </w:t>
      </w:r>
    </w:p>
    <w:p w14:paraId="50E75E79" w14:textId="77777777" w:rsidR="00941492" w:rsidRPr="00882E94" w:rsidRDefault="00941492" w:rsidP="00941492">
      <w:pPr>
        <w:pStyle w:val="Heading2"/>
      </w:pPr>
      <w:r w:rsidRPr="00882E94">
        <w:t xml:space="preserve">Agreements included in the WAD </w:t>
      </w:r>
    </w:p>
    <w:p w14:paraId="57202C6F" w14:textId="77777777" w:rsidR="00941492" w:rsidRPr="00882E94" w:rsidRDefault="00941492" w:rsidP="00941492">
      <w:r w:rsidRPr="00882E94">
        <w:t>The following agreements are included in the WAD and thus in Trends:</w:t>
      </w:r>
    </w:p>
    <w:p w14:paraId="08558E6C" w14:textId="77777777" w:rsidR="00941492" w:rsidRPr="00882E94" w:rsidRDefault="00941492" w:rsidP="00941492">
      <w:pPr>
        <w:pStyle w:val="ListParagraph"/>
        <w:keepNext/>
        <w:keepLines/>
        <w:numPr>
          <w:ilvl w:val="0"/>
          <w:numId w:val="9"/>
        </w:numPr>
        <w:spacing w:after="120"/>
        <w:contextualSpacing w:val="0"/>
      </w:pPr>
      <w:r w:rsidRPr="00882E94">
        <w:t xml:space="preserve">For agreements made under the </w:t>
      </w:r>
      <w:r w:rsidRPr="00882E94">
        <w:rPr>
          <w:i/>
        </w:rPr>
        <w:t>Fair Work Act 2009</w:t>
      </w:r>
      <w:r w:rsidRPr="00882E94">
        <w:t xml:space="preserve"> or before the Work Choices amendments to the </w:t>
      </w:r>
      <w:r w:rsidRPr="00882E94">
        <w:rPr>
          <w:i/>
        </w:rPr>
        <w:t>Workplace Relations Act 2006</w:t>
      </w:r>
      <w:r w:rsidRPr="00882E94">
        <w:t xml:space="preserve"> (WR Act), those that have been certified by the Australian Industrial Relations Commission or approved by the Fair Work Commission (FWC). </w:t>
      </w:r>
    </w:p>
    <w:p w14:paraId="55456E85" w14:textId="77777777" w:rsidR="00941492" w:rsidRPr="00882E94" w:rsidRDefault="00941492" w:rsidP="00941492">
      <w:pPr>
        <w:pStyle w:val="ListParagraph"/>
        <w:keepNext/>
        <w:keepLines/>
        <w:numPr>
          <w:ilvl w:val="0"/>
          <w:numId w:val="9"/>
        </w:numPr>
        <w:spacing w:after="120"/>
        <w:contextualSpacing w:val="0"/>
      </w:pPr>
      <w:r w:rsidRPr="00882E94">
        <w:t>For agreements made under the Work Choices amendments but before the introduction of the Fairness Test, those that were lodged with the Office of the Employment Advocate (OEA).</w:t>
      </w:r>
    </w:p>
    <w:p w14:paraId="63ADC160" w14:textId="77777777" w:rsidR="00941492" w:rsidRPr="00882E94" w:rsidRDefault="00941492" w:rsidP="00941492">
      <w:pPr>
        <w:pStyle w:val="ListParagraph"/>
        <w:keepNext/>
        <w:keepLines/>
        <w:numPr>
          <w:ilvl w:val="0"/>
          <w:numId w:val="9"/>
        </w:numPr>
        <w:spacing w:after="120"/>
        <w:contextualSpacing w:val="0"/>
      </w:pPr>
      <w:r w:rsidRPr="00882E94">
        <w:t xml:space="preserve">For agreements made under the fairness test, those that were lodged with the Workplace Authority. However, agreements were subsequently deleted and do not appear in the data if they ceased to operate because they did not pass the fairness test. </w:t>
      </w:r>
    </w:p>
    <w:p w14:paraId="1BE070A5" w14:textId="77777777" w:rsidR="00941492" w:rsidRPr="00882E94" w:rsidRDefault="00941492" w:rsidP="00941492">
      <w:pPr>
        <w:pStyle w:val="ListParagraph"/>
        <w:keepNext/>
        <w:keepLines/>
        <w:numPr>
          <w:ilvl w:val="0"/>
          <w:numId w:val="9"/>
        </w:numPr>
        <w:spacing w:after="120"/>
        <w:contextualSpacing w:val="0"/>
      </w:pPr>
      <w:r w:rsidRPr="00882E94">
        <w:t>For agreements made under the Transition to Forward with Fairness amendments to the WR Act, union collective and employee collective agreements that were approved by the Workplace Authority. Union greenfields and employer greenfields were included when they were lodged, but were deleted if they ceased to operate because they did not pass the no-disadvantage test.</w:t>
      </w:r>
    </w:p>
    <w:p w14:paraId="0C4E2B95" w14:textId="77777777" w:rsidR="00941492" w:rsidRPr="00882E94" w:rsidRDefault="00941492" w:rsidP="00941492">
      <w:pPr>
        <w:pStyle w:val="Heading2"/>
      </w:pPr>
      <w:r w:rsidRPr="00882E94">
        <w:t>Wider context for Trends data</w:t>
      </w:r>
    </w:p>
    <w:p w14:paraId="2F262AAD" w14:textId="4D379D03" w:rsidR="006D575D" w:rsidRPr="00941492" w:rsidRDefault="00941492" w:rsidP="006D575D">
      <w:r w:rsidRPr="00882E94">
        <w:t xml:space="preserve">About one third of all </w:t>
      </w:r>
      <w:r>
        <w:t>employees</w:t>
      </w:r>
      <w:r w:rsidRPr="00882E94">
        <w:t xml:space="preserve"> in the Australian labour market (as measured by the ABS 201</w:t>
      </w:r>
      <w:r>
        <w:t>8</w:t>
      </w:r>
      <w:r w:rsidRPr="00882E94">
        <w:t xml:space="preserve"> </w:t>
      </w:r>
      <w:r w:rsidRPr="00864299">
        <w:rPr>
          <w:i/>
        </w:rPr>
        <w:t>Employee Earnings and Hours</w:t>
      </w:r>
      <w:r w:rsidRPr="00882E94">
        <w:t xml:space="preserve"> survey) are covered by federal enterprise agreements. The table below shows the growth in coverage by federally registered agreements.</w:t>
      </w:r>
      <w:r w:rsidR="006D575D">
        <w:br w:type="page"/>
      </w:r>
    </w:p>
    <w:p w14:paraId="530DD883" w14:textId="5F34EBCC" w:rsidR="0099549D" w:rsidRPr="002A41FA" w:rsidRDefault="00FD3D66" w:rsidP="0099549D">
      <w:pPr>
        <w:pStyle w:val="Heading2"/>
        <w:rPr>
          <w:rStyle w:val="SubtleEmphasis"/>
          <w:i w:val="0"/>
        </w:rPr>
      </w:pPr>
      <w:r>
        <w:lastRenderedPageBreak/>
        <w:t>Technical Notes Table -</w:t>
      </w:r>
      <w:r w:rsidRPr="00882E94">
        <w:t xml:space="preserve"> Instrument providing rate of pay for all </w:t>
      </w:r>
      <w:r w:rsidR="0042788D">
        <w:t>employees</w:t>
      </w:r>
      <w:r w:rsidRPr="00882E94">
        <w:t>, 2010-</w:t>
      </w:r>
      <w:r w:rsidR="001D1A67">
        <w:t>2018</w:t>
      </w:r>
    </w:p>
    <w:tbl>
      <w:tblPr>
        <w:tblW w:w="10594" w:type="dxa"/>
        <w:tblInd w:w="-284" w:type="dxa"/>
        <w:tblCellMar>
          <w:left w:w="0" w:type="dxa"/>
          <w:right w:w="0" w:type="dxa"/>
        </w:tblCellMar>
        <w:tblLook w:val="04A0" w:firstRow="1" w:lastRow="0" w:firstColumn="1" w:lastColumn="0" w:noHBand="0" w:noVBand="1"/>
      </w:tblPr>
      <w:tblGrid>
        <w:gridCol w:w="5810"/>
        <w:gridCol w:w="1051"/>
        <w:gridCol w:w="829"/>
        <w:gridCol w:w="838"/>
        <w:gridCol w:w="1232"/>
        <w:gridCol w:w="834"/>
      </w:tblGrid>
      <w:tr w:rsidR="0099549D" w:rsidRPr="0099549D" w14:paraId="72017719" w14:textId="77777777" w:rsidTr="0099549D">
        <w:trPr>
          <w:trHeight w:val="282"/>
          <w:tblHeader/>
        </w:trPr>
        <w:tc>
          <w:tcPr>
            <w:tcW w:w="5810" w:type="dxa"/>
            <w:shd w:val="clear" w:color="auto" w:fill="385065"/>
            <w:tcMar>
              <w:top w:w="0" w:type="dxa"/>
              <w:left w:w="108" w:type="dxa"/>
              <w:bottom w:w="0" w:type="dxa"/>
              <w:right w:w="108" w:type="dxa"/>
            </w:tcMar>
            <w:hideMark/>
          </w:tcPr>
          <w:p w14:paraId="5537F7D9" w14:textId="77777777" w:rsidR="0099549D" w:rsidRPr="0099549D" w:rsidRDefault="0099549D" w:rsidP="0099549D">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Instrument providing rate of pay </w:t>
            </w:r>
          </w:p>
        </w:tc>
        <w:tc>
          <w:tcPr>
            <w:tcW w:w="1051" w:type="dxa"/>
            <w:shd w:val="clear" w:color="auto" w:fill="385065"/>
            <w:noWrap/>
            <w:tcMar>
              <w:top w:w="0" w:type="dxa"/>
              <w:left w:w="108" w:type="dxa"/>
              <w:bottom w:w="0" w:type="dxa"/>
              <w:right w:w="108" w:type="dxa"/>
            </w:tcMar>
            <w:hideMark/>
          </w:tcPr>
          <w:p w14:paraId="5F2C2D00" w14:textId="77777777" w:rsidR="0099549D" w:rsidRPr="0099549D" w:rsidRDefault="0099549D" w:rsidP="0099549D">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2010 (%)</w:t>
            </w:r>
          </w:p>
        </w:tc>
        <w:tc>
          <w:tcPr>
            <w:tcW w:w="912" w:type="dxa"/>
            <w:shd w:val="clear" w:color="auto" w:fill="385065"/>
            <w:tcMar>
              <w:top w:w="0" w:type="dxa"/>
              <w:left w:w="108" w:type="dxa"/>
              <w:bottom w:w="0" w:type="dxa"/>
              <w:right w:w="108" w:type="dxa"/>
            </w:tcMar>
            <w:hideMark/>
          </w:tcPr>
          <w:p w14:paraId="3CC74BCA" w14:textId="77777777" w:rsidR="0099549D" w:rsidRPr="0099549D" w:rsidRDefault="0099549D" w:rsidP="0099549D">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2012(%)</w:t>
            </w:r>
          </w:p>
        </w:tc>
        <w:tc>
          <w:tcPr>
            <w:tcW w:w="997" w:type="dxa"/>
            <w:shd w:val="clear" w:color="auto" w:fill="385065"/>
            <w:tcMar>
              <w:top w:w="0" w:type="dxa"/>
              <w:left w:w="108" w:type="dxa"/>
              <w:bottom w:w="0" w:type="dxa"/>
              <w:right w:w="108" w:type="dxa"/>
            </w:tcMar>
            <w:hideMark/>
          </w:tcPr>
          <w:p w14:paraId="44B368B6" w14:textId="77777777" w:rsidR="0099549D" w:rsidRPr="0099549D" w:rsidRDefault="0099549D" w:rsidP="0099549D">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2014(%)</w:t>
            </w:r>
          </w:p>
        </w:tc>
        <w:tc>
          <w:tcPr>
            <w:tcW w:w="912" w:type="dxa"/>
            <w:shd w:val="clear" w:color="auto" w:fill="385065"/>
            <w:tcMar>
              <w:top w:w="0" w:type="dxa"/>
              <w:left w:w="108" w:type="dxa"/>
              <w:bottom w:w="0" w:type="dxa"/>
              <w:right w:w="108" w:type="dxa"/>
            </w:tcMar>
            <w:hideMark/>
          </w:tcPr>
          <w:p w14:paraId="31C4F046" w14:textId="77777777" w:rsidR="0099549D" w:rsidRPr="0099549D" w:rsidRDefault="0099549D" w:rsidP="0099549D">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2016(%)</w:t>
            </w:r>
          </w:p>
        </w:tc>
        <w:tc>
          <w:tcPr>
            <w:tcW w:w="912" w:type="dxa"/>
            <w:shd w:val="clear" w:color="auto" w:fill="385065"/>
            <w:tcMar>
              <w:top w:w="0" w:type="dxa"/>
              <w:left w:w="108" w:type="dxa"/>
              <w:bottom w:w="0" w:type="dxa"/>
              <w:right w:w="108" w:type="dxa"/>
            </w:tcMar>
            <w:hideMark/>
          </w:tcPr>
          <w:p w14:paraId="6B428551" w14:textId="77777777" w:rsidR="0099549D" w:rsidRPr="0099549D" w:rsidRDefault="0099549D" w:rsidP="0099549D">
            <w:pPr>
              <w:rPr>
                <w:rFonts w:ascii="Calibri" w:eastAsia="Calibri" w:hAnsi="Calibri" w:cs="Calibri"/>
                <w:b/>
                <w:bCs/>
                <w:color w:val="E7E6E6"/>
                <w:sz w:val="18"/>
                <w:szCs w:val="18"/>
                <w:lang w:eastAsia="en-AU"/>
              </w:rPr>
            </w:pPr>
            <w:r w:rsidRPr="0099549D">
              <w:rPr>
                <w:rFonts w:ascii="Calibri" w:eastAsia="Calibri" w:hAnsi="Calibri" w:cs="Calibri"/>
                <w:b/>
                <w:bCs/>
                <w:color w:val="E7E6E6"/>
                <w:sz w:val="18"/>
                <w:szCs w:val="18"/>
                <w:lang w:eastAsia="en-AU"/>
              </w:rPr>
              <w:t>2018(%)</w:t>
            </w:r>
          </w:p>
        </w:tc>
      </w:tr>
      <w:tr w:rsidR="0099549D" w:rsidRPr="0099549D" w14:paraId="35F7FB0F" w14:textId="77777777" w:rsidTr="0099549D">
        <w:trPr>
          <w:trHeight w:val="308"/>
        </w:trPr>
        <w:tc>
          <w:tcPr>
            <w:tcW w:w="5810" w:type="dxa"/>
            <w:noWrap/>
            <w:tcMar>
              <w:top w:w="0" w:type="dxa"/>
              <w:left w:w="108" w:type="dxa"/>
              <w:bottom w:w="0" w:type="dxa"/>
              <w:right w:w="108" w:type="dxa"/>
            </w:tcMar>
            <w:hideMark/>
          </w:tcPr>
          <w:p w14:paraId="3D42F1E5" w14:textId="77777777" w:rsidR="0099549D" w:rsidRPr="0099549D" w:rsidRDefault="0099549D" w:rsidP="0099549D">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Award</w:t>
            </w:r>
          </w:p>
        </w:tc>
        <w:tc>
          <w:tcPr>
            <w:tcW w:w="1051" w:type="dxa"/>
            <w:noWrap/>
            <w:tcMar>
              <w:top w:w="0" w:type="dxa"/>
              <w:left w:w="108" w:type="dxa"/>
              <w:bottom w:w="0" w:type="dxa"/>
              <w:right w:w="108" w:type="dxa"/>
            </w:tcMar>
            <w:hideMark/>
          </w:tcPr>
          <w:p w14:paraId="4C46A2C0"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15.2</w:t>
            </w:r>
          </w:p>
        </w:tc>
        <w:tc>
          <w:tcPr>
            <w:tcW w:w="912" w:type="dxa"/>
            <w:tcMar>
              <w:top w:w="0" w:type="dxa"/>
              <w:left w:w="108" w:type="dxa"/>
              <w:bottom w:w="0" w:type="dxa"/>
              <w:right w:w="108" w:type="dxa"/>
            </w:tcMar>
            <w:hideMark/>
          </w:tcPr>
          <w:p w14:paraId="4CDE814E"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16.1</w:t>
            </w:r>
          </w:p>
        </w:tc>
        <w:tc>
          <w:tcPr>
            <w:tcW w:w="997" w:type="dxa"/>
            <w:tcMar>
              <w:top w:w="0" w:type="dxa"/>
              <w:left w:w="108" w:type="dxa"/>
              <w:bottom w:w="0" w:type="dxa"/>
              <w:right w:w="108" w:type="dxa"/>
            </w:tcMar>
            <w:hideMark/>
          </w:tcPr>
          <w:p w14:paraId="0F137A36"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18.8</w:t>
            </w:r>
          </w:p>
        </w:tc>
        <w:tc>
          <w:tcPr>
            <w:tcW w:w="912" w:type="dxa"/>
            <w:shd w:val="clear" w:color="auto" w:fill="FFFFFF"/>
            <w:tcMar>
              <w:top w:w="0" w:type="dxa"/>
              <w:left w:w="108" w:type="dxa"/>
              <w:bottom w:w="0" w:type="dxa"/>
              <w:right w:w="108" w:type="dxa"/>
            </w:tcMar>
            <w:hideMark/>
          </w:tcPr>
          <w:p w14:paraId="79441A2B"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20.6</w:t>
            </w:r>
          </w:p>
        </w:tc>
        <w:tc>
          <w:tcPr>
            <w:tcW w:w="912" w:type="dxa"/>
            <w:tcMar>
              <w:top w:w="0" w:type="dxa"/>
              <w:left w:w="108" w:type="dxa"/>
              <w:bottom w:w="0" w:type="dxa"/>
              <w:right w:w="108" w:type="dxa"/>
            </w:tcMar>
            <w:hideMark/>
          </w:tcPr>
          <w:p w14:paraId="44ACD86F"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21.0</w:t>
            </w:r>
          </w:p>
        </w:tc>
      </w:tr>
      <w:tr w:rsidR="0099549D" w:rsidRPr="0099549D" w14:paraId="15FA1BFE" w14:textId="77777777" w:rsidTr="0099549D">
        <w:trPr>
          <w:trHeight w:val="308"/>
        </w:trPr>
        <w:tc>
          <w:tcPr>
            <w:tcW w:w="5810" w:type="dxa"/>
            <w:noWrap/>
            <w:tcMar>
              <w:top w:w="0" w:type="dxa"/>
              <w:left w:w="108" w:type="dxa"/>
              <w:bottom w:w="0" w:type="dxa"/>
              <w:right w:w="108" w:type="dxa"/>
            </w:tcMar>
            <w:hideMark/>
          </w:tcPr>
          <w:p w14:paraId="05673509" w14:textId="77777777" w:rsidR="0099549D" w:rsidRPr="0099549D" w:rsidRDefault="0099549D" w:rsidP="0099549D">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Collective Agreement (Federally Registered)</w:t>
            </w:r>
          </w:p>
        </w:tc>
        <w:tc>
          <w:tcPr>
            <w:tcW w:w="1051" w:type="dxa"/>
            <w:noWrap/>
            <w:tcMar>
              <w:top w:w="0" w:type="dxa"/>
              <w:left w:w="108" w:type="dxa"/>
              <w:bottom w:w="0" w:type="dxa"/>
              <w:right w:w="108" w:type="dxa"/>
            </w:tcMar>
            <w:hideMark/>
          </w:tcPr>
          <w:p w14:paraId="636A51CA"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31.5</w:t>
            </w:r>
          </w:p>
        </w:tc>
        <w:tc>
          <w:tcPr>
            <w:tcW w:w="912" w:type="dxa"/>
            <w:tcMar>
              <w:top w:w="0" w:type="dxa"/>
              <w:left w:w="108" w:type="dxa"/>
              <w:bottom w:w="0" w:type="dxa"/>
              <w:right w:w="108" w:type="dxa"/>
            </w:tcMar>
            <w:hideMark/>
          </w:tcPr>
          <w:p w14:paraId="00D0A314"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32.0</w:t>
            </w:r>
          </w:p>
        </w:tc>
        <w:tc>
          <w:tcPr>
            <w:tcW w:w="997" w:type="dxa"/>
            <w:tcMar>
              <w:top w:w="0" w:type="dxa"/>
              <w:left w:w="108" w:type="dxa"/>
              <w:bottom w:w="0" w:type="dxa"/>
              <w:right w:w="108" w:type="dxa"/>
            </w:tcMar>
            <w:hideMark/>
          </w:tcPr>
          <w:p w14:paraId="5F0CF0EF"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32.6</w:t>
            </w:r>
          </w:p>
        </w:tc>
        <w:tc>
          <w:tcPr>
            <w:tcW w:w="912" w:type="dxa"/>
            <w:vMerge w:val="restart"/>
            <w:shd w:val="clear" w:color="auto" w:fill="FFFFFF"/>
            <w:tcMar>
              <w:top w:w="0" w:type="dxa"/>
              <w:left w:w="108" w:type="dxa"/>
              <w:bottom w:w="0" w:type="dxa"/>
              <w:right w:w="108" w:type="dxa"/>
            </w:tcMar>
            <w:vAlign w:val="center"/>
            <w:hideMark/>
          </w:tcPr>
          <w:p w14:paraId="0E83E349"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38.5 (across all collective agreements)*</w:t>
            </w:r>
          </w:p>
        </w:tc>
        <w:tc>
          <w:tcPr>
            <w:tcW w:w="912" w:type="dxa"/>
            <w:shd w:val="clear" w:color="auto" w:fill="FFFFFF"/>
            <w:tcMar>
              <w:top w:w="0" w:type="dxa"/>
              <w:left w:w="108" w:type="dxa"/>
              <w:bottom w:w="0" w:type="dxa"/>
              <w:right w:w="108" w:type="dxa"/>
            </w:tcMar>
            <w:hideMark/>
          </w:tcPr>
          <w:p w14:paraId="74B31A05"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30.4</w:t>
            </w:r>
          </w:p>
        </w:tc>
      </w:tr>
      <w:tr w:rsidR="0099549D" w:rsidRPr="0099549D" w14:paraId="7379FB93" w14:textId="77777777" w:rsidTr="0099549D">
        <w:trPr>
          <w:trHeight w:val="308"/>
        </w:trPr>
        <w:tc>
          <w:tcPr>
            <w:tcW w:w="5810" w:type="dxa"/>
            <w:noWrap/>
            <w:tcMar>
              <w:top w:w="0" w:type="dxa"/>
              <w:left w:w="108" w:type="dxa"/>
              <w:bottom w:w="0" w:type="dxa"/>
              <w:right w:w="108" w:type="dxa"/>
            </w:tcMar>
            <w:hideMark/>
          </w:tcPr>
          <w:p w14:paraId="3710A196" w14:textId="77777777" w:rsidR="0099549D" w:rsidRPr="0099549D" w:rsidRDefault="0099549D" w:rsidP="0099549D">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Collective Agreement (State Registered)</w:t>
            </w:r>
          </w:p>
        </w:tc>
        <w:tc>
          <w:tcPr>
            <w:tcW w:w="1051" w:type="dxa"/>
            <w:noWrap/>
            <w:tcMar>
              <w:top w:w="0" w:type="dxa"/>
              <w:left w:w="108" w:type="dxa"/>
              <w:bottom w:w="0" w:type="dxa"/>
              <w:right w:w="108" w:type="dxa"/>
            </w:tcMar>
            <w:hideMark/>
          </w:tcPr>
          <w:p w14:paraId="1413C7D1"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11.9</w:t>
            </w:r>
          </w:p>
        </w:tc>
        <w:tc>
          <w:tcPr>
            <w:tcW w:w="912" w:type="dxa"/>
            <w:tcMar>
              <w:top w:w="0" w:type="dxa"/>
              <w:left w:w="108" w:type="dxa"/>
              <w:bottom w:w="0" w:type="dxa"/>
              <w:right w:w="108" w:type="dxa"/>
            </w:tcMar>
            <w:hideMark/>
          </w:tcPr>
          <w:p w14:paraId="55E56BF9"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9.8</w:t>
            </w:r>
          </w:p>
        </w:tc>
        <w:tc>
          <w:tcPr>
            <w:tcW w:w="997" w:type="dxa"/>
            <w:tcMar>
              <w:top w:w="0" w:type="dxa"/>
              <w:left w:w="108" w:type="dxa"/>
              <w:bottom w:w="0" w:type="dxa"/>
              <w:right w:w="108" w:type="dxa"/>
            </w:tcMar>
            <w:hideMark/>
          </w:tcPr>
          <w:p w14:paraId="5D6C217F"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8.6</w:t>
            </w:r>
          </w:p>
        </w:tc>
        <w:tc>
          <w:tcPr>
            <w:tcW w:w="0" w:type="auto"/>
            <w:vMerge/>
            <w:vAlign w:val="center"/>
            <w:hideMark/>
          </w:tcPr>
          <w:p w14:paraId="184DF083" w14:textId="77777777" w:rsidR="0099549D" w:rsidRPr="0099549D" w:rsidRDefault="0099549D" w:rsidP="0099549D">
            <w:pPr>
              <w:rPr>
                <w:rFonts w:ascii="Calibri" w:eastAsia="Calibri" w:hAnsi="Calibri" w:cs="Calibri"/>
                <w:sz w:val="18"/>
                <w:szCs w:val="18"/>
                <w:lang w:eastAsia="en-AU"/>
              </w:rPr>
            </w:pPr>
          </w:p>
        </w:tc>
        <w:tc>
          <w:tcPr>
            <w:tcW w:w="912" w:type="dxa"/>
            <w:shd w:val="clear" w:color="auto" w:fill="FFFFFF"/>
            <w:tcMar>
              <w:top w:w="0" w:type="dxa"/>
              <w:left w:w="108" w:type="dxa"/>
              <w:bottom w:w="0" w:type="dxa"/>
              <w:right w:w="108" w:type="dxa"/>
            </w:tcMar>
            <w:hideMark/>
          </w:tcPr>
          <w:p w14:paraId="0110903C"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7.4</w:t>
            </w:r>
          </w:p>
        </w:tc>
      </w:tr>
      <w:tr w:rsidR="0099549D" w:rsidRPr="0099549D" w14:paraId="1733CBA9" w14:textId="77777777" w:rsidTr="0099549D">
        <w:trPr>
          <w:trHeight w:val="308"/>
        </w:trPr>
        <w:tc>
          <w:tcPr>
            <w:tcW w:w="5810" w:type="dxa"/>
            <w:noWrap/>
            <w:tcMar>
              <w:top w:w="0" w:type="dxa"/>
              <w:left w:w="108" w:type="dxa"/>
              <w:bottom w:w="0" w:type="dxa"/>
              <w:right w:w="108" w:type="dxa"/>
            </w:tcMar>
            <w:hideMark/>
          </w:tcPr>
          <w:p w14:paraId="29B535EF" w14:textId="77777777" w:rsidR="0099549D" w:rsidRPr="0099549D" w:rsidRDefault="0099549D" w:rsidP="0099549D">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Collective Agreement (Unregistered)</w:t>
            </w:r>
          </w:p>
        </w:tc>
        <w:tc>
          <w:tcPr>
            <w:tcW w:w="1051" w:type="dxa"/>
            <w:noWrap/>
            <w:tcMar>
              <w:top w:w="0" w:type="dxa"/>
              <w:left w:w="108" w:type="dxa"/>
              <w:bottom w:w="0" w:type="dxa"/>
              <w:right w:w="108" w:type="dxa"/>
            </w:tcMar>
            <w:hideMark/>
          </w:tcPr>
          <w:p w14:paraId="27E2D6AF"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0.1</w:t>
            </w:r>
          </w:p>
        </w:tc>
        <w:tc>
          <w:tcPr>
            <w:tcW w:w="912" w:type="dxa"/>
            <w:tcMar>
              <w:top w:w="0" w:type="dxa"/>
              <w:left w:w="108" w:type="dxa"/>
              <w:bottom w:w="0" w:type="dxa"/>
              <w:right w:w="108" w:type="dxa"/>
            </w:tcMar>
            <w:hideMark/>
          </w:tcPr>
          <w:p w14:paraId="4452CEA4"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0.2</w:t>
            </w:r>
          </w:p>
        </w:tc>
        <w:tc>
          <w:tcPr>
            <w:tcW w:w="997" w:type="dxa"/>
            <w:tcMar>
              <w:top w:w="0" w:type="dxa"/>
              <w:left w:w="108" w:type="dxa"/>
              <w:bottom w:w="0" w:type="dxa"/>
              <w:right w:w="108" w:type="dxa"/>
            </w:tcMar>
            <w:hideMark/>
          </w:tcPr>
          <w:p w14:paraId="37CE45F7"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0.2</w:t>
            </w:r>
          </w:p>
        </w:tc>
        <w:tc>
          <w:tcPr>
            <w:tcW w:w="0" w:type="auto"/>
            <w:vMerge/>
            <w:vAlign w:val="center"/>
            <w:hideMark/>
          </w:tcPr>
          <w:p w14:paraId="7F5EED24" w14:textId="77777777" w:rsidR="0099549D" w:rsidRPr="0099549D" w:rsidRDefault="0099549D" w:rsidP="0099549D">
            <w:pPr>
              <w:rPr>
                <w:rFonts w:ascii="Calibri" w:eastAsia="Calibri" w:hAnsi="Calibri" w:cs="Calibri"/>
                <w:sz w:val="18"/>
                <w:szCs w:val="18"/>
                <w:lang w:eastAsia="en-AU"/>
              </w:rPr>
            </w:pPr>
          </w:p>
        </w:tc>
        <w:tc>
          <w:tcPr>
            <w:tcW w:w="912" w:type="dxa"/>
            <w:shd w:val="clear" w:color="auto" w:fill="FFFFFF"/>
            <w:tcMar>
              <w:top w:w="0" w:type="dxa"/>
              <w:left w:w="108" w:type="dxa"/>
              <w:bottom w:w="0" w:type="dxa"/>
              <w:right w:w="108" w:type="dxa"/>
            </w:tcMar>
            <w:hideMark/>
          </w:tcPr>
          <w:p w14:paraId="77BC8B2A"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0.0</w:t>
            </w:r>
          </w:p>
        </w:tc>
      </w:tr>
      <w:tr w:rsidR="0099549D" w:rsidRPr="0099549D" w14:paraId="09BCA1E3" w14:textId="77777777" w:rsidTr="0099549D">
        <w:trPr>
          <w:trHeight w:val="308"/>
        </w:trPr>
        <w:tc>
          <w:tcPr>
            <w:tcW w:w="5810" w:type="dxa"/>
            <w:noWrap/>
            <w:tcMar>
              <w:top w:w="0" w:type="dxa"/>
              <w:left w:w="108" w:type="dxa"/>
              <w:bottom w:w="0" w:type="dxa"/>
              <w:right w:w="108" w:type="dxa"/>
            </w:tcMar>
            <w:hideMark/>
          </w:tcPr>
          <w:p w14:paraId="3918E08C" w14:textId="77777777" w:rsidR="0099549D" w:rsidRPr="0099549D" w:rsidRDefault="0099549D" w:rsidP="0099549D">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Individual Agreement such as common law contracts or over-award payments (Registered and unregistered)</w:t>
            </w:r>
          </w:p>
        </w:tc>
        <w:tc>
          <w:tcPr>
            <w:tcW w:w="1051" w:type="dxa"/>
            <w:noWrap/>
            <w:tcMar>
              <w:top w:w="0" w:type="dxa"/>
              <w:left w:w="108" w:type="dxa"/>
              <w:bottom w:w="0" w:type="dxa"/>
              <w:right w:w="108" w:type="dxa"/>
            </w:tcMar>
            <w:hideMark/>
          </w:tcPr>
          <w:p w14:paraId="0A6B1FA6"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37.3</w:t>
            </w:r>
          </w:p>
        </w:tc>
        <w:tc>
          <w:tcPr>
            <w:tcW w:w="912" w:type="dxa"/>
            <w:tcMar>
              <w:top w:w="0" w:type="dxa"/>
              <w:left w:w="108" w:type="dxa"/>
              <w:bottom w:w="0" w:type="dxa"/>
              <w:right w:w="108" w:type="dxa"/>
            </w:tcMar>
            <w:hideMark/>
          </w:tcPr>
          <w:p w14:paraId="4AA9CD0A"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38.7</w:t>
            </w:r>
          </w:p>
        </w:tc>
        <w:tc>
          <w:tcPr>
            <w:tcW w:w="997" w:type="dxa"/>
            <w:tcMar>
              <w:top w:w="0" w:type="dxa"/>
              <w:left w:w="108" w:type="dxa"/>
              <w:bottom w:w="0" w:type="dxa"/>
              <w:right w:w="108" w:type="dxa"/>
            </w:tcMar>
            <w:hideMark/>
          </w:tcPr>
          <w:p w14:paraId="6F2BD923"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36.4</w:t>
            </w:r>
          </w:p>
        </w:tc>
        <w:tc>
          <w:tcPr>
            <w:tcW w:w="912" w:type="dxa"/>
            <w:shd w:val="clear" w:color="auto" w:fill="FFFFFF"/>
            <w:tcMar>
              <w:top w:w="0" w:type="dxa"/>
              <w:left w:w="108" w:type="dxa"/>
              <w:bottom w:w="0" w:type="dxa"/>
              <w:right w:w="108" w:type="dxa"/>
            </w:tcMar>
            <w:hideMark/>
          </w:tcPr>
          <w:p w14:paraId="00361220"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37.3</w:t>
            </w:r>
          </w:p>
        </w:tc>
        <w:tc>
          <w:tcPr>
            <w:tcW w:w="912" w:type="dxa"/>
            <w:tcMar>
              <w:top w:w="0" w:type="dxa"/>
              <w:left w:w="108" w:type="dxa"/>
              <w:bottom w:w="0" w:type="dxa"/>
              <w:right w:w="108" w:type="dxa"/>
            </w:tcMar>
            <w:hideMark/>
          </w:tcPr>
          <w:p w14:paraId="3561F339"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37.3</w:t>
            </w:r>
          </w:p>
        </w:tc>
      </w:tr>
      <w:tr w:rsidR="0099549D" w:rsidRPr="0099549D" w14:paraId="7F9A086D" w14:textId="77777777" w:rsidTr="0099549D">
        <w:trPr>
          <w:trHeight w:val="294"/>
        </w:trPr>
        <w:tc>
          <w:tcPr>
            <w:tcW w:w="5810" w:type="dxa"/>
            <w:tcBorders>
              <w:top w:val="nil"/>
              <w:left w:val="nil"/>
              <w:bottom w:val="single" w:sz="8" w:space="0" w:color="auto"/>
              <w:right w:val="nil"/>
            </w:tcBorders>
            <w:noWrap/>
            <w:tcMar>
              <w:top w:w="0" w:type="dxa"/>
              <w:left w:w="108" w:type="dxa"/>
              <w:bottom w:w="0" w:type="dxa"/>
              <w:right w:w="108" w:type="dxa"/>
            </w:tcMar>
            <w:hideMark/>
          </w:tcPr>
          <w:p w14:paraId="249B2A9A" w14:textId="77777777" w:rsidR="0099549D" w:rsidRPr="0099549D" w:rsidRDefault="0099549D" w:rsidP="0099549D">
            <w:pPr>
              <w:rPr>
                <w:rFonts w:ascii="Calibri" w:eastAsia="Calibri" w:hAnsi="Calibri" w:cs="Calibri"/>
                <w:b/>
                <w:bCs/>
                <w:color w:val="1F497D"/>
                <w:sz w:val="18"/>
                <w:szCs w:val="18"/>
                <w:lang w:eastAsia="en-AU"/>
              </w:rPr>
            </w:pPr>
            <w:r w:rsidRPr="0099549D">
              <w:rPr>
                <w:rFonts w:ascii="Calibri" w:eastAsia="Calibri" w:hAnsi="Calibri" w:cs="Calibri"/>
                <w:b/>
                <w:bCs/>
                <w:sz w:val="18"/>
                <w:szCs w:val="18"/>
                <w:lang w:eastAsia="en-AU"/>
              </w:rPr>
              <w:t>Owner/managers of incorporated enterprises</w:t>
            </w:r>
            <w:r w:rsidRPr="0099549D">
              <w:rPr>
                <w:rFonts w:ascii="Calibri" w:eastAsia="Calibri" w:hAnsi="Calibri" w:cs="Calibri"/>
                <w:b/>
                <w:bCs/>
                <w:color w:val="1F497D"/>
                <w:sz w:val="18"/>
                <w:szCs w:val="18"/>
                <w:lang w:eastAsia="en-AU"/>
              </w:rPr>
              <w:t xml:space="preserve">  </w:t>
            </w:r>
          </w:p>
        </w:tc>
        <w:tc>
          <w:tcPr>
            <w:tcW w:w="1051" w:type="dxa"/>
            <w:tcBorders>
              <w:top w:val="nil"/>
              <w:left w:val="nil"/>
              <w:bottom w:val="single" w:sz="8" w:space="0" w:color="auto"/>
              <w:right w:val="nil"/>
            </w:tcBorders>
            <w:noWrap/>
            <w:tcMar>
              <w:top w:w="0" w:type="dxa"/>
              <w:left w:w="108" w:type="dxa"/>
              <w:bottom w:w="0" w:type="dxa"/>
              <w:right w:w="108" w:type="dxa"/>
            </w:tcMar>
            <w:hideMark/>
          </w:tcPr>
          <w:p w14:paraId="6FBE2511"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4.1</w:t>
            </w:r>
          </w:p>
        </w:tc>
        <w:tc>
          <w:tcPr>
            <w:tcW w:w="912" w:type="dxa"/>
            <w:tcBorders>
              <w:top w:val="nil"/>
              <w:left w:val="nil"/>
              <w:bottom w:val="single" w:sz="8" w:space="0" w:color="auto"/>
              <w:right w:val="nil"/>
            </w:tcBorders>
            <w:tcMar>
              <w:top w:w="0" w:type="dxa"/>
              <w:left w:w="108" w:type="dxa"/>
              <w:bottom w:w="0" w:type="dxa"/>
              <w:right w:w="108" w:type="dxa"/>
            </w:tcMar>
            <w:hideMark/>
          </w:tcPr>
          <w:p w14:paraId="6CA0F62F"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3.3</w:t>
            </w:r>
          </w:p>
        </w:tc>
        <w:tc>
          <w:tcPr>
            <w:tcW w:w="997" w:type="dxa"/>
            <w:tcBorders>
              <w:top w:val="nil"/>
              <w:left w:val="nil"/>
              <w:bottom w:val="single" w:sz="8" w:space="0" w:color="auto"/>
              <w:right w:val="nil"/>
            </w:tcBorders>
            <w:tcMar>
              <w:top w:w="0" w:type="dxa"/>
              <w:left w:w="108" w:type="dxa"/>
              <w:bottom w:w="0" w:type="dxa"/>
              <w:right w:w="108" w:type="dxa"/>
            </w:tcMar>
            <w:hideMark/>
          </w:tcPr>
          <w:p w14:paraId="76115066"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3.4</w:t>
            </w:r>
          </w:p>
        </w:tc>
        <w:tc>
          <w:tcPr>
            <w:tcW w:w="912"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146457B"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3.6</w:t>
            </w:r>
          </w:p>
        </w:tc>
        <w:tc>
          <w:tcPr>
            <w:tcW w:w="912" w:type="dxa"/>
            <w:tcBorders>
              <w:top w:val="nil"/>
              <w:left w:val="nil"/>
              <w:bottom w:val="single" w:sz="8" w:space="0" w:color="auto"/>
              <w:right w:val="nil"/>
            </w:tcBorders>
            <w:tcMar>
              <w:top w:w="0" w:type="dxa"/>
              <w:left w:w="108" w:type="dxa"/>
              <w:bottom w:w="0" w:type="dxa"/>
              <w:right w:w="108" w:type="dxa"/>
            </w:tcMar>
            <w:hideMark/>
          </w:tcPr>
          <w:p w14:paraId="4FE42CDD"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3.8</w:t>
            </w:r>
          </w:p>
        </w:tc>
      </w:tr>
    </w:tbl>
    <w:p w14:paraId="65C7B2F5" w14:textId="21805371" w:rsidR="006D575D" w:rsidRPr="0099549D" w:rsidRDefault="006D575D" w:rsidP="0099549D">
      <w:pPr>
        <w:pStyle w:val="Heading2"/>
        <w:rPr>
          <w:rStyle w:val="SubtleEmphasis"/>
          <w:sz w:val="16"/>
          <w:szCs w:val="16"/>
        </w:rPr>
      </w:pPr>
      <w:r w:rsidRPr="0099549D">
        <w:rPr>
          <w:rStyle w:val="SubtleEmphasis"/>
          <w:i w:val="0"/>
          <w:sz w:val="16"/>
          <w:szCs w:val="16"/>
        </w:rPr>
        <w:t>Source:</w:t>
      </w:r>
      <w:r w:rsidRPr="0099549D">
        <w:rPr>
          <w:rStyle w:val="SubtleEmphasis"/>
          <w:sz w:val="16"/>
          <w:szCs w:val="16"/>
        </w:rPr>
        <w:t xml:space="preserve"> Australian Bureau of Statistics Employee Earnings and Hours, Cat. No. 6306.0 (May 2012, May 2014, May 2016, May </w:t>
      </w:r>
      <w:r w:rsidR="00094220" w:rsidRPr="0099549D">
        <w:rPr>
          <w:rStyle w:val="SubtleEmphasis"/>
          <w:sz w:val="16"/>
          <w:szCs w:val="16"/>
        </w:rPr>
        <w:t>2018</w:t>
      </w:r>
      <w:r w:rsidRPr="0099549D">
        <w:rPr>
          <w:rStyle w:val="SubtleEmphasis"/>
          <w:sz w:val="16"/>
          <w:szCs w:val="16"/>
        </w:rPr>
        <w:t xml:space="preserve">), unpublished data – all </w:t>
      </w:r>
      <w:r w:rsidR="0042788D" w:rsidRPr="0099549D">
        <w:rPr>
          <w:rStyle w:val="SubtleEmphasis"/>
          <w:sz w:val="16"/>
          <w:szCs w:val="16"/>
        </w:rPr>
        <w:t>employees</w:t>
      </w:r>
      <w:r w:rsidRPr="0099549D">
        <w:rPr>
          <w:rStyle w:val="SubtleEmphasis"/>
          <w:sz w:val="16"/>
          <w:szCs w:val="16"/>
        </w:rPr>
        <w:t>. Please note that this is not intended to be analysed as a time series.</w:t>
      </w:r>
    </w:p>
    <w:p w14:paraId="044CA4A6" w14:textId="77777777" w:rsidR="001D1A67" w:rsidRDefault="001D1A67" w:rsidP="006D575D">
      <w:pPr>
        <w:pStyle w:val="ListParagraph"/>
        <w:ind w:left="0"/>
        <w:rPr>
          <w:rStyle w:val="SubtleEmphasis"/>
          <w:b/>
          <w:i w:val="0"/>
        </w:rPr>
      </w:pPr>
    </w:p>
    <w:p w14:paraId="39295272" w14:textId="241993ED" w:rsidR="006D575D" w:rsidRPr="00882E94" w:rsidRDefault="006D575D" w:rsidP="006D575D">
      <w:pPr>
        <w:pStyle w:val="ListParagraph"/>
        <w:ind w:left="0"/>
        <w:rPr>
          <w:rStyle w:val="SubtleEmphasis"/>
        </w:rPr>
      </w:pPr>
      <w:r w:rsidRPr="002A41FA">
        <w:rPr>
          <w:rStyle w:val="SubtleEmphasis"/>
          <w:b/>
          <w:i w:val="0"/>
        </w:rPr>
        <w:t>Note:</w:t>
      </w:r>
      <w:r w:rsidRPr="00882E94">
        <w:rPr>
          <w:rStyle w:val="SubtleEmphasis"/>
        </w:rPr>
        <w:t xml:space="preserve"> This table has been revised to include managerial-level </w:t>
      </w:r>
      <w:r w:rsidR="0042788D">
        <w:rPr>
          <w:rStyle w:val="SubtleEmphasis"/>
        </w:rPr>
        <w:t>employees</w:t>
      </w:r>
      <w:r w:rsidRPr="00882E94">
        <w:rPr>
          <w:rStyle w:val="SubtleEmphasis"/>
        </w:rPr>
        <w:t xml:space="preserve">. This accounts for all differences between this table and tables published in previous Trends reports. </w:t>
      </w:r>
    </w:p>
    <w:p w14:paraId="014CB968" w14:textId="77777777" w:rsidR="006D575D" w:rsidRPr="00882E94" w:rsidRDefault="006D575D" w:rsidP="006D575D">
      <w:pPr>
        <w:pStyle w:val="Heading2"/>
      </w:pPr>
      <w:r w:rsidRPr="00882E94">
        <w:t>Presentation of Trends in Federal Enterprise Bargaining data</w:t>
      </w:r>
    </w:p>
    <w:p w14:paraId="77718406" w14:textId="77777777" w:rsidR="006D575D" w:rsidRPr="00882E94" w:rsidRDefault="006D575D" w:rsidP="006D575D">
      <w:r w:rsidRPr="00882E94">
        <w:t>A typical row of data in Trends appears as follows:</w:t>
      </w:r>
    </w:p>
    <w:tbl>
      <w:tblPr>
        <w:tblStyle w:val="Trends"/>
        <w:tblW w:w="8793" w:type="dxa"/>
        <w:tblLook w:val="0000" w:firstRow="0" w:lastRow="0" w:firstColumn="0" w:lastColumn="0" w:noHBand="0" w:noVBand="0"/>
      </w:tblPr>
      <w:tblGrid>
        <w:gridCol w:w="2238"/>
        <w:gridCol w:w="6555"/>
      </w:tblGrid>
      <w:tr w:rsidR="006D575D" w:rsidRPr="00882E94" w14:paraId="7E1FEE74" w14:textId="77777777" w:rsidTr="006D575D">
        <w:trPr>
          <w:trHeight w:val="255"/>
          <w:tblHeader/>
        </w:trPr>
        <w:tc>
          <w:tcPr>
            <w:tcW w:w="2238" w:type="dxa"/>
            <w:tcBorders>
              <w:top w:val="single" w:sz="4" w:space="0" w:color="auto"/>
              <w:left w:val="single" w:sz="4" w:space="0" w:color="auto"/>
              <w:bottom w:val="single" w:sz="4" w:space="0" w:color="auto"/>
              <w:right w:val="single" w:sz="4" w:space="0" w:color="auto"/>
            </w:tcBorders>
            <w:noWrap/>
          </w:tcPr>
          <w:p w14:paraId="58E2D1B1" w14:textId="77777777" w:rsidR="006D575D" w:rsidRPr="00882E94" w:rsidRDefault="006D575D" w:rsidP="006D575D">
            <w:pPr>
              <w:rPr>
                <w:b/>
                <w:sz w:val="18"/>
              </w:rPr>
            </w:pPr>
            <w:r w:rsidRPr="00882E94">
              <w:rPr>
                <w:b/>
                <w:sz w:val="18"/>
              </w:rPr>
              <w:t>Field</w:t>
            </w:r>
          </w:p>
        </w:tc>
        <w:tc>
          <w:tcPr>
            <w:tcW w:w="6555" w:type="dxa"/>
            <w:tcBorders>
              <w:top w:val="single" w:sz="4" w:space="0" w:color="auto"/>
              <w:left w:val="single" w:sz="4" w:space="0" w:color="auto"/>
              <w:bottom w:val="single" w:sz="4" w:space="0" w:color="auto"/>
              <w:right w:val="single" w:sz="4" w:space="0" w:color="auto"/>
            </w:tcBorders>
          </w:tcPr>
          <w:p w14:paraId="10934DE4" w14:textId="77777777" w:rsidR="006D575D" w:rsidRPr="00882E94" w:rsidRDefault="006D575D" w:rsidP="006D575D">
            <w:pPr>
              <w:rPr>
                <w:b/>
                <w:sz w:val="18"/>
              </w:rPr>
            </w:pPr>
            <w:r w:rsidRPr="00882E94">
              <w:rPr>
                <w:b/>
                <w:sz w:val="18"/>
              </w:rPr>
              <w:t>Description</w:t>
            </w:r>
          </w:p>
        </w:tc>
      </w:tr>
      <w:tr w:rsidR="006D575D" w:rsidRPr="00882E94" w14:paraId="456B0EA6" w14:textId="77777777" w:rsidTr="006D575D">
        <w:trPr>
          <w:trHeight w:val="255"/>
        </w:trPr>
        <w:tc>
          <w:tcPr>
            <w:tcW w:w="2238" w:type="dxa"/>
            <w:tcBorders>
              <w:top w:val="single" w:sz="4" w:space="0" w:color="auto"/>
              <w:left w:val="single" w:sz="4" w:space="0" w:color="auto"/>
              <w:right w:val="single" w:sz="4" w:space="0" w:color="auto"/>
            </w:tcBorders>
            <w:noWrap/>
          </w:tcPr>
          <w:p w14:paraId="2A0BD50C" w14:textId="77777777" w:rsidR="006D575D" w:rsidRPr="00882E94" w:rsidRDefault="006D575D" w:rsidP="006D575D">
            <w:pPr>
              <w:rPr>
                <w:sz w:val="18"/>
              </w:rPr>
            </w:pPr>
            <w:r w:rsidRPr="00882E94">
              <w:rPr>
                <w:sz w:val="18"/>
              </w:rPr>
              <w:t>All Industries</w:t>
            </w:r>
          </w:p>
        </w:tc>
        <w:tc>
          <w:tcPr>
            <w:tcW w:w="6555" w:type="dxa"/>
            <w:tcBorders>
              <w:top w:val="single" w:sz="4" w:space="0" w:color="auto"/>
              <w:left w:val="single" w:sz="4" w:space="0" w:color="auto"/>
              <w:right w:val="single" w:sz="4" w:space="0" w:color="auto"/>
            </w:tcBorders>
          </w:tcPr>
          <w:p w14:paraId="22F8FF68" w14:textId="77777777" w:rsidR="006D575D" w:rsidRPr="00882E94" w:rsidRDefault="006D575D" w:rsidP="006D575D">
            <w:pPr>
              <w:rPr>
                <w:sz w:val="18"/>
              </w:rPr>
            </w:pPr>
            <w:r w:rsidRPr="00882E94">
              <w:rPr>
                <w:sz w:val="18"/>
              </w:rPr>
              <w:t>Total number of agreements for a given quarter</w:t>
            </w:r>
          </w:p>
        </w:tc>
      </w:tr>
      <w:tr w:rsidR="006D575D" w:rsidRPr="00882E94" w14:paraId="761135F5" w14:textId="77777777" w:rsidTr="006D575D">
        <w:trPr>
          <w:trHeight w:val="255"/>
        </w:trPr>
        <w:tc>
          <w:tcPr>
            <w:tcW w:w="2238" w:type="dxa"/>
            <w:tcBorders>
              <w:left w:val="single" w:sz="4" w:space="0" w:color="auto"/>
              <w:right w:val="single" w:sz="4" w:space="0" w:color="auto"/>
            </w:tcBorders>
            <w:noWrap/>
          </w:tcPr>
          <w:p w14:paraId="371DD64A" w14:textId="77777777" w:rsidR="006D575D" w:rsidRPr="00882E94" w:rsidRDefault="006D575D" w:rsidP="006D575D">
            <w:pPr>
              <w:rPr>
                <w:sz w:val="18"/>
              </w:rPr>
            </w:pPr>
            <w:r w:rsidRPr="00882E94">
              <w:rPr>
                <w:sz w:val="18"/>
              </w:rPr>
              <w:t>AAWI (%)</w:t>
            </w:r>
          </w:p>
        </w:tc>
        <w:tc>
          <w:tcPr>
            <w:tcW w:w="6555" w:type="dxa"/>
            <w:tcBorders>
              <w:left w:val="single" w:sz="4" w:space="0" w:color="auto"/>
              <w:right w:val="single" w:sz="4" w:space="0" w:color="auto"/>
            </w:tcBorders>
          </w:tcPr>
          <w:p w14:paraId="0EB2A283" w14:textId="77777777" w:rsidR="006D575D" w:rsidRPr="00882E94" w:rsidRDefault="006D575D" w:rsidP="006D575D">
            <w:pPr>
              <w:rPr>
                <w:sz w:val="18"/>
              </w:rPr>
            </w:pPr>
            <w:r w:rsidRPr="00882E94">
              <w:rPr>
                <w:sz w:val="18"/>
              </w:rPr>
              <w:t>Average Annualised Wage Increase for the quarter</w:t>
            </w:r>
          </w:p>
        </w:tc>
      </w:tr>
      <w:tr w:rsidR="006D575D" w:rsidRPr="00882E94" w14:paraId="57BE0154" w14:textId="77777777" w:rsidTr="006D575D">
        <w:trPr>
          <w:trHeight w:val="255"/>
        </w:trPr>
        <w:tc>
          <w:tcPr>
            <w:tcW w:w="2238" w:type="dxa"/>
            <w:tcBorders>
              <w:left w:val="single" w:sz="4" w:space="0" w:color="auto"/>
              <w:right w:val="single" w:sz="4" w:space="0" w:color="auto"/>
            </w:tcBorders>
            <w:noWrap/>
          </w:tcPr>
          <w:p w14:paraId="0D4FE4F4" w14:textId="77777777" w:rsidR="006D575D" w:rsidRPr="00882E94" w:rsidRDefault="006D575D" w:rsidP="006D575D">
            <w:pPr>
              <w:rPr>
                <w:sz w:val="18"/>
              </w:rPr>
            </w:pPr>
            <w:r w:rsidRPr="00882E94">
              <w:rPr>
                <w:sz w:val="18"/>
              </w:rPr>
              <w:t>Duration (yrs)</w:t>
            </w:r>
          </w:p>
        </w:tc>
        <w:tc>
          <w:tcPr>
            <w:tcW w:w="6555" w:type="dxa"/>
            <w:tcBorders>
              <w:left w:val="single" w:sz="4" w:space="0" w:color="auto"/>
              <w:right w:val="single" w:sz="4" w:space="0" w:color="auto"/>
            </w:tcBorders>
          </w:tcPr>
          <w:p w14:paraId="4D0F1C50" w14:textId="77777777" w:rsidR="006D575D" w:rsidRPr="00882E94" w:rsidRDefault="006D575D" w:rsidP="006D575D">
            <w:pPr>
              <w:rPr>
                <w:sz w:val="18"/>
              </w:rPr>
            </w:pPr>
            <w:r w:rsidRPr="00882E94">
              <w:rPr>
                <w:sz w:val="18"/>
              </w:rPr>
              <w:t>Average formal duration per employee for the quarter</w:t>
            </w:r>
          </w:p>
        </w:tc>
      </w:tr>
      <w:tr w:rsidR="006D575D" w:rsidRPr="00882E94" w14:paraId="724A2DDA" w14:textId="77777777" w:rsidTr="006D575D">
        <w:trPr>
          <w:trHeight w:val="255"/>
        </w:trPr>
        <w:tc>
          <w:tcPr>
            <w:tcW w:w="2238" w:type="dxa"/>
            <w:tcBorders>
              <w:left w:val="single" w:sz="4" w:space="0" w:color="auto"/>
              <w:bottom w:val="single" w:sz="4" w:space="0" w:color="auto"/>
              <w:right w:val="single" w:sz="4" w:space="0" w:color="auto"/>
            </w:tcBorders>
            <w:noWrap/>
          </w:tcPr>
          <w:p w14:paraId="2F45CC4F" w14:textId="581055D8" w:rsidR="006D575D" w:rsidRPr="00882E94" w:rsidRDefault="0042788D" w:rsidP="006D575D">
            <w:pPr>
              <w:rPr>
                <w:sz w:val="18"/>
              </w:rPr>
            </w:pPr>
            <w:r>
              <w:rPr>
                <w:sz w:val="18"/>
              </w:rPr>
              <w:t>Employees</w:t>
            </w:r>
            <w:r w:rsidR="006D575D" w:rsidRPr="00882E94">
              <w:rPr>
                <w:sz w:val="18"/>
              </w:rPr>
              <w:t xml:space="preserve"> ('000)</w:t>
            </w:r>
          </w:p>
        </w:tc>
        <w:tc>
          <w:tcPr>
            <w:tcW w:w="6555" w:type="dxa"/>
            <w:tcBorders>
              <w:left w:val="single" w:sz="4" w:space="0" w:color="auto"/>
              <w:bottom w:val="single" w:sz="4" w:space="0" w:color="auto"/>
              <w:right w:val="single" w:sz="4" w:space="0" w:color="auto"/>
            </w:tcBorders>
          </w:tcPr>
          <w:p w14:paraId="23BBAF8B" w14:textId="50B72E5E" w:rsidR="006D575D" w:rsidRPr="00882E94" w:rsidRDefault="006D575D" w:rsidP="006D575D">
            <w:pPr>
              <w:rPr>
                <w:sz w:val="18"/>
              </w:rPr>
            </w:pPr>
            <w:r w:rsidRPr="00882E94">
              <w:rPr>
                <w:sz w:val="18"/>
              </w:rPr>
              <w:t xml:space="preserve">Estimated total number of </w:t>
            </w:r>
            <w:r w:rsidR="0042788D">
              <w:rPr>
                <w:sz w:val="18"/>
              </w:rPr>
              <w:t>employees</w:t>
            </w:r>
            <w:r w:rsidRPr="00882E94">
              <w:rPr>
                <w:sz w:val="18"/>
              </w:rPr>
              <w:t xml:space="preserve"> covered by the number of agreements in the first row</w:t>
            </w:r>
          </w:p>
        </w:tc>
      </w:tr>
    </w:tbl>
    <w:p w14:paraId="22CDF38A" w14:textId="6546C9A9" w:rsidR="006D575D" w:rsidRPr="00882E94" w:rsidRDefault="006D575D" w:rsidP="006D575D">
      <w:pPr>
        <w:pBdr>
          <w:top w:val="single" w:sz="4" w:space="1" w:color="auto"/>
          <w:left w:val="single" w:sz="4" w:space="0" w:color="auto"/>
          <w:bottom w:val="single" w:sz="4" w:space="1" w:color="auto"/>
          <w:right w:val="single" w:sz="4" w:space="4" w:color="auto"/>
        </w:pBdr>
        <w:spacing w:before="240"/>
      </w:pPr>
      <w:r w:rsidRPr="00882E94">
        <w:t>It is important to note that not all agreements contain quantifiable wage increases and in most cases the AAWI is not derived from the total number of agreements shown in the first row or the total number</w:t>
      </w:r>
      <w:r>
        <w:t xml:space="preserve"> of </w:t>
      </w:r>
      <w:r w:rsidR="0042788D">
        <w:t>employees</w:t>
      </w:r>
      <w:r>
        <w:t xml:space="preserve"> shown in the fourth</w:t>
      </w:r>
      <w:r w:rsidRPr="00882E94">
        <w:t xml:space="preserve"> row. A more detailed explanation of why this is the case is provided below under </w:t>
      </w:r>
      <w:r w:rsidRPr="00882E94">
        <w:rPr>
          <w:b/>
        </w:rPr>
        <w:t>Average annualised wage increases</w:t>
      </w:r>
      <w:r w:rsidRPr="00882E94">
        <w:t>.</w:t>
      </w:r>
    </w:p>
    <w:p w14:paraId="5204CBF9" w14:textId="77777777" w:rsidR="006D575D" w:rsidRDefault="006D575D" w:rsidP="006D575D">
      <w:pPr>
        <w:rPr>
          <w:rFonts w:ascii="Calibri" w:eastAsiaTheme="majorEastAsia" w:hAnsi="Calibri" w:cstheme="majorBidi"/>
          <w:b/>
          <w:bCs/>
          <w:sz w:val="28"/>
          <w:szCs w:val="26"/>
        </w:rPr>
      </w:pPr>
      <w:r>
        <w:br w:type="page"/>
      </w:r>
    </w:p>
    <w:p w14:paraId="1D11FD4E" w14:textId="77777777" w:rsidR="006D575D" w:rsidRPr="00882E94" w:rsidRDefault="006D575D" w:rsidP="006D575D">
      <w:pPr>
        <w:pStyle w:val="Heading2"/>
      </w:pPr>
      <w:r w:rsidRPr="00882E94">
        <w:lastRenderedPageBreak/>
        <w:t>Employee coverage</w:t>
      </w:r>
    </w:p>
    <w:p w14:paraId="562F57C0" w14:textId="6643B849" w:rsidR="006D575D" w:rsidRPr="00882E94" w:rsidRDefault="006D575D" w:rsidP="00864299">
      <w:pPr>
        <w:spacing w:after="120"/>
      </w:pPr>
      <w:r w:rsidRPr="00882E94">
        <w:t xml:space="preserve">Information on the number of </w:t>
      </w:r>
      <w:r w:rsidR="0042788D">
        <w:t>employees</w:t>
      </w:r>
      <w:r w:rsidRPr="00882E94">
        <w:t xml:space="preserve"> covered by an agreement is drawn from the information provided to FWC (Fair Work Commission), the Workplace Authority or the AIRC (Australian Industrial Relations Commission) by the employer who lodges the agreement. </w:t>
      </w:r>
    </w:p>
    <w:p w14:paraId="7146465A" w14:textId="119DFCF8" w:rsidR="006D575D" w:rsidRPr="00882E94" w:rsidRDefault="006D575D" w:rsidP="00864299">
      <w:pPr>
        <w:spacing w:after="120"/>
      </w:pPr>
      <w:r w:rsidRPr="00882E94">
        <w:t xml:space="preserve">In the Trends data, the number of </w:t>
      </w:r>
      <w:r w:rsidR="0042788D">
        <w:t>employees</w:t>
      </w:r>
      <w:r w:rsidRPr="00882E94">
        <w:t xml:space="preserve"> covered by agreements is presented as an estimated figure, as employee coverage figures are not always provided when an agreement is lodged. </w:t>
      </w:r>
    </w:p>
    <w:p w14:paraId="3005D039" w14:textId="77777777" w:rsidR="006D575D" w:rsidRPr="00882E94" w:rsidRDefault="006D575D" w:rsidP="00864299">
      <w:pPr>
        <w:spacing w:after="120"/>
      </w:pPr>
      <w:r w:rsidRPr="00882E94">
        <w:t>Where an agreement’s employee coverage is not known and the agreement replaces an earlier agreement where employee coverage is known, the employee coverage of the earlier agreement is used. For those agreements still lacking employee coverage a ‘modified mean’ is used to estimate employee coverage. The modified mean is generated for each industry group by current quarter removing the largest 5% and smallest 5% of agreements, and then calculating the mean of the remainder.</w:t>
      </w:r>
    </w:p>
    <w:p w14:paraId="6A11F957" w14:textId="29060151" w:rsidR="006D575D" w:rsidRPr="00882E94" w:rsidRDefault="006D575D" w:rsidP="00864299">
      <w:pPr>
        <w:spacing w:after="120"/>
      </w:pPr>
      <w:r w:rsidRPr="00882E94">
        <w:t xml:space="preserve">As the number of </w:t>
      </w:r>
      <w:r w:rsidR="0042788D">
        <w:t>employees</w:t>
      </w:r>
      <w:r w:rsidRPr="00882E94">
        <w:t xml:space="preserve"> covered by an enterprise agreement frequently changes during the life of an agreement due to workforce fluctuations, the total number of </w:t>
      </w:r>
      <w:r w:rsidR="0042788D">
        <w:t>employees</w:t>
      </w:r>
      <w:r w:rsidRPr="00882E94">
        <w:t xml:space="preserve"> covered is not necessarily indicative of the total current coverage of enterprise agreements.</w:t>
      </w:r>
    </w:p>
    <w:p w14:paraId="4E976841" w14:textId="77777777" w:rsidR="006D575D" w:rsidRPr="00882E94" w:rsidRDefault="006D575D" w:rsidP="006D575D">
      <w:pPr>
        <w:pStyle w:val="Heading2"/>
      </w:pPr>
      <w:r w:rsidRPr="00882E94">
        <w:t>Duration of agreements</w:t>
      </w:r>
    </w:p>
    <w:p w14:paraId="218763CD" w14:textId="77777777" w:rsidR="006D575D" w:rsidRPr="00882E94" w:rsidRDefault="006D575D" w:rsidP="00864299">
      <w:pPr>
        <w:spacing w:after="120"/>
      </w:pPr>
      <w:r w:rsidRPr="00882E94">
        <w:t>‘Formal duration’ is the period from certification to expiry in years.</w:t>
      </w:r>
    </w:p>
    <w:p w14:paraId="620C6F4F" w14:textId="77777777" w:rsidR="006D575D" w:rsidRPr="00882E94" w:rsidRDefault="006D575D" w:rsidP="00864299">
      <w:pPr>
        <w:spacing w:after="120"/>
      </w:pPr>
      <w:r w:rsidRPr="00882E94">
        <w:t>The ‘effective duration’ of each agreement is used to calculate AAWI rather than formal duration (that is, the period from certification to expiry). The effective duration of a wage agreement is the difference in years between: certification, commencement or the date of the first wage increase (whichever is earliest) and expiry date or the date of the last wage increase (whichever is latest) or termination date (where applicable and only if prior to the later of either the expiry date or the date of the last wage increase). Those few agreements with a formal duration of less than one year are deemed to have an effective duration of 12 months.</w:t>
      </w:r>
    </w:p>
    <w:p w14:paraId="1217209D" w14:textId="77777777" w:rsidR="006D575D" w:rsidRPr="00882E94" w:rsidRDefault="006D575D" w:rsidP="006D575D">
      <w:pPr>
        <w:pStyle w:val="Heading2"/>
      </w:pPr>
      <w:r w:rsidRPr="00882E94">
        <w:t>Average annualised wage increases</w:t>
      </w:r>
    </w:p>
    <w:p w14:paraId="1C4AE4A1" w14:textId="77777777" w:rsidR="006D575D" w:rsidRPr="00882E94" w:rsidRDefault="006D575D" w:rsidP="00864299">
      <w:pPr>
        <w:spacing w:after="120"/>
      </w:pPr>
      <w:r w:rsidRPr="00882E94">
        <w:t xml:space="preserve">Estimates of average wage increases are calculated for those federal enterprise agreements that provide quantifiable wage increases over the life of the agreement. Enterprise agreements for which average percentage wage increases could not be quantified (e.g. those with inconsistent increases) are excluded from these estimates. </w:t>
      </w:r>
    </w:p>
    <w:p w14:paraId="0DCBABF9" w14:textId="479E6365" w:rsidR="006D575D" w:rsidRPr="00882E94" w:rsidRDefault="006D575D" w:rsidP="006D575D">
      <w:r w:rsidRPr="00882E94">
        <w:t>AAWI data examine only increases to the base rate of pay, and do not take into account allowances and bonus payments that are paid separate to the base wage. The ABS produces a more comprehensive dataset on total labour costs (</w:t>
      </w:r>
      <w:hyperlink r:id="rId27" w:history="1">
        <w:r w:rsidRPr="003E5C07">
          <w:rPr>
            <w:rStyle w:val="Hyperlink"/>
            <w:rFonts w:ascii="Calibri" w:hAnsi="Calibri" w:cs="Arial"/>
            <w:bCs/>
          </w:rPr>
          <w:t>Wages Price Index</w:t>
        </w:r>
      </w:hyperlink>
      <w:r w:rsidRPr="00882E94">
        <w:t>): http://www.abs.gov.au/ausstats/abs@.nsf/mf/6345.0For agreements with quantifiable wage increases, the average annualised wage increase (AAWI) per agreement is calculated using the following formula:</w:t>
      </w:r>
    </w:p>
    <w:p w14:paraId="59912388" w14:textId="77777777" w:rsidR="006D575D" w:rsidRPr="00882E94" w:rsidRDefault="006D575D" w:rsidP="006D575D">
      <w:pPr>
        <w:pBdr>
          <w:top w:val="single" w:sz="4" w:space="1" w:color="auto"/>
          <w:left w:val="single" w:sz="4" w:space="4" w:color="auto"/>
          <w:bottom w:val="single" w:sz="4" w:space="1" w:color="auto"/>
          <w:right w:val="single" w:sz="4" w:space="4" w:color="auto"/>
        </w:pBdr>
        <w:rPr>
          <w:bCs/>
        </w:rPr>
      </w:pPr>
      <m:oMathPara>
        <m:oMath>
          <m:r>
            <m:rPr>
              <m:sty m:val="p"/>
            </m:rPr>
            <w:rPr>
              <w:rFonts w:ascii="Cambria Math" w:hAnsi="Cambria Math"/>
            </w:rPr>
            <m:t>100×</m:t>
          </m:r>
          <m:d>
            <m:dPr>
              <m:begChr m:val="{"/>
              <m:endChr m:val="}"/>
              <m:ctrlPr>
                <w:rPr>
                  <w:rFonts w:ascii="Cambria Math" w:hAnsi="Cambria Math"/>
                  <w:bCs/>
                </w:rPr>
              </m:ctrlPr>
            </m:dPr>
            <m:e>
              <m:sSup>
                <m:sSupPr>
                  <m:ctrlPr>
                    <w:rPr>
                      <w:rFonts w:ascii="Cambria Math" w:hAnsi="Cambria Math"/>
                      <w:bCs/>
                    </w:rPr>
                  </m:ctrlPr>
                </m:sSupPr>
                <m:e>
                  <m:d>
                    <m:dPr>
                      <m:begChr m:val="["/>
                      <m:endChr m:val="]"/>
                      <m:ctrlPr>
                        <w:rPr>
                          <w:rFonts w:ascii="Cambria Math" w:hAnsi="Cambria Math"/>
                          <w:bCs/>
                        </w:rPr>
                      </m:ctrlPr>
                    </m:dPr>
                    <m:e>
                      <m:nary>
                        <m:naryPr>
                          <m:chr m:val="∏"/>
                          <m:limLoc m:val="undOvr"/>
                          <m:ctrlPr>
                            <w:rPr>
                              <w:rFonts w:ascii="Cambria Math" w:hAnsi="Cambria Math"/>
                              <w:bCs/>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(1+</m:t>
                          </m:r>
                          <m:sSub>
                            <m:sSubPr>
                              <m:ctrlPr>
                                <w:rPr>
                                  <w:rFonts w:ascii="Cambria Math" w:hAnsi="Cambria Math"/>
                                  <w:bCs/>
                                </w:rPr>
                              </m:ctrlPr>
                            </m:sSubPr>
                            <m:e>
                              <m:r>
                                <w:rPr>
                                  <w:rFonts w:ascii="Cambria Math" w:hAnsi="Cambria Math"/>
                                </w:rPr>
                                <m:t>r</m:t>
                              </m:r>
                            </m:e>
                            <m:sub>
                              <m:r>
                                <w:rPr>
                                  <w:rFonts w:ascii="Cambria Math" w:hAnsi="Cambria Math"/>
                                </w:rPr>
                                <m:t>i</m:t>
                              </m:r>
                            </m:sub>
                          </m:sSub>
                          <m:r>
                            <m:rPr>
                              <m:sty m:val="p"/>
                            </m:rPr>
                            <w:rPr>
                              <w:rFonts w:ascii="Cambria Math" w:hAnsi="Cambria Math"/>
                            </w:rPr>
                            <m:t>)</m:t>
                          </m:r>
                        </m:e>
                      </m:nary>
                    </m:e>
                  </m:d>
                </m:e>
                <m:sup>
                  <m:f>
                    <m:fPr>
                      <m:ctrlPr>
                        <w:rPr>
                          <w:rFonts w:ascii="Cambria Math" w:hAnsi="Cambria Math"/>
                          <w:bCs/>
                        </w:rPr>
                      </m:ctrlPr>
                    </m:fPr>
                    <m:num>
                      <m:r>
                        <m:rPr>
                          <m:sty m:val="p"/>
                        </m:rPr>
                        <w:rPr>
                          <w:rFonts w:ascii="Cambria Math" w:hAnsi="Cambria Math"/>
                        </w:rPr>
                        <m:t>1</m:t>
                      </m:r>
                    </m:num>
                    <m:den>
                      <m:r>
                        <w:rPr>
                          <w:rFonts w:ascii="Cambria Math" w:hAnsi="Cambria Math"/>
                        </w:rPr>
                        <m:t>d</m:t>
                      </m:r>
                    </m:den>
                  </m:f>
                </m:sup>
              </m:sSup>
              <m:r>
                <m:rPr>
                  <m:sty m:val="p"/>
                </m:rPr>
                <w:rPr>
                  <w:rFonts w:ascii="Cambria Math" w:hAnsi="Cambria Math"/>
                </w:rPr>
                <m:t>-1</m:t>
              </m:r>
            </m:e>
          </m:d>
        </m:oMath>
      </m:oMathPara>
    </w:p>
    <w:p w14:paraId="300D09D5" w14:textId="77777777" w:rsidR="006D575D" w:rsidRPr="00882E94" w:rsidRDefault="006D575D" w:rsidP="006D575D">
      <w:pPr>
        <w:pBdr>
          <w:top w:val="single" w:sz="4" w:space="1" w:color="auto"/>
          <w:left w:val="single" w:sz="4" w:space="4" w:color="auto"/>
          <w:bottom w:val="single" w:sz="4" w:space="1" w:color="auto"/>
          <w:right w:val="single" w:sz="4" w:space="4" w:color="auto"/>
        </w:pBdr>
      </w:pPr>
      <w:r w:rsidRPr="00882E94">
        <w:t>r</w:t>
      </w:r>
      <w:r w:rsidRPr="00882E94">
        <w:rPr>
          <w:vertAlign w:val="subscript"/>
        </w:rPr>
        <w:t>i</w:t>
      </w:r>
      <w:r w:rsidRPr="00882E94">
        <w:t xml:space="preserve"> = % increases of the </w:t>
      </w:r>
      <w:r w:rsidRPr="00882E94">
        <w:rPr>
          <w:i/>
        </w:rPr>
        <w:t>i</w:t>
      </w:r>
      <w:r w:rsidRPr="00882E94">
        <w:rPr>
          <w:vertAlign w:val="superscript"/>
        </w:rPr>
        <w:t>th</w:t>
      </w:r>
      <w:r w:rsidRPr="00882E94">
        <w:t xml:space="preserve"> time*</w:t>
      </w:r>
    </w:p>
    <w:p w14:paraId="7F3EEBDE" w14:textId="77777777" w:rsidR="006D575D" w:rsidRPr="00882E94" w:rsidRDefault="006D575D" w:rsidP="006D575D">
      <w:pPr>
        <w:pBdr>
          <w:top w:val="single" w:sz="4" w:space="1" w:color="auto"/>
          <w:left w:val="single" w:sz="4" w:space="4" w:color="auto"/>
          <w:bottom w:val="single" w:sz="4" w:space="1" w:color="auto"/>
          <w:right w:val="single" w:sz="4" w:space="4" w:color="auto"/>
        </w:pBdr>
      </w:pPr>
      <w:r w:rsidRPr="00882E94">
        <w:t>N = the number of increases over the life of the agreement</w:t>
      </w:r>
    </w:p>
    <w:p w14:paraId="2BEBAC65" w14:textId="77777777" w:rsidR="006D575D" w:rsidRPr="00882E94" w:rsidRDefault="006D575D" w:rsidP="006D575D">
      <w:pPr>
        <w:pBdr>
          <w:top w:val="single" w:sz="4" w:space="1" w:color="auto"/>
          <w:left w:val="single" w:sz="4" w:space="4" w:color="auto"/>
          <w:bottom w:val="single" w:sz="4" w:space="1" w:color="auto"/>
          <w:right w:val="single" w:sz="4" w:space="4" w:color="auto"/>
        </w:pBdr>
      </w:pPr>
      <w:r w:rsidRPr="00882E94">
        <w:t>d = the effective duration of the agreement in years</w:t>
      </w:r>
    </w:p>
    <w:p w14:paraId="0B416534" w14:textId="77777777" w:rsidR="006D575D" w:rsidRPr="00882E94" w:rsidRDefault="006D575D" w:rsidP="006D575D">
      <w:r w:rsidRPr="00882E94">
        <w:t xml:space="preserve">*(Flat dollar increases are converted to a percentage using average weekly ordinary time earnings (AWOTE), drawn from </w:t>
      </w:r>
      <w:hyperlink r:id="rId28" w:history="1">
        <w:r w:rsidRPr="00882E94">
          <w:rPr>
            <w:rStyle w:val="Hyperlink"/>
            <w:rFonts w:ascii="Calibri" w:hAnsi="Calibri" w:cs="Arial"/>
            <w:bCs/>
          </w:rPr>
          <w:t>ABS, 6302.0 - Average Weekly Earnings, Australia</w:t>
        </w:r>
      </w:hyperlink>
      <w:r w:rsidRPr="00882E94">
        <w:t>) for the relevant ANZSIC industry division and quarter)</w:t>
      </w:r>
    </w:p>
    <w:p w14:paraId="66D42C71" w14:textId="50B267BD" w:rsidR="006D575D" w:rsidRPr="00882E94" w:rsidRDefault="006D575D" w:rsidP="00864299">
      <w:pPr>
        <w:spacing w:after="120"/>
      </w:pPr>
      <w:r w:rsidRPr="00882E94">
        <w:lastRenderedPageBreak/>
        <w:t xml:space="preserve">AAWI per agreement provides only a simple unweighted average and tends to overstate the average wage increase received by </w:t>
      </w:r>
      <w:r w:rsidR="0042788D">
        <w:t>employees</w:t>
      </w:r>
      <w:r w:rsidRPr="00882E94">
        <w:t xml:space="preserve">. For this reason Trends reports the AAWI per employee, which is calculated by weighting AAWI per agreement by the number of </w:t>
      </w:r>
      <w:r w:rsidR="0042788D">
        <w:t>employees</w:t>
      </w:r>
      <w:r w:rsidRPr="00882E94">
        <w:t xml:space="preserve"> covered by that agreement. </w:t>
      </w:r>
    </w:p>
    <w:p w14:paraId="74B9DFDC" w14:textId="20AB2835" w:rsidR="006D575D" w:rsidRPr="00882E94" w:rsidRDefault="006D575D" w:rsidP="00864299">
      <w:pPr>
        <w:spacing w:after="120"/>
      </w:pPr>
      <w:r w:rsidRPr="00882E94">
        <w:t xml:space="preserve">The “all current wage” estimates are the AAWI per employee for all quantifiable federal wage agreements that are current on the last day of the quarter. Current agreements are those agreements that have been approved and have commenced, but have </w:t>
      </w:r>
      <w:r w:rsidR="001B2087">
        <w:t>not</w:t>
      </w:r>
      <w:r w:rsidRPr="00882E94">
        <w:t xml:space="preserve"> been terminated</w:t>
      </w:r>
      <w:r w:rsidR="001B2087">
        <w:t xml:space="preserve">, have not </w:t>
      </w:r>
      <w:r w:rsidRPr="00882E94">
        <w:t xml:space="preserve">nominally expired </w:t>
      </w:r>
      <w:r w:rsidR="001B2087">
        <w:t xml:space="preserve">and have not been replaced </w:t>
      </w:r>
      <w:r w:rsidRPr="00882E94">
        <w:t>at a given point in time. An agreement is deemed to be current on its nominal expiry date.</w:t>
      </w:r>
    </w:p>
    <w:p w14:paraId="19CE01F2" w14:textId="77777777" w:rsidR="006D575D" w:rsidRPr="00882E94" w:rsidRDefault="006D575D" w:rsidP="00864299">
      <w:pPr>
        <w:spacing w:after="120"/>
      </w:pPr>
      <w:r w:rsidRPr="00882E94">
        <w:t>Estimates of AAWI generally exclude increases paid in the form of conditional performance pay, one-off bonuses, profit sharing or share acquisition, as these data cannot readily be either quantified or annualised.</w:t>
      </w:r>
    </w:p>
    <w:p w14:paraId="0F2D60AE" w14:textId="77777777" w:rsidR="006D575D" w:rsidRPr="00882E94" w:rsidRDefault="006D575D" w:rsidP="006D575D">
      <w:pPr>
        <w:pStyle w:val="Heading2"/>
      </w:pPr>
      <w:r w:rsidRPr="00882E94">
        <w:t>Australian and New Zealand Standard Industrial Classification (ANZSIC)</w:t>
      </w:r>
    </w:p>
    <w:p w14:paraId="5AE2BCCA" w14:textId="77777777" w:rsidR="006D575D" w:rsidRPr="00882E94" w:rsidRDefault="006D575D" w:rsidP="00864299">
      <w:pPr>
        <w:spacing w:after="120"/>
      </w:pPr>
      <w:r w:rsidRPr="00882E94">
        <w:t xml:space="preserve">From the </w:t>
      </w:r>
      <w:r>
        <w:t>September</w:t>
      </w:r>
      <w:r w:rsidRPr="00882E94">
        <w:t xml:space="preserve"> quarter 2009, </w:t>
      </w:r>
      <w:r w:rsidRPr="00882E94">
        <w:rPr>
          <w:bCs/>
        </w:rPr>
        <w:t xml:space="preserve">Trends </w:t>
      </w:r>
      <w:r w:rsidRPr="00882E94">
        <w:t>uses ANZSIC 2006 divisions for data presented by industry, while previous releases used ANZSIC 1993 divisions.  This change followed the use of ANZSIC 2006 divisions in the August 2009 Average Weekly Earnings survey released by the ABS, from which data about AWOTE are drawn for use in calculating AAWIs.</w:t>
      </w:r>
    </w:p>
    <w:p w14:paraId="47717975" w14:textId="77777777" w:rsidR="006D575D" w:rsidRPr="00882E94" w:rsidRDefault="006D575D" w:rsidP="00864299">
      <w:pPr>
        <w:spacing w:after="120"/>
      </w:pPr>
      <w:r w:rsidRPr="00882E94">
        <w:t xml:space="preserve">From the </w:t>
      </w:r>
      <w:r>
        <w:t>September</w:t>
      </w:r>
      <w:r w:rsidRPr="00882E94">
        <w:t xml:space="preserve"> quarter 2009, historical industry data contained in the Trends report have also been produced using ANZSIC 2006 divisions. </w:t>
      </w:r>
    </w:p>
    <w:p w14:paraId="674D62CE" w14:textId="77777777" w:rsidR="006D575D" w:rsidRPr="00882E94" w:rsidRDefault="006D575D" w:rsidP="006D575D">
      <w:pPr>
        <w:pStyle w:val="Heading2"/>
      </w:pPr>
      <w:r w:rsidRPr="00882E94">
        <w:t>Union Coverage</w:t>
      </w:r>
    </w:p>
    <w:p w14:paraId="1ED468DB" w14:textId="77777777" w:rsidR="006D575D" w:rsidRPr="00882E94" w:rsidRDefault="006D575D" w:rsidP="00864299">
      <w:pPr>
        <w:spacing w:after="120"/>
      </w:pPr>
      <w:r w:rsidRPr="00882E94">
        <w:t xml:space="preserve">Care should be taken when analysing data in tables 13 and 14, in comparing agreements that cover a union and those that do not. </w:t>
      </w:r>
    </w:p>
    <w:p w14:paraId="55C7623D" w14:textId="77777777" w:rsidR="006D575D" w:rsidRPr="00882E94" w:rsidRDefault="006D575D" w:rsidP="00864299">
      <w:pPr>
        <w:spacing w:after="120"/>
      </w:pPr>
      <w:r w:rsidRPr="00882E94">
        <w:t xml:space="preserve">Data about unions covered by agreements made under the </w:t>
      </w:r>
      <w:r w:rsidRPr="00882E94">
        <w:rPr>
          <w:i/>
        </w:rPr>
        <w:t>Fair Work Act 2009</w:t>
      </w:r>
      <w:r w:rsidRPr="00882E94">
        <w:t xml:space="preserve"> may not provide an accurate reflection of union involvement in bargaining for agreements. Under the </w:t>
      </w:r>
      <w:r w:rsidRPr="00882E94">
        <w:rPr>
          <w:i/>
        </w:rPr>
        <w:t>Fair Work Act 2009</w:t>
      </w:r>
      <w:r w:rsidRPr="00882E94">
        <w:t xml:space="preserve"> it is possible for a union to have been involved in bargaining for an agreement and then not be covered by the approved agreement. It is also possible for a union to be covered by an agreement because they were a bargaining representative, even if they did not take an active role in the negotiations.</w:t>
      </w:r>
    </w:p>
    <w:p w14:paraId="5D109F57" w14:textId="77777777" w:rsidR="006D575D" w:rsidRPr="00882E94" w:rsidRDefault="006D575D" w:rsidP="00864299">
      <w:pPr>
        <w:spacing w:after="120"/>
      </w:pPr>
      <w:r w:rsidRPr="00882E94">
        <w:t xml:space="preserve">Further, data about non-greenfields agreements made under the </w:t>
      </w:r>
      <w:r w:rsidRPr="00882E94">
        <w:rPr>
          <w:i/>
        </w:rPr>
        <w:t>Fair Work Act 2009</w:t>
      </w:r>
      <w:r w:rsidRPr="00882E94">
        <w:t xml:space="preserve"> that cover a union cannot be directly compared with data about union collective agreements or s.170LJ agreements made under the </w:t>
      </w:r>
      <w:r w:rsidRPr="00882E94">
        <w:rPr>
          <w:i/>
        </w:rPr>
        <w:t>Workplace Relations Act 1996</w:t>
      </w:r>
      <w:r w:rsidRPr="00882E94">
        <w:t xml:space="preserve">, which had to be made with a union. While a union may be a bargaining representative, there is no </w:t>
      </w:r>
      <w:r>
        <w:t>imperative</w:t>
      </w:r>
      <w:r w:rsidRPr="00882E94">
        <w:t xml:space="preserve"> under the </w:t>
      </w:r>
      <w:r w:rsidRPr="00882E94">
        <w:rPr>
          <w:i/>
        </w:rPr>
        <w:t>Fair Work Act 2009</w:t>
      </w:r>
      <w:r w:rsidRPr="00882E94">
        <w:t xml:space="preserve"> for agreements (other than greenfields agreements) to be made with a union.</w:t>
      </w:r>
    </w:p>
    <w:p w14:paraId="61BDBCFF" w14:textId="77777777" w:rsidR="006D575D" w:rsidRPr="00882E94" w:rsidRDefault="006D575D" w:rsidP="006D575D">
      <w:pPr>
        <w:pStyle w:val="Heading2"/>
      </w:pPr>
      <w:r w:rsidRPr="00882E94">
        <w:t>Non-quantifiable wage increases</w:t>
      </w:r>
    </w:p>
    <w:p w14:paraId="47086E29" w14:textId="015BD3EF" w:rsidR="006D575D" w:rsidRPr="00882E94" w:rsidRDefault="006D575D" w:rsidP="006D575D">
      <w:r w:rsidRPr="00882E94">
        <w:t xml:space="preserve">Wage increases are only recorded in the WAD if the same percentage wage increase that applies to all </w:t>
      </w:r>
      <w:r w:rsidR="0042788D">
        <w:t>employees</w:t>
      </w:r>
      <w:r w:rsidRPr="00882E94">
        <w:t xml:space="preserve"> covered by the agreement can be quantified. There are many reasons why wage increases provided for in federal enterprise agreements may not be quantifiable. The list of reasons recorded in the WAD about why wage increases cannot be quantified is as follows:</w:t>
      </w:r>
    </w:p>
    <w:tbl>
      <w:tblPr>
        <w:tblStyle w:val="TableGrid"/>
        <w:tblW w:w="0" w:type="auto"/>
        <w:tblInd w:w="70" w:type="dxa"/>
        <w:tblLook w:val="01E0" w:firstRow="1" w:lastRow="1" w:firstColumn="1" w:lastColumn="1" w:noHBand="0" w:noVBand="0"/>
      </w:tblPr>
      <w:tblGrid>
        <w:gridCol w:w="4547"/>
        <w:gridCol w:w="4563"/>
      </w:tblGrid>
      <w:tr w:rsidR="006D575D" w:rsidRPr="00882E94" w14:paraId="3C7E49D6" w14:textId="77777777" w:rsidTr="006D575D">
        <w:trPr>
          <w:tblHeader/>
        </w:trPr>
        <w:tc>
          <w:tcPr>
            <w:tcW w:w="4891" w:type="dxa"/>
          </w:tcPr>
          <w:p w14:paraId="2976E779" w14:textId="77777777" w:rsidR="006D575D" w:rsidRPr="00882E94" w:rsidRDefault="006D575D" w:rsidP="006D575D">
            <w:pPr>
              <w:rPr>
                <w:b/>
              </w:rPr>
            </w:pPr>
            <w:r w:rsidRPr="00882E94">
              <w:rPr>
                <w:b/>
              </w:rPr>
              <w:t>Reason</w:t>
            </w:r>
          </w:p>
        </w:tc>
        <w:tc>
          <w:tcPr>
            <w:tcW w:w="4893" w:type="dxa"/>
          </w:tcPr>
          <w:p w14:paraId="519AD8DC" w14:textId="77777777" w:rsidR="006D575D" w:rsidRPr="00882E94" w:rsidRDefault="006D575D" w:rsidP="006D575D">
            <w:pPr>
              <w:rPr>
                <w:b/>
              </w:rPr>
            </w:pPr>
            <w:r w:rsidRPr="00882E94">
              <w:rPr>
                <w:b/>
              </w:rPr>
              <w:t>Definition</w:t>
            </w:r>
          </w:p>
        </w:tc>
      </w:tr>
      <w:tr w:rsidR="006D575D" w:rsidRPr="00882E94" w14:paraId="214A549D" w14:textId="77777777" w:rsidTr="006D575D">
        <w:tc>
          <w:tcPr>
            <w:tcW w:w="4891" w:type="dxa"/>
          </w:tcPr>
          <w:p w14:paraId="53E36F62" w14:textId="77777777" w:rsidR="006D575D" w:rsidRPr="00882E94" w:rsidRDefault="006D575D" w:rsidP="006D575D">
            <w:r w:rsidRPr="00882E94">
              <w:t xml:space="preserve">Inconsistent Increase </w:t>
            </w:r>
          </w:p>
        </w:tc>
        <w:tc>
          <w:tcPr>
            <w:tcW w:w="4893" w:type="dxa"/>
          </w:tcPr>
          <w:p w14:paraId="5734D7DE" w14:textId="77777777" w:rsidR="006D575D" w:rsidRPr="00882E94" w:rsidRDefault="006D575D" w:rsidP="006D575D">
            <w:r w:rsidRPr="00882E94">
              <w:t>Percentage wage increases vary between classifications in the agreement.</w:t>
            </w:r>
          </w:p>
        </w:tc>
      </w:tr>
      <w:tr w:rsidR="006D575D" w:rsidRPr="00882E94" w14:paraId="617A6C71" w14:textId="77777777" w:rsidTr="006D575D">
        <w:tc>
          <w:tcPr>
            <w:tcW w:w="4891" w:type="dxa"/>
          </w:tcPr>
          <w:p w14:paraId="3B9CD344" w14:textId="77777777" w:rsidR="006D575D" w:rsidRPr="00882E94" w:rsidRDefault="006D575D" w:rsidP="006D575D">
            <w:r w:rsidRPr="00882E94">
              <w:t xml:space="preserve">Performance Linked </w:t>
            </w:r>
          </w:p>
        </w:tc>
        <w:tc>
          <w:tcPr>
            <w:tcW w:w="4893" w:type="dxa"/>
          </w:tcPr>
          <w:p w14:paraId="0A61B571" w14:textId="77777777" w:rsidR="006D575D" w:rsidRPr="00882E94" w:rsidRDefault="006D575D" w:rsidP="006D575D">
            <w:r w:rsidRPr="00882E94">
              <w:t xml:space="preserve">Wage increases are awarded only if certain productivity improvements are made, or if wage </w:t>
            </w:r>
            <w:r w:rsidRPr="00882E94">
              <w:lastRenderedPageBreak/>
              <w:t>increases are dependent upon individual or company performance.</w:t>
            </w:r>
          </w:p>
        </w:tc>
      </w:tr>
      <w:tr w:rsidR="006D575D" w:rsidRPr="00882E94" w14:paraId="4010ED5E" w14:textId="77777777" w:rsidTr="006D575D">
        <w:tc>
          <w:tcPr>
            <w:tcW w:w="4891" w:type="dxa"/>
          </w:tcPr>
          <w:p w14:paraId="309F1454" w14:textId="77777777" w:rsidR="006D575D" w:rsidRPr="00882E94" w:rsidRDefault="006D575D" w:rsidP="006D575D">
            <w:r w:rsidRPr="00882E94">
              <w:lastRenderedPageBreak/>
              <w:t xml:space="preserve">Linked to CPI </w:t>
            </w:r>
          </w:p>
        </w:tc>
        <w:tc>
          <w:tcPr>
            <w:tcW w:w="4893" w:type="dxa"/>
          </w:tcPr>
          <w:p w14:paraId="61DB95DB" w14:textId="77777777" w:rsidR="006D575D" w:rsidRPr="00882E94" w:rsidRDefault="006D575D" w:rsidP="006D575D">
            <w:r w:rsidRPr="00882E94">
              <w:t>Wage increases in the agreement are linked to future CPI movements, and cannot be quantified at the time of calculating the AAWIs in this report.</w:t>
            </w:r>
          </w:p>
        </w:tc>
      </w:tr>
      <w:tr w:rsidR="006D575D" w:rsidRPr="00882E94" w14:paraId="216CC2D0" w14:textId="77777777" w:rsidTr="006D575D">
        <w:tc>
          <w:tcPr>
            <w:tcW w:w="4891" w:type="dxa"/>
          </w:tcPr>
          <w:p w14:paraId="646EFDD2" w14:textId="77777777" w:rsidR="006D575D" w:rsidRPr="00882E94" w:rsidRDefault="006D575D" w:rsidP="006D575D">
            <w:r w:rsidRPr="00882E94">
              <w:t>Linked to Minimum Wages</w:t>
            </w:r>
          </w:p>
        </w:tc>
        <w:tc>
          <w:tcPr>
            <w:tcW w:w="4893" w:type="dxa"/>
          </w:tcPr>
          <w:p w14:paraId="110C56DB" w14:textId="77777777" w:rsidR="006D575D" w:rsidRPr="00882E94" w:rsidRDefault="006D575D" w:rsidP="006D575D">
            <w:r w:rsidRPr="00882E94">
              <w:t xml:space="preserve">Wage increases in the agreement are linked to future minimum wage or award wage increase decisions, and cannot be quantified at the time of calculating the AAWIs in this report. </w:t>
            </w:r>
          </w:p>
        </w:tc>
      </w:tr>
      <w:tr w:rsidR="006D575D" w:rsidRPr="00882E94" w14:paraId="1832222C" w14:textId="77777777" w:rsidTr="006D575D">
        <w:tc>
          <w:tcPr>
            <w:tcW w:w="4891" w:type="dxa"/>
          </w:tcPr>
          <w:p w14:paraId="647A6254" w14:textId="77777777" w:rsidR="006D575D" w:rsidRPr="00882E94" w:rsidRDefault="006D575D" w:rsidP="006D575D">
            <w:r w:rsidRPr="00882E94">
              <w:t xml:space="preserve">Other Reason </w:t>
            </w:r>
          </w:p>
        </w:tc>
        <w:tc>
          <w:tcPr>
            <w:tcW w:w="4893" w:type="dxa"/>
          </w:tcPr>
          <w:p w14:paraId="461B1645" w14:textId="77777777" w:rsidR="006D575D" w:rsidRPr="00882E94" w:rsidRDefault="006D575D" w:rsidP="006D575D">
            <w:r w:rsidRPr="00882E94">
              <w:t xml:space="preserve">Wage increases cannot be quantified due to a reason not elsewhere classified. </w:t>
            </w:r>
          </w:p>
        </w:tc>
      </w:tr>
    </w:tbl>
    <w:p w14:paraId="5655A1F0" w14:textId="77777777" w:rsidR="006D575D" w:rsidRDefault="006D575D" w:rsidP="006D575D">
      <w:pPr>
        <w:pStyle w:val="Heading2"/>
      </w:pPr>
    </w:p>
    <w:p w14:paraId="2E32579E" w14:textId="77777777" w:rsidR="006D575D" w:rsidRDefault="006D575D" w:rsidP="006D575D">
      <w:pPr>
        <w:rPr>
          <w:rFonts w:ascii="Calibri" w:eastAsiaTheme="majorEastAsia" w:hAnsi="Calibri" w:cstheme="majorBidi"/>
          <w:b/>
          <w:bCs/>
          <w:sz w:val="28"/>
          <w:szCs w:val="26"/>
        </w:rPr>
      </w:pPr>
      <w:r>
        <w:br w:type="page"/>
      </w:r>
    </w:p>
    <w:p w14:paraId="5C5823A9" w14:textId="77777777" w:rsidR="006D575D" w:rsidRPr="00882E94" w:rsidRDefault="006D575D" w:rsidP="006D575D">
      <w:pPr>
        <w:pStyle w:val="Heading2"/>
      </w:pPr>
      <w:r w:rsidRPr="00882E94">
        <w:lastRenderedPageBreak/>
        <w:t xml:space="preserve">Types of </w:t>
      </w:r>
      <w:r>
        <w:t>Enterprise</w:t>
      </w:r>
      <w:r w:rsidRPr="00882E94">
        <w:t xml:space="preserve"> Agreements </w:t>
      </w:r>
    </w:p>
    <w:p w14:paraId="3C5CED60" w14:textId="77777777" w:rsidR="006D575D" w:rsidRPr="00882E94" w:rsidRDefault="006D575D" w:rsidP="00864299">
      <w:pPr>
        <w:spacing w:after="120"/>
      </w:pPr>
      <w:r w:rsidRPr="00882E94">
        <w:t>Trends in Federal Enterprise Bargaining tables 5, 6 and 12 include information about collective agreements broken down by the type of agreement, as determined by the relevant legislation. The fol</w:t>
      </w:r>
      <w:r>
        <w:t>lowing list shows the types of enterprise</w:t>
      </w:r>
      <w:r w:rsidRPr="00882E94">
        <w:t xml:space="preserve"> agreements available under the legislation included in this report.</w:t>
      </w:r>
    </w:p>
    <w:p w14:paraId="540B53B1" w14:textId="77777777" w:rsidR="006D575D" w:rsidRPr="00882E94" w:rsidRDefault="006D575D" w:rsidP="00864299">
      <w:pPr>
        <w:spacing w:after="120"/>
      </w:pPr>
      <w:r w:rsidRPr="00882E94">
        <w:t xml:space="preserve">Enterprise agreements made under the </w:t>
      </w:r>
      <w:r w:rsidRPr="00882E94">
        <w:rPr>
          <w:i/>
        </w:rPr>
        <w:t>Fair Work Act 2009</w:t>
      </w:r>
      <w:r w:rsidRPr="00882E94">
        <w:tab/>
      </w:r>
    </w:p>
    <w:p w14:paraId="519682A5" w14:textId="77777777" w:rsidR="006D575D" w:rsidRPr="00882E94" w:rsidRDefault="006D575D" w:rsidP="006D575D">
      <w:pPr>
        <w:pStyle w:val="ListParagraph"/>
        <w:keepNext/>
        <w:keepLines/>
        <w:numPr>
          <w:ilvl w:val="0"/>
          <w:numId w:val="11"/>
        </w:numPr>
        <w:spacing w:after="120"/>
        <w:contextualSpacing w:val="0"/>
      </w:pPr>
      <w:r w:rsidRPr="00882E94">
        <w:t>Single enterprise non-greenfields</w:t>
      </w:r>
    </w:p>
    <w:p w14:paraId="161EC983" w14:textId="77777777" w:rsidR="006D575D" w:rsidRPr="00882E94" w:rsidRDefault="006D575D" w:rsidP="006D575D">
      <w:pPr>
        <w:pStyle w:val="ListParagraph"/>
        <w:keepNext/>
        <w:keepLines/>
        <w:numPr>
          <w:ilvl w:val="0"/>
          <w:numId w:val="11"/>
        </w:numPr>
        <w:spacing w:after="120"/>
        <w:contextualSpacing w:val="0"/>
      </w:pPr>
      <w:r w:rsidRPr="00882E94">
        <w:t>Single enterprise greenfields</w:t>
      </w:r>
    </w:p>
    <w:p w14:paraId="36256AB3" w14:textId="77777777" w:rsidR="006D575D" w:rsidRPr="00882E94" w:rsidRDefault="006D575D" w:rsidP="006D575D">
      <w:pPr>
        <w:pStyle w:val="ListParagraph"/>
        <w:keepNext/>
        <w:keepLines/>
        <w:numPr>
          <w:ilvl w:val="0"/>
          <w:numId w:val="11"/>
        </w:numPr>
        <w:spacing w:after="120"/>
        <w:contextualSpacing w:val="0"/>
      </w:pPr>
      <w:r w:rsidRPr="00882E94">
        <w:t>Multi-enterprise non-greenfields</w:t>
      </w:r>
    </w:p>
    <w:p w14:paraId="547B3323" w14:textId="77777777" w:rsidR="006D575D" w:rsidRPr="00882E94" w:rsidRDefault="006D575D" w:rsidP="006D575D">
      <w:pPr>
        <w:pStyle w:val="ListParagraph"/>
        <w:keepNext/>
        <w:keepLines/>
        <w:numPr>
          <w:ilvl w:val="0"/>
          <w:numId w:val="11"/>
        </w:numPr>
        <w:spacing w:after="120"/>
        <w:contextualSpacing w:val="0"/>
      </w:pPr>
      <w:r w:rsidRPr="00882E94">
        <w:t>Multi-enterprise greenfields</w:t>
      </w:r>
    </w:p>
    <w:p w14:paraId="1565A4F4" w14:textId="77777777" w:rsidR="006D575D" w:rsidRPr="005E35AD" w:rsidRDefault="006D575D" w:rsidP="006D575D">
      <w:r>
        <w:t xml:space="preserve">Of note, under section 172 of the </w:t>
      </w:r>
      <w:r>
        <w:rPr>
          <w:i/>
        </w:rPr>
        <w:t>Fair Work Act 2009</w:t>
      </w:r>
      <w:r>
        <w:t>the primary division between types of agreements is whether they cover a single or multiple enterprises. The secondary division under the Act is whether or not the agreement is a greenfields agreement, that is, it is made to cover a genuine new enterprise or an undertaking for which no persons have yet been employed who will be covered by the agreement.</w:t>
      </w:r>
    </w:p>
    <w:p w14:paraId="7775D2F1" w14:textId="77777777" w:rsidR="006D575D" w:rsidRPr="00882E94" w:rsidRDefault="006D575D" w:rsidP="006D575D">
      <w:pPr>
        <w:pStyle w:val="Heading2"/>
        <w:spacing w:before="480"/>
      </w:pPr>
      <w:r w:rsidRPr="00882E94">
        <w:t>Recent methodological change</w:t>
      </w:r>
    </w:p>
    <w:p w14:paraId="7E2A717E" w14:textId="0200312D" w:rsidR="006D575D" w:rsidRPr="00882E94" w:rsidRDefault="006D575D" w:rsidP="006D575D">
      <w:r w:rsidRPr="00882E94">
        <w:t>The definition of ‘current’ agreements has changed from “</w:t>
      </w:r>
      <w:r w:rsidRPr="00882E94">
        <w:rPr>
          <w:i/>
        </w:rPr>
        <w:t xml:space="preserve">those agreements that </w:t>
      </w:r>
      <w:r w:rsidRPr="00882E94">
        <w:rPr>
          <w:i/>
          <w:u w:val="single"/>
        </w:rPr>
        <w:t>have been certified</w:t>
      </w:r>
      <w:r w:rsidRPr="00882E94">
        <w:rPr>
          <w:i/>
        </w:rPr>
        <w:t xml:space="preserve"> but have neither been terminated nor expired at a given point in time</w:t>
      </w:r>
      <w:r w:rsidRPr="00882E94">
        <w:t>” to “</w:t>
      </w:r>
      <w:r w:rsidRPr="00882E94">
        <w:rPr>
          <w:i/>
        </w:rPr>
        <w:t xml:space="preserve">those agreements that </w:t>
      </w:r>
      <w:r w:rsidRPr="00882E94">
        <w:rPr>
          <w:i/>
          <w:u w:val="single"/>
        </w:rPr>
        <w:t xml:space="preserve">have commenced </w:t>
      </w:r>
      <w:r w:rsidR="001B2087" w:rsidRPr="00882E94">
        <w:rPr>
          <w:i/>
          <w:u w:val="single"/>
        </w:rPr>
        <w:t>operating</w:t>
      </w:r>
      <w:r w:rsidR="001B2087" w:rsidRPr="00882E94">
        <w:rPr>
          <w:i/>
        </w:rPr>
        <w:t xml:space="preserve"> but</w:t>
      </w:r>
      <w:r w:rsidRPr="00882E94">
        <w:rPr>
          <w:i/>
        </w:rPr>
        <w:t xml:space="preserve"> have </w:t>
      </w:r>
      <w:r w:rsidR="001B2087">
        <w:rPr>
          <w:i/>
        </w:rPr>
        <w:t>not</w:t>
      </w:r>
      <w:r w:rsidRPr="00882E94">
        <w:rPr>
          <w:i/>
        </w:rPr>
        <w:t xml:space="preserve"> been terminated</w:t>
      </w:r>
      <w:r w:rsidR="001B2087">
        <w:rPr>
          <w:i/>
        </w:rPr>
        <w:t>,</w:t>
      </w:r>
      <w:r w:rsidRPr="00882E94">
        <w:rPr>
          <w:i/>
        </w:rPr>
        <w:t xml:space="preserve"> </w:t>
      </w:r>
      <w:r w:rsidR="001B2087">
        <w:rPr>
          <w:i/>
        </w:rPr>
        <w:t>have not</w:t>
      </w:r>
      <w:r w:rsidRPr="00882E94">
        <w:rPr>
          <w:i/>
        </w:rPr>
        <w:t xml:space="preserve"> expired </w:t>
      </w:r>
      <w:r w:rsidR="001B2087">
        <w:rPr>
          <w:i/>
        </w:rPr>
        <w:t xml:space="preserve">and have not been replaced </w:t>
      </w:r>
      <w:r w:rsidRPr="00882E94">
        <w:rPr>
          <w:i/>
        </w:rPr>
        <w:t>at a given point in time</w:t>
      </w:r>
      <w:r w:rsidRPr="00882E94">
        <w:t>”. As a result of this change, there have been small revisions to historical data.</w:t>
      </w:r>
    </w:p>
    <w:p w14:paraId="3D50D80C" w14:textId="77777777" w:rsidR="006D575D" w:rsidRPr="00882E94" w:rsidRDefault="006D575D" w:rsidP="006D575D">
      <w:r>
        <w:t>T</w:t>
      </w:r>
      <w:r w:rsidRPr="00882E94">
        <w:t>here have been small revisions to historical data.</w:t>
      </w:r>
    </w:p>
    <w:p w14:paraId="617D2624" w14:textId="77777777" w:rsidR="00C10C19" w:rsidRPr="00882E94" w:rsidRDefault="00C10C19" w:rsidP="00876AC0">
      <w:pPr>
        <w:pStyle w:val="Source"/>
      </w:pPr>
    </w:p>
    <w:p w14:paraId="3CF7CCE8" w14:textId="77777777" w:rsidR="000251D8" w:rsidRPr="00882E94" w:rsidRDefault="000251D8">
      <w:pPr>
        <w:pStyle w:val="Source"/>
      </w:pPr>
    </w:p>
    <w:sectPr w:rsidR="000251D8" w:rsidRPr="00882E94" w:rsidSect="00864299">
      <w:pgSz w:w="11906" w:h="16838"/>
      <w:pgMar w:top="1843" w:right="1440" w:bottom="1440" w:left="1276" w:header="708" w:footer="101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C9785" w14:textId="77777777" w:rsidR="00854AFE" w:rsidRDefault="00854AFE" w:rsidP="00130923">
      <w:r>
        <w:separator/>
      </w:r>
    </w:p>
  </w:endnote>
  <w:endnote w:type="continuationSeparator" w:id="0">
    <w:p w14:paraId="4F292669" w14:textId="77777777" w:rsidR="00854AFE" w:rsidRDefault="00854AFE" w:rsidP="00130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ngsana New">
    <w:panose1 w:val="02020603050405020304"/>
    <w:charset w:val="DE"/>
    <w:family w:val="roman"/>
    <w:notTrueType/>
    <w:pitch w:val="variable"/>
    <w:sig w:usb0="01000001" w:usb1="00000000" w:usb2="00000000" w:usb3="00000000" w:csb0="0001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7F049" w14:textId="77777777" w:rsidR="0004006D" w:rsidRDefault="000400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238524"/>
      <w:docPartObj>
        <w:docPartGallery w:val="Page Numbers (Bottom of Page)"/>
        <w:docPartUnique/>
      </w:docPartObj>
    </w:sdtPr>
    <w:sdtEndPr>
      <w:rPr>
        <w:noProof/>
      </w:rPr>
    </w:sdtEndPr>
    <w:sdtContent>
      <w:p w14:paraId="54651D63" w14:textId="503C3FE1" w:rsidR="00C82968" w:rsidRDefault="00C82968">
        <w:pPr>
          <w:pStyle w:val="Footer"/>
        </w:pPr>
        <w:r>
          <w:fldChar w:fldCharType="begin"/>
        </w:r>
        <w:r>
          <w:instrText xml:space="preserve"> PAGE   \* MERGEFORMAT </w:instrText>
        </w:r>
        <w:r>
          <w:fldChar w:fldCharType="separate"/>
        </w:r>
        <w:r>
          <w:rPr>
            <w:noProof/>
          </w:rPr>
          <w:t>1</w:t>
        </w:r>
        <w:r>
          <w:rPr>
            <w:noProof/>
          </w:rPr>
          <w:fldChar w:fldCharType="end"/>
        </w:r>
      </w:p>
    </w:sdtContent>
  </w:sdt>
  <w:p w14:paraId="69EE364F" w14:textId="13BDDA8A" w:rsidR="00C82968" w:rsidRDefault="00C82968" w:rsidP="001E45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5C83F" w14:textId="77777777" w:rsidR="0004006D" w:rsidRDefault="0004006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7689662"/>
      <w:docPartObj>
        <w:docPartGallery w:val="Page Numbers (Bottom of Page)"/>
        <w:docPartUnique/>
      </w:docPartObj>
    </w:sdtPr>
    <w:sdtEndPr>
      <w:rPr>
        <w:noProof/>
      </w:rPr>
    </w:sdtEndPr>
    <w:sdtContent>
      <w:p w14:paraId="792DDF12" w14:textId="2DBB6EAB" w:rsidR="00C82968" w:rsidRDefault="00C82968">
        <w:pPr>
          <w:pStyle w:val="Footer"/>
        </w:pPr>
        <w:r>
          <w:fldChar w:fldCharType="begin"/>
        </w:r>
        <w:r>
          <w:instrText xml:space="preserve"> PAGE   \* MERGEFORMAT </w:instrText>
        </w:r>
        <w:r>
          <w:fldChar w:fldCharType="separate"/>
        </w:r>
        <w:r w:rsidR="0004006D">
          <w:rPr>
            <w:noProof/>
          </w:rPr>
          <w:t>2</w:t>
        </w:r>
        <w:r>
          <w:rPr>
            <w:noProof/>
          </w:rPr>
          <w:fldChar w:fldCharType="end"/>
        </w:r>
      </w:p>
    </w:sdtContent>
  </w:sdt>
  <w:p w14:paraId="2DA593D0" w14:textId="77777777" w:rsidR="00C82968" w:rsidRDefault="00C82968" w:rsidP="008068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1D3FB" w14:textId="77777777" w:rsidR="00854AFE" w:rsidRDefault="00854AFE" w:rsidP="00130923">
      <w:r>
        <w:separator/>
      </w:r>
    </w:p>
  </w:footnote>
  <w:footnote w:type="continuationSeparator" w:id="0">
    <w:p w14:paraId="54A9A2F8" w14:textId="77777777" w:rsidR="00854AFE" w:rsidRDefault="00854AFE" w:rsidP="00130923">
      <w:r>
        <w:continuationSeparator/>
      </w:r>
    </w:p>
  </w:footnote>
  <w:footnote w:id="1">
    <w:p w14:paraId="13843566" w14:textId="77777777" w:rsidR="0026352D" w:rsidRPr="00A95364" w:rsidRDefault="0026352D" w:rsidP="0026352D">
      <w:pPr>
        <w:pStyle w:val="FootnoteText"/>
        <w:spacing w:after="0"/>
      </w:pPr>
      <w:r w:rsidRPr="00A95364">
        <w:rPr>
          <w:rStyle w:val="FootnoteReference"/>
        </w:rPr>
        <w:footnoteRef/>
      </w:r>
      <w:r w:rsidRPr="00A95364">
        <w:t xml:space="preserve"> </w:t>
      </w:r>
      <w:r>
        <w:t xml:space="preserve">- </w:t>
      </w:r>
      <w:r w:rsidRPr="00A95364">
        <w:t>See Note 1 at the end of this summary for more details</w:t>
      </w:r>
    </w:p>
  </w:footnote>
  <w:footnote w:id="2">
    <w:p w14:paraId="520141E0" w14:textId="77777777" w:rsidR="0026352D" w:rsidRDefault="0026352D" w:rsidP="0026352D">
      <w:pPr>
        <w:pStyle w:val="FootnoteText"/>
        <w:spacing w:after="0"/>
      </w:pPr>
      <w:r>
        <w:rPr>
          <w:rStyle w:val="FootnoteReference"/>
        </w:rPr>
        <w:footnoteRef/>
      </w:r>
      <w:r>
        <w:t xml:space="preserve"> </w:t>
      </w:r>
      <w:r w:rsidRPr="00A95364">
        <w:t xml:space="preserve"> - See </w:t>
      </w:r>
      <w:r>
        <w:t>Note 2 (Non-quantifiable agreements) at the end of this summary for more details.</w:t>
      </w:r>
    </w:p>
  </w:footnote>
  <w:footnote w:id="3">
    <w:p w14:paraId="15491495" w14:textId="77777777" w:rsidR="0026352D" w:rsidRDefault="0026352D" w:rsidP="0026352D">
      <w:pPr>
        <w:pStyle w:val="FootnoteText"/>
      </w:pPr>
      <w:r>
        <w:rPr>
          <w:rStyle w:val="FootnoteReference"/>
        </w:rPr>
        <w:footnoteRef/>
      </w:r>
      <w:r>
        <w:t xml:space="preserve"> See note 4 for more details.</w:t>
      </w:r>
    </w:p>
  </w:footnote>
  <w:footnote w:id="4">
    <w:p w14:paraId="2FA74251" w14:textId="77777777" w:rsidR="0026352D" w:rsidRDefault="0026352D" w:rsidP="0026352D">
      <w:pPr>
        <w:pStyle w:val="FootnoteText"/>
      </w:pPr>
      <w:r>
        <w:rPr>
          <w:rStyle w:val="FootnoteReference"/>
        </w:rPr>
        <w:footnoteRef/>
      </w:r>
      <w:r>
        <w:t xml:space="preserve"> See Trends Technical notes for more information on why an agreement is Non-Quantifiable.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8536B" w14:textId="77777777" w:rsidR="0004006D" w:rsidRDefault="000400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92198" w14:textId="77777777" w:rsidR="0004006D" w:rsidRDefault="000400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89045" w14:textId="77777777" w:rsidR="0004006D" w:rsidRDefault="0004006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D2333" w14:textId="77777777" w:rsidR="00C82968" w:rsidRDefault="00C829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F1B"/>
    <w:multiLevelType w:val="hybridMultilevel"/>
    <w:tmpl w:val="E8048916"/>
    <w:lvl w:ilvl="0" w:tplc="0C2098C2">
      <w:start w:val="1"/>
      <w:numFmt w:val="bullet"/>
      <w:lvlText w:val=""/>
      <w:lvlJc w:val="left"/>
      <w:pPr>
        <w:tabs>
          <w:tab w:val="num" w:pos="272"/>
        </w:tabs>
        <w:ind w:left="329" w:hanging="11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692ED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0329CA"/>
    <w:multiLevelType w:val="multilevel"/>
    <w:tmpl w:val="8BA84CC6"/>
    <w:lvl w:ilvl="0">
      <w:start w:val="1"/>
      <w:numFmt w:val="bullet"/>
      <w:pStyle w:val="Bullet"/>
      <w:lvlText w:val=""/>
      <w:lvlJc w:val="left"/>
      <w:pPr>
        <w:tabs>
          <w:tab w:val="num" w:pos="1134"/>
        </w:tabs>
        <w:ind w:left="1134" w:hanging="567"/>
      </w:pPr>
      <w:rPr>
        <w:rFonts w:ascii="Symbol" w:hAnsi="Symbol" w:hint="default"/>
      </w:rPr>
    </w:lvl>
    <w:lvl w:ilvl="1">
      <w:start w:val="1"/>
      <w:numFmt w:val="bullet"/>
      <w:pStyle w:val="Dash"/>
      <w:lvlText w:val=""/>
      <w:lvlJc w:val="left"/>
      <w:pPr>
        <w:tabs>
          <w:tab w:val="num" w:pos="1701"/>
        </w:tabs>
        <w:ind w:left="1701" w:hanging="567"/>
      </w:pPr>
      <w:rPr>
        <w:rFonts w:ascii="Symbol" w:hAnsi="Symbol" w:hint="default"/>
      </w:rPr>
    </w:lvl>
    <w:lvl w:ilvl="2">
      <w:start w:val="1"/>
      <w:numFmt w:val="bullet"/>
      <w:pStyle w:val="DoubleDot"/>
      <w:lvlText w:val=":"/>
      <w:lvlJc w:val="left"/>
      <w:pPr>
        <w:tabs>
          <w:tab w:val="num" w:pos="2268"/>
        </w:tabs>
        <w:ind w:left="2268" w:hanging="567"/>
      </w:pPr>
      <w:rPr>
        <w:rFonts w:ascii="Times New Roman" w:hAnsi="Times New Roman" w:cs="Times New Roman"/>
      </w:rPr>
    </w:lvl>
    <w:lvl w:ilvl="3">
      <w:start w:val="1"/>
      <w:numFmt w:val="decimal"/>
      <w:lvlText w:val="(%4)"/>
      <w:lvlJc w:val="left"/>
      <w:pPr>
        <w:tabs>
          <w:tab w:val="num" w:pos="2007"/>
        </w:tabs>
        <w:ind w:left="2007" w:hanging="360"/>
      </w:pPr>
    </w:lvl>
    <w:lvl w:ilvl="4">
      <w:start w:val="1"/>
      <w:numFmt w:val="lowerLetter"/>
      <w:lvlText w:val="(%5)"/>
      <w:lvlJc w:val="left"/>
      <w:pPr>
        <w:tabs>
          <w:tab w:val="num" w:pos="2367"/>
        </w:tabs>
        <w:ind w:left="2367" w:hanging="360"/>
      </w:pPr>
    </w:lvl>
    <w:lvl w:ilvl="5">
      <w:start w:val="1"/>
      <w:numFmt w:val="lowerRoman"/>
      <w:lvlText w:val="(%6)"/>
      <w:lvlJc w:val="left"/>
      <w:pPr>
        <w:tabs>
          <w:tab w:val="num" w:pos="2727"/>
        </w:tabs>
        <w:ind w:left="2727" w:hanging="360"/>
      </w:pPr>
    </w:lvl>
    <w:lvl w:ilvl="6">
      <w:start w:val="1"/>
      <w:numFmt w:val="decimal"/>
      <w:lvlText w:val="%7."/>
      <w:lvlJc w:val="left"/>
      <w:pPr>
        <w:tabs>
          <w:tab w:val="num" w:pos="3087"/>
        </w:tabs>
        <w:ind w:left="3087" w:hanging="360"/>
      </w:pPr>
    </w:lvl>
    <w:lvl w:ilvl="7">
      <w:start w:val="1"/>
      <w:numFmt w:val="lowerLetter"/>
      <w:lvlText w:val="%8."/>
      <w:lvlJc w:val="left"/>
      <w:pPr>
        <w:tabs>
          <w:tab w:val="num" w:pos="3447"/>
        </w:tabs>
        <w:ind w:left="3447" w:hanging="360"/>
      </w:pPr>
    </w:lvl>
    <w:lvl w:ilvl="8">
      <w:start w:val="1"/>
      <w:numFmt w:val="lowerRoman"/>
      <w:lvlText w:val="%9."/>
      <w:lvlJc w:val="left"/>
      <w:pPr>
        <w:tabs>
          <w:tab w:val="num" w:pos="3807"/>
        </w:tabs>
        <w:ind w:left="3807" w:hanging="360"/>
      </w:pPr>
    </w:lvl>
  </w:abstractNum>
  <w:abstractNum w:abstractNumId="3" w15:restartNumberingAfterBreak="0">
    <w:nsid w:val="06312FF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E60B84"/>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2CC4739"/>
    <w:multiLevelType w:val="hybridMultilevel"/>
    <w:tmpl w:val="3BCA13DC"/>
    <w:lvl w:ilvl="0" w:tplc="A98E409C">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FE1F1D"/>
    <w:multiLevelType w:val="hybridMultilevel"/>
    <w:tmpl w:val="87D0E188"/>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14692DD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99550E"/>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0" w15:restartNumberingAfterBreak="0">
    <w:nsid w:val="17996CB4"/>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93F4102"/>
    <w:multiLevelType w:val="hybridMultilevel"/>
    <w:tmpl w:val="4606A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0A80DA5"/>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0CC66B4"/>
    <w:multiLevelType w:val="hybridMultilevel"/>
    <w:tmpl w:val="86784792"/>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39825E7"/>
    <w:multiLevelType w:val="hybridMultilevel"/>
    <w:tmpl w:val="A41A14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808770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92F20E3"/>
    <w:multiLevelType w:val="hybridMultilevel"/>
    <w:tmpl w:val="CDA0FBAE"/>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B732639"/>
    <w:multiLevelType w:val="hybridMultilevel"/>
    <w:tmpl w:val="124AE8E0"/>
    <w:lvl w:ilvl="0" w:tplc="A98E409C">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D2B7E40"/>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D961BAD"/>
    <w:multiLevelType w:val="hybridMultilevel"/>
    <w:tmpl w:val="D73A5A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FEE0AE4"/>
    <w:multiLevelType w:val="multilevel"/>
    <w:tmpl w:val="01D6F1A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1" w15:restartNumberingAfterBreak="0">
    <w:nsid w:val="331861C1"/>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3C121F6"/>
    <w:multiLevelType w:val="hybridMultilevel"/>
    <w:tmpl w:val="3D4605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5925A76"/>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5BF1B4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72074D1"/>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11A3BDB"/>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41E6317"/>
    <w:multiLevelType w:val="hybridMultilevel"/>
    <w:tmpl w:val="E028DA94"/>
    <w:lvl w:ilvl="0" w:tplc="F9D4E55C">
      <w:start w:val="1"/>
      <w:numFmt w:val="decimal"/>
      <w:lvlText w:val="%1."/>
      <w:lvlJc w:val="left"/>
      <w:pPr>
        <w:ind w:left="360" w:hanging="360"/>
      </w:pPr>
      <w:rPr>
        <w:sz w:val="22"/>
        <w:szCs w:val="22"/>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4918511A"/>
    <w:multiLevelType w:val="hybridMultilevel"/>
    <w:tmpl w:val="75585578"/>
    <w:lvl w:ilvl="0" w:tplc="0C090003">
      <w:start w:val="1"/>
      <w:numFmt w:val="bullet"/>
      <w:lvlText w:val="o"/>
      <w:lvlJc w:val="left"/>
      <w:pPr>
        <w:ind w:left="1545" w:hanging="360"/>
      </w:pPr>
      <w:rPr>
        <w:rFonts w:ascii="Courier New" w:hAnsi="Courier New" w:cs="Courier New" w:hint="default"/>
      </w:rPr>
    </w:lvl>
    <w:lvl w:ilvl="1" w:tplc="0C090003" w:tentative="1">
      <w:start w:val="1"/>
      <w:numFmt w:val="bullet"/>
      <w:lvlText w:val="o"/>
      <w:lvlJc w:val="left"/>
      <w:pPr>
        <w:ind w:left="2265" w:hanging="360"/>
      </w:pPr>
      <w:rPr>
        <w:rFonts w:ascii="Courier New" w:hAnsi="Courier New" w:cs="Courier New" w:hint="default"/>
      </w:rPr>
    </w:lvl>
    <w:lvl w:ilvl="2" w:tplc="0C090005" w:tentative="1">
      <w:start w:val="1"/>
      <w:numFmt w:val="bullet"/>
      <w:lvlText w:val=""/>
      <w:lvlJc w:val="left"/>
      <w:pPr>
        <w:ind w:left="2985" w:hanging="360"/>
      </w:pPr>
      <w:rPr>
        <w:rFonts w:ascii="Wingdings" w:hAnsi="Wingdings" w:hint="default"/>
      </w:rPr>
    </w:lvl>
    <w:lvl w:ilvl="3" w:tplc="0C090001" w:tentative="1">
      <w:start w:val="1"/>
      <w:numFmt w:val="bullet"/>
      <w:lvlText w:val=""/>
      <w:lvlJc w:val="left"/>
      <w:pPr>
        <w:ind w:left="3705" w:hanging="360"/>
      </w:pPr>
      <w:rPr>
        <w:rFonts w:ascii="Symbol" w:hAnsi="Symbol" w:hint="default"/>
      </w:rPr>
    </w:lvl>
    <w:lvl w:ilvl="4" w:tplc="0C090003" w:tentative="1">
      <w:start w:val="1"/>
      <w:numFmt w:val="bullet"/>
      <w:lvlText w:val="o"/>
      <w:lvlJc w:val="left"/>
      <w:pPr>
        <w:ind w:left="4425" w:hanging="360"/>
      </w:pPr>
      <w:rPr>
        <w:rFonts w:ascii="Courier New" w:hAnsi="Courier New" w:cs="Courier New" w:hint="default"/>
      </w:rPr>
    </w:lvl>
    <w:lvl w:ilvl="5" w:tplc="0C090005" w:tentative="1">
      <w:start w:val="1"/>
      <w:numFmt w:val="bullet"/>
      <w:lvlText w:val=""/>
      <w:lvlJc w:val="left"/>
      <w:pPr>
        <w:ind w:left="5145" w:hanging="360"/>
      </w:pPr>
      <w:rPr>
        <w:rFonts w:ascii="Wingdings" w:hAnsi="Wingdings" w:hint="default"/>
      </w:rPr>
    </w:lvl>
    <w:lvl w:ilvl="6" w:tplc="0C090001" w:tentative="1">
      <w:start w:val="1"/>
      <w:numFmt w:val="bullet"/>
      <w:lvlText w:val=""/>
      <w:lvlJc w:val="left"/>
      <w:pPr>
        <w:ind w:left="5865" w:hanging="360"/>
      </w:pPr>
      <w:rPr>
        <w:rFonts w:ascii="Symbol" w:hAnsi="Symbol" w:hint="default"/>
      </w:rPr>
    </w:lvl>
    <w:lvl w:ilvl="7" w:tplc="0C090003" w:tentative="1">
      <w:start w:val="1"/>
      <w:numFmt w:val="bullet"/>
      <w:lvlText w:val="o"/>
      <w:lvlJc w:val="left"/>
      <w:pPr>
        <w:ind w:left="6585" w:hanging="360"/>
      </w:pPr>
      <w:rPr>
        <w:rFonts w:ascii="Courier New" w:hAnsi="Courier New" w:cs="Courier New" w:hint="default"/>
      </w:rPr>
    </w:lvl>
    <w:lvl w:ilvl="8" w:tplc="0C090005" w:tentative="1">
      <w:start w:val="1"/>
      <w:numFmt w:val="bullet"/>
      <w:lvlText w:val=""/>
      <w:lvlJc w:val="left"/>
      <w:pPr>
        <w:ind w:left="7305" w:hanging="360"/>
      </w:pPr>
      <w:rPr>
        <w:rFonts w:ascii="Wingdings" w:hAnsi="Wingdings" w:hint="default"/>
      </w:rPr>
    </w:lvl>
  </w:abstractNum>
  <w:abstractNum w:abstractNumId="29" w15:restartNumberingAfterBreak="0">
    <w:nsid w:val="496450D9"/>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AD47393"/>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DCE2084"/>
    <w:multiLevelType w:val="hybridMultilevel"/>
    <w:tmpl w:val="7B8E56F2"/>
    <w:lvl w:ilvl="0" w:tplc="9A2E5080">
      <w:start w:val="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039679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30A691C"/>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4731720"/>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64269D8"/>
    <w:multiLevelType w:val="hybridMultilevel"/>
    <w:tmpl w:val="C6F63E26"/>
    <w:lvl w:ilvl="0" w:tplc="9A2E5080">
      <w:start w:val="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8A60E93"/>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FCF574B"/>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0782F0E"/>
    <w:multiLevelType w:val="hybridMultilevel"/>
    <w:tmpl w:val="022814B4"/>
    <w:lvl w:ilvl="0" w:tplc="26CA8252">
      <w:start w:val="5"/>
      <w:numFmt w:val="bullet"/>
      <w:lvlText w:val="-"/>
      <w:lvlJc w:val="left"/>
      <w:pPr>
        <w:ind w:left="720" w:hanging="360"/>
      </w:pPr>
      <w:rPr>
        <w:rFonts w:ascii="Calibri" w:eastAsiaTheme="minorEastAsia" w:hAnsi="Calibri" w:cs="Calibri" w:hint="default"/>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10A01EB"/>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1DB6AD1"/>
    <w:multiLevelType w:val="hybridMultilevel"/>
    <w:tmpl w:val="261670E0"/>
    <w:lvl w:ilvl="0" w:tplc="31ACEA26">
      <w:start w:val="1"/>
      <w:numFmt w:val="bullet"/>
      <w:lvlText w:val="o"/>
      <w:lvlJc w:val="left"/>
      <w:pPr>
        <w:ind w:left="1440" w:hanging="360"/>
      </w:pPr>
      <w:rPr>
        <w:rFonts w:ascii="Courier New" w:hAnsi="Courier New" w:cs="Courier New" w:hint="default"/>
        <w:sz w:val="22"/>
        <w:szCs w:val="2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1" w15:restartNumberingAfterBreak="0">
    <w:nsid w:val="669F2262"/>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E3951ED"/>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EC71986"/>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F73546D"/>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13A20C8"/>
    <w:multiLevelType w:val="multilevel"/>
    <w:tmpl w:val="8FBE0AEE"/>
    <w:styleLink w:val="BulletList"/>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6" w15:restartNumberingAfterBreak="0">
    <w:nsid w:val="78B62C9C"/>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B8731A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EA673D9"/>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45"/>
  </w:num>
  <w:num w:numId="4">
    <w:abstractNumId w:val="8"/>
  </w:num>
  <w:num w:numId="5">
    <w:abstractNumId w:val="44"/>
  </w:num>
  <w:num w:numId="6">
    <w:abstractNumId w:val="7"/>
  </w:num>
  <w:num w:numId="7">
    <w:abstractNumId w:val="46"/>
  </w:num>
  <w:num w:numId="8">
    <w:abstractNumId w:val="47"/>
  </w:num>
  <w:num w:numId="9">
    <w:abstractNumId w:val="0"/>
  </w:num>
  <w:num w:numId="10">
    <w:abstractNumId w:val="19"/>
  </w:num>
  <w:num w:numId="11">
    <w:abstractNumId w:val="11"/>
  </w:num>
  <w:num w:numId="12">
    <w:abstractNumId w:val="26"/>
  </w:num>
  <w:num w:numId="13">
    <w:abstractNumId w:val="18"/>
  </w:num>
  <w:num w:numId="14">
    <w:abstractNumId w:val="3"/>
  </w:num>
  <w:num w:numId="15">
    <w:abstractNumId w:val="1"/>
  </w:num>
  <w:num w:numId="16">
    <w:abstractNumId w:val="25"/>
  </w:num>
  <w:num w:numId="17">
    <w:abstractNumId w:val="34"/>
  </w:num>
  <w:num w:numId="18">
    <w:abstractNumId w:val="14"/>
  </w:num>
  <w:num w:numId="19">
    <w:abstractNumId w:val="10"/>
  </w:num>
  <w:num w:numId="20">
    <w:abstractNumId w:val="32"/>
  </w:num>
  <w:num w:numId="21">
    <w:abstractNumId w:val="23"/>
  </w:num>
  <w:num w:numId="22">
    <w:abstractNumId w:val="39"/>
  </w:num>
  <w:num w:numId="23">
    <w:abstractNumId w:val="48"/>
  </w:num>
  <w:num w:numId="24">
    <w:abstractNumId w:val="12"/>
  </w:num>
  <w:num w:numId="25">
    <w:abstractNumId w:val="4"/>
  </w:num>
  <w:num w:numId="26">
    <w:abstractNumId w:val="29"/>
  </w:num>
  <w:num w:numId="27">
    <w:abstractNumId w:val="36"/>
  </w:num>
  <w:num w:numId="28">
    <w:abstractNumId w:val="37"/>
  </w:num>
  <w:num w:numId="29">
    <w:abstractNumId w:val="24"/>
  </w:num>
  <w:num w:numId="30">
    <w:abstractNumId w:val="43"/>
  </w:num>
  <w:num w:numId="31">
    <w:abstractNumId w:val="21"/>
  </w:num>
  <w:num w:numId="32">
    <w:abstractNumId w:val="42"/>
  </w:num>
  <w:num w:numId="33">
    <w:abstractNumId w:val="30"/>
  </w:num>
  <w:num w:numId="34">
    <w:abstractNumId w:val="15"/>
  </w:num>
  <w:num w:numId="35">
    <w:abstractNumId w:val="41"/>
  </w:num>
  <w:num w:numId="36">
    <w:abstractNumId w:val="33"/>
  </w:num>
  <w:num w:numId="37">
    <w:abstractNumId w:val="13"/>
  </w:num>
  <w:num w:numId="38">
    <w:abstractNumId w:val="27"/>
  </w:num>
  <w:num w:numId="39">
    <w:abstractNumId w:val="17"/>
  </w:num>
  <w:num w:numId="40">
    <w:abstractNumId w:val="5"/>
  </w:num>
  <w:num w:numId="41">
    <w:abstractNumId w:val="22"/>
  </w:num>
  <w:num w:numId="42">
    <w:abstractNumId w:val="16"/>
  </w:num>
  <w:num w:numId="43">
    <w:abstractNumId w:val="2"/>
  </w:num>
  <w:num w:numId="44">
    <w:abstractNumId w:val="31"/>
  </w:num>
  <w:num w:numId="45">
    <w:abstractNumId w:val="28"/>
  </w:num>
  <w:num w:numId="46">
    <w:abstractNumId w:val="35"/>
  </w:num>
  <w:num w:numId="47">
    <w:abstractNumId w:val="6"/>
  </w:num>
  <w:num w:numId="48">
    <w:abstractNumId w:val="38"/>
  </w:num>
  <w:num w:numId="49">
    <w:abstractNumId w:val="4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fr-CA" w:vendorID="64" w:dllVersion="6" w:nlCheck="1" w:checkStyle="0"/>
  <w:activeWritingStyle w:appName="MSWord" w:lang="en-AU" w:vendorID="64" w:dllVersion="6" w:nlCheck="1" w:checkStyle="1"/>
  <w:activeWritingStyle w:appName="MSWord" w:lang="en-AU" w:vendorID="64" w:dllVersion="0" w:nlCheck="1" w:checkStyle="0"/>
  <w:activeWritingStyle w:appName="MSWord" w:lang="en-AU"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25D88"/>
    <w:rsid w:val="00002721"/>
    <w:rsid w:val="0000369E"/>
    <w:rsid w:val="00011828"/>
    <w:rsid w:val="000123C0"/>
    <w:rsid w:val="00016744"/>
    <w:rsid w:val="0002316E"/>
    <w:rsid w:val="0002376F"/>
    <w:rsid w:val="00023981"/>
    <w:rsid w:val="00024E24"/>
    <w:rsid w:val="000251D8"/>
    <w:rsid w:val="00031524"/>
    <w:rsid w:val="00034EAA"/>
    <w:rsid w:val="0004006D"/>
    <w:rsid w:val="00043A9A"/>
    <w:rsid w:val="00047CF2"/>
    <w:rsid w:val="0006093B"/>
    <w:rsid w:val="000633EF"/>
    <w:rsid w:val="00071C85"/>
    <w:rsid w:val="00072051"/>
    <w:rsid w:val="000752F9"/>
    <w:rsid w:val="000861A6"/>
    <w:rsid w:val="00086C81"/>
    <w:rsid w:val="00094220"/>
    <w:rsid w:val="000B02BF"/>
    <w:rsid w:val="000B6414"/>
    <w:rsid w:val="000C0F3E"/>
    <w:rsid w:val="000D21B0"/>
    <w:rsid w:val="000D3182"/>
    <w:rsid w:val="000E17CD"/>
    <w:rsid w:val="000E76AB"/>
    <w:rsid w:val="000E7E7B"/>
    <w:rsid w:val="000F3BA2"/>
    <w:rsid w:val="001003A4"/>
    <w:rsid w:val="00105119"/>
    <w:rsid w:val="0011198F"/>
    <w:rsid w:val="001175BF"/>
    <w:rsid w:val="00130923"/>
    <w:rsid w:val="00131EFC"/>
    <w:rsid w:val="001414F3"/>
    <w:rsid w:val="00141FB1"/>
    <w:rsid w:val="00143FCD"/>
    <w:rsid w:val="00152730"/>
    <w:rsid w:val="00154461"/>
    <w:rsid w:val="00154DE5"/>
    <w:rsid w:val="00160E69"/>
    <w:rsid w:val="0017520E"/>
    <w:rsid w:val="00180D22"/>
    <w:rsid w:val="00183BC3"/>
    <w:rsid w:val="00183E12"/>
    <w:rsid w:val="00193F22"/>
    <w:rsid w:val="00196785"/>
    <w:rsid w:val="001A3E2E"/>
    <w:rsid w:val="001A7A34"/>
    <w:rsid w:val="001B1886"/>
    <w:rsid w:val="001B2087"/>
    <w:rsid w:val="001B34B0"/>
    <w:rsid w:val="001B4877"/>
    <w:rsid w:val="001B6467"/>
    <w:rsid w:val="001D12B0"/>
    <w:rsid w:val="001D1A67"/>
    <w:rsid w:val="001E0065"/>
    <w:rsid w:val="001E0A4E"/>
    <w:rsid w:val="001E45CF"/>
    <w:rsid w:val="001E60EE"/>
    <w:rsid w:val="001F1C07"/>
    <w:rsid w:val="0020110C"/>
    <w:rsid w:val="00203325"/>
    <w:rsid w:val="0021550D"/>
    <w:rsid w:val="00216BD5"/>
    <w:rsid w:val="00220941"/>
    <w:rsid w:val="00223EB1"/>
    <w:rsid w:val="00225D88"/>
    <w:rsid w:val="00233563"/>
    <w:rsid w:val="00236917"/>
    <w:rsid w:val="002401FA"/>
    <w:rsid w:val="00243D6B"/>
    <w:rsid w:val="00251AB6"/>
    <w:rsid w:val="002530F2"/>
    <w:rsid w:val="0025322A"/>
    <w:rsid w:val="0026352D"/>
    <w:rsid w:val="00270544"/>
    <w:rsid w:val="00280C2E"/>
    <w:rsid w:val="00292285"/>
    <w:rsid w:val="002953D4"/>
    <w:rsid w:val="0029541F"/>
    <w:rsid w:val="002A41FA"/>
    <w:rsid w:val="002A56B4"/>
    <w:rsid w:val="002A74FD"/>
    <w:rsid w:val="002B06E6"/>
    <w:rsid w:val="002B4FE0"/>
    <w:rsid w:val="002C37E4"/>
    <w:rsid w:val="002D271F"/>
    <w:rsid w:val="002D39DC"/>
    <w:rsid w:val="002D6386"/>
    <w:rsid w:val="002F48E0"/>
    <w:rsid w:val="002F6B7F"/>
    <w:rsid w:val="00305B35"/>
    <w:rsid w:val="00316394"/>
    <w:rsid w:val="003166C5"/>
    <w:rsid w:val="00316EF3"/>
    <w:rsid w:val="003208BC"/>
    <w:rsid w:val="003242B9"/>
    <w:rsid w:val="003417C8"/>
    <w:rsid w:val="003506B7"/>
    <w:rsid w:val="00367AD6"/>
    <w:rsid w:val="00382428"/>
    <w:rsid w:val="00382DCC"/>
    <w:rsid w:val="00390B41"/>
    <w:rsid w:val="00397CA5"/>
    <w:rsid w:val="003A1C69"/>
    <w:rsid w:val="003B12AC"/>
    <w:rsid w:val="003B1FAF"/>
    <w:rsid w:val="003B7767"/>
    <w:rsid w:val="003D314C"/>
    <w:rsid w:val="003D3F48"/>
    <w:rsid w:val="003D67FC"/>
    <w:rsid w:val="003D6D7E"/>
    <w:rsid w:val="003E2BE1"/>
    <w:rsid w:val="004011CF"/>
    <w:rsid w:val="004043DC"/>
    <w:rsid w:val="00406E5A"/>
    <w:rsid w:val="004211BE"/>
    <w:rsid w:val="004238DD"/>
    <w:rsid w:val="0042788D"/>
    <w:rsid w:val="00435B7B"/>
    <w:rsid w:val="00446B45"/>
    <w:rsid w:val="00447CF3"/>
    <w:rsid w:val="00455B34"/>
    <w:rsid w:val="004560D5"/>
    <w:rsid w:val="00481CA4"/>
    <w:rsid w:val="0048762C"/>
    <w:rsid w:val="004901EA"/>
    <w:rsid w:val="004915F8"/>
    <w:rsid w:val="004B256F"/>
    <w:rsid w:val="004C38E9"/>
    <w:rsid w:val="004C6F50"/>
    <w:rsid w:val="004E1B6E"/>
    <w:rsid w:val="004F5A2A"/>
    <w:rsid w:val="00507605"/>
    <w:rsid w:val="00510850"/>
    <w:rsid w:val="005113B6"/>
    <w:rsid w:val="00514E72"/>
    <w:rsid w:val="0051634C"/>
    <w:rsid w:val="00531817"/>
    <w:rsid w:val="0054043E"/>
    <w:rsid w:val="00544FE5"/>
    <w:rsid w:val="005475EE"/>
    <w:rsid w:val="00560CA0"/>
    <w:rsid w:val="005624F3"/>
    <w:rsid w:val="005653F1"/>
    <w:rsid w:val="00576A5F"/>
    <w:rsid w:val="005811EF"/>
    <w:rsid w:val="005B0878"/>
    <w:rsid w:val="005B67CB"/>
    <w:rsid w:val="005C0657"/>
    <w:rsid w:val="005C15C0"/>
    <w:rsid w:val="005D31A9"/>
    <w:rsid w:val="005D7030"/>
    <w:rsid w:val="005E0C27"/>
    <w:rsid w:val="005E1673"/>
    <w:rsid w:val="005F6661"/>
    <w:rsid w:val="00610654"/>
    <w:rsid w:val="006172EB"/>
    <w:rsid w:val="006258A2"/>
    <w:rsid w:val="006318B9"/>
    <w:rsid w:val="00642DC5"/>
    <w:rsid w:val="0064570F"/>
    <w:rsid w:val="00662424"/>
    <w:rsid w:val="00664F22"/>
    <w:rsid w:val="0067026C"/>
    <w:rsid w:val="006708AF"/>
    <w:rsid w:val="00692776"/>
    <w:rsid w:val="006A5A10"/>
    <w:rsid w:val="006B0016"/>
    <w:rsid w:val="006C11BD"/>
    <w:rsid w:val="006C4BE9"/>
    <w:rsid w:val="006C71E5"/>
    <w:rsid w:val="006D575D"/>
    <w:rsid w:val="006E2D49"/>
    <w:rsid w:val="006E7394"/>
    <w:rsid w:val="00704DF0"/>
    <w:rsid w:val="00705D87"/>
    <w:rsid w:val="00717987"/>
    <w:rsid w:val="00722DCE"/>
    <w:rsid w:val="00723542"/>
    <w:rsid w:val="00724A84"/>
    <w:rsid w:val="007468FC"/>
    <w:rsid w:val="007557EA"/>
    <w:rsid w:val="00755C63"/>
    <w:rsid w:val="00756759"/>
    <w:rsid w:val="00775F99"/>
    <w:rsid w:val="00792CA3"/>
    <w:rsid w:val="00793C62"/>
    <w:rsid w:val="00796DC7"/>
    <w:rsid w:val="007A3B3D"/>
    <w:rsid w:val="007B2FDD"/>
    <w:rsid w:val="007B47C7"/>
    <w:rsid w:val="007B534B"/>
    <w:rsid w:val="007B7D56"/>
    <w:rsid w:val="007C5156"/>
    <w:rsid w:val="007D390A"/>
    <w:rsid w:val="007D58FB"/>
    <w:rsid w:val="007D6378"/>
    <w:rsid w:val="007E1381"/>
    <w:rsid w:val="007F015A"/>
    <w:rsid w:val="007F5E91"/>
    <w:rsid w:val="008062B1"/>
    <w:rsid w:val="00806851"/>
    <w:rsid w:val="0080754F"/>
    <w:rsid w:val="00810F59"/>
    <w:rsid w:val="0081480E"/>
    <w:rsid w:val="00815BD3"/>
    <w:rsid w:val="008170AE"/>
    <w:rsid w:val="008209DA"/>
    <w:rsid w:val="00823FB1"/>
    <w:rsid w:val="0083468A"/>
    <w:rsid w:val="00842D43"/>
    <w:rsid w:val="00850C86"/>
    <w:rsid w:val="00850E92"/>
    <w:rsid w:val="00854AFE"/>
    <w:rsid w:val="00856D1C"/>
    <w:rsid w:val="00864299"/>
    <w:rsid w:val="00870952"/>
    <w:rsid w:val="00876AC0"/>
    <w:rsid w:val="00880471"/>
    <w:rsid w:val="00882E94"/>
    <w:rsid w:val="008D342C"/>
    <w:rsid w:val="008D5FBD"/>
    <w:rsid w:val="008D6EBA"/>
    <w:rsid w:val="008F0189"/>
    <w:rsid w:val="008F3677"/>
    <w:rsid w:val="008F4A58"/>
    <w:rsid w:val="009000D7"/>
    <w:rsid w:val="00903408"/>
    <w:rsid w:val="00910EB7"/>
    <w:rsid w:val="009116EA"/>
    <w:rsid w:val="00911E47"/>
    <w:rsid w:val="00920A3F"/>
    <w:rsid w:val="00933671"/>
    <w:rsid w:val="00941492"/>
    <w:rsid w:val="009477CA"/>
    <w:rsid w:val="009522BF"/>
    <w:rsid w:val="00953C9D"/>
    <w:rsid w:val="0096483F"/>
    <w:rsid w:val="009652AF"/>
    <w:rsid w:val="00972BF7"/>
    <w:rsid w:val="00972DD5"/>
    <w:rsid w:val="00984879"/>
    <w:rsid w:val="00985632"/>
    <w:rsid w:val="00987112"/>
    <w:rsid w:val="00991B63"/>
    <w:rsid w:val="0099393F"/>
    <w:rsid w:val="0099549D"/>
    <w:rsid w:val="009A2B81"/>
    <w:rsid w:val="009B2428"/>
    <w:rsid w:val="009B5CB7"/>
    <w:rsid w:val="009C4867"/>
    <w:rsid w:val="009C5738"/>
    <w:rsid w:val="009D32DC"/>
    <w:rsid w:val="009E044D"/>
    <w:rsid w:val="009E3CBE"/>
    <w:rsid w:val="009F4939"/>
    <w:rsid w:val="00A21FB0"/>
    <w:rsid w:val="00A24CE1"/>
    <w:rsid w:val="00A31242"/>
    <w:rsid w:val="00A34156"/>
    <w:rsid w:val="00A478BF"/>
    <w:rsid w:val="00A52530"/>
    <w:rsid w:val="00A543C1"/>
    <w:rsid w:val="00A551BF"/>
    <w:rsid w:val="00A6539F"/>
    <w:rsid w:val="00A67B0F"/>
    <w:rsid w:val="00A70524"/>
    <w:rsid w:val="00A72CDE"/>
    <w:rsid w:val="00A73406"/>
    <w:rsid w:val="00A846DB"/>
    <w:rsid w:val="00A91198"/>
    <w:rsid w:val="00A95364"/>
    <w:rsid w:val="00A9672C"/>
    <w:rsid w:val="00AA3EA9"/>
    <w:rsid w:val="00AB04E5"/>
    <w:rsid w:val="00AC0D87"/>
    <w:rsid w:val="00AC65DA"/>
    <w:rsid w:val="00AD3DA6"/>
    <w:rsid w:val="00AE4408"/>
    <w:rsid w:val="00B007BB"/>
    <w:rsid w:val="00B06E42"/>
    <w:rsid w:val="00B15E91"/>
    <w:rsid w:val="00B16142"/>
    <w:rsid w:val="00B20205"/>
    <w:rsid w:val="00B2722A"/>
    <w:rsid w:val="00B5564B"/>
    <w:rsid w:val="00B57962"/>
    <w:rsid w:val="00B57D44"/>
    <w:rsid w:val="00B618BA"/>
    <w:rsid w:val="00B66BC7"/>
    <w:rsid w:val="00B731D8"/>
    <w:rsid w:val="00B732EF"/>
    <w:rsid w:val="00B77D39"/>
    <w:rsid w:val="00B91643"/>
    <w:rsid w:val="00BA282D"/>
    <w:rsid w:val="00BA57A3"/>
    <w:rsid w:val="00BA7103"/>
    <w:rsid w:val="00BB6260"/>
    <w:rsid w:val="00BD70A9"/>
    <w:rsid w:val="00BE5A74"/>
    <w:rsid w:val="00BE6744"/>
    <w:rsid w:val="00BF10F4"/>
    <w:rsid w:val="00BF5C25"/>
    <w:rsid w:val="00C00B0A"/>
    <w:rsid w:val="00C03803"/>
    <w:rsid w:val="00C05941"/>
    <w:rsid w:val="00C05E74"/>
    <w:rsid w:val="00C10C19"/>
    <w:rsid w:val="00C116B3"/>
    <w:rsid w:val="00C143B8"/>
    <w:rsid w:val="00C169F7"/>
    <w:rsid w:val="00C16EAA"/>
    <w:rsid w:val="00C17D02"/>
    <w:rsid w:val="00C22992"/>
    <w:rsid w:val="00C37AB6"/>
    <w:rsid w:val="00C44831"/>
    <w:rsid w:val="00C544CA"/>
    <w:rsid w:val="00C5649C"/>
    <w:rsid w:val="00C718DE"/>
    <w:rsid w:val="00C71E6F"/>
    <w:rsid w:val="00C75486"/>
    <w:rsid w:val="00C8202C"/>
    <w:rsid w:val="00C82968"/>
    <w:rsid w:val="00C86381"/>
    <w:rsid w:val="00C92A5B"/>
    <w:rsid w:val="00CA2561"/>
    <w:rsid w:val="00CA426B"/>
    <w:rsid w:val="00CA46EC"/>
    <w:rsid w:val="00CA7069"/>
    <w:rsid w:val="00CC519E"/>
    <w:rsid w:val="00CD0992"/>
    <w:rsid w:val="00D05B29"/>
    <w:rsid w:val="00D1394D"/>
    <w:rsid w:val="00D22090"/>
    <w:rsid w:val="00D22590"/>
    <w:rsid w:val="00D3467D"/>
    <w:rsid w:val="00D4391C"/>
    <w:rsid w:val="00D45086"/>
    <w:rsid w:val="00D45699"/>
    <w:rsid w:val="00D47740"/>
    <w:rsid w:val="00D63F06"/>
    <w:rsid w:val="00D66130"/>
    <w:rsid w:val="00D67E0F"/>
    <w:rsid w:val="00D711A7"/>
    <w:rsid w:val="00D812B9"/>
    <w:rsid w:val="00D903FD"/>
    <w:rsid w:val="00D94BC5"/>
    <w:rsid w:val="00D96C08"/>
    <w:rsid w:val="00DA2FDD"/>
    <w:rsid w:val="00DB40A1"/>
    <w:rsid w:val="00DB4DBF"/>
    <w:rsid w:val="00DB6B9A"/>
    <w:rsid w:val="00DC3052"/>
    <w:rsid w:val="00DC5F13"/>
    <w:rsid w:val="00DD0678"/>
    <w:rsid w:val="00DF1A6C"/>
    <w:rsid w:val="00DF46C4"/>
    <w:rsid w:val="00E00763"/>
    <w:rsid w:val="00E0155F"/>
    <w:rsid w:val="00E020A3"/>
    <w:rsid w:val="00E07EB1"/>
    <w:rsid w:val="00E20B6B"/>
    <w:rsid w:val="00E2152C"/>
    <w:rsid w:val="00E358D4"/>
    <w:rsid w:val="00E3645B"/>
    <w:rsid w:val="00E41CCE"/>
    <w:rsid w:val="00E50BE4"/>
    <w:rsid w:val="00E640BD"/>
    <w:rsid w:val="00E66D0D"/>
    <w:rsid w:val="00EA4CDE"/>
    <w:rsid w:val="00EA6DED"/>
    <w:rsid w:val="00EB5C3A"/>
    <w:rsid w:val="00EC78E7"/>
    <w:rsid w:val="00ED43D2"/>
    <w:rsid w:val="00EE3B8C"/>
    <w:rsid w:val="00EE52C0"/>
    <w:rsid w:val="00EF25AB"/>
    <w:rsid w:val="00EF2C58"/>
    <w:rsid w:val="00EF4A38"/>
    <w:rsid w:val="00F00C7A"/>
    <w:rsid w:val="00F10418"/>
    <w:rsid w:val="00F11B8F"/>
    <w:rsid w:val="00F233BC"/>
    <w:rsid w:val="00F312E5"/>
    <w:rsid w:val="00F350E4"/>
    <w:rsid w:val="00F41EA5"/>
    <w:rsid w:val="00F43AE3"/>
    <w:rsid w:val="00F51A9E"/>
    <w:rsid w:val="00F60DBE"/>
    <w:rsid w:val="00F64E69"/>
    <w:rsid w:val="00F67355"/>
    <w:rsid w:val="00F7306F"/>
    <w:rsid w:val="00F74011"/>
    <w:rsid w:val="00F862D8"/>
    <w:rsid w:val="00F8695C"/>
    <w:rsid w:val="00F927E9"/>
    <w:rsid w:val="00F94CD0"/>
    <w:rsid w:val="00F975AB"/>
    <w:rsid w:val="00FA08EA"/>
    <w:rsid w:val="00FB10CB"/>
    <w:rsid w:val="00FB7D6B"/>
    <w:rsid w:val="00FC5365"/>
    <w:rsid w:val="00FC584B"/>
    <w:rsid w:val="00FC7EAB"/>
    <w:rsid w:val="00FD3D66"/>
    <w:rsid w:val="00FD4652"/>
    <w:rsid w:val="00FE5453"/>
    <w:rsid w:val="00FF1065"/>
    <w:rsid w:val="00FF37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B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5DA"/>
  </w:style>
  <w:style w:type="paragraph" w:styleId="Heading1">
    <w:name w:val="heading 1"/>
    <w:basedOn w:val="Normal"/>
    <w:next w:val="Normal"/>
    <w:link w:val="Heading1Char"/>
    <w:qFormat/>
    <w:rsid w:val="00F975AB"/>
    <w:pPr>
      <w:spacing w:after="240"/>
      <w:contextualSpacing/>
      <w:outlineLvl w:val="0"/>
    </w:pPr>
    <w:rPr>
      <w:rFonts w:ascii="Calibri" w:eastAsiaTheme="majorEastAsia" w:hAnsi="Calibri" w:cstheme="majorBidi"/>
      <w:b/>
      <w:bCs/>
      <w:color w:val="1E3D6B"/>
      <w:sz w:val="36"/>
      <w:szCs w:val="28"/>
    </w:rPr>
  </w:style>
  <w:style w:type="paragraph" w:styleId="Heading2">
    <w:name w:val="heading 2"/>
    <w:basedOn w:val="Normal"/>
    <w:next w:val="Normal"/>
    <w:link w:val="Heading2Char"/>
    <w:unhideWhenUsed/>
    <w:qFormat/>
    <w:rsid w:val="0096483F"/>
    <w:pPr>
      <w:spacing w:before="200"/>
      <w:outlineLvl w:val="1"/>
    </w:pPr>
    <w:rPr>
      <w:rFonts w:ascii="Calibri" w:eastAsiaTheme="majorEastAsia" w:hAnsi="Calibri" w:cstheme="majorBidi"/>
      <w:b/>
      <w:bCs/>
      <w:sz w:val="28"/>
      <w:szCs w:val="26"/>
    </w:rPr>
  </w:style>
  <w:style w:type="paragraph" w:styleId="Heading3">
    <w:name w:val="heading 3"/>
    <w:basedOn w:val="Normal"/>
    <w:next w:val="Normal"/>
    <w:link w:val="Heading3Char"/>
    <w:unhideWhenUsed/>
    <w:qFormat/>
    <w:rsid w:val="001B6467"/>
    <w:pPr>
      <w:spacing w:before="200"/>
      <w:outlineLvl w:val="2"/>
    </w:pPr>
    <w:rPr>
      <w:rFonts w:ascii="Calibri" w:eastAsiaTheme="majorEastAsia" w:hAnsi="Calibri" w:cstheme="majorBidi"/>
      <w:b/>
      <w:bCs/>
    </w:rPr>
  </w:style>
  <w:style w:type="paragraph" w:styleId="Heading4">
    <w:name w:val="heading 4"/>
    <w:basedOn w:val="Normal"/>
    <w:next w:val="Normal"/>
    <w:link w:val="Heading4Char"/>
    <w:unhideWhenUsed/>
    <w:qFormat/>
    <w:rsid w:val="00236917"/>
    <w:pPr>
      <w:spacing w:before="200"/>
      <w:outlineLvl w:val="3"/>
    </w:pPr>
    <w:rPr>
      <w:rFonts w:ascii="Calibri" w:eastAsiaTheme="majorEastAsia" w:hAnsi="Calibri" w:cstheme="majorBidi"/>
      <w:b/>
      <w:bCs/>
      <w:i/>
      <w:iCs/>
    </w:rPr>
  </w:style>
  <w:style w:type="paragraph" w:styleId="Heading5">
    <w:name w:val="heading 5"/>
    <w:basedOn w:val="Normal"/>
    <w:next w:val="Normal"/>
    <w:link w:val="Heading5Char"/>
    <w:unhideWhenUsed/>
    <w:qFormat/>
    <w:rsid w:val="001B6467"/>
    <w:pPr>
      <w:spacing w:before="200"/>
      <w:outlineLvl w:val="4"/>
    </w:pPr>
    <w:rPr>
      <w:rFonts w:ascii="Calibri" w:eastAsiaTheme="majorEastAsia" w:hAnsi="Calibri" w:cstheme="majorBidi"/>
      <w:b/>
      <w:bCs/>
      <w:color w:val="757575"/>
    </w:rPr>
  </w:style>
  <w:style w:type="paragraph" w:styleId="Heading6">
    <w:name w:val="heading 6"/>
    <w:basedOn w:val="Normal"/>
    <w:next w:val="Normal"/>
    <w:link w:val="Heading6Char"/>
    <w:unhideWhenUsed/>
    <w:qFormat/>
    <w:rsid w:val="00933671"/>
    <w:pPr>
      <w:spacing w:before="200"/>
      <w:outlineLvl w:val="5"/>
    </w:pPr>
    <w:rPr>
      <w:rFonts w:ascii="Calibri" w:eastAsiaTheme="majorEastAsia" w:hAnsi="Calibri" w:cstheme="majorBidi"/>
      <w:b/>
      <w:bCs/>
      <w:i/>
      <w:iCs/>
      <w:color w:val="757575"/>
    </w:rPr>
  </w:style>
  <w:style w:type="paragraph" w:styleId="Heading7">
    <w:name w:val="heading 7"/>
    <w:basedOn w:val="Normal"/>
    <w:next w:val="Normal"/>
    <w:link w:val="Heading7Char"/>
    <w:unhideWhenUsed/>
    <w:qFormat/>
    <w:rsid w:val="00AC65DA"/>
    <w:pPr>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AC65D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nhideWhenUsed/>
    <w:qFormat/>
    <w:rsid w:val="00AC65D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AC65DA"/>
    <w:rPr>
      <w:b/>
      <w:bCs/>
    </w:rPr>
  </w:style>
  <w:style w:type="character" w:styleId="Emphasis">
    <w:name w:val="Emphasis"/>
    <w:uiPriority w:val="20"/>
    <w:qFormat/>
    <w:rsid w:val="001F1C07"/>
    <w:rPr>
      <w:b w:val="0"/>
      <w:bCs/>
      <w:i/>
      <w:iCs/>
      <w:spacing w:val="10"/>
      <w:bdr w:val="none" w:sz="0" w:space="0" w:color="auto"/>
      <w:shd w:val="clear" w:color="auto" w:fill="auto"/>
    </w:rPr>
  </w:style>
  <w:style w:type="character" w:styleId="BookTitle">
    <w:name w:val="Book Title"/>
    <w:uiPriority w:val="33"/>
    <w:qFormat/>
    <w:rsid w:val="009116EA"/>
    <w:rPr>
      <w:i/>
      <w:iCs/>
      <w:caps w:val="0"/>
      <w:smallCaps w:val="0"/>
      <w:spacing w:val="5"/>
    </w:rPr>
  </w:style>
  <w:style w:type="character" w:styleId="Hyperlink">
    <w:name w:val="Hyperlink"/>
    <w:basedOn w:val="DefaultParagraphFont"/>
    <w:uiPriority w:val="99"/>
    <w:unhideWhenUsed/>
    <w:rsid w:val="00C10C19"/>
    <w:rPr>
      <w:color w:val="165788" w:themeColor="hyperlink"/>
      <w:u w:val="single"/>
    </w:rPr>
  </w:style>
  <w:style w:type="paragraph" w:styleId="Quote">
    <w:name w:val="Quote"/>
    <w:basedOn w:val="Normal"/>
    <w:next w:val="Normal"/>
    <w:link w:val="QuoteChar"/>
    <w:uiPriority w:val="29"/>
    <w:qFormat/>
    <w:rsid w:val="00C05E74"/>
    <w:pPr>
      <w:spacing w:after="120"/>
      <w:ind w:left="369" w:right="369"/>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rsid w:val="00F975AB"/>
    <w:rPr>
      <w:rFonts w:ascii="Calibri" w:eastAsiaTheme="majorEastAsia" w:hAnsi="Calibri" w:cstheme="majorBidi"/>
      <w:b/>
      <w:bCs/>
      <w:color w:val="1E3D6B"/>
      <w:sz w:val="36"/>
      <w:szCs w:val="28"/>
    </w:rPr>
  </w:style>
  <w:style w:type="character" w:customStyle="1" w:styleId="Heading2Char">
    <w:name w:val="Heading 2 Char"/>
    <w:basedOn w:val="DefaultParagraphFont"/>
    <w:link w:val="Heading2"/>
    <w:rsid w:val="0096483F"/>
    <w:rPr>
      <w:rFonts w:ascii="Calibri" w:eastAsiaTheme="majorEastAsia" w:hAnsi="Calibri" w:cstheme="majorBidi"/>
      <w:b/>
      <w:bCs/>
      <w:sz w:val="28"/>
      <w:szCs w:val="26"/>
    </w:rPr>
  </w:style>
  <w:style w:type="character" w:customStyle="1" w:styleId="Heading3Char">
    <w:name w:val="Heading 3 Char"/>
    <w:basedOn w:val="DefaultParagraphFont"/>
    <w:link w:val="Heading3"/>
    <w:rsid w:val="001B6467"/>
    <w:rPr>
      <w:rFonts w:ascii="Calibri" w:eastAsiaTheme="majorEastAsia" w:hAnsi="Calibri" w:cstheme="majorBidi"/>
      <w:b/>
      <w:bCs/>
    </w:rPr>
  </w:style>
  <w:style w:type="character" w:customStyle="1" w:styleId="Heading4Char">
    <w:name w:val="Heading 4 Char"/>
    <w:basedOn w:val="DefaultParagraphFont"/>
    <w:link w:val="Heading4"/>
    <w:rsid w:val="00236917"/>
    <w:rPr>
      <w:rFonts w:ascii="Calibri" w:eastAsiaTheme="majorEastAsia" w:hAnsi="Calibri" w:cstheme="majorBidi"/>
      <w:b/>
      <w:bCs/>
      <w:i/>
      <w:iCs/>
    </w:rPr>
  </w:style>
  <w:style w:type="character" w:customStyle="1" w:styleId="Heading5Char">
    <w:name w:val="Heading 5 Char"/>
    <w:basedOn w:val="DefaultParagraphFont"/>
    <w:link w:val="Heading5"/>
    <w:rsid w:val="001B6467"/>
    <w:rPr>
      <w:rFonts w:ascii="Calibri" w:eastAsiaTheme="majorEastAsia" w:hAnsi="Calibri" w:cstheme="majorBidi"/>
      <w:b/>
      <w:bCs/>
      <w:color w:val="757575"/>
    </w:rPr>
  </w:style>
  <w:style w:type="character" w:customStyle="1" w:styleId="Heading6Char">
    <w:name w:val="Heading 6 Char"/>
    <w:basedOn w:val="DefaultParagraphFont"/>
    <w:link w:val="Heading6"/>
    <w:rsid w:val="00933671"/>
    <w:rPr>
      <w:rFonts w:ascii="Calibri" w:eastAsiaTheme="majorEastAsia" w:hAnsi="Calibri" w:cstheme="majorBidi"/>
      <w:b/>
      <w:bCs/>
      <w:i/>
      <w:iCs/>
      <w:color w:val="757575"/>
    </w:rPr>
  </w:style>
  <w:style w:type="character" w:customStyle="1" w:styleId="Heading7Char">
    <w:name w:val="Heading 7 Char"/>
    <w:basedOn w:val="DefaultParagraphFont"/>
    <w:link w:val="Heading7"/>
    <w:rsid w:val="00AC65DA"/>
    <w:rPr>
      <w:rFonts w:asciiTheme="majorHAnsi" w:eastAsiaTheme="majorEastAsia" w:hAnsiTheme="majorHAnsi" w:cstheme="majorBidi"/>
      <w:i/>
      <w:iCs/>
    </w:rPr>
  </w:style>
  <w:style w:type="character" w:customStyle="1" w:styleId="Heading8Char">
    <w:name w:val="Heading 8 Char"/>
    <w:basedOn w:val="DefaultParagraphFont"/>
    <w:link w:val="Heading8"/>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F10F4"/>
    <w:pPr>
      <w:spacing w:after="120"/>
      <w:contextualSpacing/>
    </w:pPr>
    <w:rPr>
      <w:rFonts w:ascii="Calibri" w:eastAsiaTheme="majorEastAsia" w:hAnsi="Calibri" w:cstheme="majorBidi"/>
      <w:color w:val="FFFFFF" w:themeColor="background2"/>
      <w:spacing w:val="5"/>
      <w:sz w:val="90"/>
      <w:szCs w:val="90"/>
    </w:rPr>
  </w:style>
  <w:style w:type="character" w:customStyle="1" w:styleId="TitleChar">
    <w:name w:val="Title Char"/>
    <w:basedOn w:val="DefaultParagraphFont"/>
    <w:link w:val="Title"/>
    <w:uiPriority w:val="10"/>
    <w:rsid w:val="00BF10F4"/>
    <w:rPr>
      <w:rFonts w:ascii="Calibri" w:eastAsiaTheme="majorEastAsia" w:hAnsi="Calibri" w:cstheme="majorBidi"/>
      <w:color w:val="FFFFFF" w:themeColor="background2"/>
      <w:spacing w:val="5"/>
      <w:sz w:val="90"/>
      <w:szCs w:val="90"/>
    </w:rPr>
  </w:style>
  <w:style w:type="paragraph" w:styleId="Subtitle">
    <w:name w:val="Subtitle"/>
    <w:basedOn w:val="Normal"/>
    <w:next w:val="Normal"/>
    <w:link w:val="SubtitleChar"/>
    <w:uiPriority w:val="11"/>
    <w:qFormat/>
    <w:rsid w:val="00BF10F4"/>
    <w:pPr>
      <w:spacing w:after="240"/>
    </w:pPr>
    <w:rPr>
      <w:rFonts w:ascii="Calibri" w:eastAsiaTheme="majorEastAsia" w:hAnsi="Calibri" w:cstheme="majorBidi"/>
      <w:iCs/>
      <w:color w:val="FFFFFF" w:themeColor="background2"/>
      <w:spacing w:val="13"/>
      <w:sz w:val="50"/>
      <w:szCs w:val="50"/>
    </w:rPr>
  </w:style>
  <w:style w:type="character" w:customStyle="1" w:styleId="SubtitleChar">
    <w:name w:val="Subtitle Char"/>
    <w:basedOn w:val="DefaultParagraphFont"/>
    <w:link w:val="Subtitle"/>
    <w:uiPriority w:val="11"/>
    <w:rsid w:val="00BF10F4"/>
    <w:rPr>
      <w:rFonts w:ascii="Calibri" w:eastAsiaTheme="majorEastAsia" w:hAnsi="Calibri" w:cstheme="majorBidi"/>
      <w:iCs/>
      <w:color w:val="FFFFFF" w:themeColor="background2"/>
      <w:spacing w:val="13"/>
      <w:sz w:val="50"/>
      <w:szCs w:val="50"/>
    </w:rPr>
  </w:style>
  <w:style w:type="paragraph" w:styleId="NoSpacing">
    <w:name w:val="No Spacing"/>
    <w:basedOn w:val="Normal"/>
    <w:link w:val="NoSpacingChar"/>
    <w:uiPriority w:val="1"/>
    <w:qFormat/>
    <w:rsid w:val="00AC65DA"/>
  </w:style>
  <w:style w:type="paragraph" w:styleId="ListParagraph">
    <w:name w:val="List Paragraph"/>
    <w:basedOn w:val="Normal"/>
    <w:uiPriority w:val="34"/>
    <w:qFormat/>
    <w:rsid w:val="00AC65DA"/>
    <w:pPr>
      <w:ind w:left="720"/>
      <w:contextualSpacing/>
    </w:pPr>
  </w:style>
  <w:style w:type="paragraph" w:styleId="IntenseQuote">
    <w:name w:val="Intense Quote"/>
    <w:basedOn w:val="Normal"/>
    <w:next w:val="Normal"/>
    <w:link w:val="IntenseQuoteChar"/>
    <w:uiPriority w:val="30"/>
    <w:qFormat/>
    <w:rsid w:val="00AC65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qFormat/>
    <w:rsid w:val="00AC65DA"/>
    <w:rPr>
      <w:i/>
      <w:iCs/>
    </w:rPr>
  </w:style>
  <w:style w:type="character" w:styleId="IntenseEmphasis">
    <w:name w:val="Intense Emphasis"/>
    <w:uiPriority w:val="21"/>
    <w:qFormat/>
    <w:rsid w:val="001F1C07"/>
    <w:rPr>
      <w:b/>
      <w:bCs/>
      <w:i/>
    </w:rPr>
  </w:style>
  <w:style w:type="character" w:styleId="SubtleReference">
    <w:name w:val="Subtle Reference"/>
    <w:uiPriority w:val="31"/>
    <w:qFormat/>
    <w:rsid w:val="00AC65DA"/>
    <w:rPr>
      <w:smallCaps/>
    </w:rPr>
  </w:style>
  <w:style w:type="character" w:styleId="IntenseReference">
    <w:name w:val="Intense Reference"/>
    <w:uiPriority w:val="32"/>
    <w:qFormat/>
    <w:rsid w:val="00AC65DA"/>
    <w:rPr>
      <w:smallCaps/>
      <w:spacing w:val="5"/>
      <w:u w:val="single"/>
    </w:rPr>
  </w:style>
  <w:style w:type="paragraph" w:styleId="TOCHeading">
    <w:name w:val="TOC Heading"/>
    <w:basedOn w:val="Heading1"/>
    <w:next w:val="Normal"/>
    <w:uiPriority w:val="39"/>
    <w:unhideWhenUsed/>
    <w:qFormat/>
    <w:rsid w:val="00AC65DA"/>
    <w:pPr>
      <w:outlineLvl w:val="9"/>
    </w:pPr>
    <w:rPr>
      <w:lang w:bidi="en-US"/>
    </w:rPr>
  </w:style>
  <w:style w:type="paragraph" w:styleId="ListNumber">
    <w:name w:val="List Number"/>
    <w:basedOn w:val="Normal"/>
    <w:uiPriority w:val="99"/>
    <w:unhideWhenUsed/>
    <w:rsid w:val="006B0016"/>
    <w:pPr>
      <w:numPr>
        <w:numId w:val="2"/>
      </w:numPr>
      <w:spacing w:after="120"/>
      <w:contextualSpacing/>
    </w:pPr>
  </w:style>
  <w:style w:type="paragraph" w:styleId="ListNumber2">
    <w:name w:val="List Number 2"/>
    <w:basedOn w:val="Normal"/>
    <w:uiPriority w:val="99"/>
    <w:unhideWhenUsed/>
    <w:rsid w:val="006B0016"/>
    <w:pPr>
      <w:numPr>
        <w:ilvl w:val="1"/>
        <w:numId w:val="2"/>
      </w:numPr>
      <w:tabs>
        <w:tab w:val="left" w:pos="1134"/>
      </w:tabs>
      <w:spacing w:after="120"/>
      <w:contextualSpacing/>
    </w:pPr>
  </w:style>
  <w:style w:type="paragraph" w:styleId="ListNumber3">
    <w:name w:val="List Number 3"/>
    <w:basedOn w:val="Normal"/>
    <w:uiPriority w:val="99"/>
    <w:unhideWhenUsed/>
    <w:rsid w:val="006B0016"/>
    <w:pPr>
      <w:numPr>
        <w:ilvl w:val="2"/>
        <w:numId w:val="2"/>
      </w:numPr>
      <w:spacing w:after="120"/>
      <w:contextualSpacing/>
    </w:pPr>
  </w:style>
  <w:style w:type="paragraph" w:styleId="ListNumber4">
    <w:name w:val="List Number 4"/>
    <w:basedOn w:val="Normal"/>
    <w:uiPriority w:val="99"/>
    <w:unhideWhenUsed/>
    <w:rsid w:val="006B0016"/>
    <w:pPr>
      <w:numPr>
        <w:ilvl w:val="3"/>
        <w:numId w:val="2"/>
      </w:numPr>
      <w:spacing w:after="120"/>
      <w:contextualSpacing/>
    </w:pPr>
  </w:style>
  <w:style w:type="paragraph" w:styleId="ListBullet">
    <w:name w:val="List Bullet"/>
    <w:basedOn w:val="Normal"/>
    <w:uiPriority w:val="99"/>
    <w:unhideWhenUsed/>
    <w:rsid w:val="006B0016"/>
    <w:pPr>
      <w:numPr>
        <w:numId w:val="3"/>
      </w:numPr>
      <w:spacing w:after="120"/>
      <w:contextualSpacing/>
    </w:pPr>
  </w:style>
  <w:style w:type="paragraph" w:styleId="ListBullet2">
    <w:name w:val="List Bullet 2"/>
    <w:basedOn w:val="Normal"/>
    <w:uiPriority w:val="99"/>
    <w:unhideWhenUsed/>
    <w:rsid w:val="006B0016"/>
    <w:pPr>
      <w:numPr>
        <w:ilvl w:val="1"/>
        <w:numId w:val="3"/>
      </w:numPr>
      <w:spacing w:after="120"/>
      <w:contextualSpacing/>
    </w:pPr>
  </w:style>
  <w:style w:type="paragraph" w:styleId="ListBullet3">
    <w:name w:val="List Bullet 3"/>
    <w:basedOn w:val="Normal"/>
    <w:uiPriority w:val="99"/>
    <w:unhideWhenUsed/>
    <w:rsid w:val="006B0016"/>
    <w:pPr>
      <w:numPr>
        <w:ilvl w:val="2"/>
        <w:numId w:val="3"/>
      </w:numPr>
      <w:spacing w:after="120"/>
      <w:contextualSpacing/>
    </w:pPr>
  </w:style>
  <w:style w:type="paragraph" w:styleId="ListBullet4">
    <w:name w:val="List Bullet 4"/>
    <w:basedOn w:val="Normal"/>
    <w:uiPriority w:val="99"/>
    <w:unhideWhenUsed/>
    <w:rsid w:val="006B0016"/>
    <w:pPr>
      <w:numPr>
        <w:ilvl w:val="3"/>
        <w:numId w:val="3"/>
      </w:numPr>
      <w:spacing w:after="120"/>
      <w:contextualSpacing/>
    </w:pPr>
  </w:style>
  <w:style w:type="table" w:styleId="TableGrid">
    <w:name w:val="Table Grid"/>
    <w:basedOn w:val="TableNormal"/>
    <w:uiPriority w:val="59"/>
    <w:rsid w:val="00792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EWRTable">
    <w:name w:val="DEEWR Table"/>
    <w:basedOn w:val="TableNormal"/>
    <w:uiPriority w:val="99"/>
    <w:rsid w:val="00903408"/>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FFFFF"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rsid w:val="00130923"/>
    <w:pPr>
      <w:autoSpaceDE w:val="0"/>
      <w:autoSpaceDN w:val="0"/>
      <w:adjustRightInd w:val="0"/>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after="120"/>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
      </w:numPr>
    </w:pPr>
    <w:rPr>
      <w:rFonts w:ascii="Calibri" w:eastAsiaTheme="minorHAnsi" w:hAnsi="Calibri" w:cs="Calibri"/>
      <w:lang w:eastAsia="en-AU"/>
    </w:rPr>
  </w:style>
  <w:style w:type="paragraph" w:styleId="BalloonText">
    <w:name w:val="Balloon Text"/>
    <w:basedOn w:val="Normal"/>
    <w:link w:val="BalloonTextChar"/>
    <w:semiHidden/>
    <w:unhideWhenUsed/>
    <w:rsid w:val="00130923"/>
    <w:rPr>
      <w:rFonts w:ascii="Tahoma" w:hAnsi="Tahoma" w:cs="Tahoma"/>
      <w:sz w:val="16"/>
      <w:szCs w:val="16"/>
    </w:rPr>
  </w:style>
  <w:style w:type="character" w:customStyle="1" w:styleId="BalloonTextChar">
    <w:name w:val="Balloon Text Char"/>
    <w:basedOn w:val="DefaultParagraphFont"/>
    <w:link w:val="BalloonText"/>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4513"/>
        <w:tab w:val="right" w:pos="9026"/>
      </w:tabs>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4513"/>
        <w:tab w:val="right" w:pos="9026"/>
      </w:tabs>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EF4A38"/>
    <w:pPr>
      <w:spacing w:after="100"/>
    </w:pPr>
  </w:style>
  <w:style w:type="paragraph" w:styleId="TOC2">
    <w:name w:val="toc 2"/>
    <w:basedOn w:val="Normal"/>
    <w:next w:val="Normal"/>
    <w:autoRedefine/>
    <w:uiPriority w:val="39"/>
    <w:unhideWhenUsed/>
    <w:rsid w:val="00EF4A38"/>
    <w:pPr>
      <w:spacing w:after="100"/>
      <w:ind w:left="220"/>
    </w:pPr>
  </w:style>
  <w:style w:type="paragraph" w:styleId="TOC3">
    <w:name w:val="toc 3"/>
    <w:basedOn w:val="Normal"/>
    <w:next w:val="Normal"/>
    <w:autoRedefine/>
    <w:uiPriority w:val="39"/>
    <w:unhideWhenUsed/>
    <w:rsid w:val="00EF4A38"/>
    <w:pPr>
      <w:spacing w:after="100"/>
      <w:ind w:left="440"/>
    </w:pPr>
  </w:style>
  <w:style w:type="paragraph" w:styleId="Caption">
    <w:name w:val="caption"/>
    <w:basedOn w:val="Heading4"/>
    <w:next w:val="Normal"/>
    <w:uiPriority w:val="35"/>
    <w:unhideWhenUsed/>
    <w:rsid w:val="00B2722A"/>
    <w:rPr>
      <w:i w:val="0"/>
    </w:rPr>
  </w:style>
  <w:style w:type="paragraph" w:customStyle="1" w:styleId="Source">
    <w:name w:val="Source"/>
    <w:basedOn w:val="Normal"/>
    <w:qFormat/>
    <w:rsid w:val="00B2722A"/>
    <w:rPr>
      <w:rFonts w:cstheme="minorHAnsi"/>
      <w:b/>
      <w:sz w:val="20"/>
      <w:szCs w:val="2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qFormat/>
    <w:rsid w:val="00F975AB"/>
    <w:rPr>
      <w:color w:val="1E3D6B"/>
    </w:rPr>
  </w:style>
  <w:style w:type="numbering" w:customStyle="1" w:styleId="NumberedList">
    <w:name w:val="Numbered List"/>
    <w:uiPriority w:val="99"/>
    <w:rsid w:val="006B0016"/>
    <w:pPr>
      <w:numPr>
        <w:numId w:val="2"/>
      </w:numPr>
    </w:pPr>
  </w:style>
  <w:style w:type="numbering" w:customStyle="1" w:styleId="BulletList">
    <w:name w:val="Bullet List"/>
    <w:uiPriority w:val="99"/>
    <w:rsid w:val="006B0016"/>
    <w:pPr>
      <w:numPr>
        <w:numId w:val="3"/>
      </w:numPr>
    </w:pPr>
  </w:style>
  <w:style w:type="paragraph" w:styleId="ListNumber5">
    <w:name w:val="List Number 5"/>
    <w:basedOn w:val="Normal"/>
    <w:uiPriority w:val="99"/>
    <w:semiHidden/>
    <w:unhideWhenUsed/>
    <w:rsid w:val="006B0016"/>
    <w:pPr>
      <w:numPr>
        <w:ilvl w:val="4"/>
        <w:numId w:val="2"/>
      </w:numPr>
      <w:contextualSpacing/>
    </w:pPr>
  </w:style>
  <w:style w:type="paragraph" w:styleId="ListBullet5">
    <w:name w:val="List Bullet 5"/>
    <w:basedOn w:val="Normal"/>
    <w:uiPriority w:val="99"/>
    <w:semiHidden/>
    <w:unhideWhenUsed/>
    <w:rsid w:val="006B0016"/>
    <w:pPr>
      <w:numPr>
        <w:ilvl w:val="4"/>
        <w:numId w:val="3"/>
      </w:numPr>
      <w:contextualSpacing/>
    </w:pPr>
  </w:style>
  <w:style w:type="table" w:customStyle="1" w:styleId="StyleTrends">
    <w:name w:val="StyleTrends"/>
    <w:basedOn w:val="TableNormal"/>
    <w:uiPriority w:val="99"/>
    <w:rsid w:val="00A543C1"/>
    <w:tblPr/>
  </w:style>
  <w:style w:type="paragraph" w:styleId="NormalIndent">
    <w:name w:val="Normal Indent"/>
    <w:basedOn w:val="Normal"/>
    <w:rsid w:val="00806851"/>
    <w:pPr>
      <w:keepNext/>
      <w:keepLines/>
      <w:spacing w:after="120"/>
      <w:ind w:left="567"/>
    </w:pPr>
    <w:rPr>
      <w:rFonts w:eastAsia="Times New Roman" w:cstheme="minorHAnsi"/>
      <w:szCs w:val="20"/>
    </w:rPr>
  </w:style>
  <w:style w:type="character" w:styleId="FootnoteReference">
    <w:name w:val="footnote reference"/>
    <w:uiPriority w:val="99"/>
    <w:semiHidden/>
    <w:rsid w:val="00806851"/>
    <w:rPr>
      <w:position w:val="6"/>
      <w:sz w:val="16"/>
    </w:rPr>
  </w:style>
  <w:style w:type="paragraph" w:styleId="FootnoteText">
    <w:name w:val="footnote text"/>
    <w:basedOn w:val="Normal"/>
    <w:link w:val="FootnoteTextChar"/>
    <w:uiPriority w:val="99"/>
    <w:semiHidden/>
    <w:rsid w:val="00806851"/>
    <w:pPr>
      <w:keepNext/>
      <w:keepLines/>
      <w:spacing w:after="120"/>
      <w:ind w:left="284" w:hanging="284"/>
    </w:pPr>
    <w:rPr>
      <w:rFonts w:eastAsia="Times New Roman" w:cstheme="minorHAnsi"/>
      <w:sz w:val="16"/>
      <w:szCs w:val="20"/>
    </w:rPr>
  </w:style>
  <w:style w:type="character" w:customStyle="1" w:styleId="FootnoteTextChar">
    <w:name w:val="Footnote Text Char"/>
    <w:basedOn w:val="DefaultParagraphFont"/>
    <w:link w:val="FootnoteText"/>
    <w:uiPriority w:val="99"/>
    <w:semiHidden/>
    <w:rsid w:val="00806851"/>
    <w:rPr>
      <w:rFonts w:eastAsia="Times New Roman" w:cstheme="minorHAnsi"/>
      <w:sz w:val="16"/>
      <w:szCs w:val="20"/>
    </w:rPr>
  </w:style>
  <w:style w:type="character" w:styleId="CommentReference">
    <w:name w:val="annotation reference"/>
    <w:uiPriority w:val="99"/>
    <w:semiHidden/>
    <w:rsid w:val="00806851"/>
    <w:rPr>
      <w:sz w:val="16"/>
      <w:szCs w:val="16"/>
    </w:rPr>
  </w:style>
  <w:style w:type="paragraph" w:customStyle="1" w:styleId="Heading21">
    <w:name w:val="Heading 21"/>
    <w:basedOn w:val="Normal"/>
    <w:rsid w:val="00806851"/>
    <w:pPr>
      <w:keepNext/>
      <w:keepLines/>
      <w:spacing w:after="120"/>
      <w:jc w:val="right"/>
    </w:pPr>
    <w:rPr>
      <w:rFonts w:ascii="Calibri" w:eastAsia="Times New Roman" w:hAnsi="Calibri" w:cstheme="minorHAnsi"/>
      <w:szCs w:val="20"/>
    </w:rPr>
  </w:style>
  <w:style w:type="paragraph" w:customStyle="1" w:styleId="Arial9">
    <w:name w:val="Arial9"/>
    <w:basedOn w:val="Normal"/>
    <w:rsid w:val="00806851"/>
    <w:pPr>
      <w:keepNext/>
      <w:keepLines/>
      <w:spacing w:after="120"/>
      <w:jc w:val="right"/>
    </w:pPr>
    <w:rPr>
      <w:rFonts w:eastAsia="Times New Roman" w:cstheme="minorHAnsi"/>
      <w:sz w:val="18"/>
      <w:szCs w:val="20"/>
    </w:rPr>
  </w:style>
  <w:style w:type="paragraph" w:customStyle="1" w:styleId="Arial12">
    <w:name w:val="Arial12"/>
    <w:basedOn w:val="Heading21"/>
    <w:rsid w:val="00806851"/>
    <w:rPr>
      <w:sz w:val="24"/>
    </w:rPr>
  </w:style>
  <w:style w:type="paragraph" w:styleId="MacroText">
    <w:name w:val="macro"/>
    <w:basedOn w:val="Normal"/>
    <w:link w:val="MacroTextChar"/>
    <w:semiHidden/>
    <w:rsid w:val="00806851"/>
    <w:pPr>
      <w:keepNext/>
      <w:tabs>
        <w:tab w:val="left" w:pos="284"/>
        <w:tab w:val="left" w:pos="567"/>
        <w:tab w:val="left" w:pos="851"/>
        <w:tab w:val="left" w:pos="1134"/>
        <w:tab w:val="left" w:pos="1418"/>
        <w:tab w:val="left" w:pos="1701"/>
        <w:tab w:val="left" w:pos="1985"/>
        <w:tab w:val="left" w:pos="2268"/>
      </w:tabs>
      <w:spacing w:after="120"/>
    </w:pPr>
    <w:rPr>
      <w:rFonts w:eastAsia="Times New Roman" w:cstheme="minorHAnsi"/>
      <w:szCs w:val="20"/>
    </w:rPr>
  </w:style>
  <w:style w:type="character" w:customStyle="1" w:styleId="MacroTextChar">
    <w:name w:val="Macro Text Char"/>
    <w:basedOn w:val="DefaultParagraphFont"/>
    <w:link w:val="MacroText"/>
    <w:semiHidden/>
    <w:rsid w:val="00806851"/>
    <w:rPr>
      <w:rFonts w:eastAsia="Times New Roman" w:cstheme="minorHAnsi"/>
      <w:szCs w:val="20"/>
    </w:rPr>
  </w:style>
  <w:style w:type="character" w:styleId="PageNumber">
    <w:name w:val="page number"/>
    <w:rsid w:val="00806851"/>
    <w:rPr>
      <w:rFonts w:ascii="Calibri" w:hAnsi="Calibri"/>
      <w:sz w:val="22"/>
    </w:rPr>
  </w:style>
  <w:style w:type="paragraph" w:styleId="CommentText">
    <w:name w:val="annotation text"/>
    <w:basedOn w:val="Normal"/>
    <w:link w:val="CommentTextChar"/>
    <w:uiPriority w:val="99"/>
    <w:semiHidden/>
    <w:rsid w:val="00806851"/>
    <w:pPr>
      <w:keepNext/>
      <w:keepLines/>
      <w:spacing w:after="120"/>
    </w:pPr>
    <w:rPr>
      <w:rFonts w:eastAsia="Times New Roman" w:cstheme="minorHAnsi"/>
      <w:sz w:val="20"/>
      <w:szCs w:val="20"/>
    </w:rPr>
  </w:style>
  <w:style w:type="character" w:customStyle="1" w:styleId="CommentTextChar">
    <w:name w:val="Comment Text Char"/>
    <w:basedOn w:val="DefaultParagraphFont"/>
    <w:link w:val="CommentText"/>
    <w:uiPriority w:val="99"/>
    <w:semiHidden/>
    <w:rsid w:val="00806851"/>
    <w:rPr>
      <w:rFonts w:eastAsia="Times New Roman" w:cstheme="minorHAnsi"/>
      <w:sz w:val="20"/>
      <w:szCs w:val="20"/>
    </w:rPr>
  </w:style>
  <w:style w:type="character" w:styleId="FollowedHyperlink">
    <w:name w:val="FollowedHyperlink"/>
    <w:rsid w:val="00806851"/>
    <w:rPr>
      <w:color w:val="800080"/>
      <w:u w:val="single"/>
    </w:rPr>
  </w:style>
  <w:style w:type="paragraph" w:customStyle="1" w:styleId="mediareleaseheading">
    <w:name w:val="media release heading"/>
    <w:basedOn w:val="Normal"/>
    <w:rsid w:val="00806851"/>
    <w:pPr>
      <w:keepNext/>
      <w:keepLines/>
      <w:spacing w:after="240"/>
      <w:jc w:val="right"/>
    </w:pPr>
    <w:rPr>
      <w:rFonts w:ascii="Calibri" w:eastAsia="Times New Roman" w:hAnsi="Calibri" w:cstheme="minorHAnsi"/>
      <w:b/>
      <w:bCs/>
      <w:caps/>
      <w:color w:val="808080"/>
      <w:spacing w:val="20"/>
      <w:kern w:val="22"/>
      <w:szCs w:val="20"/>
    </w:rPr>
  </w:style>
  <w:style w:type="paragraph" w:customStyle="1" w:styleId="Heading11">
    <w:name w:val="Heading 11"/>
    <w:basedOn w:val="Normal"/>
    <w:link w:val="heading1Char0"/>
    <w:rsid w:val="00806851"/>
    <w:pPr>
      <w:keepNext/>
      <w:keepLines/>
      <w:spacing w:after="480"/>
    </w:pPr>
    <w:rPr>
      <w:rFonts w:ascii="Calibri" w:eastAsia="Times New Roman" w:hAnsi="Calibri" w:cstheme="minorHAnsi"/>
      <w:b/>
      <w:sz w:val="28"/>
      <w:szCs w:val="20"/>
    </w:rPr>
  </w:style>
  <w:style w:type="paragraph" w:customStyle="1" w:styleId="StyleCalibri14ptBoldBefore12ptAfter12pt">
    <w:name w:val="Style Calibri 14 pt Bold Before:  12 pt After:  12 pt"/>
    <w:basedOn w:val="Normal"/>
    <w:rsid w:val="00806851"/>
    <w:pPr>
      <w:keepNext/>
      <w:keepLines/>
      <w:spacing w:after="120"/>
    </w:pPr>
    <w:rPr>
      <w:rFonts w:ascii="Calibri" w:eastAsia="Times New Roman" w:hAnsi="Calibri" w:cstheme="minorHAnsi"/>
      <w:b/>
      <w:bCs/>
      <w:sz w:val="28"/>
      <w:szCs w:val="20"/>
    </w:rPr>
  </w:style>
  <w:style w:type="paragraph" w:customStyle="1" w:styleId="body">
    <w:name w:val="body"/>
    <w:basedOn w:val="Normal"/>
    <w:rsid w:val="00806851"/>
    <w:pPr>
      <w:keepNext/>
      <w:keepLines/>
      <w:spacing w:after="120"/>
    </w:pPr>
    <w:rPr>
      <w:rFonts w:ascii="Calibri" w:eastAsia="Times New Roman" w:hAnsi="Calibri" w:cstheme="minorHAnsi"/>
      <w:szCs w:val="16"/>
    </w:rPr>
  </w:style>
  <w:style w:type="paragraph" w:customStyle="1" w:styleId="heading2-right">
    <w:name w:val="heading2 - right"/>
    <w:basedOn w:val="Heading21"/>
    <w:rsid w:val="00806851"/>
    <w:pPr>
      <w:tabs>
        <w:tab w:val="left" w:pos="1320"/>
        <w:tab w:val="left" w:pos="2375"/>
      </w:tabs>
      <w:ind w:left="1321" w:hanging="1321"/>
    </w:pPr>
    <w:rPr>
      <w:b/>
    </w:rPr>
  </w:style>
  <w:style w:type="paragraph" w:customStyle="1" w:styleId="heading2Left">
    <w:name w:val="heading 2 + Left"/>
    <w:basedOn w:val="Heading21"/>
    <w:rsid w:val="00806851"/>
    <w:pPr>
      <w:jc w:val="left"/>
    </w:pPr>
  </w:style>
  <w:style w:type="paragraph" w:customStyle="1" w:styleId="heading1right">
    <w:name w:val="heading 1_right"/>
    <w:basedOn w:val="Heading11"/>
    <w:rsid w:val="00806851"/>
    <w:pPr>
      <w:tabs>
        <w:tab w:val="left" w:pos="0"/>
      </w:tabs>
      <w:spacing w:before="360" w:after="120"/>
      <w:ind w:left="-1210"/>
    </w:pPr>
    <w:rPr>
      <w:bCs/>
    </w:rPr>
  </w:style>
  <w:style w:type="character" w:customStyle="1" w:styleId="heading1Char0">
    <w:name w:val="heading 1 Char"/>
    <w:link w:val="Heading11"/>
    <w:rsid w:val="00806851"/>
    <w:rPr>
      <w:rFonts w:ascii="Calibri" w:eastAsia="Times New Roman" w:hAnsi="Calibri" w:cstheme="minorHAnsi"/>
      <w:b/>
      <w:sz w:val="28"/>
      <w:szCs w:val="20"/>
    </w:rPr>
  </w:style>
  <w:style w:type="paragraph" w:customStyle="1" w:styleId="Footer1">
    <w:name w:val="Footer1"/>
    <w:basedOn w:val="Normal"/>
    <w:rsid w:val="00806851"/>
    <w:pPr>
      <w:keepNext/>
      <w:keepLines/>
      <w:spacing w:after="120" w:line="288" w:lineRule="auto"/>
      <w:ind w:left="57" w:right="-565" w:firstLine="1153"/>
      <w:jc w:val="right"/>
    </w:pPr>
    <w:rPr>
      <w:rFonts w:ascii="Calibri" w:eastAsia="Times New Roman" w:hAnsi="Calibri" w:cs="Gautami"/>
      <w:kern w:val="16"/>
      <w:sz w:val="16"/>
      <w:szCs w:val="16"/>
    </w:rPr>
  </w:style>
  <w:style w:type="paragraph" w:styleId="DocumentMap">
    <w:name w:val="Document Map"/>
    <w:basedOn w:val="Normal"/>
    <w:link w:val="DocumentMapChar"/>
    <w:semiHidden/>
    <w:rsid w:val="00806851"/>
    <w:pPr>
      <w:keepNext/>
      <w:keepLines/>
      <w:shd w:val="clear" w:color="auto" w:fill="000080"/>
      <w:spacing w:after="120"/>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806851"/>
    <w:rPr>
      <w:rFonts w:ascii="Tahoma" w:eastAsia="Times New Roman" w:hAnsi="Tahoma" w:cs="Tahoma"/>
      <w:sz w:val="20"/>
      <w:szCs w:val="20"/>
      <w:shd w:val="clear" w:color="auto" w:fill="000080"/>
    </w:rPr>
  </w:style>
  <w:style w:type="paragraph" w:styleId="CommentSubject">
    <w:name w:val="annotation subject"/>
    <w:basedOn w:val="CommentText"/>
    <w:next w:val="CommentText"/>
    <w:link w:val="CommentSubjectChar"/>
    <w:rsid w:val="00806851"/>
    <w:rPr>
      <w:b/>
      <w:bCs/>
    </w:rPr>
  </w:style>
  <w:style w:type="character" w:customStyle="1" w:styleId="CommentSubjectChar">
    <w:name w:val="Comment Subject Char"/>
    <w:basedOn w:val="CommentTextChar"/>
    <w:link w:val="CommentSubject"/>
    <w:rsid w:val="00806851"/>
    <w:rPr>
      <w:rFonts w:eastAsia="Times New Roman" w:cstheme="minorHAnsi"/>
      <w:b/>
      <w:bCs/>
      <w:sz w:val="20"/>
      <w:szCs w:val="20"/>
    </w:rPr>
  </w:style>
  <w:style w:type="character" w:customStyle="1" w:styleId="Style11ptBold">
    <w:name w:val="Style 11 pt Bold"/>
    <w:basedOn w:val="DefaultParagraphFont"/>
    <w:rsid w:val="00806851"/>
    <w:rPr>
      <w:bCs/>
      <w:sz w:val="22"/>
    </w:rPr>
  </w:style>
  <w:style w:type="character" w:customStyle="1" w:styleId="st1">
    <w:name w:val="st1"/>
    <w:basedOn w:val="DefaultParagraphFont"/>
    <w:rsid w:val="00806851"/>
  </w:style>
  <w:style w:type="paragraph" w:styleId="TableofFigures">
    <w:name w:val="table of figures"/>
    <w:basedOn w:val="Normal"/>
    <w:next w:val="Normal"/>
    <w:uiPriority w:val="99"/>
    <w:unhideWhenUsed/>
    <w:rsid w:val="00806851"/>
    <w:pPr>
      <w:keepNext/>
      <w:spacing w:after="120"/>
    </w:pPr>
    <w:rPr>
      <w:rFonts w:eastAsia="Times New Roman" w:cstheme="minorHAnsi"/>
      <w:szCs w:val="24"/>
      <w:lang w:eastAsia="en-AU"/>
    </w:rPr>
  </w:style>
  <w:style w:type="paragraph" w:styleId="Revision">
    <w:name w:val="Revision"/>
    <w:hidden/>
    <w:uiPriority w:val="99"/>
    <w:semiHidden/>
    <w:rsid w:val="00806851"/>
    <w:rPr>
      <w:rFonts w:ascii="Arial" w:eastAsia="Times New Roman" w:hAnsi="Arial" w:cs="Times New Roman"/>
      <w:szCs w:val="20"/>
    </w:rPr>
  </w:style>
  <w:style w:type="paragraph" w:customStyle="1" w:styleId="ChartHeading">
    <w:name w:val="Chart Heading"/>
    <w:basedOn w:val="Heading2"/>
    <w:link w:val="ChartHeadingChar"/>
    <w:qFormat/>
    <w:rsid w:val="00806851"/>
    <w:pPr>
      <w:keepNext/>
      <w:keepLines/>
      <w:spacing w:before="240"/>
    </w:pPr>
    <w:rPr>
      <w:rFonts w:ascii="Arial" w:eastAsia="Times New Roman" w:hAnsi="Arial" w:cs="Arial"/>
      <w:b w:val="0"/>
      <w:bCs w:val="0"/>
      <w:i/>
      <w:u w:val="single"/>
    </w:rPr>
  </w:style>
  <w:style w:type="character" w:customStyle="1" w:styleId="ChartHeadingChar">
    <w:name w:val="Chart Heading Char"/>
    <w:basedOn w:val="Heading2Char"/>
    <w:link w:val="ChartHeading"/>
    <w:rsid w:val="00806851"/>
    <w:rPr>
      <w:rFonts w:ascii="Arial" w:eastAsia="Times New Roman" w:hAnsi="Arial" w:cs="Arial"/>
      <w:b w:val="0"/>
      <w:bCs w:val="0"/>
      <w:i/>
      <w:sz w:val="28"/>
      <w:szCs w:val="26"/>
      <w:u w:val="single"/>
    </w:rPr>
  </w:style>
  <w:style w:type="table" w:styleId="ListTable3">
    <w:name w:val="List Table 3"/>
    <w:basedOn w:val="TableNormal"/>
    <w:uiPriority w:val="48"/>
    <w:rsid w:val="00806851"/>
    <w:rPr>
      <w:rFonts w:ascii="Times" w:eastAsia="Times New Roman" w:hAnsi="Times" w:cs="Times New Roman"/>
      <w:sz w:val="20"/>
      <w:szCs w:val="20"/>
      <w:lang w:eastAsia="en-AU"/>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7F7F7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7F7F7F" w:themeFill="background1"/>
      </w:tcPr>
    </w:tblStylePr>
    <w:tblStylePr w:type="firstCol">
      <w:rPr>
        <w:b/>
        <w:bCs/>
      </w:rPr>
      <w:tblPr/>
      <w:tcPr>
        <w:tcBorders>
          <w:right w:val="nil"/>
        </w:tcBorders>
        <w:shd w:val="clear" w:color="auto" w:fill="7F7F7F" w:themeFill="background1"/>
      </w:tcPr>
    </w:tblStylePr>
    <w:tblStylePr w:type="lastCol">
      <w:rPr>
        <w:b/>
        <w:bCs/>
      </w:rPr>
      <w:tblPr/>
      <w:tcPr>
        <w:tcBorders>
          <w:left w:val="nil"/>
        </w:tcBorders>
        <w:shd w:val="clear" w:color="auto" w:fill="7F7F7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806851"/>
    <w:rPr>
      <w:rFonts w:ascii="Times" w:eastAsia="Times New Roman" w:hAnsi="Times" w:cs="Times New Roman"/>
      <w:sz w:val="20"/>
      <w:szCs w:val="20"/>
      <w:lang w:eastAsia="en-AU"/>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7F7F7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06851"/>
    <w:rPr>
      <w:rFonts w:ascii="Times" w:eastAsia="Times New Roman" w:hAnsi="Times" w:cs="Times New Roman"/>
      <w:sz w:val="20"/>
      <w:szCs w:val="20"/>
      <w:lang w:eastAsia="en-AU"/>
    </w:rPr>
    <w:tblPr>
      <w:tblStyleRowBandSize w:val="1"/>
      <w:tblStyleColBandSize w:val="1"/>
      <w:tblBorders>
        <w:top w:val="single" w:sz="4" w:space="0" w:color="499FE1" w:themeColor="accent1" w:themeTint="99"/>
        <w:left w:val="single" w:sz="4" w:space="0" w:color="499FE1" w:themeColor="accent1" w:themeTint="99"/>
        <w:bottom w:val="single" w:sz="4" w:space="0" w:color="499FE1" w:themeColor="accent1" w:themeTint="99"/>
        <w:right w:val="single" w:sz="4" w:space="0" w:color="499FE1" w:themeColor="accent1" w:themeTint="99"/>
        <w:insideH w:val="single" w:sz="4" w:space="0" w:color="499FE1" w:themeColor="accent1" w:themeTint="99"/>
      </w:tblBorders>
    </w:tblPr>
    <w:tblStylePr w:type="firstRow">
      <w:rPr>
        <w:b/>
        <w:bCs/>
        <w:color w:val="7F7F7F" w:themeColor="background1"/>
      </w:rPr>
      <w:tblPr/>
      <w:tcPr>
        <w:tcBorders>
          <w:top w:val="single" w:sz="4" w:space="0" w:color="165788" w:themeColor="accent1"/>
          <w:left w:val="single" w:sz="4" w:space="0" w:color="165788" w:themeColor="accent1"/>
          <w:bottom w:val="single" w:sz="4" w:space="0" w:color="165788" w:themeColor="accent1"/>
          <w:right w:val="single" w:sz="4" w:space="0" w:color="165788" w:themeColor="accent1"/>
          <w:insideH w:val="nil"/>
        </w:tcBorders>
        <w:shd w:val="clear" w:color="auto" w:fill="165788" w:themeFill="accent1"/>
      </w:tcPr>
    </w:tblStylePr>
    <w:tblStylePr w:type="lastRow">
      <w:rPr>
        <w:b/>
        <w:bCs/>
      </w:rPr>
      <w:tblPr/>
      <w:tcPr>
        <w:tcBorders>
          <w:top w:val="double" w:sz="4" w:space="0" w:color="499FE1" w:themeColor="accent1" w:themeTint="99"/>
        </w:tcBorders>
      </w:tcPr>
    </w:tblStylePr>
    <w:tblStylePr w:type="firstCol">
      <w:rPr>
        <w:b/>
        <w:bCs/>
      </w:rPr>
    </w:tblStylePr>
    <w:tblStylePr w:type="lastCol">
      <w:rPr>
        <w:b/>
        <w:bCs/>
      </w:rPr>
    </w:tblStylePr>
    <w:tblStylePr w:type="band1Vert">
      <w:tblPr/>
      <w:tcPr>
        <w:shd w:val="clear" w:color="auto" w:fill="C2DFF5" w:themeFill="accent1" w:themeFillTint="33"/>
      </w:tcPr>
    </w:tblStylePr>
    <w:tblStylePr w:type="band1Horz">
      <w:tblPr/>
      <w:tcPr>
        <w:shd w:val="clear" w:color="auto" w:fill="C2DFF5" w:themeFill="accent1" w:themeFillTint="33"/>
      </w:tcPr>
    </w:tblStylePr>
  </w:style>
  <w:style w:type="table" w:customStyle="1" w:styleId="Trends">
    <w:name w:val="Trends"/>
    <w:basedOn w:val="TableNormal"/>
    <w:uiPriority w:val="99"/>
    <w:rsid w:val="00806851"/>
    <w:rPr>
      <w:rFonts w:eastAsia="Times New Roman" w:cs="Times New Roman"/>
      <w:sz w:val="20"/>
      <w:szCs w:val="20"/>
      <w:lang w:eastAsia="en-AU"/>
    </w:rPr>
    <w:tblPr>
      <w:tblBorders>
        <w:bottom w:val="single" w:sz="4" w:space="0" w:color="auto"/>
      </w:tblBorders>
    </w:tblPr>
    <w:tblStylePr w:type="firstRow">
      <w:rPr>
        <w:rFonts w:asciiTheme="minorHAnsi" w:hAnsiTheme="minorHAnsi"/>
        <w:b/>
        <w:sz w:val="20"/>
      </w:rPr>
      <w:tblPr/>
      <w:tcPr>
        <w:shd w:val="clear" w:color="auto" w:fill="104165" w:themeFill="text2" w:themeFillShade="BF"/>
      </w:tcPr>
    </w:tblStylePr>
    <w:tblStylePr w:type="lastRow">
      <w:tblPr/>
      <w:tcPr>
        <w:tcBorders>
          <w:bottom w:val="nil"/>
        </w:tcBorders>
      </w:tcPr>
    </w:tblStylePr>
    <w:tblStylePr w:type="firstCol">
      <w:rPr>
        <w:rFonts w:asciiTheme="minorHAnsi" w:hAnsiTheme="minorHAnsi"/>
        <w:b/>
        <w:sz w:val="20"/>
      </w:rPr>
    </w:tblStylePr>
  </w:style>
  <w:style w:type="paragraph" w:styleId="EndnoteText">
    <w:name w:val="endnote text"/>
    <w:basedOn w:val="Normal"/>
    <w:link w:val="EndnoteTextChar"/>
    <w:uiPriority w:val="99"/>
    <w:semiHidden/>
    <w:unhideWhenUsed/>
    <w:rsid w:val="00A95364"/>
    <w:rPr>
      <w:sz w:val="20"/>
      <w:szCs w:val="20"/>
    </w:rPr>
  </w:style>
  <w:style w:type="character" w:customStyle="1" w:styleId="EndnoteTextChar">
    <w:name w:val="Endnote Text Char"/>
    <w:basedOn w:val="DefaultParagraphFont"/>
    <w:link w:val="EndnoteText"/>
    <w:uiPriority w:val="99"/>
    <w:semiHidden/>
    <w:rsid w:val="00A95364"/>
    <w:rPr>
      <w:sz w:val="20"/>
      <w:szCs w:val="20"/>
    </w:rPr>
  </w:style>
  <w:style w:type="character" w:styleId="EndnoteReference">
    <w:name w:val="endnote reference"/>
    <w:basedOn w:val="DefaultParagraphFont"/>
    <w:uiPriority w:val="99"/>
    <w:semiHidden/>
    <w:unhideWhenUsed/>
    <w:rsid w:val="00A95364"/>
    <w:rPr>
      <w:vertAlign w:val="superscript"/>
    </w:rPr>
  </w:style>
  <w:style w:type="table" w:customStyle="1" w:styleId="Trends1">
    <w:name w:val="Trends1"/>
    <w:basedOn w:val="TableNormal"/>
    <w:uiPriority w:val="99"/>
    <w:rsid w:val="008D342C"/>
    <w:rPr>
      <w:rFonts w:eastAsia="Times New Roman" w:cs="Times New Roman"/>
      <w:sz w:val="20"/>
      <w:szCs w:val="20"/>
      <w:lang w:eastAsia="en-AU"/>
    </w:rPr>
    <w:tblPr>
      <w:tblBorders>
        <w:bottom w:val="single" w:sz="4" w:space="0" w:color="auto"/>
      </w:tblBorders>
    </w:tblPr>
    <w:tblStylePr w:type="firstRow">
      <w:rPr>
        <w:rFonts w:asciiTheme="minorHAnsi" w:hAnsiTheme="minorHAnsi"/>
        <w:b/>
        <w:sz w:val="20"/>
      </w:rPr>
      <w:tblPr/>
      <w:tcPr>
        <w:shd w:val="clear" w:color="auto" w:fill="104165" w:themeFill="text2" w:themeFillShade="BF"/>
      </w:tcPr>
    </w:tblStylePr>
    <w:tblStylePr w:type="lastRow">
      <w:tblPr/>
      <w:tcPr>
        <w:tcBorders>
          <w:bottom w:val="nil"/>
        </w:tcBorders>
      </w:tcPr>
    </w:tblStylePr>
    <w:tblStylePr w:type="firstCol">
      <w:rPr>
        <w:rFonts w:asciiTheme="minorHAnsi" w:hAnsiTheme="minorHAnsi"/>
        <w:b/>
        <w:sz w:val="20"/>
      </w:rPr>
    </w:tblStylePr>
  </w:style>
  <w:style w:type="paragraph" w:customStyle="1" w:styleId="Bullet">
    <w:name w:val="Bullet"/>
    <w:basedOn w:val="Normal"/>
    <w:link w:val="BulletChar"/>
    <w:rsid w:val="00941492"/>
    <w:pPr>
      <w:numPr>
        <w:numId w:val="43"/>
      </w:numPr>
      <w:spacing w:before="280" w:after="200"/>
    </w:pPr>
    <w:rPr>
      <w:rFonts w:ascii="Times New Roman" w:eastAsia="Times New Roman" w:hAnsi="Times New Roman" w:cs="Times New Roman"/>
      <w:sz w:val="24"/>
      <w:szCs w:val="20"/>
      <w:lang w:eastAsia="en-AU"/>
    </w:rPr>
  </w:style>
  <w:style w:type="character" w:customStyle="1" w:styleId="BulletChar">
    <w:name w:val="Bullet Char"/>
    <w:basedOn w:val="DefaultParagraphFont"/>
    <w:link w:val="Bullet"/>
    <w:rsid w:val="00941492"/>
    <w:rPr>
      <w:rFonts w:ascii="Times New Roman" w:eastAsia="Times New Roman" w:hAnsi="Times New Roman" w:cs="Times New Roman"/>
      <w:sz w:val="24"/>
      <w:szCs w:val="20"/>
      <w:lang w:eastAsia="en-AU"/>
    </w:rPr>
  </w:style>
  <w:style w:type="paragraph" w:customStyle="1" w:styleId="Dash">
    <w:name w:val="Dash"/>
    <w:basedOn w:val="Normal"/>
    <w:rsid w:val="00941492"/>
    <w:pPr>
      <w:numPr>
        <w:ilvl w:val="1"/>
        <w:numId w:val="43"/>
      </w:numPr>
      <w:spacing w:after="200"/>
    </w:pPr>
    <w:rPr>
      <w:rFonts w:ascii="Times New Roman" w:eastAsia="Times New Roman" w:hAnsi="Times New Roman" w:cs="Times New Roman"/>
      <w:sz w:val="24"/>
      <w:szCs w:val="20"/>
      <w:lang w:eastAsia="en-AU"/>
    </w:rPr>
  </w:style>
  <w:style w:type="paragraph" w:customStyle="1" w:styleId="DoubleDot">
    <w:name w:val="Double Dot"/>
    <w:basedOn w:val="Normal"/>
    <w:rsid w:val="00941492"/>
    <w:pPr>
      <w:numPr>
        <w:ilvl w:val="2"/>
        <w:numId w:val="43"/>
      </w:numPr>
      <w:spacing w:after="200"/>
    </w:pPr>
    <w:rPr>
      <w:rFonts w:ascii="Times New Roman" w:eastAsia="Times New Roman" w:hAnsi="Times New Roman" w:cs="Times New Roman"/>
      <w:sz w:val="24"/>
      <w:szCs w:val="20"/>
      <w:lang w:eastAsia="en-AU"/>
    </w:rPr>
  </w:style>
  <w:style w:type="character" w:customStyle="1" w:styleId="UnresolvedMention">
    <w:name w:val="Unresolved Mention"/>
    <w:basedOn w:val="DefaultParagraphFont"/>
    <w:uiPriority w:val="99"/>
    <w:semiHidden/>
    <w:unhideWhenUsed/>
    <w:rsid w:val="00E35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65507">
      <w:bodyDiv w:val="1"/>
      <w:marLeft w:val="0"/>
      <w:marRight w:val="0"/>
      <w:marTop w:val="0"/>
      <w:marBottom w:val="0"/>
      <w:divBdr>
        <w:top w:val="none" w:sz="0" w:space="0" w:color="auto"/>
        <w:left w:val="none" w:sz="0" w:space="0" w:color="auto"/>
        <w:bottom w:val="none" w:sz="0" w:space="0" w:color="auto"/>
        <w:right w:val="none" w:sz="0" w:space="0" w:color="auto"/>
      </w:divBdr>
    </w:div>
    <w:div w:id="453409052">
      <w:bodyDiv w:val="1"/>
      <w:marLeft w:val="0"/>
      <w:marRight w:val="0"/>
      <w:marTop w:val="0"/>
      <w:marBottom w:val="0"/>
      <w:divBdr>
        <w:top w:val="none" w:sz="0" w:space="0" w:color="auto"/>
        <w:left w:val="none" w:sz="0" w:space="0" w:color="auto"/>
        <w:bottom w:val="none" w:sz="0" w:space="0" w:color="auto"/>
        <w:right w:val="none" w:sz="0" w:space="0" w:color="auto"/>
      </w:divBdr>
    </w:div>
    <w:div w:id="582837636">
      <w:bodyDiv w:val="1"/>
      <w:marLeft w:val="0"/>
      <w:marRight w:val="0"/>
      <w:marTop w:val="0"/>
      <w:marBottom w:val="0"/>
      <w:divBdr>
        <w:top w:val="none" w:sz="0" w:space="0" w:color="auto"/>
        <w:left w:val="none" w:sz="0" w:space="0" w:color="auto"/>
        <w:bottom w:val="none" w:sz="0" w:space="0" w:color="auto"/>
        <w:right w:val="none" w:sz="0" w:space="0" w:color="auto"/>
      </w:divBdr>
    </w:div>
    <w:div w:id="712850582">
      <w:bodyDiv w:val="1"/>
      <w:marLeft w:val="0"/>
      <w:marRight w:val="0"/>
      <w:marTop w:val="0"/>
      <w:marBottom w:val="0"/>
      <w:divBdr>
        <w:top w:val="none" w:sz="0" w:space="0" w:color="auto"/>
        <w:left w:val="none" w:sz="0" w:space="0" w:color="auto"/>
        <w:bottom w:val="none" w:sz="0" w:space="0" w:color="auto"/>
        <w:right w:val="none" w:sz="0" w:space="0" w:color="auto"/>
      </w:divBdr>
    </w:div>
    <w:div w:id="788738267">
      <w:bodyDiv w:val="1"/>
      <w:marLeft w:val="0"/>
      <w:marRight w:val="0"/>
      <w:marTop w:val="0"/>
      <w:marBottom w:val="0"/>
      <w:divBdr>
        <w:top w:val="none" w:sz="0" w:space="0" w:color="auto"/>
        <w:left w:val="none" w:sz="0" w:space="0" w:color="auto"/>
        <w:bottom w:val="none" w:sz="0" w:space="0" w:color="auto"/>
        <w:right w:val="none" w:sz="0" w:space="0" w:color="auto"/>
      </w:divBdr>
    </w:div>
    <w:div w:id="1268543264">
      <w:bodyDiv w:val="1"/>
      <w:marLeft w:val="0"/>
      <w:marRight w:val="0"/>
      <w:marTop w:val="0"/>
      <w:marBottom w:val="0"/>
      <w:divBdr>
        <w:top w:val="none" w:sz="0" w:space="0" w:color="auto"/>
        <w:left w:val="none" w:sz="0" w:space="0" w:color="auto"/>
        <w:bottom w:val="none" w:sz="0" w:space="0" w:color="auto"/>
        <w:right w:val="none" w:sz="0" w:space="0" w:color="auto"/>
      </w:divBdr>
    </w:div>
    <w:div w:id="1391074092">
      <w:bodyDiv w:val="1"/>
      <w:marLeft w:val="0"/>
      <w:marRight w:val="0"/>
      <w:marTop w:val="0"/>
      <w:marBottom w:val="0"/>
      <w:divBdr>
        <w:top w:val="none" w:sz="0" w:space="0" w:color="auto"/>
        <w:left w:val="none" w:sz="0" w:space="0" w:color="auto"/>
        <w:bottom w:val="none" w:sz="0" w:space="0" w:color="auto"/>
        <w:right w:val="none" w:sz="0" w:space="0" w:color="auto"/>
      </w:divBdr>
    </w:div>
    <w:div w:id="1560164999">
      <w:bodyDiv w:val="1"/>
      <w:marLeft w:val="0"/>
      <w:marRight w:val="0"/>
      <w:marTop w:val="0"/>
      <w:marBottom w:val="0"/>
      <w:divBdr>
        <w:top w:val="none" w:sz="0" w:space="0" w:color="auto"/>
        <w:left w:val="none" w:sz="0" w:space="0" w:color="auto"/>
        <w:bottom w:val="none" w:sz="0" w:space="0" w:color="auto"/>
        <w:right w:val="none" w:sz="0" w:space="0" w:color="auto"/>
      </w:divBdr>
    </w:div>
    <w:div w:id="1665550303">
      <w:bodyDiv w:val="1"/>
      <w:marLeft w:val="0"/>
      <w:marRight w:val="0"/>
      <w:marTop w:val="0"/>
      <w:marBottom w:val="0"/>
      <w:divBdr>
        <w:top w:val="none" w:sz="0" w:space="0" w:color="auto"/>
        <w:left w:val="none" w:sz="0" w:space="0" w:color="auto"/>
        <w:bottom w:val="none" w:sz="0" w:space="0" w:color="auto"/>
        <w:right w:val="none" w:sz="0" w:space="0" w:color="auto"/>
      </w:divBdr>
    </w:div>
    <w:div w:id="1804617835">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60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ebtrends@ag.gov.au"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ag.gov.au/industrial-relations/enterprise-agreements-data/Pages/trends-in-federal-enterprise-bargaining.aspx"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yperlink" Target="http://www.abs.gov.au/ausstats/abs@.nsf/mf/6302.0" TargetMode="Externa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hyperlink" Target="file:///\\EMP\50030246\Analysts%20Folder\Dept%20-%20Website\2018\September%20Qtr\Wages%20Price%20Inde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DEEWR">
      <a:dk1>
        <a:sysClr val="windowText" lastClr="000000"/>
      </a:dk1>
      <a:lt1>
        <a:srgbClr val="7F7F7F"/>
      </a:lt1>
      <a:dk2>
        <a:srgbClr val="165788"/>
      </a:dk2>
      <a:lt2>
        <a:srgbClr val="FFFFFF"/>
      </a:lt2>
      <a:accent1>
        <a:srgbClr val="165788"/>
      </a:accent1>
      <a:accent2>
        <a:srgbClr val="593674"/>
      </a:accent2>
      <a:accent3>
        <a:srgbClr val="478A57"/>
      </a:accent3>
      <a:accent4>
        <a:srgbClr val="969A52"/>
      </a:accent4>
      <a:accent5>
        <a:srgbClr val="CF9A3E"/>
      </a:accent5>
      <a:accent6>
        <a:srgbClr val="A75534"/>
      </a:accent6>
      <a:hlink>
        <a:srgbClr val="165788"/>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F94E9-32C8-4A09-8948-F6971D5D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15002</Words>
  <Characters>85514</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Federal Enterprise Bargaining Report</dc:title>
  <dc:creator/>
  <cp:keywords/>
  <cp:lastModifiedBy/>
  <cp:revision>1</cp:revision>
  <dcterms:created xsi:type="dcterms:W3CDTF">2020-11-10T02:16:00Z</dcterms:created>
  <dcterms:modified xsi:type="dcterms:W3CDTF">2020-11-10T02:16:00Z</dcterms:modified>
</cp:coreProperties>
</file>