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word/fontTable.xml" ContentType="application/vnd.openxmlformats-officedocument.wordprocessingml.fontTable+xml"/>
  <Override PartName="/docProps/core.xml" ContentType="application/vnd.openxmlformats-package.core-properties+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25FF" w:rsidRPr="00EC25FF" w:rsidRDefault="00EC25FF" w:rsidP="00EC25FF">
      <w:r>
        <w:rPr>
          <w:noProof/>
          <w:lang w:eastAsia="en-AU"/>
        </w:rPr>
        <w:drawing>
          <wp:inline distT="0" distB="0" distL="0" distR="0" wp14:anchorId="42BE3911" wp14:editId="16A01373">
            <wp:extent cx="2705100" cy="685800"/>
            <wp:effectExtent l="0" t="0" r="0" b="0"/>
            <wp:docPr id="1" name="Picture 1" descr="Australia Government. Department of Employment, Skills, Small and Family Busin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SSFB_Inline_Black.jpg"/>
                    <pic:cNvPicPr/>
                  </pic:nvPicPr>
                  <pic:blipFill>
                    <a:blip r:embed="rId8">
                      <a:extLst>
                        <a:ext uri="{28A0092B-C50C-407E-A947-70E740481C1C}">
                          <a14:useLocalDpi xmlns:a14="http://schemas.microsoft.com/office/drawing/2010/main" val="0"/>
                        </a:ext>
                      </a:extLst>
                    </a:blip>
                    <a:stretch>
                      <a:fillRect/>
                    </a:stretch>
                  </pic:blipFill>
                  <pic:spPr>
                    <a:xfrm>
                      <a:off x="0" y="0"/>
                      <a:ext cx="2705100" cy="685800"/>
                    </a:xfrm>
                    <a:prstGeom prst="rect">
                      <a:avLst/>
                    </a:prstGeom>
                  </pic:spPr>
                </pic:pic>
              </a:graphicData>
            </a:graphic>
          </wp:inline>
        </w:drawing>
      </w:r>
    </w:p>
    <w:p w:rsidR="008973FF" w:rsidRPr="00F9700D" w:rsidRDefault="008973FF" w:rsidP="00EC25FF">
      <w:pPr>
        <w:pStyle w:val="Title"/>
        <w:spacing w:before="360" w:after="0"/>
        <w:rPr>
          <w:sz w:val="56"/>
        </w:rPr>
      </w:pPr>
      <w:r w:rsidRPr="00F9700D">
        <w:rPr>
          <w:sz w:val="56"/>
        </w:rPr>
        <w:t>Departmental Consultation</w:t>
      </w:r>
    </w:p>
    <w:p w:rsidR="00A227F6" w:rsidRPr="00EC25FF" w:rsidRDefault="008973FF" w:rsidP="00EC25FF">
      <w:r w:rsidRPr="00EC25FF">
        <w:t xml:space="preserve">The Department of Employment, Skills, Small and Family Business </w:t>
      </w:r>
      <w:r w:rsidR="00EC62B5">
        <w:t>is in the process of</w:t>
      </w:r>
      <w:r w:rsidRPr="00EC25FF">
        <w:t xml:space="preserve"> conducting two consultation processes </w:t>
      </w:r>
      <w:r w:rsidR="00845424" w:rsidRPr="00EC25FF">
        <w:t>for</w:t>
      </w:r>
      <w:r w:rsidRPr="00EC25FF">
        <w:t>:</w:t>
      </w:r>
    </w:p>
    <w:p w:rsidR="00CE6275" w:rsidRPr="00EC25FF" w:rsidRDefault="00CE6275" w:rsidP="00CE6275">
      <w:pPr>
        <w:pStyle w:val="ListParagraph"/>
        <w:numPr>
          <w:ilvl w:val="0"/>
          <w:numId w:val="4"/>
        </w:numPr>
      </w:pPr>
      <w:r w:rsidRPr="00EC25FF">
        <w:t>The next review of Australia’s Skilled Migration Occupation Lists</w:t>
      </w:r>
      <w:r w:rsidR="00C26E77">
        <w:t xml:space="preserve"> (SMOL)</w:t>
      </w:r>
      <w:r>
        <w:t>, which are</w:t>
      </w:r>
      <w:r w:rsidRPr="00EC25FF">
        <w:t xml:space="preserve"> regularly updated to reflect </w:t>
      </w:r>
      <w:r w:rsidR="00C26E77">
        <w:t xml:space="preserve">genuine </w:t>
      </w:r>
      <w:r w:rsidRPr="00EC25FF">
        <w:t>skills needs</w:t>
      </w:r>
      <w:r>
        <w:t xml:space="preserve"> </w:t>
      </w:r>
      <w:r w:rsidR="00C26E77">
        <w:t>where migration is an appropriate</w:t>
      </w:r>
      <w:r>
        <w:t xml:space="preserve"> </w:t>
      </w:r>
      <w:r w:rsidR="00C26E77">
        <w:t>response</w:t>
      </w:r>
      <w:r>
        <w:t>.</w:t>
      </w:r>
    </w:p>
    <w:p w:rsidR="00845424" w:rsidRPr="00EC25FF" w:rsidRDefault="008973FF" w:rsidP="00EC25FF">
      <w:pPr>
        <w:pStyle w:val="ListParagraph"/>
        <w:numPr>
          <w:ilvl w:val="0"/>
          <w:numId w:val="4"/>
        </w:numPr>
      </w:pPr>
      <w:r w:rsidRPr="00EC25FF">
        <w:t>The Review of the Australian Apprenticeships National Skills Needs List</w:t>
      </w:r>
      <w:r w:rsidR="00256D0C" w:rsidRPr="00EC25FF">
        <w:t xml:space="preserve">, </w:t>
      </w:r>
      <w:r w:rsidR="00C35D09" w:rsidRPr="00EC25FF">
        <w:t xml:space="preserve">which will establish a </w:t>
      </w:r>
      <w:r w:rsidR="00256D0C" w:rsidRPr="00EC25FF">
        <w:t>replace</w:t>
      </w:r>
      <w:r w:rsidR="00C35D09" w:rsidRPr="00EC25FF">
        <w:t>ment methodology for</w:t>
      </w:r>
      <w:r w:rsidR="00256D0C" w:rsidRPr="00EC25FF">
        <w:t xml:space="preserve"> </w:t>
      </w:r>
      <w:r w:rsidR="00C35D09" w:rsidRPr="00EC25FF">
        <w:t xml:space="preserve">targeting </w:t>
      </w:r>
      <w:r w:rsidR="00664BD8">
        <w:t>skill</w:t>
      </w:r>
      <w:r w:rsidR="00CE6275">
        <w:t>s</w:t>
      </w:r>
      <w:r w:rsidR="00664BD8">
        <w:t xml:space="preserve">-shortage related </w:t>
      </w:r>
      <w:r w:rsidR="00C35D09" w:rsidRPr="00EC25FF">
        <w:t>apprenticeship incentives</w:t>
      </w:r>
      <w:r w:rsidR="00256D0C" w:rsidRPr="00EC25FF">
        <w:t xml:space="preserve"> </w:t>
      </w:r>
      <w:r w:rsidR="00EC62B5">
        <w:t>and</w:t>
      </w:r>
      <w:r w:rsidR="00586DE9" w:rsidRPr="00EC25FF">
        <w:t xml:space="preserve"> update the apprenticeship occupations </w:t>
      </w:r>
      <w:r w:rsidR="00EC62B5">
        <w:t>eligible</w:t>
      </w:r>
      <w:r w:rsidR="00586DE9" w:rsidRPr="00EC25FF">
        <w:t xml:space="preserve"> to attract the Additional Identified Skills Shortage </w:t>
      </w:r>
      <w:r w:rsidR="00E8217C">
        <w:t>P</w:t>
      </w:r>
      <w:r w:rsidR="00C26E77">
        <w:t>ayment.</w:t>
      </w:r>
    </w:p>
    <w:p w:rsidR="00A227F6" w:rsidRPr="00EC25FF" w:rsidRDefault="00E17D7B" w:rsidP="00EC25FF">
      <w:r w:rsidRPr="00EC25FF">
        <w:t xml:space="preserve">The </w:t>
      </w:r>
      <w:r w:rsidR="00845424" w:rsidRPr="00EC25FF">
        <w:t xml:space="preserve">feedback that you give </w:t>
      </w:r>
      <w:r w:rsidRPr="00EC25FF">
        <w:t xml:space="preserve">us </w:t>
      </w:r>
      <w:r w:rsidR="00845424" w:rsidRPr="00EC25FF">
        <w:t>as part of either of these consultation processes, in relation to either domestic or migration skills lists, will</w:t>
      </w:r>
      <w:r w:rsidRPr="00EC25FF">
        <w:t xml:space="preserve"> inform both processes</w:t>
      </w:r>
      <w:r w:rsidR="00845424" w:rsidRPr="00EC25FF">
        <w:t>.</w:t>
      </w:r>
      <w:r w:rsidRPr="00EC25FF">
        <w:t xml:space="preserve"> You only need to speak to us once. </w:t>
      </w:r>
    </w:p>
    <w:p w:rsidR="00EC62B5" w:rsidRDefault="00EC62B5" w:rsidP="00EC62B5">
      <w:pPr>
        <w:pStyle w:val="Heading1"/>
      </w:pPr>
      <w:r>
        <w:t>Release of methodology papers</w:t>
      </w:r>
      <w:bookmarkStart w:id="0" w:name="_GoBack"/>
      <w:bookmarkEnd w:id="0"/>
    </w:p>
    <w:p w:rsidR="00FA328F" w:rsidRDefault="00FA328F" w:rsidP="00FA328F">
      <w:r>
        <w:t xml:space="preserve">The department has released </w:t>
      </w:r>
      <w:r w:rsidR="001525E5">
        <w:t>an</w:t>
      </w:r>
      <w:r>
        <w:t xml:space="preserve"> updated methodology </w:t>
      </w:r>
      <w:r w:rsidR="001525E5">
        <w:t xml:space="preserve">paper for its advice on </w:t>
      </w:r>
      <w:r>
        <w:t xml:space="preserve">the SMOL. This updated methodology paper </w:t>
      </w:r>
      <w:r w:rsidR="00C26E77">
        <w:t>reflects</w:t>
      </w:r>
      <w:r>
        <w:t xml:space="preserve"> our commitment to </w:t>
      </w:r>
      <w:r w:rsidR="00C26E77">
        <w:t xml:space="preserve">continuing to improve </w:t>
      </w:r>
      <w:r>
        <w:t xml:space="preserve">the </w:t>
      </w:r>
      <w:r w:rsidR="00C26E77">
        <w:t>methodology underpinning the regular reviews of the SMOL</w:t>
      </w:r>
      <w:r>
        <w:t>.</w:t>
      </w:r>
    </w:p>
    <w:p w:rsidR="00EC62B5" w:rsidRDefault="00EC62B5" w:rsidP="00EC62B5">
      <w:r>
        <w:t xml:space="preserve">The </w:t>
      </w:r>
      <w:r w:rsidR="00FA328F">
        <w:t xml:space="preserve">forthcoming </w:t>
      </w:r>
      <w:r>
        <w:t xml:space="preserve">release of the Review of the </w:t>
      </w:r>
      <w:r w:rsidRPr="00EC25FF">
        <w:t>Australian Apprenticeships National Skills Needs List</w:t>
      </w:r>
      <w:r>
        <w:t xml:space="preserve"> – Methodology Paper </w:t>
      </w:r>
      <w:r w:rsidR="00FA328F">
        <w:t xml:space="preserve">will </w:t>
      </w:r>
      <w:r>
        <w:t xml:space="preserve">mark the commencement of the second stage of consultation on the replacement methodology for the </w:t>
      </w:r>
      <w:r w:rsidR="008E6FE2" w:rsidRPr="00EC25FF">
        <w:t>National Skills Needs List</w:t>
      </w:r>
      <w:r w:rsidR="008E6FE2">
        <w:t xml:space="preserve"> (NSNL)</w:t>
      </w:r>
      <w:r>
        <w:t xml:space="preserve">. Feedback </w:t>
      </w:r>
      <w:r w:rsidR="00FA328F">
        <w:t xml:space="preserve">will be </w:t>
      </w:r>
      <w:r>
        <w:t xml:space="preserve">sought on the proposed </w:t>
      </w:r>
      <w:r w:rsidR="00CE6275">
        <w:t xml:space="preserve">NSNL </w:t>
      </w:r>
      <w:r>
        <w:t xml:space="preserve">methodology. </w:t>
      </w:r>
    </w:p>
    <w:p w:rsidR="00FC638D" w:rsidRPr="00664FAB" w:rsidRDefault="00346C59" w:rsidP="00EC25FF">
      <w:pPr>
        <w:pStyle w:val="Heading1"/>
      </w:pPr>
      <w:r w:rsidRPr="00664FAB">
        <w:t xml:space="preserve">Why isn’t there a single </w:t>
      </w:r>
      <w:r w:rsidR="00FD2C1B">
        <w:t xml:space="preserve">methodology and a single </w:t>
      </w:r>
      <w:r w:rsidRPr="00664FAB">
        <w:t>list?</w:t>
      </w:r>
    </w:p>
    <w:p w:rsidR="00FD2C1B" w:rsidRDefault="00346C59" w:rsidP="00F71CBE">
      <w:r w:rsidRPr="00EC25FF">
        <w:t xml:space="preserve">These lists respond to very different needs. The </w:t>
      </w:r>
      <w:r w:rsidR="00FD2C1B">
        <w:t xml:space="preserve">replacement for the </w:t>
      </w:r>
      <w:r w:rsidRPr="00EC25FF">
        <w:t>NSNL</w:t>
      </w:r>
      <w:r w:rsidR="008E6FE2">
        <w:t xml:space="preserve"> </w:t>
      </w:r>
      <w:r w:rsidR="00FD2C1B">
        <w:t xml:space="preserve">will </w:t>
      </w:r>
      <w:r w:rsidRPr="00EC25FF">
        <w:t>underpin access to apprenticeship incentives</w:t>
      </w:r>
      <w:r w:rsidR="00FD2C1B">
        <w:t>,</w:t>
      </w:r>
      <w:r w:rsidRPr="00EC25FF">
        <w:t xml:space="preserve"> </w:t>
      </w:r>
      <w:r w:rsidR="00FD2C1B">
        <w:t xml:space="preserve">with a primary focus on </w:t>
      </w:r>
      <w:r w:rsidRPr="00EC25FF">
        <w:t>trade related occupations</w:t>
      </w:r>
      <w:r w:rsidR="008E6FE2">
        <w:t>. The SMOL</w:t>
      </w:r>
      <w:r w:rsidR="001E5695" w:rsidRPr="00EC25FF">
        <w:t xml:space="preserve"> underpin a range of employer-sponsored, points-tested and</w:t>
      </w:r>
      <w:r w:rsidRPr="00EC25FF">
        <w:t xml:space="preserve"> state-nominated </w:t>
      </w:r>
      <w:r w:rsidR="00AE5CED">
        <w:t xml:space="preserve">skilled </w:t>
      </w:r>
      <w:r w:rsidRPr="00EC25FF">
        <w:t xml:space="preserve">visa programs. </w:t>
      </w:r>
    </w:p>
    <w:p w:rsidR="00FD2C1B" w:rsidRDefault="00FD2C1B" w:rsidP="00EC25FF">
      <w:pPr>
        <w:spacing w:before="0"/>
      </w:pPr>
      <w:r>
        <w:t>The</w:t>
      </w:r>
      <w:r w:rsidR="003D5706">
        <w:t xml:space="preserve"> methodology for the SMOL and the</w:t>
      </w:r>
      <w:r w:rsidR="009732AF">
        <w:t xml:space="preserve"> proposed</w:t>
      </w:r>
      <w:r>
        <w:t xml:space="preserve"> methodolog</w:t>
      </w:r>
      <w:r w:rsidR="003D5706">
        <w:t>y for the NSNL</w:t>
      </w:r>
      <w:r>
        <w:t xml:space="preserve"> share a number of common features. Both methodologies focus on ensuring Australians have first access to jobs. They share the same core datasets, each combining labour market data with information received from external stakeholders and expertise from across government. Both methodologies incorporate an evaluative, case-by-case approach to analysing whether occupations are in shortage.  </w:t>
      </w:r>
    </w:p>
    <w:p w:rsidR="003A7284" w:rsidRDefault="003A7284" w:rsidP="00EC25FF">
      <w:pPr>
        <w:spacing w:before="0"/>
      </w:pPr>
      <w:r>
        <w:t xml:space="preserve">The main point of difference is in the way quantitative and qualitative data are combined to determine the existence of a skills shortage. This reflects the different purposes for which the lists operate and the different factors that bear upon the final determinations. </w:t>
      </w:r>
    </w:p>
    <w:p w:rsidR="00FA328F" w:rsidRDefault="00FA328F" w:rsidP="00FA328F">
      <w:pPr>
        <w:spacing w:before="0"/>
      </w:pPr>
      <w:r>
        <w:t>The</w:t>
      </w:r>
      <w:r w:rsidR="009732AF">
        <w:t xml:space="preserve"> </w:t>
      </w:r>
      <w:r>
        <w:t xml:space="preserve">methodology for the SMOL reflects its wider application in identifying where there has been a change in the labour market which suggests that migration is an appropriate solution to address </w:t>
      </w:r>
      <w:r>
        <w:lastRenderedPageBreak/>
        <w:t>skills needs</w:t>
      </w:r>
      <w:r w:rsidR="001525E5">
        <w:t xml:space="preserve"> that cannot be met domestically</w:t>
      </w:r>
      <w:r>
        <w:t>. The SMOL methodology</w:t>
      </w:r>
      <w:r w:rsidRPr="008E6FE2">
        <w:t xml:space="preserve"> </w:t>
      </w:r>
      <w:r>
        <w:t xml:space="preserve">covers </w:t>
      </w:r>
      <w:r w:rsidR="00311BB4">
        <w:t>around</w:t>
      </w:r>
      <w:r>
        <w:t xml:space="preserve"> 6</w:t>
      </w:r>
      <w:r w:rsidR="00311BB4">
        <w:t>9</w:t>
      </w:r>
      <w:r>
        <w:t xml:space="preserve">0 high skill occupations. It reflects a broader range of </w:t>
      </w:r>
      <w:r w:rsidR="001525E5">
        <w:t>factors</w:t>
      </w:r>
      <w:r>
        <w:t xml:space="preserve"> that </w:t>
      </w:r>
      <w:r w:rsidR="001525E5">
        <w:t xml:space="preserve">are relevant to determining </w:t>
      </w:r>
      <w:r>
        <w:t xml:space="preserve">the suitability of </w:t>
      </w:r>
      <w:r w:rsidR="001525E5">
        <w:t xml:space="preserve">skilled migration to </w:t>
      </w:r>
      <w:r>
        <w:t xml:space="preserve">meeting skill shortages. These </w:t>
      </w:r>
      <w:r w:rsidR="001525E5">
        <w:t>factors</w:t>
      </w:r>
      <w:r>
        <w:t xml:space="preserve"> include short and medium term skills needs, regional skills needs, </w:t>
      </w:r>
      <w:r w:rsidR="00311BB4">
        <w:t xml:space="preserve">and </w:t>
      </w:r>
      <w:r>
        <w:t>visa and workplace integrity issues.</w:t>
      </w:r>
    </w:p>
    <w:p w:rsidR="003A7284" w:rsidRDefault="003A7284" w:rsidP="00EC25FF">
      <w:pPr>
        <w:spacing w:before="0"/>
      </w:pPr>
      <w:r w:rsidRPr="00EC25FF">
        <w:t xml:space="preserve">The </w:t>
      </w:r>
      <w:r w:rsidR="00FA328F">
        <w:t xml:space="preserve">proposed </w:t>
      </w:r>
      <w:r w:rsidRPr="00EC25FF">
        <w:t xml:space="preserve">methodology </w:t>
      </w:r>
      <w:r w:rsidR="009732AF">
        <w:t>for</w:t>
      </w:r>
      <w:r w:rsidR="009732AF" w:rsidRPr="00EC25FF">
        <w:t xml:space="preserve"> </w:t>
      </w:r>
      <w:r w:rsidRPr="00EC25FF">
        <w:t>th</w:t>
      </w:r>
      <w:r>
        <w:t>e</w:t>
      </w:r>
      <w:r w:rsidRPr="00EC25FF">
        <w:t xml:space="preserve"> Review of the NSNL will </w:t>
      </w:r>
      <w:r w:rsidR="00E8217C">
        <w:t>determine</w:t>
      </w:r>
      <w:r w:rsidRPr="00EC25FF">
        <w:t xml:space="preserve"> access to apprenticeship incentives </w:t>
      </w:r>
      <w:r w:rsidR="00E8217C">
        <w:t>aimed at</w:t>
      </w:r>
      <w:r w:rsidRPr="00EC25FF">
        <w:t xml:space="preserve"> increas</w:t>
      </w:r>
      <w:r w:rsidR="00E8217C">
        <w:t>ing</w:t>
      </w:r>
      <w:r w:rsidRPr="00EC25FF">
        <w:t xml:space="preserve"> skills formation in occupations </w:t>
      </w:r>
      <w:r w:rsidR="008E6FE2">
        <w:t xml:space="preserve">that are </w:t>
      </w:r>
      <w:r>
        <w:t xml:space="preserve">expected to experience a future </w:t>
      </w:r>
      <w:r w:rsidRPr="00EC25FF">
        <w:t>national shortage</w:t>
      </w:r>
      <w:r>
        <w:t xml:space="preserve"> </w:t>
      </w:r>
      <w:r w:rsidR="00E8217C">
        <w:t>of</w:t>
      </w:r>
      <w:r>
        <w:t xml:space="preserve"> apprenticeship-trained workers</w:t>
      </w:r>
      <w:r w:rsidRPr="00EC25FF">
        <w:t>.</w:t>
      </w:r>
      <w:r>
        <w:t xml:space="preserve"> The core focus is on the supply of apprenticeship-trained workers, </w:t>
      </w:r>
      <w:r w:rsidR="00E8217C">
        <w:t>particularly in</w:t>
      </w:r>
      <w:r>
        <w:t xml:space="preserve"> those occupations for which apprenticeship-trained workers represent a significant entry pathway. </w:t>
      </w:r>
    </w:p>
    <w:p w:rsidR="00EC25FF" w:rsidRPr="00EC25FF" w:rsidRDefault="009732AF" w:rsidP="00034395">
      <w:pPr>
        <w:widowControl w:val="0"/>
        <w:spacing w:before="0"/>
      </w:pPr>
      <w:r>
        <w:t>The department</w:t>
      </w:r>
      <w:r w:rsidR="00346C59" w:rsidRPr="00EC25FF">
        <w:t xml:space="preserve"> recognise</w:t>
      </w:r>
      <w:r>
        <w:t>s</w:t>
      </w:r>
      <w:r w:rsidR="00346C59" w:rsidRPr="00EC25FF">
        <w:t xml:space="preserve"> that any analysis of skills shortages should be</w:t>
      </w:r>
      <w:r w:rsidR="00F07C25">
        <w:t xml:space="preserve"> as</w:t>
      </w:r>
      <w:r w:rsidR="00346C59" w:rsidRPr="00EC25FF">
        <w:t xml:space="preserve"> compatible </w:t>
      </w:r>
      <w:r w:rsidR="00F07C25">
        <w:t xml:space="preserve">as possible, </w:t>
      </w:r>
      <w:r w:rsidR="00346C59" w:rsidRPr="00EC25FF">
        <w:t xml:space="preserve">and </w:t>
      </w:r>
      <w:r>
        <w:t>is</w:t>
      </w:r>
      <w:r w:rsidR="00E17D7B" w:rsidRPr="00EC25FF">
        <w:t xml:space="preserve"> working</w:t>
      </w:r>
      <w:r w:rsidR="00346C59" w:rsidRPr="00EC25FF">
        <w:t xml:space="preserve"> to ensure alignment </w:t>
      </w:r>
      <w:r w:rsidR="003A7284">
        <w:t>in</w:t>
      </w:r>
      <w:r w:rsidR="003A7284" w:rsidRPr="00EC25FF">
        <w:t xml:space="preserve"> </w:t>
      </w:r>
      <w:r w:rsidR="00346C59" w:rsidRPr="00EC25FF">
        <w:t xml:space="preserve">skills forecasting. </w:t>
      </w:r>
      <w:r w:rsidR="003A7284">
        <w:t>A</w:t>
      </w:r>
      <w:r w:rsidR="003A7284" w:rsidRPr="00EC25FF">
        <w:t xml:space="preserve"> </w:t>
      </w:r>
      <w:r w:rsidR="00845424" w:rsidRPr="00EC25FF">
        <w:t>first step will be to ensure</w:t>
      </w:r>
      <w:r w:rsidR="00346C59" w:rsidRPr="00EC25FF">
        <w:t xml:space="preserve"> that the methodology underpinning the NSNL is robust.</w:t>
      </w:r>
      <w:r w:rsidR="003B0209" w:rsidRPr="00EC25FF">
        <w:t xml:space="preserve"> </w:t>
      </w:r>
      <w:r w:rsidR="00AE5CED">
        <w:t>Over time, there is expected to be a certain amount of commonality between the lists. However, due to the reasons outlined above it is likely that some occupations will be on one list and not the other.</w:t>
      </w:r>
    </w:p>
    <w:p w:rsidR="00C03D07" w:rsidRDefault="00C03D07">
      <w:pPr>
        <w:spacing w:before="0" w:after="0" w:line="240" w:lineRule="auto"/>
      </w:pPr>
      <w:r>
        <w:t xml:space="preserve">Details of the review of the SMOL are at: </w:t>
      </w:r>
      <w:hyperlink r:id="rId9" w:history="1">
        <w:r w:rsidRPr="00F71CBE">
          <w:rPr>
            <w:rStyle w:val="Hyperlink"/>
          </w:rPr>
          <w:t>https://www.employment.gov.au/SkilledMigrationList</w:t>
        </w:r>
      </w:hyperlink>
      <w:r w:rsidRPr="004D7FD2">
        <w:t xml:space="preserve">. </w:t>
      </w:r>
    </w:p>
    <w:p w:rsidR="00664FAB" w:rsidRDefault="00C03D07">
      <w:pPr>
        <w:spacing w:before="0" w:after="0" w:line="240" w:lineRule="auto"/>
      </w:pPr>
      <w:r w:rsidRPr="004D7FD2">
        <w:t>Details of the review of t</w:t>
      </w:r>
      <w:r>
        <w:t xml:space="preserve">he NSNL are at: </w:t>
      </w:r>
      <w:hyperlink r:id="rId10" w:history="1">
        <w:r w:rsidRPr="00D31FA5">
          <w:rPr>
            <w:rStyle w:val="Hyperlink"/>
          </w:rPr>
          <w:t>https://www.employment.gov.au/review-australian-apprenticeships-national-skills-needs-list</w:t>
        </w:r>
      </w:hyperlink>
      <w:r w:rsidRPr="004D7FD2">
        <w:t>.</w:t>
      </w:r>
    </w:p>
    <w:sectPr w:rsidR="00664FAB" w:rsidSect="00EC25FF">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44D65" w:rsidRDefault="00944D65" w:rsidP="00335014">
      <w:pPr>
        <w:spacing w:before="0" w:after="0" w:line="240" w:lineRule="auto"/>
      </w:pPr>
      <w:r>
        <w:separator/>
      </w:r>
    </w:p>
  </w:endnote>
  <w:endnote w:type="continuationSeparator" w:id="0">
    <w:p w:rsidR="00944D65" w:rsidRDefault="00944D65" w:rsidP="0033501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44D65" w:rsidRDefault="00944D65" w:rsidP="00335014">
      <w:pPr>
        <w:spacing w:before="0" w:after="0" w:line="240" w:lineRule="auto"/>
      </w:pPr>
      <w:r>
        <w:separator/>
      </w:r>
    </w:p>
  </w:footnote>
  <w:footnote w:type="continuationSeparator" w:id="0">
    <w:p w:rsidR="00944D65" w:rsidRDefault="00944D65" w:rsidP="00335014">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1C3B84"/>
    <w:multiLevelType w:val="hybridMultilevel"/>
    <w:tmpl w:val="1132F4E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4B210660"/>
    <w:multiLevelType w:val="hybridMultilevel"/>
    <w:tmpl w:val="87AE993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58F86C86"/>
    <w:multiLevelType w:val="hybridMultilevel"/>
    <w:tmpl w:val="84BA640C"/>
    <w:lvl w:ilvl="0" w:tplc="13FAA0BA">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5DFF4833"/>
    <w:multiLevelType w:val="hybridMultilevel"/>
    <w:tmpl w:val="46C68C0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73FF"/>
    <w:rsid w:val="00034395"/>
    <w:rsid w:val="0004639B"/>
    <w:rsid w:val="001229A1"/>
    <w:rsid w:val="001525E5"/>
    <w:rsid w:val="00183428"/>
    <w:rsid w:val="001E5695"/>
    <w:rsid w:val="001F63B5"/>
    <w:rsid w:val="00256D0C"/>
    <w:rsid w:val="002A3B1D"/>
    <w:rsid w:val="002A7804"/>
    <w:rsid w:val="002E6023"/>
    <w:rsid w:val="00311BB4"/>
    <w:rsid w:val="00335014"/>
    <w:rsid w:val="00346C59"/>
    <w:rsid w:val="00392363"/>
    <w:rsid w:val="003A7284"/>
    <w:rsid w:val="003B0209"/>
    <w:rsid w:val="003D5706"/>
    <w:rsid w:val="00422492"/>
    <w:rsid w:val="00530FA5"/>
    <w:rsid w:val="00531EAF"/>
    <w:rsid w:val="00581F96"/>
    <w:rsid w:val="005827BE"/>
    <w:rsid w:val="00586DE9"/>
    <w:rsid w:val="00664BD8"/>
    <w:rsid w:val="00664FAB"/>
    <w:rsid w:val="006820A3"/>
    <w:rsid w:val="006E537D"/>
    <w:rsid w:val="006E625D"/>
    <w:rsid w:val="00743363"/>
    <w:rsid w:val="0076317A"/>
    <w:rsid w:val="007751C3"/>
    <w:rsid w:val="007B2388"/>
    <w:rsid w:val="00845424"/>
    <w:rsid w:val="008973FF"/>
    <w:rsid w:val="008E6FE2"/>
    <w:rsid w:val="00944D65"/>
    <w:rsid w:val="009732AF"/>
    <w:rsid w:val="009918FD"/>
    <w:rsid w:val="00A227F6"/>
    <w:rsid w:val="00A34500"/>
    <w:rsid w:val="00A569DB"/>
    <w:rsid w:val="00A717A3"/>
    <w:rsid w:val="00AA7AC8"/>
    <w:rsid w:val="00AC7BE5"/>
    <w:rsid w:val="00AE5CED"/>
    <w:rsid w:val="00B439CD"/>
    <w:rsid w:val="00B85DB8"/>
    <w:rsid w:val="00C03D07"/>
    <w:rsid w:val="00C26E77"/>
    <w:rsid w:val="00C304C9"/>
    <w:rsid w:val="00C35D09"/>
    <w:rsid w:val="00C538AB"/>
    <w:rsid w:val="00CA28CA"/>
    <w:rsid w:val="00CA7BF1"/>
    <w:rsid w:val="00CE6275"/>
    <w:rsid w:val="00D26E56"/>
    <w:rsid w:val="00D62758"/>
    <w:rsid w:val="00D8724A"/>
    <w:rsid w:val="00E17D7B"/>
    <w:rsid w:val="00E3054E"/>
    <w:rsid w:val="00E41C21"/>
    <w:rsid w:val="00E54826"/>
    <w:rsid w:val="00E8217C"/>
    <w:rsid w:val="00E86DA0"/>
    <w:rsid w:val="00EC25FF"/>
    <w:rsid w:val="00EC4D0E"/>
    <w:rsid w:val="00EC62B5"/>
    <w:rsid w:val="00ED702C"/>
    <w:rsid w:val="00F02170"/>
    <w:rsid w:val="00F07C25"/>
    <w:rsid w:val="00F46E9B"/>
    <w:rsid w:val="00F6720F"/>
    <w:rsid w:val="00F71CBE"/>
    <w:rsid w:val="00F9700D"/>
    <w:rsid w:val="00FA189A"/>
    <w:rsid w:val="00FA328F"/>
    <w:rsid w:val="00FC638D"/>
    <w:rsid w:val="00FD2C1B"/>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973FF"/>
    <w:pPr>
      <w:spacing w:before="120" w:after="120" w:line="276" w:lineRule="auto"/>
    </w:pPr>
    <w:rPr>
      <w:rFonts w:eastAsiaTheme="minorEastAsia"/>
    </w:rPr>
  </w:style>
  <w:style w:type="paragraph" w:styleId="Heading1">
    <w:name w:val="heading 1"/>
    <w:basedOn w:val="Normal"/>
    <w:next w:val="Normal"/>
    <w:link w:val="Heading1Char"/>
    <w:uiPriority w:val="9"/>
    <w:qFormat/>
    <w:rsid w:val="00EC25FF"/>
    <w:pPr>
      <w:keepNext/>
      <w:keepLines/>
      <w:spacing w:before="240" w:after="0"/>
      <w:outlineLvl w:val="0"/>
    </w:pPr>
    <w:rPr>
      <w:rFonts w:eastAsiaTheme="majorEastAsia" w:cstheme="majorBidi"/>
      <w:b/>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8973FF"/>
    <w:pPr>
      <w:spacing w:line="240" w:lineRule="auto"/>
      <w:contextualSpacing/>
    </w:pPr>
    <w:rPr>
      <w:rFonts w:ascii="Calibri" w:eastAsiaTheme="majorEastAsia" w:hAnsi="Calibri" w:cstheme="majorBidi"/>
      <w:color w:val="44546A" w:themeColor="text2"/>
      <w:spacing w:val="5"/>
      <w:sz w:val="60"/>
      <w:szCs w:val="60"/>
    </w:rPr>
  </w:style>
  <w:style w:type="character" w:customStyle="1" w:styleId="TitleChar">
    <w:name w:val="Title Char"/>
    <w:basedOn w:val="DefaultParagraphFont"/>
    <w:link w:val="Title"/>
    <w:rsid w:val="008973FF"/>
    <w:rPr>
      <w:rFonts w:ascii="Calibri" w:eastAsiaTheme="majorEastAsia" w:hAnsi="Calibri" w:cstheme="majorBidi"/>
      <w:color w:val="44546A" w:themeColor="text2"/>
      <w:spacing w:val="5"/>
      <w:sz w:val="60"/>
      <w:szCs w:val="60"/>
    </w:rPr>
  </w:style>
  <w:style w:type="paragraph" w:styleId="Subtitle">
    <w:name w:val="Subtitle"/>
    <w:basedOn w:val="Normal"/>
    <w:next w:val="Normal"/>
    <w:link w:val="SubtitleChar"/>
    <w:uiPriority w:val="1"/>
    <w:qFormat/>
    <w:rsid w:val="008973FF"/>
    <w:pPr>
      <w:spacing w:after="360"/>
    </w:pPr>
    <w:rPr>
      <w:rFonts w:ascii="Calibri" w:eastAsiaTheme="majorEastAsia" w:hAnsi="Calibri" w:cstheme="majorBidi"/>
      <w:iCs/>
      <w:color w:val="44546A" w:themeColor="text2"/>
      <w:spacing w:val="13"/>
      <w:sz w:val="40"/>
      <w:szCs w:val="40"/>
    </w:rPr>
  </w:style>
  <w:style w:type="character" w:customStyle="1" w:styleId="SubtitleChar">
    <w:name w:val="Subtitle Char"/>
    <w:basedOn w:val="DefaultParagraphFont"/>
    <w:link w:val="Subtitle"/>
    <w:uiPriority w:val="1"/>
    <w:rsid w:val="008973FF"/>
    <w:rPr>
      <w:rFonts w:ascii="Calibri" w:eastAsiaTheme="majorEastAsia" w:hAnsi="Calibri" w:cstheme="majorBidi"/>
      <w:iCs/>
      <w:color w:val="44546A" w:themeColor="text2"/>
      <w:spacing w:val="13"/>
      <w:sz w:val="40"/>
      <w:szCs w:val="40"/>
    </w:rPr>
  </w:style>
  <w:style w:type="paragraph" w:styleId="ListParagraph">
    <w:name w:val="List Paragraph"/>
    <w:basedOn w:val="Normal"/>
    <w:uiPriority w:val="34"/>
    <w:qFormat/>
    <w:rsid w:val="008973FF"/>
    <w:pPr>
      <w:ind w:left="720"/>
      <w:contextualSpacing/>
    </w:pPr>
  </w:style>
  <w:style w:type="table" w:styleId="TableGrid">
    <w:name w:val="Table Grid"/>
    <w:basedOn w:val="TableNormal"/>
    <w:uiPriority w:val="39"/>
    <w:rsid w:val="008973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26E56"/>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26E56"/>
    <w:rPr>
      <w:rFonts w:ascii="Segoe UI" w:eastAsiaTheme="minorEastAsia" w:hAnsi="Segoe UI" w:cs="Segoe UI"/>
      <w:sz w:val="18"/>
      <w:szCs w:val="18"/>
    </w:rPr>
  </w:style>
  <w:style w:type="character" w:styleId="Hyperlink">
    <w:name w:val="Hyperlink"/>
    <w:basedOn w:val="DefaultParagraphFont"/>
    <w:uiPriority w:val="99"/>
    <w:unhideWhenUsed/>
    <w:rsid w:val="001E5695"/>
    <w:rPr>
      <w:color w:val="0563C1" w:themeColor="hyperlink"/>
      <w:u w:val="single"/>
    </w:rPr>
  </w:style>
  <w:style w:type="character" w:styleId="CommentReference">
    <w:name w:val="annotation reference"/>
    <w:basedOn w:val="DefaultParagraphFont"/>
    <w:uiPriority w:val="99"/>
    <w:semiHidden/>
    <w:unhideWhenUsed/>
    <w:rsid w:val="00743363"/>
    <w:rPr>
      <w:sz w:val="16"/>
      <w:szCs w:val="16"/>
    </w:rPr>
  </w:style>
  <w:style w:type="paragraph" w:styleId="CommentText">
    <w:name w:val="annotation text"/>
    <w:basedOn w:val="Normal"/>
    <w:link w:val="CommentTextChar"/>
    <w:uiPriority w:val="99"/>
    <w:semiHidden/>
    <w:unhideWhenUsed/>
    <w:rsid w:val="00743363"/>
    <w:pPr>
      <w:spacing w:line="240" w:lineRule="auto"/>
    </w:pPr>
    <w:rPr>
      <w:sz w:val="20"/>
      <w:szCs w:val="20"/>
    </w:rPr>
  </w:style>
  <w:style w:type="character" w:customStyle="1" w:styleId="CommentTextChar">
    <w:name w:val="Comment Text Char"/>
    <w:basedOn w:val="DefaultParagraphFont"/>
    <w:link w:val="CommentText"/>
    <w:uiPriority w:val="99"/>
    <w:semiHidden/>
    <w:rsid w:val="00743363"/>
    <w:rPr>
      <w:rFonts w:eastAsiaTheme="minorEastAsia"/>
      <w:sz w:val="20"/>
      <w:szCs w:val="20"/>
    </w:rPr>
  </w:style>
  <w:style w:type="paragraph" w:styleId="CommentSubject">
    <w:name w:val="annotation subject"/>
    <w:basedOn w:val="CommentText"/>
    <w:next w:val="CommentText"/>
    <w:link w:val="CommentSubjectChar"/>
    <w:uiPriority w:val="99"/>
    <w:semiHidden/>
    <w:unhideWhenUsed/>
    <w:rsid w:val="00743363"/>
    <w:rPr>
      <w:b/>
      <w:bCs/>
    </w:rPr>
  </w:style>
  <w:style w:type="character" w:customStyle="1" w:styleId="CommentSubjectChar">
    <w:name w:val="Comment Subject Char"/>
    <w:basedOn w:val="CommentTextChar"/>
    <w:link w:val="CommentSubject"/>
    <w:uiPriority w:val="99"/>
    <w:semiHidden/>
    <w:rsid w:val="00743363"/>
    <w:rPr>
      <w:rFonts w:eastAsiaTheme="minorEastAsia"/>
      <w:b/>
      <w:bCs/>
      <w:sz w:val="20"/>
      <w:szCs w:val="20"/>
    </w:rPr>
  </w:style>
  <w:style w:type="table" w:customStyle="1" w:styleId="JobsTable">
    <w:name w:val="Jobs Table"/>
    <w:basedOn w:val="TableNormal"/>
    <w:uiPriority w:val="99"/>
    <w:rsid w:val="00664FAB"/>
    <w:pPr>
      <w:spacing w:after="0" w:line="240" w:lineRule="auto"/>
    </w:pPr>
    <w:rPr>
      <w:rFonts w:eastAsiaTheme="minorEastAsia"/>
    </w:rPr>
    <w:tblPr>
      <w:tblBorders>
        <w:bottom w:val="single" w:sz="4" w:space="0" w:color="1E3D6B"/>
      </w:tblBorders>
    </w:tblPr>
    <w:tblStylePr w:type="firstRow">
      <w:pPr>
        <w:jc w:val="left"/>
      </w:pPr>
      <w:rPr>
        <w:rFonts w:ascii="Calibri" w:hAnsi="Calibri"/>
        <w:b w:val="0"/>
        <w:color w:val="E7E6E6" w:themeColor="background2"/>
        <w:sz w:val="22"/>
      </w:rPr>
      <w:tblPr/>
      <w:tcPr>
        <w:shd w:val="clear" w:color="auto" w:fill="287BB3"/>
      </w:tcPr>
    </w:tblStylePr>
    <w:tblStylePr w:type="firstCol">
      <w:rPr>
        <w:b/>
      </w:rPr>
    </w:tblStylePr>
  </w:style>
  <w:style w:type="character" w:customStyle="1" w:styleId="Heading1Char">
    <w:name w:val="Heading 1 Char"/>
    <w:basedOn w:val="DefaultParagraphFont"/>
    <w:link w:val="Heading1"/>
    <w:uiPriority w:val="9"/>
    <w:rsid w:val="00EC25FF"/>
    <w:rPr>
      <w:rFonts w:eastAsiaTheme="majorEastAsia" w:cstheme="majorBidi"/>
      <w:b/>
      <w:szCs w:val="32"/>
    </w:rPr>
  </w:style>
  <w:style w:type="paragraph" w:styleId="Header">
    <w:name w:val="header"/>
    <w:basedOn w:val="Normal"/>
    <w:link w:val="HeaderChar"/>
    <w:uiPriority w:val="99"/>
    <w:unhideWhenUsed/>
    <w:rsid w:val="00335014"/>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335014"/>
    <w:rPr>
      <w:rFonts w:eastAsiaTheme="minorEastAsia"/>
    </w:rPr>
  </w:style>
  <w:style w:type="paragraph" w:styleId="Footer">
    <w:name w:val="footer"/>
    <w:basedOn w:val="Normal"/>
    <w:link w:val="FooterChar"/>
    <w:uiPriority w:val="99"/>
    <w:unhideWhenUsed/>
    <w:rsid w:val="00335014"/>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335014"/>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ustomXml" Target="../customXml/item4.xml"/><Relationship Id="rId10" Type="http://schemas.openxmlformats.org/officeDocument/2006/relationships/hyperlink" Target="https://www.employment.gov.au/review-australian-apprenticeships-national-skills-needs-list" TargetMode="External"/><Relationship Id="rId4" Type="http://schemas.openxmlformats.org/officeDocument/2006/relationships/settings" Target="settings.xml"/><Relationship Id="rId9" Type="http://schemas.openxmlformats.org/officeDocument/2006/relationships/hyperlink" Target="https://www.employment.gov.au/SkilledMigrationList" TargetMode="External"/><Relationship Id="rId14"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Unknown Document Type" ma:contentTypeID="0x010104" ma:contentTypeVersion="0" ma:contentTypeDescription="" ma:contentTypeScope="" ma:versionID="05d83ceaa0bbd2e3bc716e6e66bd857a">
  <xsd:schema xmlns:xsd="http://www.w3.org/2001/XMLSchema" xmlns:xs="http://www.w3.org/2001/XMLSchema" xmlns:p="http://schemas.microsoft.com/office/2006/metadata/properties" targetNamespace="http://schemas.microsoft.com/office/2006/metadata/properties" ma:root="true" ma:fieldsID="b3d69fe45253d5ff147bb69036b756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2FD5791-30C7-465B-9485-67E124B00D14}">
  <ds:schemaRefs>
    <ds:schemaRef ds:uri="http://schemas.openxmlformats.org/officeDocument/2006/bibliography"/>
  </ds:schemaRefs>
</ds:datastoreItem>
</file>

<file path=customXml/itemProps2.xml><?xml version="1.0" encoding="utf-8"?>
<ds:datastoreItem xmlns:ds="http://schemas.openxmlformats.org/officeDocument/2006/customXml" ds:itemID="{6F5ACF15-7638-414B-B1D2-14908FCC77FA}"/>
</file>

<file path=customXml/itemProps3.xml><?xml version="1.0" encoding="utf-8"?>
<ds:datastoreItem xmlns:ds="http://schemas.openxmlformats.org/officeDocument/2006/customXml" ds:itemID="{985D5E58-B520-4580-B4BE-DA60E82A2E8A}"/>
</file>

<file path=customXml/itemProps4.xml><?xml version="1.0" encoding="utf-8"?>
<ds:datastoreItem xmlns:ds="http://schemas.openxmlformats.org/officeDocument/2006/customXml" ds:itemID="{7B51556B-36FB-46BB-97CE-E30429E7FDA2}"/>
</file>

<file path=docProps/app.xml><?xml version="1.0" encoding="utf-8"?>
<Properties xmlns="http://schemas.openxmlformats.org/officeDocument/2006/extended-properties" xmlns:vt="http://schemas.openxmlformats.org/officeDocument/2006/docPropsVTypes">
  <Template>4017B2DC.dotm</Template>
  <TotalTime>0</TotalTime>
  <Pages>2</Pages>
  <Words>645</Words>
  <Characters>3677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2019-12-09T23:04:00Z</dcterms:created>
  <dcterms:modified xsi:type="dcterms:W3CDTF">2020-05-11T04:58:00Z</dcterms:modified>
</cp:coreProperties>
</file>