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8F7" w:rsidRDefault="00B248F7">
      <w:pPr>
        <w:pStyle w:val="BodyText"/>
        <w:spacing w:before="7"/>
        <w:rPr>
          <w:rFonts w:ascii="Times New Roman"/>
          <w:sz w:val="10"/>
        </w:rPr>
      </w:pPr>
      <w:bookmarkStart w:id="0" w:name="_GoBack"/>
      <w:bookmarkEnd w:id="0"/>
    </w:p>
    <w:p w:rsidR="00B248F7" w:rsidRDefault="006843BE">
      <w:pPr>
        <w:pStyle w:val="BodyText"/>
        <w:ind w:left="207"/>
        <w:rPr>
          <w:rFonts w:ascii="Times New Roman"/>
        </w:rPr>
      </w:pPr>
      <w:r>
        <w:rPr>
          <w:rFonts w:ascii="Times New Roman"/>
          <w:noProof/>
          <w:lang w:val="en-AU" w:eastAsia="en-AU"/>
        </w:rPr>
        <w:drawing>
          <wp:inline distT="0" distB="0" distL="0" distR="0">
            <wp:extent cx="1805627" cy="2180177"/>
            <wp:effectExtent l="0" t="0" r="0" b="0"/>
            <wp:docPr id="1" name="image1.png" descr="Mining Skills Organisation Pilot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05627" cy="2180177"/>
                    </a:xfrm>
                    <a:prstGeom prst="rect">
                      <a:avLst/>
                    </a:prstGeom>
                  </pic:spPr>
                </pic:pic>
              </a:graphicData>
            </a:graphic>
          </wp:inline>
        </w:drawing>
      </w:r>
    </w:p>
    <w:p w:rsidR="00B248F7" w:rsidRDefault="006843BE" w:rsidP="000115F8">
      <w:pPr>
        <w:pStyle w:val="Title"/>
        <w:spacing w:before="2160"/>
      </w:pPr>
      <w:r>
        <w:t>MINING SKILLS ORGANISATION</w:t>
      </w:r>
      <w:r>
        <w:rPr>
          <w:spacing w:val="-13"/>
        </w:rPr>
        <w:t xml:space="preserve"> </w:t>
      </w:r>
      <w:r>
        <w:t>PILOT</w:t>
      </w:r>
    </w:p>
    <w:p w:rsidR="00B248F7" w:rsidRDefault="006843BE" w:rsidP="000115F8">
      <w:pPr>
        <w:pStyle w:val="Title"/>
        <w:jc w:val="right"/>
        <w:rPr>
          <w:sz w:val="32"/>
        </w:rPr>
      </w:pPr>
      <w:r>
        <w:rPr>
          <w:sz w:val="32"/>
        </w:rPr>
        <w:t>INTERIM GOVERNANCE</w:t>
      </w:r>
      <w:r>
        <w:rPr>
          <w:spacing w:val="-19"/>
          <w:sz w:val="32"/>
        </w:rPr>
        <w:t xml:space="preserve"> </w:t>
      </w:r>
      <w:r>
        <w:rPr>
          <w:sz w:val="32"/>
        </w:rPr>
        <w:t>STRUCTURE</w:t>
      </w:r>
    </w:p>
    <w:p w:rsidR="00B248F7" w:rsidRDefault="006843BE" w:rsidP="000115F8">
      <w:pPr>
        <w:pStyle w:val="Title"/>
        <w:jc w:val="right"/>
        <w:rPr>
          <w:sz w:val="32"/>
        </w:rPr>
      </w:pPr>
      <w:r>
        <w:rPr>
          <w:sz w:val="32"/>
        </w:rPr>
        <w:t>TERMS OF</w:t>
      </w:r>
      <w:r>
        <w:rPr>
          <w:spacing w:val="-12"/>
          <w:sz w:val="32"/>
        </w:rPr>
        <w:t xml:space="preserve"> </w:t>
      </w:r>
      <w:r>
        <w:rPr>
          <w:sz w:val="32"/>
        </w:rPr>
        <w:t>REFERENCE</w:t>
      </w:r>
    </w:p>
    <w:p w:rsidR="00B248F7" w:rsidRDefault="006843BE" w:rsidP="000115F8">
      <w:pPr>
        <w:pStyle w:val="Title"/>
        <w:rPr>
          <w:sz w:val="13"/>
        </w:rPr>
      </w:pPr>
      <w:r>
        <w:rPr>
          <w:sz w:val="20"/>
        </w:rPr>
        <w:pict>
          <v:shape id="_x0000_s1040" style="position:absolute;left:0;text-align:left;margin-left:88.55pt;margin-top:10.05pt;width:417.85pt;height:.1pt;z-index:-15728640;mso-wrap-distance-left:0;mso-wrap-distance-right:0;mso-position-horizontal-relative:page" coordorigin="1771,201" coordsize="8357,0" path="m1771,201r8357,e" filled="f" strokeweight=".48pt">
            <v:path arrowok="t"/>
            <w10:wrap type="topAndBottom" anchorx="page"/>
          </v:shape>
        </w:pict>
      </w:r>
    </w:p>
    <w:p w:rsidR="00B248F7" w:rsidRDefault="006843BE">
      <w:pPr>
        <w:ind w:right="114"/>
        <w:jc w:val="right"/>
        <w:rPr>
          <w:sz w:val="24"/>
        </w:rPr>
      </w:pPr>
      <w:r>
        <w:rPr>
          <w:color w:val="2F2F2F"/>
          <w:sz w:val="24"/>
        </w:rPr>
        <w:t>25 MAY</w:t>
      </w:r>
      <w:r>
        <w:rPr>
          <w:color w:val="2F2F2F"/>
          <w:spacing w:val="-4"/>
          <w:sz w:val="24"/>
        </w:rPr>
        <w:t xml:space="preserve"> </w:t>
      </w:r>
      <w:r>
        <w:rPr>
          <w:color w:val="2F2F2F"/>
          <w:sz w:val="24"/>
        </w:rPr>
        <w:t>2020</w:t>
      </w:r>
    </w:p>
    <w:p w:rsidR="00B248F7" w:rsidRDefault="00B248F7">
      <w:pPr>
        <w:jc w:val="right"/>
        <w:rPr>
          <w:sz w:val="24"/>
        </w:rPr>
        <w:sectPr w:rsidR="00B248F7" w:rsidSect="000115F8">
          <w:type w:val="continuous"/>
          <w:pgSz w:w="11900" w:h="16860"/>
          <w:pgMar w:top="2410" w:right="1540" w:bottom="280" w:left="1660" w:header="720" w:footer="720" w:gutter="0"/>
          <w:cols w:space="720"/>
        </w:sectPr>
      </w:pPr>
    </w:p>
    <w:p w:rsidR="00B248F7" w:rsidRDefault="006843BE">
      <w:pPr>
        <w:spacing w:before="75"/>
        <w:ind w:left="220"/>
        <w:rPr>
          <w:b/>
          <w:sz w:val="24"/>
        </w:rPr>
      </w:pPr>
      <w:r>
        <w:pict>
          <v:rect id="_x0000_s1039" style="position:absolute;left:0;text-align:left;margin-left:70.55pt;margin-top:20.75pt;width:454.2pt;height:.5pt;z-index:-15728128;mso-wrap-distance-left:0;mso-wrap-distance-right:0;mso-position-horizontal-relative:page" fillcolor="black" stroked="f">
            <w10:wrap type="topAndBottom" anchorx="page"/>
          </v:rect>
        </w:pict>
      </w:r>
      <w:bookmarkStart w:id="1" w:name="TABLE_OF_CONTENTS"/>
      <w:bookmarkEnd w:id="1"/>
      <w:r>
        <w:rPr>
          <w:b/>
          <w:sz w:val="24"/>
        </w:rPr>
        <w:t>TABLE OF CONTENTS</w:t>
      </w:r>
    </w:p>
    <w:p w:rsidR="00B248F7" w:rsidRDefault="00B248F7">
      <w:pPr>
        <w:pStyle w:val="BodyText"/>
        <w:spacing w:before="2"/>
        <w:rPr>
          <w:b/>
          <w:sz w:val="10"/>
        </w:rPr>
      </w:pPr>
    </w:p>
    <w:sdt>
      <w:sdtPr>
        <w:rPr>
          <w:sz w:val="22"/>
          <w:szCs w:val="22"/>
        </w:rPr>
        <w:id w:val="1751538492"/>
        <w:docPartObj>
          <w:docPartGallery w:val="Table of Contents"/>
          <w:docPartUnique/>
        </w:docPartObj>
      </w:sdtPr>
      <w:sdtEndPr/>
      <w:sdtContent>
        <w:p w:rsidR="00B248F7" w:rsidRDefault="006843BE">
          <w:pPr>
            <w:pStyle w:val="TOC1"/>
            <w:tabs>
              <w:tab w:val="right" w:leader="dot" w:pos="9237"/>
            </w:tabs>
            <w:spacing w:before="93"/>
          </w:pPr>
          <w:r>
            <w:fldChar w:fldCharType="begin"/>
          </w:r>
          <w:r>
            <w:instrText xml:space="preserve">TOC \o "1-2" \h \z \u </w:instrText>
          </w:r>
          <w:r>
            <w:fldChar w:fldCharType="separate"/>
          </w:r>
          <w:hyperlink w:anchor="_bookmark0" w:history="1">
            <w:r>
              <w:t>INTERIM GOVERNANCE STRUCTURE – TERMS</w:t>
            </w:r>
            <w:r>
              <w:rPr>
                <w:spacing w:val="-4"/>
              </w:rPr>
              <w:t xml:space="preserve"> </w:t>
            </w:r>
            <w:r>
              <w:t>OF</w:t>
            </w:r>
            <w:r>
              <w:rPr>
                <w:spacing w:val="-1"/>
              </w:rPr>
              <w:t xml:space="preserve"> </w:t>
            </w:r>
            <w:r>
              <w:t>REFERENCE</w:t>
            </w:r>
            <w:r>
              <w:tab/>
              <w:t>1</w:t>
            </w:r>
          </w:hyperlink>
        </w:p>
        <w:p w:rsidR="00B248F7" w:rsidRDefault="006843BE">
          <w:pPr>
            <w:pStyle w:val="TOC2"/>
            <w:tabs>
              <w:tab w:val="right" w:leader="dot" w:pos="9237"/>
            </w:tabs>
          </w:pPr>
          <w:hyperlink w:anchor="_bookmark1" w:history="1">
            <w:r>
              <w:t>Background</w:t>
            </w:r>
            <w:r>
              <w:tab/>
              <w:t>1</w:t>
            </w:r>
          </w:hyperlink>
        </w:p>
        <w:p w:rsidR="00B248F7" w:rsidRDefault="006843BE">
          <w:pPr>
            <w:pStyle w:val="TOC2"/>
            <w:tabs>
              <w:tab w:val="right" w:leader="dot" w:pos="9237"/>
            </w:tabs>
          </w:pPr>
          <w:hyperlink w:anchor="_bookmark2" w:history="1">
            <w:r>
              <w:t>Mining Skills</w:t>
            </w:r>
            <w:r>
              <w:rPr>
                <w:spacing w:val="-2"/>
              </w:rPr>
              <w:t xml:space="preserve"> </w:t>
            </w:r>
            <w:r>
              <w:t>Organisation</w:t>
            </w:r>
            <w:r>
              <w:rPr>
                <w:spacing w:val="1"/>
              </w:rPr>
              <w:t xml:space="preserve"> </w:t>
            </w:r>
            <w:r>
              <w:t>Pilot</w:t>
            </w:r>
            <w:r>
              <w:tab/>
              <w:t>1</w:t>
            </w:r>
          </w:hyperlink>
        </w:p>
        <w:p w:rsidR="00B248F7" w:rsidRDefault="006843BE">
          <w:pPr>
            <w:pStyle w:val="TOC2"/>
            <w:tabs>
              <w:tab w:val="right" w:leader="dot" w:pos="9237"/>
            </w:tabs>
          </w:pPr>
          <w:hyperlink w:anchor="_bookmark3" w:history="1">
            <w:r>
              <w:t>Vision for the Mining SO Pilot</w:t>
            </w:r>
            <w:r>
              <w:tab/>
              <w:t>1</w:t>
            </w:r>
          </w:hyperlink>
        </w:p>
        <w:p w:rsidR="00B248F7" w:rsidRDefault="006843BE">
          <w:pPr>
            <w:pStyle w:val="TOC2"/>
            <w:tabs>
              <w:tab w:val="right" w:leader="dot" w:pos="9236"/>
            </w:tabs>
          </w:pPr>
          <w:hyperlink w:anchor="_bookmark4" w:history="1">
            <w:r>
              <w:t>Objectives and expected outcomes for the Mining</w:t>
            </w:r>
            <w:r>
              <w:rPr>
                <w:spacing w:val="-2"/>
              </w:rPr>
              <w:t xml:space="preserve"> </w:t>
            </w:r>
            <w:r>
              <w:t>SO</w:t>
            </w:r>
            <w:r>
              <w:rPr>
                <w:spacing w:val="2"/>
              </w:rPr>
              <w:t xml:space="preserve"> </w:t>
            </w:r>
            <w:r>
              <w:t>Pilot</w:t>
            </w:r>
            <w:r>
              <w:tab/>
              <w:t>1</w:t>
            </w:r>
          </w:hyperlink>
        </w:p>
        <w:p w:rsidR="00B248F7" w:rsidRDefault="006843BE">
          <w:pPr>
            <w:pStyle w:val="TOC2"/>
            <w:tabs>
              <w:tab w:val="right" w:leader="dot" w:pos="9237"/>
            </w:tabs>
            <w:spacing w:before="157"/>
          </w:pPr>
          <w:hyperlink w:anchor="_bookmark5" w:history="1">
            <w:r>
              <w:t>Strategic communications</w:t>
            </w:r>
            <w:r>
              <w:rPr>
                <w:spacing w:val="-1"/>
              </w:rPr>
              <w:t xml:space="preserve"> </w:t>
            </w:r>
            <w:r>
              <w:t>and</w:t>
            </w:r>
            <w:r>
              <w:rPr>
                <w:spacing w:val="1"/>
              </w:rPr>
              <w:t xml:space="preserve"> </w:t>
            </w:r>
            <w:r>
              <w:t>engagement</w:t>
            </w:r>
            <w:r>
              <w:tab/>
              <w:t>1</w:t>
            </w:r>
          </w:hyperlink>
        </w:p>
        <w:p w:rsidR="00B248F7" w:rsidRDefault="006843BE">
          <w:pPr>
            <w:pStyle w:val="TOC2"/>
            <w:tabs>
              <w:tab w:val="right" w:leader="dot" w:pos="9237"/>
            </w:tabs>
          </w:pPr>
          <w:hyperlink w:anchor="_bookmark6" w:history="1">
            <w:r>
              <w:t>Roles and responsibilities for the Mining</w:t>
            </w:r>
            <w:r>
              <w:rPr>
                <w:spacing w:val="1"/>
              </w:rPr>
              <w:t xml:space="preserve"> </w:t>
            </w:r>
            <w:r>
              <w:t>SO Pilot</w:t>
            </w:r>
            <w:r>
              <w:tab/>
              <w:t>2</w:t>
            </w:r>
          </w:hyperlink>
        </w:p>
        <w:p w:rsidR="00B248F7" w:rsidRDefault="006843BE">
          <w:pPr>
            <w:pStyle w:val="TOC2"/>
            <w:tabs>
              <w:tab w:val="right" w:leader="dot" w:pos="9237"/>
            </w:tabs>
          </w:pPr>
          <w:hyperlink w:anchor="_bookmark7" w:history="1">
            <w:r>
              <w:t>Model</w:t>
            </w:r>
            <w:r>
              <w:tab/>
              <w:t>3</w:t>
            </w:r>
          </w:hyperlink>
        </w:p>
        <w:p w:rsidR="00B248F7" w:rsidRDefault="006843BE">
          <w:pPr>
            <w:pStyle w:val="TOC1"/>
            <w:tabs>
              <w:tab w:val="right" w:leader="dot" w:pos="9237"/>
            </w:tabs>
          </w:pPr>
          <w:hyperlink w:anchor="_bookmark8" w:history="1">
            <w:r>
              <w:t>ATTACHMENT A: SKILLS ORGANISAT</w:t>
            </w:r>
            <w:r>
              <w:t>ION</w:t>
            </w:r>
            <w:r>
              <w:rPr>
                <w:spacing w:val="-2"/>
              </w:rPr>
              <w:t xml:space="preserve"> </w:t>
            </w:r>
            <w:r>
              <w:t>PILOTS BACKGROUND</w:t>
            </w:r>
            <w:r>
              <w:tab/>
              <w:t>4</w:t>
            </w:r>
          </w:hyperlink>
        </w:p>
        <w:p w:rsidR="00B248F7" w:rsidRDefault="006843BE">
          <w:pPr>
            <w:pStyle w:val="TOC1"/>
            <w:tabs>
              <w:tab w:val="right" w:leader="dot" w:pos="9237"/>
            </w:tabs>
          </w:pPr>
          <w:hyperlink w:anchor="_bookmark9" w:history="1">
            <w:r>
              <w:t>ATTACHMENT B: DETAILED DESIGN FOR</w:t>
            </w:r>
            <w:r>
              <w:rPr>
                <w:spacing w:val="-1"/>
              </w:rPr>
              <w:t xml:space="preserve"> </w:t>
            </w:r>
            <w:r>
              <w:t>SO</w:t>
            </w:r>
            <w:r>
              <w:rPr>
                <w:spacing w:val="3"/>
              </w:rPr>
              <w:t xml:space="preserve"> </w:t>
            </w:r>
            <w:r>
              <w:t>PILOT</w:t>
            </w:r>
            <w:r>
              <w:tab/>
              <w:t>5</w:t>
            </w:r>
          </w:hyperlink>
        </w:p>
        <w:p w:rsidR="00B248F7" w:rsidRDefault="006843BE">
          <w:pPr>
            <w:pStyle w:val="TOC1"/>
            <w:tabs>
              <w:tab w:val="right" w:leader="dot" w:pos="9236"/>
            </w:tabs>
            <w:spacing w:before="156"/>
          </w:pPr>
          <w:hyperlink w:anchor="_bookmark10" w:history="1">
            <w:r>
              <w:t>ATTACHMENT C: STEERING GROUP – SPECIFIC TERMS</w:t>
            </w:r>
            <w:r>
              <w:rPr>
                <w:spacing w:val="-6"/>
              </w:rPr>
              <w:t xml:space="preserve"> </w:t>
            </w:r>
            <w:r>
              <w:t>OF REFERENCE</w:t>
            </w:r>
            <w:r>
              <w:tab/>
              <w:t>7</w:t>
            </w:r>
          </w:hyperlink>
        </w:p>
        <w:p w:rsidR="00B248F7" w:rsidRDefault="006843BE">
          <w:pPr>
            <w:pStyle w:val="TOC1"/>
            <w:tabs>
              <w:tab w:val="right" w:leader="dot" w:pos="9234"/>
            </w:tabs>
          </w:pPr>
          <w:hyperlink w:anchor="_bookmark12" w:history="1">
            <w:r>
              <w:t>ATTACHMENT D: WORKING GROUP – SPEC</w:t>
            </w:r>
            <w:r>
              <w:t>IFIC TERMS</w:t>
            </w:r>
            <w:r>
              <w:rPr>
                <w:spacing w:val="-10"/>
              </w:rPr>
              <w:t xml:space="preserve"> </w:t>
            </w:r>
            <w:r>
              <w:t>OF</w:t>
            </w:r>
            <w:r>
              <w:rPr>
                <w:spacing w:val="-1"/>
              </w:rPr>
              <w:t xml:space="preserve"> </w:t>
            </w:r>
            <w:r>
              <w:t>REFERENCE</w:t>
            </w:r>
            <w:r>
              <w:tab/>
              <w:t>11</w:t>
            </w:r>
          </w:hyperlink>
        </w:p>
        <w:p w:rsidR="00B248F7" w:rsidRDefault="006843BE">
          <w:pPr>
            <w:pStyle w:val="TOC1"/>
            <w:tabs>
              <w:tab w:val="right" w:leader="dot" w:pos="9234"/>
            </w:tabs>
          </w:pPr>
          <w:hyperlink w:anchor="_bookmark14" w:history="1">
            <w:r>
              <w:t xml:space="preserve">ATTACHMENT E – MCA COMPETITION </w:t>
            </w:r>
            <w:r>
              <w:rPr>
                <w:spacing w:val="-3"/>
              </w:rPr>
              <w:t>LAW</w:t>
            </w:r>
            <w:r>
              <w:rPr>
                <w:spacing w:val="1"/>
              </w:rPr>
              <w:t xml:space="preserve"> </w:t>
            </w:r>
            <w:r>
              <w:t>COMPLIANCE</w:t>
            </w:r>
            <w:r>
              <w:rPr>
                <w:spacing w:val="1"/>
              </w:rPr>
              <w:t xml:space="preserve"> </w:t>
            </w:r>
            <w:r>
              <w:t>PROTOCOL</w:t>
            </w:r>
            <w:r>
              <w:tab/>
              <w:t>15</w:t>
            </w:r>
          </w:hyperlink>
        </w:p>
        <w:p w:rsidR="00B248F7" w:rsidRDefault="006843BE">
          <w:pPr>
            <w:pStyle w:val="TOC1"/>
            <w:tabs>
              <w:tab w:val="right" w:leader="dot" w:pos="9234"/>
            </w:tabs>
          </w:pPr>
          <w:hyperlink w:anchor="_bookmark15" w:history="1">
            <w:r>
              <w:t>ATTACHMENT F1 – CONFIDENTIALITY DEED</w:t>
            </w:r>
            <w:r>
              <w:rPr>
                <w:spacing w:val="-5"/>
              </w:rPr>
              <w:t xml:space="preserve"> </w:t>
            </w:r>
            <w:r>
              <w:t>POLL</w:t>
            </w:r>
            <w:r>
              <w:rPr>
                <w:spacing w:val="1"/>
              </w:rPr>
              <w:t xml:space="preserve"> </w:t>
            </w:r>
            <w:r>
              <w:t>TEMPLATE</w:t>
            </w:r>
            <w:r>
              <w:tab/>
              <w:t>17</w:t>
            </w:r>
          </w:hyperlink>
        </w:p>
        <w:p w:rsidR="00B248F7" w:rsidRDefault="006843BE">
          <w:pPr>
            <w:pStyle w:val="TOC1"/>
            <w:tabs>
              <w:tab w:val="right" w:leader="dot" w:pos="9234"/>
            </w:tabs>
          </w:pPr>
          <w:hyperlink w:anchor="_bookmark18" w:history="1">
            <w:r>
              <w:t>ATTACHMENT F2 – CONFLICT OF INTEREST</w:t>
            </w:r>
            <w:r>
              <w:rPr>
                <w:spacing w:val="3"/>
              </w:rPr>
              <w:t xml:space="preserve"> </w:t>
            </w:r>
            <w:r>
              <w:t>TEMPLATE</w:t>
            </w:r>
            <w:r>
              <w:tab/>
              <w:t>20</w:t>
            </w:r>
          </w:hyperlink>
        </w:p>
        <w:p w:rsidR="00B248F7" w:rsidRPr="000115F8" w:rsidRDefault="006843BE" w:rsidP="000115F8">
          <w:r>
            <w:fldChar w:fldCharType="end"/>
          </w:r>
        </w:p>
      </w:sdtContent>
    </w:sdt>
    <w:p w:rsidR="00B248F7" w:rsidRDefault="006843BE" w:rsidP="000115F8">
      <w:pPr>
        <w:spacing w:before="2000"/>
        <w:ind w:left="272"/>
        <w:rPr>
          <w:b/>
          <w:sz w:val="20"/>
        </w:rPr>
      </w:pPr>
      <w:r>
        <w:rPr>
          <w:b/>
          <w:sz w:val="20"/>
        </w:rPr>
        <w:t>V</w:t>
      </w:r>
      <w:r>
        <w:rPr>
          <w:b/>
          <w:sz w:val="20"/>
        </w:rPr>
        <w:t>ersion Control</w:t>
      </w:r>
    </w:p>
    <w:p w:rsidR="00B248F7" w:rsidRDefault="00B248F7">
      <w:pPr>
        <w:pStyle w:val="BodyText"/>
        <w:spacing w:before="7" w:after="1"/>
        <w:rPr>
          <w:b/>
          <w:sz w:val="1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2"/>
        <w:gridCol w:w="3595"/>
        <w:gridCol w:w="2268"/>
        <w:gridCol w:w="2047"/>
      </w:tblGrid>
      <w:tr w:rsidR="00B248F7" w:rsidTr="000115F8">
        <w:trPr>
          <w:trHeight w:val="350"/>
          <w:tblHeader/>
        </w:trPr>
        <w:tc>
          <w:tcPr>
            <w:tcW w:w="1332" w:type="dxa"/>
            <w:shd w:val="clear" w:color="auto" w:fill="3CACA8"/>
          </w:tcPr>
          <w:p w:rsidR="00B248F7" w:rsidRDefault="006843BE">
            <w:pPr>
              <w:pStyle w:val="TableParagraph"/>
              <w:spacing w:before="54"/>
              <w:rPr>
                <w:b/>
                <w:sz w:val="20"/>
              </w:rPr>
            </w:pPr>
            <w:r>
              <w:rPr>
                <w:b/>
                <w:color w:val="FFFFFF"/>
                <w:sz w:val="20"/>
              </w:rPr>
              <w:t>Version</w:t>
            </w:r>
          </w:p>
        </w:tc>
        <w:tc>
          <w:tcPr>
            <w:tcW w:w="3595" w:type="dxa"/>
            <w:shd w:val="clear" w:color="auto" w:fill="3CACA8"/>
          </w:tcPr>
          <w:p w:rsidR="00B248F7" w:rsidRDefault="006843BE">
            <w:pPr>
              <w:pStyle w:val="TableParagraph"/>
              <w:spacing w:before="54"/>
              <w:rPr>
                <w:b/>
                <w:sz w:val="20"/>
              </w:rPr>
            </w:pPr>
            <w:r>
              <w:rPr>
                <w:b/>
                <w:color w:val="FFFFFF"/>
                <w:sz w:val="20"/>
              </w:rPr>
              <w:t>Nature of update</w:t>
            </w:r>
          </w:p>
        </w:tc>
        <w:tc>
          <w:tcPr>
            <w:tcW w:w="2268" w:type="dxa"/>
            <w:shd w:val="clear" w:color="auto" w:fill="3CACA8"/>
          </w:tcPr>
          <w:p w:rsidR="00B248F7" w:rsidRDefault="006843BE">
            <w:pPr>
              <w:pStyle w:val="TableParagraph"/>
              <w:spacing w:before="54"/>
              <w:ind w:left="108"/>
              <w:rPr>
                <w:b/>
                <w:sz w:val="20"/>
              </w:rPr>
            </w:pPr>
            <w:r>
              <w:rPr>
                <w:b/>
                <w:color w:val="FFFFFF"/>
                <w:sz w:val="20"/>
              </w:rPr>
              <w:t>Authority</w:t>
            </w:r>
          </w:p>
        </w:tc>
        <w:tc>
          <w:tcPr>
            <w:tcW w:w="2047" w:type="dxa"/>
            <w:shd w:val="clear" w:color="auto" w:fill="3CACA8"/>
          </w:tcPr>
          <w:p w:rsidR="00B248F7" w:rsidRDefault="006843BE">
            <w:pPr>
              <w:pStyle w:val="TableParagraph"/>
              <w:spacing w:before="54"/>
              <w:rPr>
                <w:b/>
                <w:sz w:val="20"/>
              </w:rPr>
            </w:pPr>
            <w:r>
              <w:rPr>
                <w:b/>
                <w:color w:val="FFFFFF"/>
                <w:sz w:val="20"/>
              </w:rPr>
              <w:t>Date</w:t>
            </w:r>
          </w:p>
        </w:tc>
      </w:tr>
      <w:tr w:rsidR="00B248F7">
        <w:trPr>
          <w:trHeight w:val="580"/>
        </w:trPr>
        <w:tc>
          <w:tcPr>
            <w:tcW w:w="1332" w:type="dxa"/>
          </w:tcPr>
          <w:p w:rsidR="00B248F7" w:rsidRDefault="006843BE">
            <w:pPr>
              <w:pStyle w:val="TableParagraph"/>
              <w:spacing w:before="57"/>
              <w:rPr>
                <w:sz w:val="20"/>
              </w:rPr>
            </w:pPr>
            <w:r>
              <w:rPr>
                <w:sz w:val="20"/>
              </w:rPr>
              <w:t>Version 1.0</w:t>
            </w:r>
          </w:p>
        </w:tc>
        <w:tc>
          <w:tcPr>
            <w:tcW w:w="3595" w:type="dxa"/>
          </w:tcPr>
          <w:p w:rsidR="00B248F7" w:rsidRDefault="006843BE">
            <w:pPr>
              <w:pStyle w:val="TableParagraph"/>
              <w:spacing w:before="57"/>
              <w:rPr>
                <w:sz w:val="20"/>
              </w:rPr>
            </w:pPr>
            <w:r>
              <w:rPr>
                <w:sz w:val="20"/>
              </w:rPr>
              <w:t>First Terms of Reference for Steering Group endorsement</w:t>
            </w:r>
          </w:p>
        </w:tc>
        <w:tc>
          <w:tcPr>
            <w:tcW w:w="2268" w:type="dxa"/>
          </w:tcPr>
          <w:p w:rsidR="00B248F7" w:rsidRDefault="006843BE">
            <w:pPr>
              <w:pStyle w:val="TableParagraph"/>
              <w:spacing w:before="57"/>
              <w:rPr>
                <w:sz w:val="20"/>
              </w:rPr>
            </w:pPr>
            <w:r>
              <w:rPr>
                <w:sz w:val="20"/>
              </w:rPr>
              <w:t>MCA – Mining SO Pilot</w:t>
            </w:r>
          </w:p>
        </w:tc>
        <w:tc>
          <w:tcPr>
            <w:tcW w:w="2047" w:type="dxa"/>
          </w:tcPr>
          <w:p w:rsidR="00B248F7" w:rsidRDefault="006843BE">
            <w:pPr>
              <w:pStyle w:val="TableParagraph"/>
              <w:spacing w:before="57"/>
              <w:rPr>
                <w:sz w:val="20"/>
              </w:rPr>
            </w:pPr>
            <w:r>
              <w:rPr>
                <w:sz w:val="20"/>
              </w:rPr>
              <w:t>29 April 2020</w:t>
            </w:r>
          </w:p>
        </w:tc>
      </w:tr>
      <w:tr w:rsidR="00B248F7">
        <w:trPr>
          <w:trHeight w:val="1038"/>
        </w:trPr>
        <w:tc>
          <w:tcPr>
            <w:tcW w:w="1332" w:type="dxa"/>
          </w:tcPr>
          <w:p w:rsidR="00B248F7" w:rsidRDefault="006843BE">
            <w:pPr>
              <w:pStyle w:val="TableParagraph"/>
              <w:spacing w:before="57"/>
              <w:rPr>
                <w:sz w:val="20"/>
              </w:rPr>
            </w:pPr>
            <w:r>
              <w:rPr>
                <w:sz w:val="20"/>
              </w:rPr>
              <w:t>Version 1.1</w:t>
            </w:r>
          </w:p>
        </w:tc>
        <w:tc>
          <w:tcPr>
            <w:tcW w:w="3595" w:type="dxa"/>
          </w:tcPr>
          <w:p w:rsidR="00B248F7" w:rsidRDefault="006843BE">
            <w:pPr>
              <w:pStyle w:val="TableParagraph"/>
              <w:spacing w:before="57"/>
              <w:ind w:right="111"/>
              <w:rPr>
                <w:sz w:val="20"/>
              </w:rPr>
            </w:pPr>
            <w:r>
              <w:rPr>
                <w:sz w:val="20"/>
              </w:rPr>
              <w:t>Updated Attachment C to capture Steering Group membership following endorsement of TOR by the Steering Group</w:t>
            </w:r>
          </w:p>
        </w:tc>
        <w:tc>
          <w:tcPr>
            <w:tcW w:w="2268" w:type="dxa"/>
          </w:tcPr>
          <w:p w:rsidR="00B248F7" w:rsidRDefault="006843BE">
            <w:pPr>
              <w:pStyle w:val="TableParagraph"/>
              <w:spacing w:before="57"/>
              <w:rPr>
                <w:sz w:val="20"/>
              </w:rPr>
            </w:pPr>
            <w:r>
              <w:rPr>
                <w:sz w:val="20"/>
              </w:rPr>
              <w:t>MCA – Mining SO Pilot</w:t>
            </w:r>
          </w:p>
        </w:tc>
        <w:tc>
          <w:tcPr>
            <w:tcW w:w="2047" w:type="dxa"/>
          </w:tcPr>
          <w:p w:rsidR="00B248F7" w:rsidRDefault="006843BE">
            <w:pPr>
              <w:pStyle w:val="TableParagraph"/>
              <w:spacing w:before="57"/>
              <w:rPr>
                <w:sz w:val="20"/>
              </w:rPr>
            </w:pPr>
            <w:r>
              <w:rPr>
                <w:sz w:val="20"/>
              </w:rPr>
              <w:t>8 May 2020</w:t>
            </w:r>
          </w:p>
        </w:tc>
      </w:tr>
      <w:tr w:rsidR="00B248F7">
        <w:trPr>
          <w:trHeight w:val="810"/>
        </w:trPr>
        <w:tc>
          <w:tcPr>
            <w:tcW w:w="1332" w:type="dxa"/>
          </w:tcPr>
          <w:p w:rsidR="00B248F7" w:rsidRDefault="006843BE">
            <w:pPr>
              <w:pStyle w:val="TableParagraph"/>
              <w:spacing w:before="57"/>
              <w:rPr>
                <w:sz w:val="20"/>
              </w:rPr>
            </w:pPr>
            <w:r>
              <w:rPr>
                <w:sz w:val="20"/>
              </w:rPr>
              <w:t>Version 1.2</w:t>
            </w:r>
          </w:p>
        </w:tc>
        <w:tc>
          <w:tcPr>
            <w:tcW w:w="3595" w:type="dxa"/>
          </w:tcPr>
          <w:p w:rsidR="00B248F7" w:rsidRDefault="006843BE">
            <w:pPr>
              <w:pStyle w:val="TableParagraph"/>
              <w:spacing w:before="57"/>
              <w:ind w:right="278"/>
              <w:rPr>
                <w:sz w:val="20"/>
              </w:rPr>
            </w:pPr>
            <w:r>
              <w:rPr>
                <w:sz w:val="20"/>
              </w:rPr>
              <w:t>Updated TOR to include a title page and table of contents and applied style guide corrections</w:t>
            </w:r>
          </w:p>
        </w:tc>
        <w:tc>
          <w:tcPr>
            <w:tcW w:w="2268" w:type="dxa"/>
          </w:tcPr>
          <w:p w:rsidR="00B248F7" w:rsidRDefault="006843BE">
            <w:pPr>
              <w:pStyle w:val="TableParagraph"/>
              <w:spacing w:before="57"/>
              <w:rPr>
                <w:sz w:val="20"/>
              </w:rPr>
            </w:pPr>
            <w:r>
              <w:rPr>
                <w:sz w:val="20"/>
              </w:rPr>
              <w:t>MCA – Mining SO Pilot</w:t>
            </w:r>
          </w:p>
        </w:tc>
        <w:tc>
          <w:tcPr>
            <w:tcW w:w="2047" w:type="dxa"/>
          </w:tcPr>
          <w:p w:rsidR="00B248F7" w:rsidRDefault="006843BE">
            <w:pPr>
              <w:pStyle w:val="TableParagraph"/>
              <w:spacing w:before="57"/>
              <w:rPr>
                <w:sz w:val="20"/>
              </w:rPr>
            </w:pPr>
            <w:r>
              <w:rPr>
                <w:sz w:val="20"/>
              </w:rPr>
              <w:t>25 May 2020</w:t>
            </w:r>
          </w:p>
        </w:tc>
      </w:tr>
    </w:tbl>
    <w:p w:rsidR="00B248F7" w:rsidRDefault="00B248F7">
      <w:pPr>
        <w:rPr>
          <w:sz w:val="20"/>
        </w:rPr>
        <w:sectPr w:rsidR="00B248F7">
          <w:pgSz w:w="11910" w:h="16840"/>
          <w:pgMar w:top="1040" w:right="1200" w:bottom="280" w:left="1220" w:header="720" w:footer="720" w:gutter="0"/>
          <w:cols w:space="720"/>
        </w:sectPr>
      </w:pPr>
    </w:p>
    <w:p w:rsidR="00B248F7" w:rsidRDefault="006843BE">
      <w:pPr>
        <w:pStyle w:val="Heading1"/>
        <w:spacing w:before="75"/>
      </w:pPr>
      <w:r>
        <w:lastRenderedPageBreak/>
        <w:pict>
          <v:rect id="_x0000_s1038" style="position:absolute;left:0;text-align:left;margin-left:70.55pt;margin-top:20.75pt;width:454.2pt;height:.5pt;z-index:-15727616;mso-wrap-distance-left:0;mso-wrap-distance-right:0;mso-position-horizontal-relative:page" fillcolor="black" stroked="f">
            <w10:wrap type="topAndBottom" anchorx="page"/>
          </v:rect>
        </w:pict>
      </w:r>
      <w:bookmarkStart w:id="2" w:name="INTERIM_GOVERNANCE_STRUCTURE_–_tERMS_OF_"/>
      <w:bookmarkStart w:id="3" w:name="_bookmark0"/>
      <w:bookmarkEnd w:id="2"/>
      <w:bookmarkEnd w:id="3"/>
      <w:r>
        <w:t>INTERIM GOVERNANCE STRUCTURE – TERMS OF REFERENCE</w:t>
      </w:r>
    </w:p>
    <w:p w:rsidR="00B248F7" w:rsidRDefault="006843BE">
      <w:pPr>
        <w:pStyle w:val="Heading2"/>
        <w:spacing w:before="88"/>
        <w:ind w:left="220"/>
      </w:pPr>
      <w:bookmarkStart w:id="4" w:name="Background"/>
      <w:bookmarkStart w:id="5" w:name="_bookmark1"/>
      <w:bookmarkEnd w:id="4"/>
      <w:bookmarkEnd w:id="5"/>
      <w:r>
        <w:t>Background</w:t>
      </w:r>
    </w:p>
    <w:p w:rsidR="00B248F7" w:rsidRDefault="006843BE">
      <w:pPr>
        <w:pStyle w:val="BodyText"/>
        <w:spacing w:before="156" w:line="276" w:lineRule="auto"/>
        <w:ind w:left="220" w:right="279"/>
      </w:pPr>
      <w:r>
        <w:t>The Australian Government is working with industry to establish three pilot Skills Organisations to trial innovative approaches to vocational education and training to ensure the national training system is responsive, respected and flexible to the needs f</w:t>
      </w:r>
      <w:r>
        <w:t>or industry now and into the future.</w:t>
      </w:r>
    </w:p>
    <w:p w:rsidR="00B248F7" w:rsidRDefault="006843BE">
      <w:pPr>
        <w:pStyle w:val="BodyText"/>
        <w:spacing w:before="119" w:line="278" w:lineRule="auto"/>
        <w:ind w:left="220" w:right="501"/>
      </w:pPr>
      <w:r>
        <w:t>Further background provided by the Department of Employment, Skills, Small and Family Business (the department) is at Attachment A.</w:t>
      </w:r>
    </w:p>
    <w:p w:rsidR="00B248F7" w:rsidRDefault="006843BE">
      <w:pPr>
        <w:pStyle w:val="Heading2"/>
        <w:spacing w:before="114"/>
        <w:ind w:left="220"/>
      </w:pPr>
      <w:bookmarkStart w:id="6" w:name="Mining_Skills_Organisation_Pilot"/>
      <w:bookmarkStart w:id="7" w:name="_bookmark2"/>
      <w:bookmarkEnd w:id="6"/>
      <w:bookmarkEnd w:id="7"/>
      <w:r>
        <w:t>Mining Skills Organisation Pilot</w:t>
      </w:r>
    </w:p>
    <w:p w:rsidR="00B248F7" w:rsidRDefault="006843BE">
      <w:pPr>
        <w:pStyle w:val="BodyText"/>
        <w:spacing w:before="157" w:line="276" w:lineRule="auto"/>
        <w:ind w:left="219" w:right="289"/>
      </w:pPr>
      <w:r>
        <w:t xml:space="preserve">The Minerals Council of Australia (MCA) will lead the </w:t>
      </w:r>
      <w:r>
        <w:t>Mining Skills Organisation Pilot (Mining SO Pilot) work on behalf of employers and in conjunction with broader industry. In doing so, it will provide advice to the Minister for Employment, Skills, Small and Family Business as well as working with key playe</w:t>
      </w:r>
      <w:r>
        <w:t>rs</w:t>
      </w:r>
      <w:r>
        <w:rPr>
          <w:spacing w:val="-3"/>
        </w:rPr>
        <w:t xml:space="preserve"> </w:t>
      </w:r>
      <w:r>
        <w:t>in</w:t>
      </w:r>
      <w:r>
        <w:rPr>
          <w:spacing w:val="-4"/>
        </w:rPr>
        <w:t xml:space="preserve"> </w:t>
      </w:r>
      <w:r>
        <w:t>the</w:t>
      </w:r>
      <w:r>
        <w:rPr>
          <w:spacing w:val="-3"/>
        </w:rPr>
        <w:t xml:space="preserve"> </w:t>
      </w:r>
      <w:r>
        <w:t>national</w:t>
      </w:r>
      <w:r>
        <w:rPr>
          <w:spacing w:val="-2"/>
        </w:rPr>
        <w:t xml:space="preserve"> </w:t>
      </w:r>
      <w:r>
        <w:t>VET</w:t>
      </w:r>
      <w:r>
        <w:rPr>
          <w:spacing w:val="-1"/>
        </w:rPr>
        <w:t xml:space="preserve"> </w:t>
      </w:r>
      <w:r>
        <w:t>governance</w:t>
      </w:r>
      <w:r>
        <w:rPr>
          <w:spacing w:val="-3"/>
        </w:rPr>
        <w:t xml:space="preserve"> </w:t>
      </w:r>
      <w:r>
        <w:t>structures</w:t>
      </w:r>
      <w:r>
        <w:rPr>
          <w:spacing w:val="-3"/>
        </w:rPr>
        <w:t xml:space="preserve"> </w:t>
      </w:r>
      <w:r>
        <w:t>to</w:t>
      </w:r>
      <w:r>
        <w:rPr>
          <w:spacing w:val="-2"/>
        </w:rPr>
        <w:t xml:space="preserve"> </w:t>
      </w:r>
      <w:r>
        <w:t>advise</w:t>
      </w:r>
      <w:r>
        <w:rPr>
          <w:spacing w:val="-3"/>
        </w:rPr>
        <w:t xml:space="preserve"> </w:t>
      </w:r>
      <w:r>
        <w:t>on</w:t>
      </w:r>
      <w:r>
        <w:rPr>
          <w:spacing w:val="-2"/>
        </w:rPr>
        <w:t xml:space="preserve"> </w:t>
      </w:r>
      <w:r>
        <w:t>and</w:t>
      </w:r>
      <w:r>
        <w:rPr>
          <w:spacing w:val="-3"/>
        </w:rPr>
        <w:t xml:space="preserve"> </w:t>
      </w:r>
      <w:r>
        <w:t>obtain</w:t>
      </w:r>
      <w:r>
        <w:rPr>
          <w:spacing w:val="-4"/>
        </w:rPr>
        <w:t xml:space="preserve"> </w:t>
      </w:r>
      <w:r>
        <w:t>agreement</w:t>
      </w:r>
      <w:r>
        <w:rPr>
          <w:spacing w:val="-4"/>
        </w:rPr>
        <w:t xml:space="preserve"> </w:t>
      </w:r>
      <w:r>
        <w:t>to</w:t>
      </w:r>
      <w:r>
        <w:rPr>
          <w:spacing w:val="-3"/>
        </w:rPr>
        <w:t xml:space="preserve"> </w:t>
      </w:r>
      <w:r>
        <w:t>changes</w:t>
      </w:r>
      <w:r>
        <w:rPr>
          <w:spacing w:val="-3"/>
        </w:rPr>
        <w:t xml:space="preserve"> </w:t>
      </w:r>
      <w:r>
        <w:t>that improve the quality and the extent of training for the</w:t>
      </w:r>
      <w:r>
        <w:rPr>
          <w:spacing w:val="-6"/>
        </w:rPr>
        <w:t xml:space="preserve"> </w:t>
      </w:r>
      <w:r>
        <w:t>sector.</w:t>
      </w:r>
    </w:p>
    <w:p w:rsidR="00B248F7" w:rsidRDefault="006843BE">
      <w:pPr>
        <w:pStyle w:val="Heading2"/>
        <w:spacing w:before="117"/>
      </w:pPr>
      <w:bookmarkStart w:id="8" w:name="Vision_for_the_Mining_SO_Pilot"/>
      <w:bookmarkStart w:id="9" w:name="_bookmark3"/>
      <w:bookmarkEnd w:id="8"/>
      <w:bookmarkEnd w:id="9"/>
      <w:r>
        <w:t>Vision for the Mining SO Pilot</w:t>
      </w:r>
    </w:p>
    <w:p w:rsidR="00B248F7" w:rsidRDefault="006843BE">
      <w:pPr>
        <w:pStyle w:val="BodyText"/>
        <w:spacing w:before="157" w:line="276" w:lineRule="auto"/>
        <w:ind w:left="219" w:right="512"/>
      </w:pPr>
      <w:r>
        <w:t>An industry-owned/ led approach to education and training for Australian mining, as specialist skills associated with innovation and technology adoption increase that:</w:t>
      </w:r>
    </w:p>
    <w:p w:rsidR="00B248F7" w:rsidRDefault="006843BE">
      <w:pPr>
        <w:pStyle w:val="ListParagraph"/>
        <w:numPr>
          <w:ilvl w:val="0"/>
          <w:numId w:val="5"/>
        </w:numPr>
        <w:tabs>
          <w:tab w:val="left" w:pos="939"/>
          <w:tab w:val="left" w:pos="940"/>
        </w:tabs>
        <w:spacing w:before="120"/>
        <w:ind w:hanging="361"/>
        <w:rPr>
          <w:sz w:val="20"/>
        </w:rPr>
      </w:pPr>
      <w:r>
        <w:rPr>
          <w:sz w:val="20"/>
        </w:rPr>
        <w:t>Ensures the skills needed of the sector and industries more broadly are</w:t>
      </w:r>
      <w:r>
        <w:rPr>
          <w:spacing w:val="-12"/>
          <w:sz w:val="20"/>
        </w:rPr>
        <w:t xml:space="preserve"> </w:t>
      </w:r>
      <w:r>
        <w:rPr>
          <w:sz w:val="20"/>
        </w:rPr>
        <w:t>met</w:t>
      </w:r>
    </w:p>
    <w:p w:rsidR="00B248F7" w:rsidRDefault="006843BE">
      <w:pPr>
        <w:pStyle w:val="ListParagraph"/>
        <w:numPr>
          <w:ilvl w:val="0"/>
          <w:numId w:val="5"/>
        </w:numPr>
        <w:tabs>
          <w:tab w:val="left" w:pos="939"/>
          <w:tab w:val="left" w:pos="940"/>
        </w:tabs>
        <w:spacing w:before="151"/>
        <w:ind w:hanging="361"/>
        <w:rPr>
          <w:sz w:val="20"/>
        </w:rPr>
      </w:pPr>
      <w:r>
        <w:rPr>
          <w:sz w:val="20"/>
        </w:rPr>
        <w:t>Equips learn</w:t>
      </w:r>
      <w:r>
        <w:rPr>
          <w:sz w:val="20"/>
        </w:rPr>
        <w:t>ers in the current and future workforce for work in the modern mining</w:t>
      </w:r>
      <w:r>
        <w:rPr>
          <w:spacing w:val="-19"/>
          <w:sz w:val="20"/>
        </w:rPr>
        <w:t xml:space="preserve"> </w:t>
      </w:r>
      <w:r>
        <w:rPr>
          <w:sz w:val="20"/>
        </w:rPr>
        <w:t>sector.</w:t>
      </w:r>
    </w:p>
    <w:p w:rsidR="00B248F7" w:rsidRDefault="006843BE">
      <w:pPr>
        <w:pStyle w:val="Heading2"/>
        <w:spacing w:before="152"/>
      </w:pPr>
      <w:bookmarkStart w:id="10" w:name="Objectives_and_expected_outcomes_for_the"/>
      <w:bookmarkStart w:id="11" w:name="_bookmark4"/>
      <w:bookmarkEnd w:id="10"/>
      <w:bookmarkEnd w:id="11"/>
      <w:r>
        <w:t>Objectives and expected outcomes for the Mining SO Pilot</w:t>
      </w:r>
    </w:p>
    <w:p w:rsidR="00B248F7" w:rsidRDefault="006843BE">
      <w:pPr>
        <w:pStyle w:val="BodyText"/>
        <w:spacing w:before="157"/>
        <w:ind w:left="219"/>
      </w:pPr>
      <w:r>
        <w:t>Responsible for leading the first stage of the Mining SO Pilot’s evolution, the MCA will:</w:t>
      </w:r>
    </w:p>
    <w:p w:rsidR="00B248F7" w:rsidRDefault="006843BE">
      <w:pPr>
        <w:pStyle w:val="ListParagraph"/>
        <w:numPr>
          <w:ilvl w:val="0"/>
          <w:numId w:val="5"/>
        </w:numPr>
        <w:tabs>
          <w:tab w:val="left" w:pos="939"/>
          <w:tab w:val="left" w:pos="940"/>
        </w:tabs>
        <w:spacing w:before="155"/>
        <w:ind w:hanging="361"/>
        <w:rPr>
          <w:sz w:val="20"/>
        </w:rPr>
      </w:pPr>
      <w:r>
        <w:rPr>
          <w:sz w:val="20"/>
        </w:rPr>
        <w:t>Determine focus projects in the</w:t>
      </w:r>
      <w:r>
        <w:rPr>
          <w:sz w:val="20"/>
        </w:rPr>
        <w:t xml:space="preserve"> sector and a proposed forward work</w:t>
      </w:r>
      <w:r>
        <w:rPr>
          <w:spacing w:val="-3"/>
          <w:sz w:val="20"/>
        </w:rPr>
        <w:t xml:space="preserve"> </w:t>
      </w:r>
      <w:r>
        <w:rPr>
          <w:sz w:val="20"/>
        </w:rPr>
        <w:t>program</w:t>
      </w:r>
    </w:p>
    <w:p w:rsidR="00B248F7" w:rsidRDefault="006843BE">
      <w:pPr>
        <w:pStyle w:val="ListParagraph"/>
        <w:numPr>
          <w:ilvl w:val="0"/>
          <w:numId w:val="5"/>
        </w:numPr>
        <w:tabs>
          <w:tab w:val="left" w:pos="939"/>
          <w:tab w:val="left" w:pos="940"/>
        </w:tabs>
        <w:spacing w:before="150"/>
        <w:ind w:hanging="361"/>
        <w:rPr>
          <w:sz w:val="20"/>
        </w:rPr>
      </w:pPr>
      <w:r>
        <w:rPr>
          <w:sz w:val="20"/>
        </w:rPr>
        <w:t>Lead development of a model for how a mining SO will operate in the</w:t>
      </w:r>
      <w:r>
        <w:rPr>
          <w:spacing w:val="-9"/>
          <w:sz w:val="20"/>
        </w:rPr>
        <w:t xml:space="preserve"> </w:t>
      </w:r>
      <w:r>
        <w:rPr>
          <w:sz w:val="20"/>
        </w:rPr>
        <w:t>sector</w:t>
      </w:r>
    </w:p>
    <w:p w:rsidR="00B248F7" w:rsidRDefault="006843BE">
      <w:pPr>
        <w:pStyle w:val="ListParagraph"/>
        <w:numPr>
          <w:ilvl w:val="0"/>
          <w:numId w:val="5"/>
        </w:numPr>
        <w:tabs>
          <w:tab w:val="left" w:pos="939"/>
          <w:tab w:val="left" w:pos="940"/>
        </w:tabs>
        <w:spacing w:before="154" w:line="273" w:lineRule="auto"/>
        <w:ind w:right="368"/>
        <w:rPr>
          <w:sz w:val="20"/>
        </w:rPr>
      </w:pPr>
      <w:r>
        <w:rPr>
          <w:sz w:val="20"/>
        </w:rPr>
        <w:t>Inform the improvements to national arrangements for skilling the workforce as well as the longer</w:t>
      </w:r>
      <w:r>
        <w:rPr>
          <w:spacing w:val="-4"/>
          <w:sz w:val="20"/>
        </w:rPr>
        <w:t xml:space="preserve"> </w:t>
      </w:r>
      <w:r>
        <w:rPr>
          <w:sz w:val="20"/>
        </w:rPr>
        <w:t>term</w:t>
      </w:r>
      <w:r>
        <w:rPr>
          <w:spacing w:val="-1"/>
          <w:sz w:val="20"/>
        </w:rPr>
        <w:t xml:space="preserve"> </w:t>
      </w:r>
      <w:r>
        <w:rPr>
          <w:sz w:val="20"/>
        </w:rPr>
        <w:t>arrangements</w:t>
      </w:r>
      <w:r>
        <w:rPr>
          <w:spacing w:val="-4"/>
          <w:sz w:val="20"/>
        </w:rPr>
        <w:t xml:space="preserve"> </w:t>
      </w:r>
      <w:r>
        <w:rPr>
          <w:sz w:val="20"/>
        </w:rPr>
        <w:t>for</w:t>
      </w:r>
      <w:r>
        <w:rPr>
          <w:spacing w:val="-4"/>
          <w:sz w:val="20"/>
        </w:rPr>
        <w:t xml:space="preserve"> </w:t>
      </w:r>
      <w:r>
        <w:rPr>
          <w:sz w:val="20"/>
        </w:rPr>
        <w:t>a</w:t>
      </w:r>
      <w:r>
        <w:rPr>
          <w:spacing w:val="-5"/>
          <w:sz w:val="20"/>
        </w:rPr>
        <w:t xml:space="preserve"> </w:t>
      </w:r>
      <w:r>
        <w:rPr>
          <w:sz w:val="20"/>
        </w:rPr>
        <w:t>system of</w:t>
      </w:r>
      <w:r>
        <w:rPr>
          <w:spacing w:val="-3"/>
          <w:sz w:val="20"/>
        </w:rPr>
        <w:t xml:space="preserve"> </w:t>
      </w:r>
      <w:r>
        <w:rPr>
          <w:sz w:val="20"/>
        </w:rPr>
        <w:t>Skills</w:t>
      </w:r>
      <w:r>
        <w:rPr>
          <w:spacing w:val="-4"/>
          <w:sz w:val="20"/>
        </w:rPr>
        <w:t xml:space="preserve"> </w:t>
      </w:r>
      <w:r>
        <w:rPr>
          <w:sz w:val="20"/>
        </w:rPr>
        <w:t>Organisations</w:t>
      </w:r>
      <w:r>
        <w:rPr>
          <w:spacing w:val="-1"/>
          <w:sz w:val="20"/>
        </w:rPr>
        <w:t xml:space="preserve"> </w:t>
      </w:r>
      <w:r>
        <w:rPr>
          <w:sz w:val="20"/>
        </w:rPr>
        <w:t>based</w:t>
      </w:r>
      <w:r>
        <w:rPr>
          <w:spacing w:val="-3"/>
          <w:sz w:val="20"/>
        </w:rPr>
        <w:t xml:space="preserve"> </w:t>
      </w:r>
      <w:r>
        <w:rPr>
          <w:sz w:val="20"/>
        </w:rPr>
        <w:t>on</w:t>
      </w:r>
      <w:r>
        <w:rPr>
          <w:spacing w:val="-5"/>
          <w:sz w:val="20"/>
        </w:rPr>
        <w:t xml:space="preserve"> </w:t>
      </w:r>
      <w:r>
        <w:rPr>
          <w:sz w:val="20"/>
        </w:rPr>
        <w:t>the</w:t>
      </w:r>
      <w:r>
        <w:rPr>
          <w:spacing w:val="-5"/>
          <w:sz w:val="20"/>
        </w:rPr>
        <w:t xml:space="preserve"> </w:t>
      </w:r>
      <w:r>
        <w:rPr>
          <w:sz w:val="20"/>
        </w:rPr>
        <w:t>model</w:t>
      </w:r>
      <w:r>
        <w:rPr>
          <w:spacing w:val="-4"/>
          <w:sz w:val="20"/>
        </w:rPr>
        <w:t xml:space="preserve"> </w:t>
      </w:r>
      <w:r>
        <w:rPr>
          <w:sz w:val="20"/>
        </w:rPr>
        <w:t>proposed by the department is at Attachment</w:t>
      </w:r>
      <w:r>
        <w:rPr>
          <w:spacing w:val="-5"/>
          <w:sz w:val="20"/>
        </w:rPr>
        <w:t xml:space="preserve"> </w:t>
      </w:r>
      <w:r>
        <w:rPr>
          <w:sz w:val="20"/>
        </w:rPr>
        <w:t>B.</w:t>
      </w:r>
    </w:p>
    <w:p w:rsidR="00B248F7" w:rsidRDefault="006843BE">
      <w:pPr>
        <w:pStyle w:val="BodyText"/>
        <w:spacing w:before="126" w:line="276" w:lineRule="auto"/>
        <w:ind w:left="219" w:right="357"/>
      </w:pPr>
      <w:r>
        <w:t>To assist in achieving these objectives, the MCA will establish an interim governance structure, including a Mining SO Pilot Steering Group and Mining SO Pilot Working G</w:t>
      </w:r>
      <w:r>
        <w:t>roup. The steering group and working group will be covered by these Terms of Reference, with group-specific terms stipulated at Attachment C and D respectively.</w:t>
      </w:r>
    </w:p>
    <w:p w:rsidR="00B248F7" w:rsidRDefault="006843BE">
      <w:pPr>
        <w:pStyle w:val="BodyText"/>
        <w:spacing w:before="118" w:line="276" w:lineRule="auto"/>
        <w:ind w:left="219" w:right="690"/>
      </w:pPr>
      <w:r>
        <w:t>In undertaking its work, the Mining SO Pilot will engage with and undertake work on behalf of t</w:t>
      </w:r>
      <w:r>
        <w:t>he industry. In order to effect change within the national VET system, it will need to engage with and request changes through the appropriate mechanisms. These are usually at Ministerial or Departmental level or established under national governance and r</w:t>
      </w:r>
      <w:r>
        <w:t>egulatory arrangements. The department will be able to assist with navigation of the system.</w:t>
      </w:r>
    </w:p>
    <w:p w:rsidR="00B248F7" w:rsidRDefault="006843BE">
      <w:pPr>
        <w:pStyle w:val="BodyText"/>
        <w:spacing w:before="118" w:line="261" w:lineRule="auto"/>
        <w:ind w:left="219" w:right="524"/>
      </w:pPr>
      <w:r>
        <w:t>The work of the Mining SO Pilot will also inform deliberations by the Minister and the department in respect of funding and formal authority within the system.</w:t>
      </w:r>
    </w:p>
    <w:p w:rsidR="00B248F7" w:rsidRDefault="006843BE">
      <w:pPr>
        <w:pStyle w:val="Heading2"/>
        <w:spacing w:before="156"/>
      </w:pPr>
      <w:bookmarkStart w:id="12" w:name="Strategic_communications_and_engagement"/>
      <w:bookmarkStart w:id="13" w:name="_bookmark5"/>
      <w:bookmarkEnd w:id="12"/>
      <w:bookmarkEnd w:id="13"/>
      <w:r>
        <w:t>Strategic communications and engagement</w:t>
      </w:r>
    </w:p>
    <w:p w:rsidR="00B248F7" w:rsidRDefault="006843BE">
      <w:pPr>
        <w:pStyle w:val="BodyText"/>
        <w:spacing w:before="156" w:line="276" w:lineRule="auto"/>
        <w:ind w:left="219" w:right="535"/>
      </w:pPr>
      <w:r>
        <w:t>To ensure alignment of messaging across government, industry and stakeholder cohorts, the MCA will meet with the Minister and the department prior to public announcements.</w:t>
      </w:r>
    </w:p>
    <w:p w:rsidR="00B248F7" w:rsidRDefault="006843BE">
      <w:pPr>
        <w:pStyle w:val="BodyText"/>
        <w:spacing w:before="120" w:line="278" w:lineRule="auto"/>
        <w:ind w:left="219" w:right="1046"/>
      </w:pPr>
      <w:r>
        <w:t>To support this, the MCA will develop a stra</w:t>
      </w:r>
      <w:r>
        <w:t>tegic plan to guide and map communications and engagement for the Mining SO Pilot. The plan may include:</w:t>
      </w:r>
    </w:p>
    <w:p w:rsidR="00B248F7" w:rsidRDefault="006843BE">
      <w:pPr>
        <w:pStyle w:val="ListParagraph"/>
        <w:numPr>
          <w:ilvl w:val="0"/>
          <w:numId w:val="5"/>
        </w:numPr>
        <w:tabs>
          <w:tab w:val="left" w:pos="939"/>
          <w:tab w:val="left" w:pos="940"/>
        </w:tabs>
        <w:spacing w:before="115"/>
        <w:ind w:hanging="361"/>
        <w:rPr>
          <w:sz w:val="20"/>
        </w:rPr>
      </w:pPr>
      <w:r>
        <w:rPr>
          <w:sz w:val="20"/>
        </w:rPr>
        <w:t>Meetings and communications with the Minister and the</w:t>
      </w:r>
      <w:r>
        <w:rPr>
          <w:spacing w:val="-3"/>
          <w:sz w:val="20"/>
        </w:rPr>
        <w:t xml:space="preserve"> </w:t>
      </w:r>
      <w:r>
        <w:rPr>
          <w:sz w:val="20"/>
        </w:rPr>
        <w:t>department</w:t>
      </w:r>
    </w:p>
    <w:p w:rsidR="00B248F7" w:rsidRDefault="00B248F7">
      <w:pPr>
        <w:rPr>
          <w:sz w:val="20"/>
        </w:rPr>
        <w:sectPr w:rsidR="00B248F7">
          <w:footerReference w:type="default" r:id="rId8"/>
          <w:pgSz w:w="11910" w:h="16840"/>
          <w:pgMar w:top="1040" w:right="1200" w:bottom="1460" w:left="1220" w:header="0" w:footer="1275" w:gutter="0"/>
          <w:pgNumType w:start="1"/>
          <w:cols w:space="720"/>
        </w:sectPr>
      </w:pPr>
    </w:p>
    <w:p w:rsidR="00B248F7" w:rsidRDefault="006843BE">
      <w:pPr>
        <w:pStyle w:val="ListParagraph"/>
        <w:numPr>
          <w:ilvl w:val="0"/>
          <w:numId w:val="5"/>
        </w:numPr>
        <w:tabs>
          <w:tab w:val="left" w:pos="939"/>
          <w:tab w:val="left" w:pos="940"/>
        </w:tabs>
        <w:spacing w:before="75"/>
        <w:rPr>
          <w:sz w:val="20"/>
        </w:rPr>
      </w:pPr>
      <w:r>
        <w:rPr>
          <w:sz w:val="20"/>
        </w:rPr>
        <w:lastRenderedPageBreak/>
        <w:t>External communications and</w:t>
      </w:r>
      <w:r>
        <w:rPr>
          <w:spacing w:val="-1"/>
          <w:sz w:val="20"/>
        </w:rPr>
        <w:t xml:space="preserve"> </w:t>
      </w:r>
      <w:r>
        <w:rPr>
          <w:sz w:val="20"/>
        </w:rPr>
        <w:t>messaging</w:t>
      </w:r>
    </w:p>
    <w:p w:rsidR="00B248F7" w:rsidRDefault="006843BE">
      <w:pPr>
        <w:pStyle w:val="ListParagraph"/>
        <w:numPr>
          <w:ilvl w:val="0"/>
          <w:numId w:val="5"/>
        </w:numPr>
        <w:tabs>
          <w:tab w:val="left" w:pos="939"/>
          <w:tab w:val="left" w:pos="940"/>
        </w:tabs>
        <w:spacing w:before="153"/>
        <w:rPr>
          <w:sz w:val="20"/>
        </w:rPr>
      </w:pPr>
      <w:r>
        <w:rPr>
          <w:sz w:val="20"/>
        </w:rPr>
        <w:t>Media, events and</w:t>
      </w:r>
      <w:r>
        <w:rPr>
          <w:spacing w:val="2"/>
          <w:sz w:val="20"/>
        </w:rPr>
        <w:t xml:space="preserve"> </w:t>
      </w:r>
      <w:r>
        <w:rPr>
          <w:sz w:val="20"/>
        </w:rPr>
        <w:t>announcements.</w:t>
      </w:r>
    </w:p>
    <w:p w:rsidR="00B248F7" w:rsidRDefault="006843BE">
      <w:pPr>
        <w:pStyle w:val="Heading3"/>
        <w:spacing w:before="155"/>
        <w:ind w:left="219"/>
      </w:pPr>
      <w:r>
        <w:t>Stakeholders</w:t>
      </w:r>
    </w:p>
    <w:p w:rsidR="00B248F7" w:rsidRDefault="006843BE">
      <w:pPr>
        <w:pStyle w:val="BodyText"/>
        <w:spacing w:before="154"/>
        <w:ind w:left="219"/>
      </w:pPr>
      <w:r>
        <w:t>MCA has identified the following stakeholder cohorts in relation to the pilot:</w:t>
      </w:r>
    </w:p>
    <w:p w:rsidR="00B248F7" w:rsidRDefault="006843BE">
      <w:pPr>
        <w:pStyle w:val="ListParagraph"/>
        <w:numPr>
          <w:ilvl w:val="0"/>
          <w:numId w:val="5"/>
        </w:numPr>
        <w:tabs>
          <w:tab w:val="left" w:pos="939"/>
          <w:tab w:val="left" w:pos="940"/>
        </w:tabs>
        <w:spacing w:before="153" w:line="273" w:lineRule="auto"/>
        <w:ind w:right="445"/>
        <w:rPr>
          <w:sz w:val="20"/>
        </w:rPr>
      </w:pPr>
      <w:r>
        <w:rPr>
          <w:sz w:val="20"/>
        </w:rPr>
        <w:t>Industry: Member and non-member companies, state chambers/ divisions or specialist bodies, METS sector representatives, complementary industry representatives and</w:t>
      </w:r>
      <w:r>
        <w:rPr>
          <w:spacing w:val="-40"/>
          <w:sz w:val="20"/>
        </w:rPr>
        <w:t xml:space="preserve"> </w:t>
      </w:r>
      <w:r>
        <w:rPr>
          <w:sz w:val="20"/>
        </w:rPr>
        <w:t>learners</w:t>
      </w:r>
    </w:p>
    <w:p w:rsidR="00B248F7" w:rsidRDefault="006843BE">
      <w:pPr>
        <w:pStyle w:val="ListParagraph"/>
        <w:numPr>
          <w:ilvl w:val="0"/>
          <w:numId w:val="5"/>
        </w:numPr>
        <w:tabs>
          <w:tab w:val="left" w:pos="939"/>
          <w:tab w:val="left" w:pos="940"/>
        </w:tabs>
        <w:spacing w:before="120" w:line="273" w:lineRule="auto"/>
        <w:ind w:right="1131"/>
        <w:rPr>
          <w:sz w:val="20"/>
        </w:rPr>
      </w:pPr>
      <w:r>
        <w:rPr>
          <w:sz w:val="20"/>
        </w:rPr>
        <w:t xml:space="preserve">Education and training sector: Group Training Organisations, Private and Enterprise </w:t>
      </w:r>
      <w:r>
        <w:rPr>
          <w:sz w:val="20"/>
        </w:rPr>
        <w:t>Registered Training Providers, TAFEs and higher education (dual sector)</w:t>
      </w:r>
      <w:r>
        <w:rPr>
          <w:spacing w:val="-27"/>
          <w:sz w:val="20"/>
        </w:rPr>
        <w:t xml:space="preserve"> </w:t>
      </w:r>
      <w:r>
        <w:rPr>
          <w:sz w:val="20"/>
        </w:rPr>
        <w:t>providers</w:t>
      </w:r>
    </w:p>
    <w:p w:rsidR="00B248F7" w:rsidRDefault="006843BE">
      <w:pPr>
        <w:pStyle w:val="ListParagraph"/>
        <w:numPr>
          <w:ilvl w:val="0"/>
          <w:numId w:val="5"/>
        </w:numPr>
        <w:tabs>
          <w:tab w:val="left" w:pos="939"/>
          <w:tab w:val="left" w:pos="940"/>
        </w:tabs>
        <w:spacing w:before="121" w:line="273" w:lineRule="auto"/>
        <w:ind w:right="287"/>
        <w:rPr>
          <w:sz w:val="20"/>
        </w:rPr>
      </w:pPr>
      <w:r>
        <w:rPr>
          <w:sz w:val="20"/>
        </w:rPr>
        <w:t>Government: Federal and state departments including Education, Skills and Employment (the funding body) and Industry, Innovation and</w:t>
      </w:r>
      <w:r>
        <w:rPr>
          <w:spacing w:val="3"/>
          <w:sz w:val="20"/>
        </w:rPr>
        <w:t xml:space="preserve"> </w:t>
      </w:r>
      <w:r>
        <w:rPr>
          <w:sz w:val="20"/>
        </w:rPr>
        <w:t>Science</w:t>
      </w:r>
    </w:p>
    <w:p w:rsidR="00B248F7" w:rsidRDefault="006843BE">
      <w:pPr>
        <w:pStyle w:val="ListParagraph"/>
        <w:numPr>
          <w:ilvl w:val="0"/>
          <w:numId w:val="5"/>
        </w:numPr>
        <w:tabs>
          <w:tab w:val="left" w:pos="940"/>
        </w:tabs>
        <w:spacing w:before="121" w:line="273" w:lineRule="auto"/>
        <w:ind w:right="423"/>
        <w:jc w:val="both"/>
        <w:rPr>
          <w:sz w:val="20"/>
        </w:rPr>
      </w:pPr>
      <w:r>
        <w:rPr>
          <w:sz w:val="20"/>
        </w:rPr>
        <w:t>Current structure entities: Skill</w:t>
      </w:r>
      <w:r>
        <w:rPr>
          <w:sz w:val="20"/>
        </w:rPr>
        <w:t>s Service Organisations, Australian Industry Skills Committee or Industry Reference Committees (metalliferous mining, extractive drilling, coal mining) and unions</w:t>
      </w:r>
    </w:p>
    <w:p w:rsidR="00B248F7" w:rsidRDefault="006843BE">
      <w:pPr>
        <w:pStyle w:val="ListParagraph"/>
        <w:numPr>
          <w:ilvl w:val="0"/>
          <w:numId w:val="5"/>
        </w:numPr>
        <w:tabs>
          <w:tab w:val="left" w:pos="940"/>
        </w:tabs>
        <w:spacing w:before="123" w:line="273" w:lineRule="auto"/>
        <w:ind w:right="653"/>
        <w:jc w:val="both"/>
        <w:rPr>
          <w:sz w:val="20"/>
        </w:rPr>
      </w:pPr>
      <w:r>
        <w:rPr>
          <w:sz w:val="20"/>
        </w:rPr>
        <w:t>Other bodies: industry, peak or professional bodies, specialist providers, agencies or networ</w:t>
      </w:r>
      <w:r>
        <w:rPr>
          <w:sz w:val="20"/>
        </w:rPr>
        <w:t>ks, community representatives or specialists and any other stakeholders</w:t>
      </w:r>
      <w:r>
        <w:rPr>
          <w:spacing w:val="-39"/>
          <w:sz w:val="20"/>
        </w:rPr>
        <w:t xml:space="preserve"> </w:t>
      </w:r>
      <w:r>
        <w:rPr>
          <w:sz w:val="20"/>
        </w:rPr>
        <w:t>identified.</w:t>
      </w:r>
    </w:p>
    <w:p w:rsidR="00B248F7" w:rsidRDefault="006843BE">
      <w:pPr>
        <w:pStyle w:val="Heading2"/>
        <w:spacing w:before="120"/>
        <w:jc w:val="both"/>
      </w:pPr>
      <w:bookmarkStart w:id="14" w:name="Roles_and_responsibilities_for_the_Minin"/>
      <w:bookmarkStart w:id="15" w:name="_bookmark6"/>
      <w:bookmarkEnd w:id="14"/>
      <w:bookmarkEnd w:id="15"/>
      <w:r>
        <w:t>Roles and responsibilities for the Mining SO Pilot</w:t>
      </w:r>
    </w:p>
    <w:p w:rsidR="00B248F7" w:rsidRDefault="006843BE">
      <w:pPr>
        <w:pStyle w:val="Heading3"/>
        <w:spacing w:before="156" w:line="278" w:lineRule="auto"/>
        <w:ind w:left="219" w:right="422"/>
        <w:jc w:val="both"/>
      </w:pPr>
      <w:r>
        <w:rPr>
          <w:spacing w:val="-5"/>
        </w:rPr>
        <w:t>Department</w:t>
      </w:r>
      <w:r>
        <w:rPr>
          <w:spacing w:val="-11"/>
        </w:rPr>
        <w:t xml:space="preserve"> </w:t>
      </w:r>
      <w:r>
        <w:rPr>
          <w:spacing w:val="-3"/>
        </w:rPr>
        <w:t>of</w:t>
      </w:r>
      <w:r>
        <w:rPr>
          <w:spacing w:val="-11"/>
        </w:rPr>
        <w:t xml:space="preserve"> </w:t>
      </w:r>
      <w:r>
        <w:rPr>
          <w:spacing w:val="-5"/>
        </w:rPr>
        <w:t>Education,</w:t>
      </w:r>
      <w:r>
        <w:rPr>
          <w:spacing w:val="-11"/>
        </w:rPr>
        <w:t xml:space="preserve"> </w:t>
      </w:r>
      <w:r>
        <w:rPr>
          <w:spacing w:val="-5"/>
        </w:rPr>
        <w:t>Skills</w:t>
      </w:r>
      <w:r>
        <w:rPr>
          <w:spacing w:val="-9"/>
        </w:rPr>
        <w:t xml:space="preserve"> </w:t>
      </w:r>
      <w:r>
        <w:rPr>
          <w:spacing w:val="-4"/>
        </w:rPr>
        <w:t>and</w:t>
      </w:r>
      <w:r>
        <w:rPr>
          <w:spacing w:val="-10"/>
        </w:rPr>
        <w:t xml:space="preserve"> </w:t>
      </w:r>
      <w:r>
        <w:rPr>
          <w:spacing w:val="-5"/>
        </w:rPr>
        <w:t>Employment</w:t>
      </w:r>
      <w:r>
        <w:rPr>
          <w:spacing w:val="-11"/>
        </w:rPr>
        <w:t xml:space="preserve"> </w:t>
      </w:r>
      <w:r>
        <w:rPr>
          <w:spacing w:val="-5"/>
        </w:rPr>
        <w:t>(formerly</w:t>
      </w:r>
      <w:r>
        <w:rPr>
          <w:spacing w:val="-11"/>
        </w:rPr>
        <w:t xml:space="preserve"> </w:t>
      </w:r>
      <w:r>
        <w:rPr>
          <w:spacing w:val="-3"/>
        </w:rPr>
        <w:t>the</w:t>
      </w:r>
      <w:r>
        <w:rPr>
          <w:spacing w:val="-12"/>
        </w:rPr>
        <w:t xml:space="preserve"> </w:t>
      </w:r>
      <w:r>
        <w:rPr>
          <w:spacing w:val="-5"/>
        </w:rPr>
        <w:t>Department</w:t>
      </w:r>
      <w:r>
        <w:rPr>
          <w:spacing w:val="-11"/>
        </w:rPr>
        <w:t xml:space="preserve"> </w:t>
      </w:r>
      <w:r>
        <w:rPr>
          <w:spacing w:val="-3"/>
        </w:rPr>
        <w:t>of</w:t>
      </w:r>
      <w:r>
        <w:rPr>
          <w:spacing w:val="-10"/>
        </w:rPr>
        <w:t xml:space="preserve"> </w:t>
      </w:r>
      <w:r>
        <w:rPr>
          <w:spacing w:val="-5"/>
        </w:rPr>
        <w:t>Employment,</w:t>
      </w:r>
      <w:r>
        <w:rPr>
          <w:spacing w:val="-12"/>
        </w:rPr>
        <w:t xml:space="preserve"> </w:t>
      </w:r>
      <w:r>
        <w:rPr>
          <w:spacing w:val="-5"/>
        </w:rPr>
        <w:t xml:space="preserve">Skills, </w:t>
      </w:r>
      <w:r>
        <w:rPr>
          <w:spacing w:val="-5"/>
        </w:rPr>
        <w:t xml:space="preserve">Small </w:t>
      </w:r>
      <w:r>
        <w:rPr>
          <w:spacing w:val="-4"/>
        </w:rPr>
        <w:t>and Family</w:t>
      </w:r>
      <w:r>
        <w:rPr>
          <w:spacing w:val="-24"/>
        </w:rPr>
        <w:t xml:space="preserve"> </w:t>
      </w:r>
      <w:r>
        <w:rPr>
          <w:spacing w:val="-5"/>
        </w:rPr>
        <w:t>Business)</w:t>
      </w:r>
    </w:p>
    <w:p w:rsidR="00B248F7" w:rsidRDefault="006843BE">
      <w:pPr>
        <w:pStyle w:val="BodyText"/>
        <w:spacing w:before="115"/>
        <w:ind w:left="219"/>
        <w:jc w:val="both"/>
      </w:pPr>
      <w:r>
        <w:t>The roles and responsibilities of the Department are to, amongst other things:</w:t>
      </w:r>
    </w:p>
    <w:p w:rsidR="00B248F7" w:rsidRDefault="006843BE">
      <w:pPr>
        <w:pStyle w:val="ListParagraph"/>
        <w:numPr>
          <w:ilvl w:val="0"/>
          <w:numId w:val="5"/>
        </w:numPr>
        <w:tabs>
          <w:tab w:val="left" w:pos="939"/>
          <w:tab w:val="left" w:pos="940"/>
        </w:tabs>
        <w:spacing w:before="178"/>
        <w:ind w:hanging="361"/>
        <w:rPr>
          <w:sz w:val="20"/>
        </w:rPr>
      </w:pPr>
      <w:r>
        <w:rPr>
          <w:sz w:val="20"/>
        </w:rPr>
        <w:t>Support the development and implementation of the Mining SO</w:t>
      </w:r>
      <w:r>
        <w:rPr>
          <w:spacing w:val="-7"/>
          <w:sz w:val="20"/>
        </w:rPr>
        <w:t xml:space="preserve"> </w:t>
      </w:r>
      <w:r>
        <w:rPr>
          <w:sz w:val="20"/>
        </w:rPr>
        <w:t>Pilot</w:t>
      </w:r>
    </w:p>
    <w:p w:rsidR="00B248F7" w:rsidRDefault="006843BE">
      <w:pPr>
        <w:pStyle w:val="ListParagraph"/>
        <w:numPr>
          <w:ilvl w:val="0"/>
          <w:numId w:val="5"/>
        </w:numPr>
        <w:tabs>
          <w:tab w:val="left" w:pos="939"/>
          <w:tab w:val="left" w:pos="940"/>
        </w:tabs>
        <w:spacing w:before="154" w:line="273" w:lineRule="auto"/>
        <w:ind w:right="398"/>
        <w:rPr>
          <w:sz w:val="20"/>
        </w:rPr>
      </w:pPr>
      <w:r>
        <w:rPr>
          <w:sz w:val="20"/>
        </w:rPr>
        <w:t>Facilitate final approval of the operational model and long-term governance arrangements of the Mining SO Pilo</w:t>
      </w:r>
      <w:r>
        <w:rPr>
          <w:sz w:val="20"/>
        </w:rPr>
        <w:t>t for the purposes of recognition and</w:t>
      </w:r>
      <w:r>
        <w:rPr>
          <w:spacing w:val="-3"/>
          <w:sz w:val="20"/>
        </w:rPr>
        <w:t xml:space="preserve"> </w:t>
      </w:r>
      <w:r>
        <w:rPr>
          <w:sz w:val="20"/>
        </w:rPr>
        <w:t>funding</w:t>
      </w:r>
    </w:p>
    <w:p w:rsidR="00B248F7" w:rsidRDefault="006843BE">
      <w:pPr>
        <w:pStyle w:val="ListParagraph"/>
        <w:numPr>
          <w:ilvl w:val="0"/>
          <w:numId w:val="5"/>
        </w:numPr>
        <w:tabs>
          <w:tab w:val="left" w:pos="939"/>
          <w:tab w:val="left" w:pos="940"/>
        </w:tabs>
        <w:spacing w:before="121" w:line="273" w:lineRule="auto"/>
        <w:ind w:right="442"/>
        <w:rPr>
          <w:sz w:val="20"/>
        </w:rPr>
      </w:pPr>
      <w:r>
        <w:rPr>
          <w:sz w:val="20"/>
        </w:rPr>
        <w:t>Facilitate final approval of the implementation plan and forward work program for the Mining SO Pilot for the purposes of funding</w:t>
      </w:r>
    </w:p>
    <w:p w:rsidR="00B248F7" w:rsidRDefault="006843BE">
      <w:pPr>
        <w:pStyle w:val="ListParagraph"/>
        <w:numPr>
          <w:ilvl w:val="0"/>
          <w:numId w:val="5"/>
        </w:numPr>
        <w:tabs>
          <w:tab w:val="left" w:pos="939"/>
          <w:tab w:val="left" w:pos="940"/>
        </w:tabs>
        <w:spacing w:before="121" w:line="276" w:lineRule="auto"/>
        <w:ind w:left="940" w:right="274"/>
        <w:rPr>
          <w:sz w:val="20"/>
        </w:rPr>
      </w:pPr>
      <w:r>
        <w:rPr>
          <w:sz w:val="20"/>
        </w:rPr>
        <w:t xml:space="preserve">Where appropriate and agreed, provide secretariat support to the working group, </w:t>
      </w:r>
      <w:r>
        <w:rPr>
          <w:sz w:val="20"/>
        </w:rPr>
        <w:t xml:space="preserve">which </w:t>
      </w:r>
      <w:r>
        <w:rPr>
          <w:spacing w:val="2"/>
          <w:sz w:val="20"/>
        </w:rPr>
        <w:t xml:space="preserve">may </w:t>
      </w:r>
      <w:r>
        <w:rPr>
          <w:sz w:val="20"/>
        </w:rPr>
        <w:t>include meeting initial administrative costs such as for venues and teleconference facilities for the first stage of the Mining SO</w:t>
      </w:r>
      <w:r>
        <w:rPr>
          <w:spacing w:val="1"/>
          <w:sz w:val="20"/>
        </w:rPr>
        <w:t xml:space="preserve"> </w:t>
      </w:r>
      <w:r>
        <w:rPr>
          <w:sz w:val="20"/>
        </w:rPr>
        <w:t>Pilot</w:t>
      </w:r>
    </w:p>
    <w:p w:rsidR="00B248F7" w:rsidRDefault="006843BE">
      <w:pPr>
        <w:pStyle w:val="ListParagraph"/>
        <w:numPr>
          <w:ilvl w:val="0"/>
          <w:numId w:val="5"/>
        </w:numPr>
        <w:tabs>
          <w:tab w:val="left" w:pos="939"/>
          <w:tab w:val="left" w:pos="940"/>
        </w:tabs>
        <w:spacing w:before="115" w:line="273" w:lineRule="auto"/>
        <w:ind w:right="1065"/>
        <w:rPr>
          <w:sz w:val="20"/>
        </w:rPr>
      </w:pPr>
      <w:r>
        <w:rPr>
          <w:sz w:val="20"/>
        </w:rPr>
        <w:t>Provide appropriate funding and support for project and development work, including consideration of reasonab</w:t>
      </w:r>
      <w:r>
        <w:rPr>
          <w:sz w:val="20"/>
        </w:rPr>
        <w:t>le requests for research and consultancy</w:t>
      </w:r>
      <w:r>
        <w:rPr>
          <w:spacing w:val="-11"/>
          <w:sz w:val="20"/>
        </w:rPr>
        <w:t xml:space="preserve"> </w:t>
      </w:r>
      <w:r>
        <w:rPr>
          <w:sz w:val="20"/>
        </w:rPr>
        <w:t>work.</w:t>
      </w:r>
    </w:p>
    <w:p w:rsidR="00B248F7" w:rsidRDefault="006843BE">
      <w:pPr>
        <w:pStyle w:val="Heading3"/>
        <w:spacing w:before="123"/>
        <w:ind w:left="219"/>
      </w:pPr>
      <w:r>
        <w:t>The Minerals Council of Australia</w:t>
      </w:r>
    </w:p>
    <w:p w:rsidR="00B248F7" w:rsidRDefault="006843BE">
      <w:pPr>
        <w:pStyle w:val="BodyText"/>
        <w:spacing w:before="154"/>
        <w:ind w:left="219"/>
        <w:jc w:val="both"/>
      </w:pPr>
      <w:r>
        <w:t>The roles and responsibilities of the MCA are to:</w:t>
      </w:r>
    </w:p>
    <w:p w:rsidR="00B248F7" w:rsidRDefault="006843BE">
      <w:pPr>
        <w:pStyle w:val="ListParagraph"/>
        <w:numPr>
          <w:ilvl w:val="0"/>
          <w:numId w:val="5"/>
        </w:numPr>
        <w:tabs>
          <w:tab w:val="left" w:pos="939"/>
          <w:tab w:val="left" w:pos="940"/>
        </w:tabs>
        <w:spacing w:before="152"/>
        <w:ind w:hanging="361"/>
        <w:rPr>
          <w:sz w:val="20"/>
        </w:rPr>
      </w:pPr>
      <w:r>
        <w:rPr>
          <w:sz w:val="20"/>
        </w:rPr>
        <w:t>Lead and facilitate the Mining SO</w:t>
      </w:r>
      <w:r>
        <w:rPr>
          <w:spacing w:val="2"/>
          <w:sz w:val="20"/>
        </w:rPr>
        <w:t xml:space="preserve"> </w:t>
      </w:r>
      <w:r>
        <w:rPr>
          <w:sz w:val="20"/>
        </w:rPr>
        <w:t>Pilot</w:t>
      </w:r>
    </w:p>
    <w:p w:rsidR="00B248F7" w:rsidRDefault="006843BE">
      <w:pPr>
        <w:pStyle w:val="ListParagraph"/>
        <w:numPr>
          <w:ilvl w:val="0"/>
          <w:numId w:val="5"/>
        </w:numPr>
        <w:tabs>
          <w:tab w:val="left" w:pos="939"/>
          <w:tab w:val="left" w:pos="940"/>
        </w:tabs>
        <w:spacing w:before="154" w:line="273" w:lineRule="auto"/>
        <w:ind w:right="641"/>
        <w:rPr>
          <w:sz w:val="20"/>
        </w:rPr>
      </w:pPr>
      <w:r>
        <w:rPr>
          <w:sz w:val="20"/>
        </w:rPr>
        <w:t>Establish the interim governance structure to further develop the Mining SO Pilot, through nomination of appropriately skilled resources in the</w:t>
      </w:r>
      <w:r>
        <w:rPr>
          <w:spacing w:val="-8"/>
          <w:sz w:val="20"/>
        </w:rPr>
        <w:t xml:space="preserve"> </w:t>
      </w:r>
      <w:r>
        <w:rPr>
          <w:sz w:val="20"/>
        </w:rPr>
        <w:t>sector</w:t>
      </w:r>
    </w:p>
    <w:p w:rsidR="00B248F7" w:rsidRDefault="006843BE">
      <w:pPr>
        <w:pStyle w:val="ListParagraph"/>
        <w:numPr>
          <w:ilvl w:val="0"/>
          <w:numId w:val="5"/>
        </w:numPr>
        <w:tabs>
          <w:tab w:val="left" w:pos="939"/>
          <w:tab w:val="left" w:pos="940"/>
        </w:tabs>
        <w:spacing w:before="121" w:line="273" w:lineRule="auto"/>
        <w:ind w:right="958"/>
        <w:rPr>
          <w:sz w:val="20"/>
        </w:rPr>
      </w:pPr>
      <w:r>
        <w:rPr>
          <w:sz w:val="20"/>
        </w:rPr>
        <w:t>Develop some short term projects that could be undertaken to improve the quality</w:t>
      </w:r>
      <w:r>
        <w:rPr>
          <w:spacing w:val="-40"/>
          <w:sz w:val="20"/>
        </w:rPr>
        <w:t xml:space="preserve"> </w:t>
      </w:r>
      <w:r>
        <w:rPr>
          <w:sz w:val="20"/>
        </w:rPr>
        <w:t>and availability of</w:t>
      </w:r>
      <w:r>
        <w:rPr>
          <w:spacing w:val="-2"/>
          <w:sz w:val="20"/>
        </w:rPr>
        <w:t xml:space="preserve"> </w:t>
      </w:r>
      <w:r>
        <w:rPr>
          <w:sz w:val="20"/>
        </w:rPr>
        <w:t>trai</w:t>
      </w:r>
      <w:r>
        <w:rPr>
          <w:sz w:val="20"/>
        </w:rPr>
        <w:t>ning</w:t>
      </w:r>
    </w:p>
    <w:p w:rsidR="00B248F7" w:rsidRDefault="006843BE">
      <w:pPr>
        <w:pStyle w:val="ListParagraph"/>
        <w:numPr>
          <w:ilvl w:val="0"/>
          <w:numId w:val="5"/>
        </w:numPr>
        <w:tabs>
          <w:tab w:val="left" w:pos="939"/>
          <w:tab w:val="left" w:pos="940"/>
        </w:tabs>
        <w:spacing w:before="121" w:line="273" w:lineRule="auto"/>
        <w:ind w:right="502"/>
        <w:rPr>
          <w:sz w:val="20"/>
        </w:rPr>
      </w:pPr>
      <w:r>
        <w:rPr>
          <w:sz w:val="20"/>
        </w:rPr>
        <w:t>Develop</w:t>
      </w:r>
      <w:r>
        <w:rPr>
          <w:spacing w:val="-4"/>
          <w:sz w:val="20"/>
        </w:rPr>
        <w:t xml:space="preserve"> </w:t>
      </w:r>
      <w:r>
        <w:rPr>
          <w:sz w:val="20"/>
        </w:rPr>
        <w:t>a</w:t>
      </w:r>
      <w:r>
        <w:rPr>
          <w:spacing w:val="-4"/>
          <w:sz w:val="20"/>
        </w:rPr>
        <w:t xml:space="preserve"> </w:t>
      </w:r>
      <w:r>
        <w:rPr>
          <w:sz w:val="20"/>
        </w:rPr>
        <w:t>model</w:t>
      </w:r>
      <w:r>
        <w:rPr>
          <w:spacing w:val="-2"/>
          <w:sz w:val="20"/>
        </w:rPr>
        <w:t xml:space="preserve"> </w:t>
      </w:r>
      <w:r>
        <w:rPr>
          <w:sz w:val="20"/>
        </w:rPr>
        <w:t>for</w:t>
      </w:r>
      <w:r>
        <w:rPr>
          <w:spacing w:val="-3"/>
          <w:sz w:val="20"/>
        </w:rPr>
        <w:t xml:space="preserve"> </w:t>
      </w:r>
      <w:r>
        <w:rPr>
          <w:sz w:val="20"/>
        </w:rPr>
        <w:t>the</w:t>
      </w:r>
      <w:r>
        <w:rPr>
          <w:spacing w:val="-2"/>
          <w:sz w:val="20"/>
        </w:rPr>
        <w:t xml:space="preserve"> </w:t>
      </w:r>
      <w:r>
        <w:rPr>
          <w:sz w:val="20"/>
        </w:rPr>
        <w:t>longer</w:t>
      </w:r>
      <w:r>
        <w:rPr>
          <w:spacing w:val="-2"/>
          <w:sz w:val="20"/>
        </w:rPr>
        <w:t xml:space="preserve"> </w:t>
      </w:r>
      <w:r>
        <w:rPr>
          <w:sz w:val="20"/>
        </w:rPr>
        <w:t>term</w:t>
      </w:r>
      <w:r>
        <w:rPr>
          <w:spacing w:val="1"/>
          <w:sz w:val="20"/>
        </w:rPr>
        <w:t xml:space="preserve"> </w:t>
      </w:r>
      <w:r>
        <w:rPr>
          <w:sz w:val="20"/>
        </w:rPr>
        <w:t>operation</w:t>
      </w:r>
      <w:r>
        <w:rPr>
          <w:spacing w:val="-4"/>
          <w:sz w:val="20"/>
        </w:rPr>
        <w:t xml:space="preserve"> </w:t>
      </w:r>
      <w:r>
        <w:rPr>
          <w:sz w:val="20"/>
        </w:rPr>
        <w:t>of</w:t>
      </w:r>
      <w:r>
        <w:rPr>
          <w:spacing w:val="-2"/>
          <w:sz w:val="20"/>
        </w:rPr>
        <w:t xml:space="preserve"> </w:t>
      </w:r>
      <w:r>
        <w:rPr>
          <w:sz w:val="20"/>
        </w:rPr>
        <w:t>the</w:t>
      </w:r>
      <w:r>
        <w:rPr>
          <w:spacing w:val="-3"/>
          <w:sz w:val="20"/>
        </w:rPr>
        <w:t xml:space="preserve"> </w:t>
      </w:r>
      <w:r>
        <w:rPr>
          <w:sz w:val="20"/>
        </w:rPr>
        <w:t>Skills</w:t>
      </w:r>
      <w:r>
        <w:rPr>
          <w:spacing w:val="-3"/>
          <w:sz w:val="20"/>
        </w:rPr>
        <w:t xml:space="preserve"> </w:t>
      </w:r>
      <w:r>
        <w:rPr>
          <w:sz w:val="20"/>
        </w:rPr>
        <w:t>Organisation</w:t>
      </w:r>
      <w:r>
        <w:rPr>
          <w:spacing w:val="-3"/>
          <w:sz w:val="20"/>
        </w:rPr>
        <w:t xml:space="preserve"> </w:t>
      </w:r>
      <w:r>
        <w:rPr>
          <w:sz w:val="20"/>
        </w:rPr>
        <w:t>in</w:t>
      </w:r>
      <w:r>
        <w:rPr>
          <w:spacing w:val="-4"/>
          <w:sz w:val="20"/>
        </w:rPr>
        <w:t xml:space="preserve"> </w:t>
      </w:r>
      <w:r>
        <w:rPr>
          <w:sz w:val="20"/>
        </w:rPr>
        <w:t>the</w:t>
      </w:r>
      <w:r>
        <w:rPr>
          <w:spacing w:val="-4"/>
          <w:sz w:val="20"/>
        </w:rPr>
        <w:t xml:space="preserve"> </w:t>
      </w:r>
      <w:r>
        <w:rPr>
          <w:sz w:val="20"/>
        </w:rPr>
        <w:t>sector</w:t>
      </w:r>
      <w:r>
        <w:rPr>
          <w:spacing w:val="-2"/>
          <w:sz w:val="20"/>
        </w:rPr>
        <w:t xml:space="preserve"> </w:t>
      </w:r>
      <w:r>
        <w:rPr>
          <w:sz w:val="20"/>
        </w:rPr>
        <w:t>and</w:t>
      </w:r>
      <w:r>
        <w:rPr>
          <w:spacing w:val="-2"/>
          <w:sz w:val="20"/>
        </w:rPr>
        <w:t xml:space="preserve"> </w:t>
      </w:r>
      <w:r>
        <w:rPr>
          <w:sz w:val="20"/>
        </w:rPr>
        <w:t>a proposed forward work</w:t>
      </w:r>
      <w:r>
        <w:rPr>
          <w:spacing w:val="2"/>
          <w:sz w:val="20"/>
        </w:rPr>
        <w:t xml:space="preserve"> </w:t>
      </w:r>
      <w:r>
        <w:rPr>
          <w:sz w:val="20"/>
        </w:rPr>
        <w:t>program</w:t>
      </w:r>
    </w:p>
    <w:p w:rsidR="00B248F7" w:rsidRDefault="006843BE">
      <w:pPr>
        <w:pStyle w:val="ListParagraph"/>
        <w:numPr>
          <w:ilvl w:val="0"/>
          <w:numId w:val="5"/>
        </w:numPr>
        <w:tabs>
          <w:tab w:val="left" w:pos="939"/>
          <w:tab w:val="left" w:pos="940"/>
        </w:tabs>
        <w:spacing w:before="120" w:line="273" w:lineRule="auto"/>
        <w:ind w:right="370"/>
        <w:rPr>
          <w:sz w:val="20"/>
        </w:rPr>
      </w:pPr>
      <w:r>
        <w:rPr>
          <w:sz w:val="20"/>
        </w:rPr>
        <w:t>Provide advice, input and feedback to guide and inform the Government’s consideration of national</w:t>
      </w:r>
      <w:r>
        <w:rPr>
          <w:spacing w:val="-6"/>
          <w:sz w:val="20"/>
        </w:rPr>
        <w:t xml:space="preserve"> </w:t>
      </w:r>
      <w:r>
        <w:rPr>
          <w:sz w:val="20"/>
        </w:rPr>
        <w:t>reforms</w:t>
      </w:r>
      <w:r>
        <w:rPr>
          <w:spacing w:val="-4"/>
          <w:sz w:val="20"/>
        </w:rPr>
        <w:t xml:space="preserve"> </w:t>
      </w:r>
      <w:r>
        <w:rPr>
          <w:sz w:val="20"/>
        </w:rPr>
        <w:t>and</w:t>
      </w:r>
      <w:r>
        <w:rPr>
          <w:spacing w:val="-5"/>
          <w:sz w:val="20"/>
        </w:rPr>
        <w:t xml:space="preserve"> </w:t>
      </w:r>
      <w:r>
        <w:rPr>
          <w:sz w:val="20"/>
        </w:rPr>
        <w:t>possible</w:t>
      </w:r>
      <w:r>
        <w:rPr>
          <w:spacing w:val="-4"/>
          <w:sz w:val="20"/>
        </w:rPr>
        <w:t xml:space="preserve"> </w:t>
      </w:r>
      <w:r>
        <w:rPr>
          <w:sz w:val="20"/>
        </w:rPr>
        <w:t>future</w:t>
      </w:r>
      <w:r>
        <w:rPr>
          <w:spacing w:val="-3"/>
          <w:sz w:val="20"/>
        </w:rPr>
        <w:t xml:space="preserve"> </w:t>
      </w:r>
      <w:r>
        <w:rPr>
          <w:sz w:val="20"/>
        </w:rPr>
        <w:t>arrangements</w:t>
      </w:r>
      <w:r>
        <w:rPr>
          <w:spacing w:val="-4"/>
          <w:sz w:val="20"/>
        </w:rPr>
        <w:t xml:space="preserve"> </w:t>
      </w:r>
      <w:r>
        <w:rPr>
          <w:sz w:val="20"/>
        </w:rPr>
        <w:t>for</w:t>
      </w:r>
      <w:r>
        <w:rPr>
          <w:spacing w:val="-6"/>
          <w:sz w:val="20"/>
        </w:rPr>
        <w:t xml:space="preserve"> </w:t>
      </w:r>
      <w:r>
        <w:rPr>
          <w:sz w:val="20"/>
        </w:rPr>
        <w:t>Skills</w:t>
      </w:r>
      <w:r>
        <w:rPr>
          <w:spacing w:val="-4"/>
          <w:sz w:val="20"/>
        </w:rPr>
        <w:t xml:space="preserve"> </w:t>
      </w:r>
      <w:r>
        <w:rPr>
          <w:sz w:val="20"/>
        </w:rPr>
        <w:t>Organisations</w:t>
      </w:r>
      <w:r>
        <w:rPr>
          <w:spacing w:val="-1"/>
          <w:sz w:val="20"/>
        </w:rPr>
        <w:t xml:space="preserve"> </w:t>
      </w:r>
      <w:r>
        <w:rPr>
          <w:sz w:val="20"/>
        </w:rPr>
        <w:t>in</w:t>
      </w:r>
      <w:r>
        <w:rPr>
          <w:spacing w:val="-4"/>
          <w:sz w:val="20"/>
        </w:rPr>
        <w:t xml:space="preserve"> </w:t>
      </w:r>
      <w:r>
        <w:rPr>
          <w:sz w:val="20"/>
        </w:rPr>
        <w:t>the</w:t>
      </w:r>
      <w:r>
        <w:rPr>
          <w:spacing w:val="-3"/>
          <w:sz w:val="20"/>
        </w:rPr>
        <w:t xml:space="preserve"> </w:t>
      </w:r>
      <w:r>
        <w:rPr>
          <w:sz w:val="20"/>
        </w:rPr>
        <w:t>longer</w:t>
      </w:r>
      <w:r>
        <w:rPr>
          <w:spacing w:val="-4"/>
          <w:sz w:val="20"/>
        </w:rPr>
        <w:t xml:space="preserve"> </w:t>
      </w:r>
      <w:r>
        <w:rPr>
          <w:sz w:val="20"/>
        </w:rPr>
        <w:t>term</w:t>
      </w:r>
    </w:p>
    <w:p w:rsidR="00B248F7" w:rsidRDefault="00B248F7">
      <w:pPr>
        <w:spacing w:line="273" w:lineRule="auto"/>
        <w:rPr>
          <w:sz w:val="20"/>
        </w:rPr>
        <w:sectPr w:rsidR="00B248F7">
          <w:pgSz w:w="11910" w:h="16840"/>
          <w:pgMar w:top="1040" w:right="1200" w:bottom="1480" w:left="1220" w:header="0" w:footer="1275" w:gutter="0"/>
          <w:cols w:space="720"/>
        </w:sectPr>
      </w:pPr>
    </w:p>
    <w:p w:rsidR="00B248F7" w:rsidRDefault="006843BE">
      <w:pPr>
        <w:pStyle w:val="ListParagraph"/>
        <w:numPr>
          <w:ilvl w:val="0"/>
          <w:numId w:val="5"/>
        </w:numPr>
        <w:tabs>
          <w:tab w:val="left" w:pos="939"/>
          <w:tab w:val="left" w:pos="940"/>
        </w:tabs>
        <w:spacing w:before="75" w:line="273" w:lineRule="auto"/>
        <w:ind w:right="821"/>
        <w:rPr>
          <w:sz w:val="20"/>
        </w:rPr>
      </w:pPr>
      <w:r>
        <w:rPr>
          <w:sz w:val="20"/>
        </w:rPr>
        <w:lastRenderedPageBreak/>
        <w:t>Develop consultation arrangements to ensure that the perspectives of other employers, broader industry and other key</w:t>
      </w:r>
      <w:r>
        <w:rPr>
          <w:spacing w:val="-42"/>
          <w:sz w:val="20"/>
        </w:rPr>
        <w:t xml:space="preserve"> </w:t>
      </w:r>
      <w:r>
        <w:rPr>
          <w:sz w:val="20"/>
        </w:rPr>
        <w:t>stakeholders in the sector are identified and considered.</w:t>
      </w:r>
    </w:p>
    <w:p w:rsidR="00B248F7" w:rsidRDefault="006843BE">
      <w:pPr>
        <w:pStyle w:val="ListParagraph"/>
        <w:numPr>
          <w:ilvl w:val="0"/>
          <w:numId w:val="5"/>
        </w:numPr>
        <w:tabs>
          <w:tab w:val="left" w:pos="939"/>
          <w:tab w:val="left" w:pos="940"/>
        </w:tabs>
        <w:spacing w:before="120" w:line="273" w:lineRule="auto"/>
        <w:ind w:right="564"/>
        <w:rPr>
          <w:sz w:val="20"/>
        </w:rPr>
      </w:pPr>
      <w:r>
        <w:rPr>
          <w:sz w:val="20"/>
        </w:rPr>
        <w:t>Develo</w:t>
      </w:r>
      <w:r>
        <w:rPr>
          <w:sz w:val="20"/>
        </w:rPr>
        <w:t>p and facilitate relationships with key VET stakeholders, including but not limited to, the Australian Industry and Skills Committee, the COAG Skills Council, industry reference committees</w:t>
      </w:r>
      <w:r>
        <w:rPr>
          <w:spacing w:val="-1"/>
          <w:sz w:val="20"/>
        </w:rPr>
        <w:t xml:space="preserve"> </w:t>
      </w:r>
      <w:r>
        <w:rPr>
          <w:sz w:val="20"/>
        </w:rPr>
        <w:t>etcetera</w:t>
      </w:r>
    </w:p>
    <w:p w:rsidR="00B248F7" w:rsidRDefault="006843BE">
      <w:pPr>
        <w:pStyle w:val="ListParagraph"/>
        <w:numPr>
          <w:ilvl w:val="0"/>
          <w:numId w:val="5"/>
        </w:numPr>
        <w:tabs>
          <w:tab w:val="left" w:pos="939"/>
          <w:tab w:val="left" w:pos="940"/>
        </w:tabs>
        <w:spacing w:before="123"/>
        <w:rPr>
          <w:sz w:val="20"/>
        </w:rPr>
      </w:pPr>
      <w:r>
        <w:rPr>
          <w:sz w:val="20"/>
        </w:rPr>
        <w:t>Provide secretariat support to the steering</w:t>
      </w:r>
      <w:r>
        <w:rPr>
          <w:spacing w:val="-4"/>
          <w:sz w:val="20"/>
        </w:rPr>
        <w:t xml:space="preserve"> </w:t>
      </w:r>
      <w:r>
        <w:rPr>
          <w:sz w:val="20"/>
        </w:rPr>
        <w:t>group</w:t>
      </w:r>
    </w:p>
    <w:p w:rsidR="00B248F7" w:rsidRDefault="006843BE">
      <w:pPr>
        <w:pStyle w:val="ListParagraph"/>
        <w:numPr>
          <w:ilvl w:val="0"/>
          <w:numId w:val="5"/>
        </w:numPr>
        <w:tabs>
          <w:tab w:val="left" w:pos="939"/>
          <w:tab w:val="left" w:pos="940"/>
        </w:tabs>
        <w:spacing w:before="154" w:line="273" w:lineRule="auto"/>
        <w:ind w:left="940" w:right="1065"/>
        <w:rPr>
          <w:sz w:val="20"/>
        </w:rPr>
      </w:pPr>
      <w:r>
        <w:rPr>
          <w:sz w:val="20"/>
        </w:rPr>
        <w:t>Provide appropriate funding and support for project and development work, including consideration of reasonable requests for research and consultancy</w:t>
      </w:r>
      <w:r>
        <w:rPr>
          <w:spacing w:val="-9"/>
          <w:sz w:val="20"/>
        </w:rPr>
        <w:t xml:space="preserve"> </w:t>
      </w:r>
      <w:r>
        <w:rPr>
          <w:sz w:val="20"/>
        </w:rPr>
        <w:t>work.</w:t>
      </w:r>
    </w:p>
    <w:p w:rsidR="00B248F7" w:rsidRDefault="006843BE">
      <w:pPr>
        <w:pStyle w:val="Heading3"/>
      </w:pPr>
      <w:r>
        <w:t>The Mining Skills Organisation Pilot Steering Group</w:t>
      </w:r>
    </w:p>
    <w:p w:rsidR="00B248F7" w:rsidRDefault="006843BE">
      <w:pPr>
        <w:pStyle w:val="BodyText"/>
        <w:spacing w:before="154" w:line="276" w:lineRule="auto"/>
        <w:ind w:left="220"/>
      </w:pPr>
      <w:r>
        <w:t>The roles and responsibilities of the steering g</w:t>
      </w:r>
      <w:r>
        <w:t>roup are to provide strategic leadership, advice and direction of the pilot in accordance with these TOR and as stipulated at Attachment C.</w:t>
      </w:r>
    </w:p>
    <w:p w:rsidR="00B248F7" w:rsidRDefault="006843BE">
      <w:pPr>
        <w:pStyle w:val="Heading3"/>
      </w:pPr>
      <w:r>
        <w:t>The Mining Skills Organisation Pilot Working Group</w:t>
      </w:r>
    </w:p>
    <w:p w:rsidR="00B248F7" w:rsidRDefault="006843BE">
      <w:pPr>
        <w:pStyle w:val="BodyText"/>
        <w:spacing w:before="154" w:line="276" w:lineRule="auto"/>
        <w:ind w:left="219" w:right="790"/>
      </w:pPr>
      <w:r>
        <w:t>The roles and responsibilities of the working group are to provid</w:t>
      </w:r>
      <w:r>
        <w:t>e a stakeholder engagement mechanism through a ‘hub and spoke’ model and provide expert/ specialist input into the pilot in accordance with these TOR and as stipulated at Attachment D.</w:t>
      </w:r>
    </w:p>
    <w:p w:rsidR="00B248F7" w:rsidRDefault="006843BE">
      <w:pPr>
        <w:pStyle w:val="Heading2"/>
        <w:spacing w:before="116"/>
      </w:pPr>
      <w:bookmarkStart w:id="16" w:name="Model"/>
      <w:bookmarkStart w:id="17" w:name="_bookmark7"/>
      <w:bookmarkEnd w:id="16"/>
      <w:bookmarkEnd w:id="17"/>
      <w:r>
        <w:t>Model</w:t>
      </w:r>
    </w:p>
    <w:p w:rsidR="00B248F7" w:rsidRDefault="006843BE">
      <w:pPr>
        <w:pStyle w:val="BodyText"/>
        <w:spacing w:before="158" w:line="276" w:lineRule="auto"/>
        <w:ind w:left="220"/>
      </w:pPr>
      <w:r>
        <w:t>The Mining SO Pilot will be delivered through a hub and spoke mod</w:t>
      </w:r>
      <w:r>
        <w:t xml:space="preserve">el, whereby the SO will act as the central hub to coordinate and facilitate pilot activity. The steering group will provide the strategic leadership, advice and direction analogous to a board and the working group will be the key voice of stakeholders and </w:t>
      </w:r>
      <w:r>
        <w:t>the main vehicle for pilot activity.</w:t>
      </w:r>
    </w:p>
    <w:p w:rsidR="00B248F7" w:rsidRDefault="00B248F7">
      <w:pPr>
        <w:spacing w:line="276" w:lineRule="auto"/>
        <w:sectPr w:rsidR="00B248F7">
          <w:pgSz w:w="11910" w:h="16840"/>
          <w:pgMar w:top="1040" w:right="1200" w:bottom="1480" w:left="1220" w:header="0" w:footer="1275" w:gutter="0"/>
          <w:cols w:space="720"/>
        </w:sectPr>
      </w:pPr>
    </w:p>
    <w:p w:rsidR="00B248F7" w:rsidRDefault="006843BE">
      <w:pPr>
        <w:pStyle w:val="Heading1"/>
      </w:pPr>
      <w:r>
        <w:lastRenderedPageBreak/>
        <w:pict>
          <v:rect id="_x0000_s1037" style="position:absolute;left:0;text-align:left;margin-left:70.55pt;margin-top:20.95pt;width:454.2pt;height:.5pt;z-index:-15727104;mso-wrap-distance-left:0;mso-wrap-distance-right:0;mso-position-horizontal-relative:page" fillcolor="black" stroked="f">
            <w10:wrap type="topAndBottom" anchorx="page"/>
          </v:rect>
        </w:pict>
      </w:r>
      <w:bookmarkStart w:id="18" w:name="Attachment_A:_Skills_Organisation_Pilots"/>
      <w:bookmarkStart w:id="19" w:name="_bookmark8"/>
      <w:bookmarkEnd w:id="18"/>
      <w:bookmarkEnd w:id="19"/>
      <w:r>
        <w:t>ATTACHMENT A: SKILLS ORGANISATION PILOTS BACKGROUND</w:t>
      </w:r>
    </w:p>
    <w:p w:rsidR="00B248F7" w:rsidRDefault="00B248F7">
      <w:pPr>
        <w:pStyle w:val="BodyText"/>
        <w:rPr>
          <w:b/>
          <w:sz w:val="10"/>
        </w:rPr>
      </w:pPr>
    </w:p>
    <w:p w:rsidR="00B248F7" w:rsidRDefault="006843BE">
      <w:pPr>
        <w:pStyle w:val="BodyText"/>
        <w:spacing w:before="93" w:line="259" w:lineRule="auto"/>
        <w:ind w:left="220" w:right="423"/>
      </w:pPr>
      <w:r>
        <w:t xml:space="preserve">The Australian Government announced the establishment of two pilot Skills Organisations as part of the $585.3 million 2019-20 Federal Budget’s </w:t>
      </w:r>
      <w:hyperlink r:id="rId9">
        <w:r>
          <w:rPr>
            <w:color w:val="0000FF"/>
            <w:u w:val="single" w:color="0000FF"/>
          </w:rPr>
          <w:t xml:space="preserve">Skills Package </w:t>
        </w:r>
      </w:hyperlink>
      <w:r>
        <w:t xml:space="preserve">– Delivering Skills for Today and Tomorrow. The Skills Package lays the building blocks for reforms identified in the </w:t>
      </w:r>
      <w:hyperlink r:id="rId10">
        <w:r>
          <w:rPr>
            <w:color w:val="0000FF"/>
            <w:u w:val="single" w:color="0000FF"/>
          </w:rPr>
          <w:t>Expert Review of</w:t>
        </w:r>
      </w:hyperlink>
      <w:r>
        <w:rPr>
          <w:color w:val="0000FF"/>
        </w:rPr>
        <w:t xml:space="preserve"> </w:t>
      </w:r>
      <w:hyperlink r:id="rId11">
        <w:r>
          <w:rPr>
            <w:color w:val="0000FF"/>
            <w:u w:val="single" w:color="0000FF"/>
          </w:rPr>
          <w:t>Australia's Vocational Education and Training System</w:t>
        </w:r>
        <w:r>
          <w:rPr>
            <w:color w:val="0000FF"/>
          </w:rPr>
          <w:t xml:space="preserve"> </w:t>
        </w:r>
      </w:hyperlink>
      <w:r>
        <w:t>(the Joyce Review).</w:t>
      </w:r>
    </w:p>
    <w:p w:rsidR="00B248F7" w:rsidRDefault="006843BE">
      <w:pPr>
        <w:pStyle w:val="BodyText"/>
        <w:spacing w:before="158" w:line="259" w:lineRule="auto"/>
        <w:ind w:left="220" w:right="379"/>
      </w:pPr>
      <w:r>
        <w:t>The Government’s Skills Package will strengthen Australia’s vocational education and training (VET) system to ensure that it remains responsive</w:t>
      </w:r>
      <w:r>
        <w:t>, respected and flexible, providing Australians with the skills they need to succeed in the modern workplace and providing business with the workers they need to grow a strong economy.</w:t>
      </w:r>
    </w:p>
    <w:p w:rsidR="00B248F7" w:rsidRDefault="006843BE">
      <w:pPr>
        <w:pStyle w:val="BodyText"/>
        <w:spacing w:before="159" w:line="259" w:lineRule="auto"/>
        <w:ind w:left="219" w:right="758"/>
      </w:pPr>
      <w:r>
        <w:t>Against the backdrop of the Joyce Review, and a number of other reforms</w:t>
      </w:r>
      <w:r>
        <w:t xml:space="preserve"> occurring in the VET sector, the Government committed $41.7 million (as part of the Skills Package) to pilot two Skills Organisations. On 1 November 2019, the Government announced an additional investment to establish a third pilot Skills Organisation.</w:t>
      </w:r>
    </w:p>
    <w:p w:rsidR="00B248F7" w:rsidRDefault="006843BE">
      <w:pPr>
        <w:pStyle w:val="BodyText"/>
        <w:spacing w:before="161" w:line="259" w:lineRule="auto"/>
        <w:ind w:left="219" w:right="336"/>
      </w:pPr>
      <w:r>
        <w:t>The Skills Organisation pilots, to be established by industry with the support of the Department of Education, Skills and Employment (formerly the Department of Employment, Skills, Small and Family Business), will target three key priority industries:</w:t>
      </w:r>
    </w:p>
    <w:p w:rsidR="00B248F7" w:rsidRDefault="006843BE">
      <w:pPr>
        <w:pStyle w:val="ListParagraph"/>
        <w:numPr>
          <w:ilvl w:val="0"/>
          <w:numId w:val="5"/>
        </w:numPr>
        <w:tabs>
          <w:tab w:val="left" w:pos="939"/>
          <w:tab w:val="left" w:pos="940"/>
        </w:tabs>
        <w:spacing w:before="160" w:line="271" w:lineRule="auto"/>
        <w:ind w:right="768"/>
        <w:rPr>
          <w:sz w:val="20"/>
        </w:rPr>
      </w:pPr>
      <w:r>
        <w:rPr>
          <w:sz w:val="20"/>
        </w:rPr>
        <w:t>Huma</w:t>
      </w:r>
      <w:r>
        <w:rPr>
          <w:sz w:val="20"/>
        </w:rPr>
        <w:t xml:space="preserve">n services care (which </w:t>
      </w:r>
      <w:r>
        <w:rPr>
          <w:spacing w:val="2"/>
          <w:sz w:val="20"/>
        </w:rPr>
        <w:t>may</w:t>
      </w:r>
      <w:r>
        <w:rPr>
          <w:spacing w:val="-41"/>
          <w:sz w:val="20"/>
        </w:rPr>
        <w:t xml:space="preserve"> </w:t>
      </w:r>
      <w:r>
        <w:rPr>
          <w:sz w:val="20"/>
        </w:rPr>
        <w:t>encompass one or more of aged care, early childhood education and care and disability</w:t>
      </w:r>
      <w:r>
        <w:rPr>
          <w:spacing w:val="-6"/>
          <w:sz w:val="20"/>
        </w:rPr>
        <w:t xml:space="preserve"> </w:t>
      </w:r>
      <w:r>
        <w:rPr>
          <w:sz w:val="20"/>
        </w:rPr>
        <w:t>services)</w:t>
      </w:r>
    </w:p>
    <w:p w:rsidR="00B248F7" w:rsidRDefault="006843BE">
      <w:pPr>
        <w:pStyle w:val="ListParagraph"/>
        <w:numPr>
          <w:ilvl w:val="0"/>
          <w:numId w:val="5"/>
        </w:numPr>
        <w:tabs>
          <w:tab w:val="left" w:pos="939"/>
          <w:tab w:val="left" w:pos="940"/>
        </w:tabs>
        <w:spacing w:before="126"/>
        <w:ind w:hanging="361"/>
        <w:rPr>
          <w:sz w:val="20"/>
        </w:rPr>
      </w:pPr>
      <w:r>
        <w:rPr>
          <w:sz w:val="20"/>
        </w:rPr>
        <w:t>Digital technologies (with a focus on cyber</w:t>
      </w:r>
      <w:r>
        <w:rPr>
          <w:spacing w:val="-6"/>
          <w:sz w:val="20"/>
        </w:rPr>
        <w:t xml:space="preserve"> </w:t>
      </w:r>
      <w:r>
        <w:rPr>
          <w:sz w:val="20"/>
        </w:rPr>
        <w:t>security)</w:t>
      </w:r>
    </w:p>
    <w:p w:rsidR="00B248F7" w:rsidRDefault="006843BE">
      <w:pPr>
        <w:pStyle w:val="ListParagraph"/>
        <w:numPr>
          <w:ilvl w:val="0"/>
          <w:numId w:val="5"/>
        </w:numPr>
        <w:tabs>
          <w:tab w:val="left" w:pos="939"/>
          <w:tab w:val="left" w:pos="940"/>
        </w:tabs>
        <w:spacing w:before="151"/>
        <w:ind w:hanging="361"/>
        <w:rPr>
          <w:sz w:val="20"/>
        </w:rPr>
      </w:pPr>
      <w:r>
        <w:rPr>
          <w:sz w:val="20"/>
        </w:rPr>
        <w:t>Mining.</w:t>
      </w:r>
    </w:p>
    <w:p w:rsidR="00B248F7" w:rsidRDefault="006843BE">
      <w:pPr>
        <w:pStyle w:val="BodyText"/>
        <w:spacing w:before="152" w:line="261" w:lineRule="auto"/>
        <w:ind w:left="219" w:right="390"/>
      </w:pPr>
      <w:r>
        <w:t>The Joyce Review proposed Skills Organisations be owned by industry and</w:t>
      </w:r>
      <w:r>
        <w:t xml:space="preserve"> take a leadership role to support the VET system so that it better meets the needs of employers, the economy and learners.</w:t>
      </w:r>
    </w:p>
    <w:p w:rsidR="00B248F7" w:rsidRDefault="00B248F7">
      <w:pPr>
        <w:spacing w:line="261" w:lineRule="auto"/>
        <w:sectPr w:rsidR="00B248F7">
          <w:pgSz w:w="11910" w:h="16840"/>
          <w:pgMar w:top="1340" w:right="1200" w:bottom="1460" w:left="1220" w:header="0" w:footer="1275" w:gutter="0"/>
          <w:cols w:space="720"/>
        </w:sectPr>
      </w:pPr>
    </w:p>
    <w:p w:rsidR="00B248F7" w:rsidRDefault="006843BE">
      <w:pPr>
        <w:pStyle w:val="Heading1"/>
      </w:pPr>
      <w:r>
        <w:lastRenderedPageBreak/>
        <w:pict>
          <v:rect id="_x0000_s1036" style="position:absolute;left:0;text-align:left;margin-left:70.55pt;margin-top:20.95pt;width:454.2pt;height:.5pt;z-index:-15726592;mso-wrap-distance-left:0;mso-wrap-distance-right:0;mso-position-horizontal-relative:page" fillcolor="black" stroked="f">
            <w10:wrap type="topAndBottom" anchorx="page"/>
          </v:rect>
        </w:pict>
      </w:r>
      <w:bookmarkStart w:id="20" w:name="Attachment_B:_Detailed_Design_for_SO_Pil"/>
      <w:bookmarkStart w:id="21" w:name="_bookmark9"/>
      <w:bookmarkEnd w:id="20"/>
      <w:bookmarkEnd w:id="21"/>
      <w:r>
        <w:t>ATTACHMENT B: DETAILED DESIGN FOR SO PILOT</w:t>
      </w:r>
    </w:p>
    <w:p w:rsidR="00B248F7" w:rsidRDefault="00B248F7">
      <w:pPr>
        <w:pStyle w:val="BodyText"/>
        <w:spacing w:before="2"/>
        <w:rPr>
          <w:b/>
          <w:sz w:val="10"/>
        </w:rPr>
      </w:pPr>
    </w:p>
    <w:p w:rsidR="00B248F7" w:rsidRDefault="006843BE">
      <w:pPr>
        <w:pStyle w:val="BodyText"/>
        <w:spacing w:before="93"/>
        <w:ind w:left="220"/>
      </w:pPr>
      <w:r>
        <w:t>The detailed design must include:</w:t>
      </w:r>
    </w:p>
    <w:p w:rsidR="00B248F7" w:rsidRDefault="006843BE">
      <w:pPr>
        <w:pStyle w:val="ListParagraph"/>
        <w:numPr>
          <w:ilvl w:val="0"/>
          <w:numId w:val="5"/>
        </w:numPr>
        <w:tabs>
          <w:tab w:val="left" w:pos="939"/>
          <w:tab w:val="left" w:pos="940"/>
        </w:tabs>
        <w:spacing w:before="153"/>
        <w:ind w:hanging="361"/>
        <w:rPr>
          <w:sz w:val="20"/>
        </w:rPr>
      </w:pPr>
      <w:r>
        <w:rPr>
          <w:sz w:val="20"/>
        </w:rPr>
        <w:t>Governance arrangements</w:t>
      </w:r>
    </w:p>
    <w:p w:rsidR="00B248F7" w:rsidRDefault="006843BE">
      <w:pPr>
        <w:pStyle w:val="ListParagraph"/>
        <w:numPr>
          <w:ilvl w:val="0"/>
          <w:numId w:val="5"/>
        </w:numPr>
        <w:tabs>
          <w:tab w:val="left" w:pos="939"/>
          <w:tab w:val="left" w:pos="940"/>
        </w:tabs>
        <w:spacing w:before="153"/>
        <w:ind w:hanging="361"/>
        <w:rPr>
          <w:sz w:val="20"/>
        </w:rPr>
      </w:pPr>
      <w:r>
        <w:rPr>
          <w:sz w:val="20"/>
        </w:rPr>
        <w:t>A forward w</w:t>
      </w:r>
      <w:r>
        <w:rPr>
          <w:sz w:val="20"/>
        </w:rPr>
        <w:t>ork program of the focus projects the SO Pilot will</w:t>
      </w:r>
      <w:r>
        <w:rPr>
          <w:spacing w:val="-4"/>
          <w:sz w:val="20"/>
        </w:rPr>
        <w:t xml:space="preserve"> </w:t>
      </w:r>
      <w:r>
        <w:rPr>
          <w:sz w:val="20"/>
        </w:rPr>
        <w:t>perform</w:t>
      </w:r>
    </w:p>
    <w:p w:rsidR="00B248F7" w:rsidRDefault="006843BE">
      <w:pPr>
        <w:pStyle w:val="ListParagraph"/>
        <w:numPr>
          <w:ilvl w:val="0"/>
          <w:numId w:val="5"/>
        </w:numPr>
        <w:tabs>
          <w:tab w:val="left" w:pos="939"/>
          <w:tab w:val="left" w:pos="940"/>
        </w:tabs>
        <w:spacing w:before="154"/>
        <w:ind w:hanging="361"/>
        <w:rPr>
          <w:sz w:val="20"/>
        </w:rPr>
      </w:pPr>
      <w:r>
        <w:rPr>
          <w:sz w:val="20"/>
        </w:rPr>
        <w:t>An implementation</w:t>
      </w:r>
      <w:r>
        <w:rPr>
          <w:spacing w:val="1"/>
          <w:sz w:val="20"/>
        </w:rPr>
        <w:t xml:space="preserve"> </w:t>
      </w:r>
      <w:r>
        <w:rPr>
          <w:sz w:val="20"/>
        </w:rPr>
        <w:t>plan.</w:t>
      </w:r>
    </w:p>
    <w:p w:rsidR="00B248F7" w:rsidRDefault="006843BE">
      <w:pPr>
        <w:pStyle w:val="BodyText"/>
        <w:spacing w:before="152"/>
        <w:ind w:left="219"/>
      </w:pPr>
      <w:r>
        <w:t>The focus projects in the forward work program may include activities such as:</w:t>
      </w:r>
    </w:p>
    <w:p w:rsidR="00B248F7" w:rsidRDefault="006843BE">
      <w:pPr>
        <w:pStyle w:val="ListParagraph"/>
        <w:numPr>
          <w:ilvl w:val="0"/>
          <w:numId w:val="5"/>
        </w:numPr>
        <w:tabs>
          <w:tab w:val="left" w:pos="939"/>
          <w:tab w:val="left" w:pos="940"/>
        </w:tabs>
        <w:spacing w:before="155" w:line="271" w:lineRule="auto"/>
        <w:ind w:right="439"/>
        <w:rPr>
          <w:sz w:val="20"/>
        </w:rPr>
      </w:pPr>
      <w:r>
        <w:rPr>
          <w:sz w:val="20"/>
        </w:rPr>
        <w:t>Assess skills needs in sector and provide information to the National Skills Commission and States and Territories</w:t>
      </w:r>
    </w:p>
    <w:p w:rsidR="00B248F7" w:rsidRDefault="006843BE">
      <w:pPr>
        <w:pStyle w:val="ListParagraph"/>
        <w:numPr>
          <w:ilvl w:val="0"/>
          <w:numId w:val="5"/>
        </w:numPr>
        <w:tabs>
          <w:tab w:val="left" w:pos="939"/>
          <w:tab w:val="left" w:pos="940"/>
        </w:tabs>
        <w:spacing w:before="126"/>
        <w:ind w:hanging="361"/>
        <w:rPr>
          <w:sz w:val="20"/>
        </w:rPr>
      </w:pPr>
      <w:r>
        <w:rPr>
          <w:sz w:val="20"/>
        </w:rPr>
        <w:t>Take responsibility for training package</w:t>
      </w:r>
      <w:r>
        <w:rPr>
          <w:spacing w:val="-26"/>
          <w:sz w:val="20"/>
        </w:rPr>
        <w:t xml:space="preserve"> </w:t>
      </w:r>
      <w:r>
        <w:rPr>
          <w:sz w:val="20"/>
        </w:rPr>
        <w:t>development</w:t>
      </w:r>
    </w:p>
    <w:p w:rsidR="00B248F7" w:rsidRDefault="006843BE">
      <w:pPr>
        <w:pStyle w:val="ListParagraph"/>
        <w:numPr>
          <w:ilvl w:val="0"/>
          <w:numId w:val="5"/>
        </w:numPr>
        <w:tabs>
          <w:tab w:val="left" w:pos="939"/>
          <w:tab w:val="left" w:pos="940"/>
        </w:tabs>
        <w:spacing w:before="151"/>
        <w:ind w:hanging="361"/>
        <w:rPr>
          <w:sz w:val="20"/>
        </w:rPr>
      </w:pPr>
      <w:r>
        <w:rPr>
          <w:sz w:val="20"/>
        </w:rPr>
        <w:t>Promote the use of skill sets within training</w:t>
      </w:r>
      <w:r>
        <w:rPr>
          <w:spacing w:val="-27"/>
          <w:sz w:val="20"/>
        </w:rPr>
        <w:t xml:space="preserve"> </w:t>
      </w:r>
      <w:r>
        <w:rPr>
          <w:sz w:val="20"/>
        </w:rPr>
        <w:t>packages</w:t>
      </w:r>
    </w:p>
    <w:p w:rsidR="00B248F7" w:rsidRDefault="006843BE">
      <w:pPr>
        <w:pStyle w:val="ListParagraph"/>
        <w:numPr>
          <w:ilvl w:val="0"/>
          <w:numId w:val="5"/>
        </w:numPr>
        <w:tabs>
          <w:tab w:val="left" w:pos="939"/>
          <w:tab w:val="left" w:pos="940"/>
        </w:tabs>
        <w:spacing w:before="153"/>
        <w:ind w:hanging="361"/>
        <w:rPr>
          <w:sz w:val="20"/>
        </w:rPr>
      </w:pPr>
      <w:r>
        <w:rPr>
          <w:sz w:val="20"/>
        </w:rPr>
        <w:t>Develop a set of core competencies that are stable and transferrable across the</w:t>
      </w:r>
      <w:r>
        <w:rPr>
          <w:spacing w:val="-21"/>
          <w:sz w:val="20"/>
        </w:rPr>
        <w:t xml:space="preserve"> </w:t>
      </w:r>
      <w:r>
        <w:rPr>
          <w:sz w:val="20"/>
        </w:rPr>
        <w:t>sector</w:t>
      </w:r>
    </w:p>
    <w:p w:rsidR="00B248F7" w:rsidRDefault="006843BE">
      <w:pPr>
        <w:pStyle w:val="ListParagraph"/>
        <w:numPr>
          <w:ilvl w:val="0"/>
          <w:numId w:val="5"/>
        </w:numPr>
        <w:tabs>
          <w:tab w:val="left" w:pos="939"/>
          <w:tab w:val="left" w:pos="940"/>
        </w:tabs>
        <w:spacing w:before="153" w:line="273" w:lineRule="auto"/>
        <w:ind w:right="419"/>
        <w:rPr>
          <w:sz w:val="20"/>
        </w:rPr>
      </w:pPr>
      <w:r>
        <w:rPr>
          <w:sz w:val="20"/>
        </w:rPr>
        <w:t>Record benchmark hours and any required work placement hours in qualifications to ensure all provision, including to secondary school students, clearly meets the needs o</w:t>
      </w:r>
      <w:r>
        <w:rPr>
          <w:sz w:val="20"/>
        </w:rPr>
        <w:t>f</w:t>
      </w:r>
      <w:r>
        <w:rPr>
          <w:spacing w:val="-35"/>
          <w:sz w:val="20"/>
        </w:rPr>
        <w:t xml:space="preserve"> </w:t>
      </w:r>
      <w:r>
        <w:rPr>
          <w:sz w:val="20"/>
        </w:rPr>
        <w:t>employers</w:t>
      </w:r>
    </w:p>
    <w:p w:rsidR="00B248F7" w:rsidRDefault="006843BE">
      <w:pPr>
        <w:pStyle w:val="ListParagraph"/>
        <w:numPr>
          <w:ilvl w:val="0"/>
          <w:numId w:val="5"/>
        </w:numPr>
        <w:tabs>
          <w:tab w:val="left" w:pos="939"/>
          <w:tab w:val="left" w:pos="940"/>
        </w:tabs>
        <w:spacing w:before="121" w:line="273" w:lineRule="auto"/>
        <w:ind w:right="835"/>
        <w:rPr>
          <w:sz w:val="20"/>
        </w:rPr>
      </w:pPr>
      <w:r>
        <w:rPr>
          <w:sz w:val="20"/>
        </w:rPr>
        <w:t>Develop stronger relationships with registered training organisations (RTOs) to</w:t>
      </w:r>
      <w:r>
        <w:rPr>
          <w:spacing w:val="-41"/>
          <w:sz w:val="20"/>
        </w:rPr>
        <w:t xml:space="preserve"> </w:t>
      </w:r>
      <w:r>
        <w:rPr>
          <w:sz w:val="20"/>
        </w:rPr>
        <w:t>improve delivery of VET qualifications and enhance outcomes, for example</w:t>
      </w:r>
      <w:r>
        <w:rPr>
          <w:spacing w:val="-7"/>
          <w:sz w:val="20"/>
        </w:rPr>
        <w:t xml:space="preserve"> </w:t>
      </w:r>
      <w:r>
        <w:rPr>
          <w:sz w:val="20"/>
        </w:rPr>
        <w:t>by:</w:t>
      </w:r>
    </w:p>
    <w:p w:rsidR="00B248F7" w:rsidRDefault="006843BE">
      <w:pPr>
        <w:pStyle w:val="ListParagraph"/>
        <w:numPr>
          <w:ilvl w:val="1"/>
          <w:numId w:val="5"/>
        </w:numPr>
        <w:tabs>
          <w:tab w:val="left" w:pos="1214"/>
        </w:tabs>
        <w:spacing w:before="123"/>
        <w:ind w:hanging="287"/>
        <w:rPr>
          <w:sz w:val="20"/>
        </w:rPr>
      </w:pPr>
      <w:r>
        <w:rPr>
          <w:sz w:val="20"/>
        </w:rPr>
        <w:t>Translating training materials into ‘industry</w:t>
      </w:r>
      <w:r>
        <w:rPr>
          <w:spacing w:val="-5"/>
          <w:sz w:val="20"/>
        </w:rPr>
        <w:t xml:space="preserve"> </w:t>
      </w:r>
      <w:r>
        <w:rPr>
          <w:sz w:val="20"/>
        </w:rPr>
        <w:t>language’</w:t>
      </w:r>
    </w:p>
    <w:p w:rsidR="00B248F7" w:rsidRDefault="006843BE">
      <w:pPr>
        <w:pStyle w:val="ListParagraph"/>
        <w:numPr>
          <w:ilvl w:val="1"/>
          <w:numId w:val="5"/>
        </w:numPr>
        <w:tabs>
          <w:tab w:val="left" w:pos="1213"/>
        </w:tabs>
        <w:spacing w:before="136"/>
        <w:ind w:left="1212"/>
        <w:rPr>
          <w:sz w:val="20"/>
        </w:rPr>
      </w:pPr>
      <w:r>
        <w:rPr>
          <w:sz w:val="20"/>
        </w:rPr>
        <w:t>Better aligning training and as</w:t>
      </w:r>
      <w:r>
        <w:rPr>
          <w:sz w:val="20"/>
        </w:rPr>
        <w:t>sessment with the expectations of</w:t>
      </w:r>
      <w:r>
        <w:rPr>
          <w:spacing w:val="-5"/>
          <w:sz w:val="20"/>
        </w:rPr>
        <w:t xml:space="preserve"> </w:t>
      </w:r>
      <w:r>
        <w:rPr>
          <w:sz w:val="20"/>
        </w:rPr>
        <w:t>employers</w:t>
      </w:r>
    </w:p>
    <w:p w:rsidR="00B248F7" w:rsidRDefault="006843BE">
      <w:pPr>
        <w:pStyle w:val="ListParagraph"/>
        <w:numPr>
          <w:ilvl w:val="1"/>
          <w:numId w:val="5"/>
        </w:numPr>
        <w:tabs>
          <w:tab w:val="left" w:pos="1213"/>
        </w:tabs>
        <w:spacing w:before="136"/>
        <w:ind w:left="1212" w:hanging="287"/>
        <w:rPr>
          <w:sz w:val="20"/>
        </w:rPr>
      </w:pPr>
      <w:r>
        <w:rPr>
          <w:sz w:val="20"/>
        </w:rPr>
        <w:t>Facilitating work placements for</w:t>
      </w:r>
      <w:r>
        <w:rPr>
          <w:spacing w:val="5"/>
          <w:sz w:val="20"/>
        </w:rPr>
        <w:t xml:space="preserve"> </w:t>
      </w:r>
      <w:r>
        <w:rPr>
          <w:sz w:val="20"/>
        </w:rPr>
        <w:t>learners</w:t>
      </w:r>
    </w:p>
    <w:p w:rsidR="00B248F7" w:rsidRDefault="006843BE">
      <w:pPr>
        <w:pStyle w:val="ListParagraph"/>
        <w:numPr>
          <w:ilvl w:val="0"/>
          <w:numId w:val="5"/>
        </w:numPr>
        <w:tabs>
          <w:tab w:val="left" w:pos="938"/>
          <w:tab w:val="left" w:pos="939"/>
        </w:tabs>
        <w:spacing w:before="138"/>
        <w:ind w:left="938" w:hanging="361"/>
        <w:rPr>
          <w:sz w:val="20"/>
        </w:rPr>
      </w:pPr>
      <w:r>
        <w:rPr>
          <w:sz w:val="20"/>
        </w:rPr>
        <w:t>Increase confidence in the quality of VET graduates, such as</w:t>
      </w:r>
      <w:r>
        <w:rPr>
          <w:spacing w:val="-8"/>
          <w:sz w:val="20"/>
        </w:rPr>
        <w:t xml:space="preserve"> </w:t>
      </w:r>
      <w:r>
        <w:rPr>
          <w:sz w:val="20"/>
        </w:rPr>
        <w:t>through:</w:t>
      </w:r>
    </w:p>
    <w:p w:rsidR="00B248F7" w:rsidRDefault="006843BE">
      <w:pPr>
        <w:pStyle w:val="ListParagraph"/>
        <w:numPr>
          <w:ilvl w:val="1"/>
          <w:numId w:val="5"/>
        </w:numPr>
        <w:tabs>
          <w:tab w:val="left" w:pos="1213"/>
        </w:tabs>
        <w:spacing w:before="152"/>
        <w:ind w:left="1212" w:hanging="287"/>
        <w:rPr>
          <w:sz w:val="20"/>
        </w:rPr>
      </w:pPr>
      <w:r>
        <w:rPr>
          <w:sz w:val="20"/>
        </w:rPr>
        <w:t>Independent assessment</w:t>
      </w:r>
    </w:p>
    <w:p w:rsidR="00B248F7" w:rsidRDefault="006843BE">
      <w:pPr>
        <w:pStyle w:val="ListParagraph"/>
        <w:numPr>
          <w:ilvl w:val="1"/>
          <w:numId w:val="5"/>
        </w:numPr>
        <w:tabs>
          <w:tab w:val="left" w:pos="1212"/>
        </w:tabs>
        <w:spacing w:before="139"/>
        <w:ind w:left="1211"/>
        <w:rPr>
          <w:sz w:val="20"/>
        </w:rPr>
      </w:pPr>
      <w:r>
        <w:rPr>
          <w:sz w:val="20"/>
        </w:rPr>
        <w:t>Capstone</w:t>
      </w:r>
      <w:r>
        <w:rPr>
          <w:spacing w:val="-2"/>
          <w:sz w:val="20"/>
        </w:rPr>
        <w:t xml:space="preserve"> </w:t>
      </w:r>
      <w:r>
        <w:rPr>
          <w:sz w:val="20"/>
        </w:rPr>
        <w:t>testing</w:t>
      </w:r>
    </w:p>
    <w:p w:rsidR="00B248F7" w:rsidRDefault="006843BE">
      <w:pPr>
        <w:pStyle w:val="ListParagraph"/>
        <w:numPr>
          <w:ilvl w:val="1"/>
          <w:numId w:val="5"/>
        </w:numPr>
        <w:tabs>
          <w:tab w:val="left" w:pos="1212"/>
        </w:tabs>
        <w:spacing w:before="136"/>
        <w:ind w:left="1211"/>
        <w:rPr>
          <w:sz w:val="20"/>
        </w:rPr>
      </w:pPr>
      <w:r>
        <w:rPr>
          <w:sz w:val="20"/>
        </w:rPr>
        <w:t>External validation of RTO</w:t>
      </w:r>
      <w:r>
        <w:rPr>
          <w:spacing w:val="-1"/>
          <w:sz w:val="20"/>
        </w:rPr>
        <w:t xml:space="preserve"> </w:t>
      </w:r>
      <w:r>
        <w:rPr>
          <w:sz w:val="20"/>
        </w:rPr>
        <w:t>assessment</w:t>
      </w:r>
    </w:p>
    <w:p w:rsidR="00B248F7" w:rsidRDefault="006843BE">
      <w:pPr>
        <w:pStyle w:val="ListParagraph"/>
        <w:numPr>
          <w:ilvl w:val="0"/>
          <w:numId w:val="5"/>
        </w:numPr>
        <w:tabs>
          <w:tab w:val="left" w:pos="938"/>
          <w:tab w:val="left" w:pos="939"/>
        </w:tabs>
        <w:spacing w:before="135" w:line="273" w:lineRule="auto"/>
        <w:ind w:left="938" w:right="323"/>
        <w:rPr>
          <w:sz w:val="20"/>
        </w:rPr>
      </w:pPr>
      <w:r>
        <w:rPr>
          <w:sz w:val="20"/>
        </w:rPr>
        <w:t>Develop a methodology to identify high performing/preferred registered training organisations (RTOs) that are delivering quality outcomes for</w:t>
      </w:r>
      <w:r>
        <w:rPr>
          <w:spacing w:val="-7"/>
          <w:sz w:val="20"/>
        </w:rPr>
        <w:t xml:space="preserve"> </w:t>
      </w:r>
      <w:r>
        <w:rPr>
          <w:sz w:val="20"/>
        </w:rPr>
        <w:t>learners</w:t>
      </w:r>
    </w:p>
    <w:p w:rsidR="00B248F7" w:rsidRDefault="006843BE">
      <w:pPr>
        <w:pStyle w:val="ListParagraph"/>
        <w:numPr>
          <w:ilvl w:val="0"/>
          <w:numId w:val="5"/>
        </w:numPr>
        <w:tabs>
          <w:tab w:val="left" w:pos="938"/>
          <w:tab w:val="left" w:pos="939"/>
        </w:tabs>
        <w:spacing w:before="121"/>
        <w:ind w:left="938" w:hanging="361"/>
        <w:rPr>
          <w:sz w:val="20"/>
        </w:rPr>
      </w:pPr>
      <w:r>
        <w:rPr>
          <w:sz w:val="20"/>
        </w:rPr>
        <w:t>Strengthen the links between schools and industry, for example</w:t>
      </w:r>
      <w:r>
        <w:rPr>
          <w:spacing w:val="-10"/>
          <w:sz w:val="20"/>
        </w:rPr>
        <w:t xml:space="preserve"> </w:t>
      </w:r>
      <w:r>
        <w:rPr>
          <w:sz w:val="20"/>
        </w:rPr>
        <w:t>by:</w:t>
      </w:r>
    </w:p>
    <w:p w:rsidR="00B248F7" w:rsidRDefault="006843BE">
      <w:pPr>
        <w:pStyle w:val="ListParagraph"/>
        <w:numPr>
          <w:ilvl w:val="1"/>
          <w:numId w:val="5"/>
        </w:numPr>
        <w:tabs>
          <w:tab w:val="left" w:pos="1212"/>
        </w:tabs>
        <w:spacing w:before="155"/>
        <w:ind w:left="1211" w:hanging="287"/>
        <w:rPr>
          <w:sz w:val="20"/>
        </w:rPr>
      </w:pPr>
      <w:r>
        <w:rPr>
          <w:sz w:val="20"/>
        </w:rPr>
        <w:t>Advising of suitable VET qualification</w:t>
      </w:r>
      <w:r>
        <w:rPr>
          <w:sz w:val="20"/>
        </w:rPr>
        <w:t>s; endorsing RTOs for use by</w:t>
      </w:r>
      <w:r>
        <w:rPr>
          <w:spacing w:val="-7"/>
          <w:sz w:val="20"/>
        </w:rPr>
        <w:t xml:space="preserve"> </w:t>
      </w:r>
      <w:r>
        <w:rPr>
          <w:sz w:val="20"/>
        </w:rPr>
        <w:t>schools</w:t>
      </w:r>
    </w:p>
    <w:p w:rsidR="00B248F7" w:rsidRDefault="006843BE">
      <w:pPr>
        <w:pStyle w:val="ListParagraph"/>
        <w:numPr>
          <w:ilvl w:val="1"/>
          <w:numId w:val="5"/>
        </w:numPr>
        <w:tabs>
          <w:tab w:val="left" w:pos="1212"/>
        </w:tabs>
        <w:spacing w:before="136" w:line="256" w:lineRule="auto"/>
        <w:ind w:left="1211" w:right="349"/>
        <w:rPr>
          <w:sz w:val="20"/>
        </w:rPr>
      </w:pPr>
      <w:r>
        <w:rPr>
          <w:sz w:val="20"/>
        </w:rPr>
        <w:t>Brokering relationships with employers to secure work placements and Australian School- Based Apprenticeships opportunities</w:t>
      </w:r>
    </w:p>
    <w:p w:rsidR="00B248F7" w:rsidRDefault="006843BE">
      <w:pPr>
        <w:pStyle w:val="ListParagraph"/>
        <w:numPr>
          <w:ilvl w:val="1"/>
          <w:numId w:val="5"/>
        </w:numPr>
        <w:tabs>
          <w:tab w:val="left" w:pos="1212"/>
        </w:tabs>
        <w:spacing w:before="139"/>
        <w:ind w:left="1211" w:hanging="287"/>
        <w:rPr>
          <w:sz w:val="20"/>
        </w:rPr>
      </w:pPr>
      <w:r>
        <w:rPr>
          <w:sz w:val="20"/>
        </w:rPr>
        <w:t>Engaging with schools to improve the quality of careers</w:t>
      </w:r>
      <w:r>
        <w:rPr>
          <w:spacing w:val="-8"/>
          <w:sz w:val="20"/>
        </w:rPr>
        <w:t xml:space="preserve"> </w:t>
      </w:r>
      <w:r>
        <w:rPr>
          <w:sz w:val="20"/>
        </w:rPr>
        <w:t>advice</w:t>
      </w:r>
    </w:p>
    <w:p w:rsidR="00B248F7" w:rsidRDefault="006843BE">
      <w:pPr>
        <w:pStyle w:val="ListParagraph"/>
        <w:numPr>
          <w:ilvl w:val="0"/>
          <w:numId w:val="5"/>
        </w:numPr>
        <w:tabs>
          <w:tab w:val="left" w:pos="937"/>
          <w:tab w:val="left" w:pos="938"/>
        </w:tabs>
        <w:spacing w:before="137"/>
        <w:ind w:left="937" w:hanging="361"/>
        <w:rPr>
          <w:sz w:val="20"/>
        </w:rPr>
      </w:pPr>
      <w:r>
        <w:rPr>
          <w:sz w:val="20"/>
        </w:rPr>
        <w:t>Manage apprenticeship and traineeship</w:t>
      </w:r>
      <w:r>
        <w:rPr>
          <w:spacing w:val="-2"/>
          <w:sz w:val="20"/>
        </w:rPr>
        <w:t xml:space="preserve"> </w:t>
      </w:r>
      <w:r>
        <w:rPr>
          <w:sz w:val="20"/>
        </w:rPr>
        <w:t>support</w:t>
      </w:r>
    </w:p>
    <w:p w:rsidR="00B248F7" w:rsidRDefault="006843BE">
      <w:pPr>
        <w:pStyle w:val="ListParagraph"/>
        <w:numPr>
          <w:ilvl w:val="0"/>
          <w:numId w:val="5"/>
        </w:numPr>
        <w:tabs>
          <w:tab w:val="left" w:pos="937"/>
          <w:tab w:val="left" w:pos="938"/>
        </w:tabs>
        <w:spacing w:before="153"/>
        <w:ind w:left="937" w:hanging="361"/>
        <w:rPr>
          <w:sz w:val="20"/>
        </w:rPr>
      </w:pPr>
      <w:r>
        <w:rPr>
          <w:sz w:val="20"/>
        </w:rPr>
        <w:t>Consider ways to address issues in recruitment and retention in the sector, for example</w:t>
      </w:r>
      <w:r>
        <w:rPr>
          <w:spacing w:val="-26"/>
          <w:sz w:val="20"/>
        </w:rPr>
        <w:t xml:space="preserve"> </w:t>
      </w:r>
      <w:r>
        <w:rPr>
          <w:sz w:val="20"/>
        </w:rPr>
        <w:t>by:</w:t>
      </w:r>
    </w:p>
    <w:p w:rsidR="00B248F7" w:rsidRDefault="006843BE">
      <w:pPr>
        <w:pStyle w:val="ListParagraph"/>
        <w:numPr>
          <w:ilvl w:val="1"/>
          <w:numId w:val="5"/>
        </w:numPr>
        <w:tabs>
          <w:tab w:val="left" w:pos="1211"/>
        </w:tabs>
        <w:spacing w:before="153" w:line="259" w:lineRule="auto"/>
        <w:ind w:left="1210" w:right="835"/>
        <w:rPr>
          <w:sz w:val="20"/>
        </w:rPr>
      </w:pPr>
      <w:r>
        <w:rPr>
          <w:sz w:val="20"/>
        </w:rPr>
        <w:t>Establishing sector work trials for potential workers with basic induction and a buddy system</w:t>
      </w:r>
    </w:p>
    <w:p w:rsidR="00B248F7" w:rsidRDefault="006843BE">
      <w:pPr>
        <w:pStyle w:val="ListParagraph"/>
        <w:numPr>
          <w:ilvl w:val="1"/>
          <w:numId w:val="5"/>
        </w:numPr>
        <w:tabs>
          <w:tab w:val="left" w:pos="1211"/>
        </w:tabs>
        <w:spacing w:before="136" w:line="256" w:lineRule="auto"/>
        <w:ind w:left="1210" w:right="871"/>
        <w:rPr>
          <w:sz w:val="20"/>
        </w:rPr>
      </w:pPr>
      <w:r>
        <w:rPr>
          <w:sz w:val="20"/>
        </w:rPr>
        <w:t>Marketing the industry a</w:t>
      </w:r>
      <w:r>
        <w:rPr>
          <w:sz w:val="20"/>
        </w:rPr>
        <w:t>nd its qualification pathways to prospective apprentices and students in order to meet workforce needs</w:t>
      </w:r>
    </w:p>
    <w:p w:rsidR="00B248F7" w:rsidRDefault="006843BE">
      <w:pPr>
        <w:pStyle w:val="ListParagraph"/>
        <w:numPr>
          <w:ilvl w:val="1"/>
          <w:numId w:val="5"/>
        </w:numPr>
        <w:tabs>
          <w:tab w:val="left" w:pos="1211"/>
        </w:tabs>
        <w:spacing w:before="138"/>
        <w:ind w:left="1210"/>
        <w:rPr>
          <w:sz w:val="20"/>
        </w:rPr>
      </w:pPr>
      <w:r>
        <w:rPr>
          <w:sz w:val="20"/>
        </w:rPr>
        <w:t>Developing clear pathways to support workers into a career in</w:t>
      </w:r>
      <w:r>
        <w:rPr>
          <w:spacing w:val="-6"/>
          <w:sz w:val="20"/>
        </w:rPr>
        <w:t xml:space="preserve"> </w:t>
      </w:r>
      <w:r>
        <w:rPr>
          <w:sz w:val="20"/>
        </w:rPr>
        <w:t>mining</w:t>
      </w:r>
    </w:p>
    <w:p w:rsidR="00B248F7" w:rsidRDefault="00B248F7">
      <w:pPr>
        <w:rPr>
          <w:sz w:val="20"/>
        </w:rPr>
        <w:sectPr w:rsidR="00B248F7">
          <w:pgSz w:w="11910" w:h="16840"/>
          <w:pgMar w:top="1340" w:right="1200" w:bottom="1460" w:left="1220" w:header="0" w:footer="1275" w:gutter="0"/>
          <w:cols w:space="720"/>
        </w:sectPr>
      </w:pPr>
    </w:p>
    <w:p w:rsidR="00B248F7" w:rsidRDefault="006843BE">
      <w:pPr>
        <w:pStyle w:val="ListParagraph"/>
        <w:numPr>
          <w:ilvl w:val="1"/>
          <w:numId w:val="5"/>
        </w:numPr>
        <w:tabs>
          <w:tab w:val="left" w:pos="1214"/>
        </w:tabs>
        <w:spacing w:before="81" w:line="256" w:lineRule="auto"/>
        <w:ind w:right="892"/>
        <w:rPr>
          <w:sz w:val="20"/>
        </w:rPr>
      </w:pPr>
      <w:r>
        <w:rPr>
          <w:sz w:val="20"/>
        </w:rPr>
        <w:lastRenderedPageBreak/>
        <w:t>Improving post entry-level training to upskill the existing workforce to respond to the changing needs of the sector</w:t>
      </w:r>
    </w:p>
    <w:p w:rsidR="00B248F7" w:rsidRDefault="006843BE">
      <w:pPr>
        <w:pStyle w:val="ListParagraph"/>
        <w:numPr>
          <w:ilvl w:val="1"/>
          <w:numId w:val="5"/>
        </w:numPr>
        <w:tabs>
          <w:tab w:val="left" w:pos="1214"/>
        </w:tabs>
        <w:spacing w:before="138" w:line="259" w:lineRule="auto"/>
        <w:ind w:right="587"/>
        <w:rPr>
          <w:sz w:val="20"/>
        </w:rPr>
      </w:pPr>
      <w:r>
        <w:rPr>
          <w:sz w:val="20"/>
        </w:rPr>
        <w:t>Better use of traineeships to provide learners with more practical experience in human- centred work</w:t>
      </w:r>
    </w:p>
    <w:p w:rsidR="00B248F7" w:rsidRDefault="006843BE">
      <w:pPr>
        <w:pStyle w:val="ListParagraph"/>
        <w:numPr>
          <w:ilvl w:val="1"/>
          <w:numId w:val="5"/>
        </w:numPr>
        <w:tabs>
          <w:tab w:val="left" w:pos="1214"/>
        </w:tabs>
        <w:spacing w:before="136" w:line="256" w:lineRule="auto"/>
        <w:ind w:right="915"/>
        <w:rPr>
          <w:sz w:val="20"/>
        </w:rPr>
      </w:pPr>
      <w:r>
        <w:rPr>
          <w:sz w:val="20"/>
        </w:rPr>
        <w:t>Improving the public perception of the</w:t>
      </w:r>
      <w:r>
        <w:rPr>
          <w:sz w:val="20"/>
        </w:rPr>
        <w:t xml:space="preserve"> sector and promoting VET as a viable way to progress a meaningful</w:t>
      </w:r>
      <w:r>
        <w:rPr>
          <w:spacing w:val="-4"/>
          <w:sz w:val="20"/>
        </w:rPr>
        <w:t xml:space="preserve"> </w:t>
      </w:r>
      <w:r>
        <w:rPr>
          <w:sz w:val="20"/>
        </w:rPr>
        <w:t>career.</w:t>
      </w:r>
    </w:p>
    <w:p w:rsidR="00B248F7" w:rsidRDefault="006843BE">
      <w:pPr>
        <w:pStyle w:val="ListParagraph"/>
        <w:numPr>
          <w:ilvl w:val="0"/>
          <w:numId w:val="5"/>
        </w:numPr>
        <w:tabs>
          <w:tab w:val="left" w:pos="939"/>
          <w:tab w:val="left" w:pos="940"/>
        </w:tabs>
        <w:spacing w:before="137" w:line="273" w:lineRule="auto"/>
        <w:ind w:right="518"/>
        <w:rPr>
          <w:sz w:val="20"/>
        </w:rPr>
      </w:pPr>
      <w:r>
        <w:rPr>
          <w:sz w:val="20"/>
        </w:rPr>
        <w:t>Support development of micro-credentials and accredited courses in response to emerging skills</w:t>
      </w:r>
      <w:r>
        <w:rPr>
          <w:spacing w:val="-1"/>
          <w:sz w:val="20"/>
        </w:rPr>
        <w:t xml:space="preserve"> </w:t>
      </w:r>
      <w:r>
        <w:rPr>
          <w:sz w:val="20"/>
        </w:rPr>
        <w:t>needs.</w:t>
      </w:r>
    </w:p>
    <w:p w:rsidR="00B248F7" w:rsidRDefault="00B248F7">
      <w:pPr>
        <w:spacing w:line="273" w:lineRule="auto"/>
        <w:rPr>
          <w:sz w:val="20"/>
        </w:rPr>
        <w:sectPr w:rsidR="00B248F7">
          <w:pgSz w:w="11910" w:h="16840"/>
          <w:pgMar w:top="1340" w:right="1200" w:bottom="1460" w:left="1220" w:header="0" w:footer="1275" w:gutter="0"/>
          <w:cols w:space="720"/>
        </w:sectPr>
      </w:pPr>
    </w:p>
    <w:p w:rsidR="00B248F7" w:rsidRDefault="006843BE">
      <w:pPr>
        <w:pStyle w:val="Heading1"/>
      </w:pPr>
      <w:r>
        <w:lastRenderedPageBreak/>
        <w:pict>
          <v:rect id="_x0000_s1035" style="position:absolute;left:0;text-align:left;margin-left:70.55pt;margin-top:20.95pt;width:454.2pt;height:.5pt;z-index:-15726080;mso-wrap-distance-left:0;mso-wrap-distance-right:0;mso-position-horizontal-relative:page" fillcolor="black" stroked="f">
            <w10:wrap type="topAndBottom" anchorx="page"/>
          </v:rect>
        </w:pict>
      </w:r>
      <w:bookmarkStart w:id="22" w:name="ATTACHMENT_C:_STEERING_group_–_SPECIFIC_"/>
      <w:bookmarkStart w:id="23" w:name="_bookmark10"/>
      <w:bookmarkEnd w:id="22"/>
      <w:bookmarkEnd w:id="23"/>
      <w:r>
        <w:t>ATTACHMENT C: STEERING GROUP – SPECIFIC TERMS OF REFERENCE</w:t>
      </w:r>
    </w:p>
    <w:p w:rsidR="00B248F7" w:rsidRDefault="00B248F7">
      <w:pPr>
        <w:pStyle w:val="BodyText"/>
        <w:rPr>
          <w:b/>
          <w:sz w:val="10"/>
        </w:rPr>
      </w:pPr>
    </w:p>
    <w:p w:rsidR="00B248F7" w:rsidRDefault="006843BE">
      <w:pPr>
        <w:spacing w:before="93"/>
        <w:ind w:left="220"/>
        <w:rPr>
          <w:b/>
          <w:sz w:val="20"/>
        </w:rPr>
      </w:pPr>
      <w:r>
        <w:rPr>
          <w:b/>
          <w:sz w:val="20"/>
        </w:rPr>
        <w:t>Purpose</w:t>
      </w:r>
    </w:p>
    <w:p w:rsidR="00B248F7" w:rsidRDefault="006843BE">
      <w:pPr>
        <w:pStyle w:val="BodyText"/>
        <w:spacing w:before="156" w:line="276" w:lineRule="auto"/>
        <w:ind w:left="219" w:right="713"/>
      </w:pPr>
      <w:r>
        <w:t>The Mining SO Pilot Steering Group will provide strategic leadership, advice and direction for the Mining Skills Organisation Pilot and Mining Skills Organisation Pilot Working Group.</w:t>
      </w:r>
    </w:p>
    <w:p w:rsidR="00B248F7" w:rsidRDefault="006843BE">
      <w:pPr>
        <w:spacing w:before="117"/>
        <w:ind w:left="219"/>
        <w:rPr>
          <w:b/>
          <w:sz w:val="20"/>
        </w:rPr>
      </w:pPr>
      <w:r>
        <w:rPr>
          <w:b/>
          <w:sz w:val="20"/>
        </w:rPr>
        <w:t>Functions</w:t>
      </w:r>
    </w:p>
    <w:p w:rsidR="00B248F7" w:rsidRDefault="006843BE">
      <w:pPr>
        <w:pStyle w:val="BodyText"/>
        <w:spacing w:before="159"/>
        <w:ind w:left="219"/>
      </w:pPr>
      <w:r>
        <w:t xml:space="preserve">To provide strategic leadership, advice and direction </w:t>
      </w:r>
      <w:r>
        <w:t>on the:</w:t>
      </w:r>
    </w:p>
    <w:p w:rsidR="00B248F7" w:rsidRDefault="006843BE">
      <w:pPr>
        <w:pStyle w:val="ListParagraph"/>
        <w:numPr>
          <w:ilvl w:val="0"/>
          <w:numId w:val="5"/>
        </w:numPr>
        <w:tabs>
          <w:tab w:val="left" w:pos="939"/>
          <w:tab w:val="left" w:pos="940"/>
        </w:tabs>
        <w:spacing w:before="152" w:line="273" w:lineRule="auto"/>
        <w:ind w:right="431"/>
        <w:rPr>
          <w:sz w:val="20"/>
        </w:rPr>
      </w:pPr>
      <w:r>
        <w:rPr>
          <w:sz w:val="20"/>
        </w:rPr>
        <w:t>Establishment and implementation of the pilot, including the governance model, design and structure of the Mining Skills</w:t>
      </w:r>
      <w:r>
        <w:rPr>
          <w:spacing w:val="-4"/>
          <w:sz w:val="20"/>
        </w:rPr>
        <w:t xml:space="preserve"> </w:t>
      </w:r>
      <w:r>
        <w:rPr>
          <w:sz w:val="20"/>
        </w:rPr>
        <w:t>Organisation</w:t>
      </w:r>
    </w:p>
    <w:p w:rsidR="00B248F7" w:rsidRDefault="006843BE">
      <w:pPr>
        <w:pStyle w:val="ListParagraph"/>
        <w:numPr>
          <w:ilvl w:val="0"/>
          <w:numId w:val="5"/>
        </w:numPr>
        <w:tabs>
          <w:tab w:val="left" w:pos="939"/>
          <w:tab w:val="left" w:pos="940"/>
        </w:tabs>
        <w:spacing w:before="121"/>
        <w:ind w:hanging="361"/>
        <w:rPr>
          <w:sz w:val="20"/>
        </w:rPr>
      </w:pPr>
      <w:r>
        <w:rPr>
          <w:sz w:val="20"/>
        </w:rPr>
        <w:t>Operation of the Mining Skills Organisation for the duration of the</w:t>
      </w:r>
      <w:r>
        <w:rPr>
          <w:spacing w:val="-7"/>
          <w:sz w:val="20"/>
        </w:rPr>
        <w:t xml:space="preserve"> </w:t>
      </w:r>
      <w:r>
        <w:rPr>
          <w:sz w:val="20"/>
        </w:rPr>
        <w:t>pilot</w:t>
      </w:r>
    </w:p>
    <w:p w:rsidR="00B248F7" w:rsidRDefault="006843BE">
      <w:pPr>
        <w:pStyle w:val="ListParagraph"/>
        <w:numPr>
          <w:ilvl w:val="0"/>
          <w:numId w:val="5"/>
        </w:numPr>
        <w:tabs>
          <w:tab w:val="left" w:pos="939"/>
          <w:tab w:val="left" w:pos="940"/>
        </w:tabs>
        <w:spacing w:before="154" w:line="271" w:lineRule="auto"/>
        <w:ind w:right="301"/>
        <w:rPr>
          <w:sz w:val="20"/>
        </w:rPr>
      </w:pPr>
      <w:r>
        <w:rPr>
          <w:sz w:val="20"/>
        </w:rPr>
        <w:t>Identification</w:t>
      </w:r>
      <w:r>
        <w:rPr>
          <w:spacing w:val="-7"/>
          <w:sz w:val="20"/>
        </w:rPr>
        <w:t xml:space="preserve"> </w:t>
      </w:r>
      <w:r>
        <w:rPr>
          <w:sz w:val="20"/>
        </w:rPr>
        <w:t>and/or</w:t>
      </w:r>
      <w:r>
        <w:rPr>
          <w:spacing w:val="-5"/>
          <w:sz w:val="20"/>
        </w:rPr>
        <w:t xml:space="preserve"> </w:t>
      </w:r>
      <w:r>
        <w:rPr>
          <w:sz w:val="20"/>
        </w:rPr>
        <w:t>development,</w:t>
      </w:r>
      <w:r>
        <w:rPr>
          <w:spacing w:val="-7"/>
          <w:sz w:val="20"/>
        </w:rPr>
        <w:t xml:space="preserve"> </w:t>
      </w:r>
      <w:r>
        <w:rPr>
          <w:sz w:val="20"/>
        </w:rPr>
        <w:t>imple</w:t>
      </w:r>
      <w:r>
        <w:rPr>
          <w:sz w:val="20"/>
        </w:rPr>
        <w:t>mentation</w:t>
      </w:r>
      <w:r>
        <w:rPr>
          <w:spacing w:val="-4"/>
          <w:sz w:val="20"/>
        </w:rPr>
        <w:t xml:space="preserve"> </w:t>
      </w:r>
      <w:r>
        <w:rPr>
          <w:sz w:val="20"/>
        </w:rPr>
        <w:t>and</w:t>
      </w:r>
      <w:r>
        <w:rPr>
          <w:spacing w:val="-5"/>
          <w:sz w:val="20"/>
        </w:rPr>
        <w:t xml:space="preserve"> </w:t>
      </w:r>
      <w:r>
        <w:rPr>
          <w:sz w:val="20"/>
        </w:rPr>
        <w:t>maintenance</w:t>
      </w:r>
      <w:r>
        <w:rPr>
          <w:spacing w:val="-4"/>
          <w:sz w:val="20"/>
        </w:rPr>
        <w:t xml:space="preserve"> </w:t>
      </w:r>
      <w:r>
        <w:rPr>
          <w:sz w:val="20"/>
        </w:rPr>
        <w:t>of</w:t>
      </w:r>
      <w:r>
        <w:rPr>
          <w:spacing w:val="-5"/>
          <w:sz w:val="20"/>
        </w:rPr>
        <w:t xml:space="preserve"> </w:t>
      </w:r>
      <w:r>
        <w:rPr>
          <w:sz w:val="20"/>
        </w:rPr>
        <w:t>projects</w:t>
      </w:r>
      <w:r>
        <w:rPr>
          <w:spacing w:val="-5"/>
          <w:sz w:val="20"/>
        </w:rPr>
        <w:t xml:space="preserve"> </w:t>
      </w:r>
      <w:r>
        <w:rPr>
          <w:sz w:val="20"/>
        </w:rPr>
        <w:t>and</w:t>
      </w:r>
      <w:r>
        <w:rPr>
          <w:spacing w:val="-6"/>
          <w:sz w:val="20"/>
        </w:rPr>
        <w:t xml:space="preserve"> </w:t>
      </w:r>
      <w:r>
        <w:rPr>
          <w:sz w:val="20"/>
        </w:rPr>
        <w:t>initiatives that test the governance model and structure of the pilot across the skills</w:t>
      </w:r>
      <w:r>
        <w:rPr>
          <w:spacing w:val="-20"/>
          <w:sz w:val="20"/>
        </w:rPr>
        <w:t xml:space="preserve"> </w:t>
      </w:r>
      <w:r>
        <w:rPr>
          <w:sz w:val="20"/>
        </w:rPr>
        <w:t>pipeline</w:t>
      </w:r>
    </w:p>
    <w:p w:rsidR="00B248F7" w:rsidRDefault="006843BE">
      <w:pPr>
        <w:pStyle w:val="ListParagraph"/>
        <w:numPr>
          <w:ilvl w:val="0"/>
          <w:numId w:val="5"/>
        </w:numPr>
        <w:tabs>
          <w:tab w:val="left" w:pos="939"/>
          <w:tab w:val="left" w:pos="940"/>
        </w:tabs>
        <w:spacing w:before="125"/>
        <w:ind w:hanging="361"/>
        <w:rPr>
          <w:sz w:val="20"/>
        </w:rPr>
      </w:pPr>
      <w:r>
        <w:rPr>
          <w:sz w:val="20"/>
        </w:rPr>
        <w:t>Evaluation of the pilot against its stated objectives and perormance</w:t>
      </w:r>
      <w:r>
        <w:rPr>
          <w:spacing w:val="-13"/>
          <w:sz w:val="20"/>
        </w:rPr>
        <w:t xml:space="preserve"> </w:t>
      </w:r>
      <w:r>
        <w:rPr>
          <w:sz w:val="20"/>
        </w:rPr>
        <w:t>expectations.</w:t>
      </w:r>
    </w:p>
    <w:p w:rsidR="00B248F7" w:rsidRDefault="006843BE">
      <w:pPr>
        <w:spacing w:before="150"/>
        <w:ind w:left="219"/>
        <w:rPr>
          <w:b/>
          <w:sz w:val="20"/>
        </w:rPr>
      </w:pPr>
      <w:r>
        <w:rPr>
          <w:b/>
          <w:sz w:val="20"/>
        </w:rPr>
        <w:t>Membership</w:t>
      </w:r>
    </w:p>
    <w:p w:rsidR="00B248F7" w:rsidRDefault="006843BE">
      <w:pPr>
        <w:pStyle w:val="BodyText"/>
        <w:spacing w:before="159" w:line="276" w:lineRule="auto"/>
        <w:ind w:left="219" w:right="1034"/>
      </w:pPr>
      <w:r>
        <w:t>Members are representative of industry and have been identified based on their capacity and capability to support the objectives and expected outcomes of the Pilot</w:t>
      </w:r>
    </w:p>
    <w:p w:rsidR="00B248F7" w:rsidRDefault="006843BE">
      <w:pPr>
        <w:pStyle w:val="BodyText"/>
        <w:spacing w:before="119" w:line="276" w:lineRule="auto"/>
        <w:ind w:left="219" w:right="234"/>
      </w:pPr>
      <w:r>
        <w:t>Members of the steering group will undertake the functions as outlined above and will be com</w:t>
      </w:r>
      <w:r>
        <w:t>prised of six industry representatives as follows:</w:t>
      </w:r>
    </w:p>
    <w:p w:rsidR="00B248F7" w:rsidRDefault="006843BE">
      <w:pPr>
        <w:pStyle w:val="ListParagraph"/>
        <w:numPr>
          <w:ilvl w:val="0"/>
          <w:numId w:val="5"/>
        </w:numPr>
        <w:tabs>
          <w:tab w:val="left" w:pos="939"/>
          <w:tab w:val="left" w:pos="940"/>
        </w:tabs>
        <w:spacing w:before="118"/>
        <w:ind w:hanging="361"/>
        <w:rPr>
          <w:sz w:val="20"/>
        </w:rPr>
      </w:pPr>
      <w:r>
        <w:rPr>
          <w:sz w:val="20"/>
        </w:rPr>
        <w:t>Tania Constable (interim Chair) PSM – Chief Executive Officer, Minerals Council of</w:t>
      </w:r>
      <w:r>
        <w:rPr>
          <w:spacing w:val="-26"/>
          <w:sz w:val="20"/>
        </w:rPr>
        <w:t xml:space="preserve"> </w:t>
      </w:r>
      <w:r>
        <w:rPr>
          <w:sz w:val="20"/>
        </w:rPr>
        <w:t>Australia</w:t>
      </w:r>
    </w:p>
    <w:p w:rsidR="00B248F7" w:rsidRDefault="006843BE">
      <w:pPr>
        <w:pStyle w:val="ListParagraph"/>
        <w:numPr>
          <w:ilvl w:val="0"/>
          <w:numId w:val="5"/>
        </w:numPr>
        <w:tabs>
          <w:tab w:val="left" w:pos="939"/>
          <w:tab w:val="left" w:pos="940"/>
        </w:tabs>
        <w:spacing w:before="153"/>
        <w:ind w:hanging="361"/>
        <w:rPr>
          <w:sz w:val="20"/>
        </w:rPr>
      </w:pPr>
      <w:r>
        <w:rPr>
          <w:sz w:val="20"/>
        </w:rPr>
        <w:t>Chris Salisbury (interim vice-Chair) – CEO, Rio Tinto Iron</w:t>
      </w:r>
      <w:r>
        <w:rPr>
          <w:spacing w:val="-7"/>
          <w:sz w:val="20"/>
        </w:rPr>
        <w:t xml:space="preserve"> </w:t>
      </w:r>
      <w:r>
        <w:rPr>
          <w:sz w:val="20"/>
        </w:rPr>
        <w:t>Ore</w:t>
      </w:r>
    </w:p>
    <w:p w:rsidR="00B248F7" w:rsidRDefault="006843BE">
      <w:pPr>
        <w:pStyle w:val="ListParagraph"/>
        <w:numPr>
          <w:ilvl w:val="0"/>
          <w:numId w:val="5"/>
        </w:numPr>
        <w:tabs>
          <w:tab w:val="left" w:pos="939"/>
          <w:tab w:val="left" w:pos="940"/>
        </w:tabs>
        <w:spacing w:before="154"/>
        <w:ind w:hanging="361"/>
        <w:rPr>
          <w:sz w:val="20"/>
        </w:rPr>
      </w:pPr>
      <w:r>
        <w:rPr>
          <w:sz w:val="20"/>
        </w:rPr>
        <w:t>Christine Gibbs Stewart – CEO, Austmine</w:t>
      </w:r>
      <w:r>
        <w:rPr>
          <w:spacing w:val="-2"/>
          <w:sz w:val="20"/>
        </w:rPr>
        <w:t xml:space="preserve"> </w:t>
      </w:r>
      <w:r>
        <w:rPr>
          <w:sz w:val="20"/>
        </w:rPr>
        <w:t>Limited</w:t>
      </w:r>
    </w:p>
    <w:p w:rsidR="00B248F7" w:rsidRDefault="006843BE">
      <w:pPr>
        <w:pStyle w:val="ListParagraph"/>
        <w:numPr>
          <w:ilvl w:val="0"/>
          <w:numId w:val="5"/>
        </w:numPr>
        <w:tabs>
          <w:tab w:val="left" w:pos="939"/>
          <w:tab w:val="left" w:pos="940"/>
        </w:tabs>
        <w:spacing w:before="153"/>
        <w:ind w:hanging="361"/>
        <w:rPr>
          <w:sz w:val="20"/>
        </w:rPr>
      </w:pPr>
      <w:r>
        <w:rPr>
          <w:sz w:val="20"/>
        </w:rPr>
        <w:t>Warwick Jones – Head of HR, Anglo</w:t>
      </w:r>
      <w:r>
        <w:rPr>
          <w:spacing w:val="3"/>
          <w:sz w:val="20"/>
        </w:rPr>
        <w:t xml:space="preserve"> </w:t>
      </w:r>
      <w:r>
        <w:rPr>
          <w:sz w:val="20"/>
        </w:rPr>
        <w:t>American</w:t>
      </w:r>
    </w:p>
    <w:p w:rsidR="00B248F7" w:rsidRDefault="006843BE">
      <w:pPr>
        <w:pStyle w:val="ListParagraph"/>
        <w:numPr>
          <w:ilvl w:val="0"/>
          <w:numId w:val="5"/>
        </w:numPr>
        <w:tabs>
          <w:tab w:val="left" w:pos="939"/>
          <w:tab w:val="left" w:pos="940"/>
        </w:tabs>
        <w:spacing w:before="153"/>
        <w:ind w:hanging="361"/>
        <w:rPr>
          <w:sz w:val="20"/>
        </w:rPr>
      </w:pPr>
      <w:r>
        <w:rPr>
          <w:sz w:val="20"/>
        </w:rPr>
        <w:t>Greg Graham – CEO</w:t>
      </w:r>
      <w:r>
        <w:rPr>
          <w:spacing w:val="-1"/>
          <w:sz w:val="20"/>
        </w:rPr>
        <w:t xml:space="preserve"> </w:t>
      </w:r>
      <w:r>
        <w:rPr>
          <w:sz w:val="20"/>
        </w:rPr>
        <w:t>WesTrac</w:t>
      </w:r>
    </w:p>
    <w:p w:rsidR="00B248F7" w:rsidRDefault="006843BE">
      <w:pPr>
        <w:pStyle w:val="ListParagraph"/>
        <w:numPr>
          <w:ilvl w:val="0"/>
          <w:numId w:val="5"/>
        </w:numPr>
        <w:tabs>
          <w:tab w:val="left" w:pos="939"/>
          <w:tab w:val="left" w:pos="940"/>
        </w:tabs>
        <w:spacing w:before="151"/>
        <w:ind w:hanging="361"/>
        <w:rPr>
          <w:sz w:val="20"/>
        </w:rPr>
      </w:pPr>
      <w:r>
        <w:rPr>
          <w:sz w:val="20"/>
        </w:rPr>
        <w:t>Andrea Maxey – Vice President Corporate</w:t>
      </w:r>
      <w:r>
        <w:rPr>
          <w:spacing w:val="-1"/>
          <w:sz w:val="20"/>
        </w:rPr>
        <w:t xml:space="preserve"> </w:t>
      </w:r>
      <w:r>
        <w:rPr>
          <w:sz w:val="20"/>
        </w:rPr>
        <w:t>Affairs</w:t>
      </w:r>
    </w:p>
    <w:p w:rsidR="00B248F7" w:rsidRDefault="006843BE">
      <w:pPr>
        <w:pStyle w:val="BodyText"/>
        <w:spacing w:before="155"/>
        <w:ind w:left="220"/>
      </w:pPr>
      <w:bookmarkStart w:id="24" w:name="The_Steering_Group_will_also_have_advisi"/>
      <w:bookmarkEnd w:id="24"/>
      <w:r>
        <w:t>The Steering Group will also have advising observers as follows:</w:t>
      </w:r>
    </w:p>
    <w:p w:rsidR="00B248F7" w:rsidRDefault="006843BE">
      <w:pPr>
        <w:pStyle w:val="ListParagraph"/>
        <w:numPr>
          <w:ilvl w:val="0"/>
          <w:numId w:val="5"/>
        </w:numPr>
        <w:tabs>
          <w:tab w:val="left" w:pos="939"/>
          <w:tab w:val="left" w:pos="940"/>
        </w:tabs>
        <w:spacing w:before="153" w:line="273" w:lineRule="auto"/>
        <w:ind w:right="519"/>
        <w:rPr>
          <w:sz w:val="20"/>
        </w:rPr>
      </w:pPr>
      <w:r>
        <w:rPr>
          <w:sz w:val="20"/>
        </w:rPr>
        <w:t>Mary McDonald – First Assistant Secretary VET Quality and Policy Division,</w:t>
      </w:r>
      <w:r>
        <w:rPr>
          <w:sz w:val="20"/>
        </w:rPr>
        <w:t xml:space="preserve"> Department of Education, Skills and</w:t>
      </w:r>
      <w:r>
        <w:rPr>
          <w:spacing w:val="-1"/>
          <w:sz w:val="20"/>
        </w:rPr>
        <w:t xml:space="preserve"> </w:t>
      </w:r>
      <w:r>
        <w:rPr>
          <w:sz w:val="20"/>
        </w:rPr>
        <w:t>Employment</w:t>
      </w:r>
    </w:p>
    <w:p w:rsidR="00B248F7" w:rsidRDefault="006843BE">
      <w:pPr>
        <w:pStyle w:val="ListParagraph"/>
        <w:numPr>
          <w:ilvl w:val="0"/>
          <w:numId w:val="5"/>
        </w:numPr>
        <w:tabs>
          <w:tab w:val="left" w:pos="939"/>
          <w:tab w:val="left" w:pos="940"/>
        </w:tabs>
        <w:spacing w:before="121"/>
        <w:rPr>
          <w:sz w:val="20"/>
        </w:rPr>
      </w:pPr>
      <w:r>
        <w:rPr>
          <w:sz w:val="20"/>
        </w:rPr>
        <w:t>The Hon Ian Macfarlane – Chief Executive, Queensland Resources</w:t>
      </w:r>
      <w:r>
        <w:rPr>
          <w:spacing w:val="-7"/>
          <w:sz w:val="20"/>
        </w:rPr>
        <w:t xml:space="preserve"> </w:t>
      </w:r>
      <w:r>
        <w:rPr>
          <w:sz w:val="20"/>
        </w:rPr>
        <w:t>Council</w:t>
      </w:r>
    </w:p>
    <w:p w:rsidR="00B248F7" w:rsidRDefault="006843BE">
      <w:pPr>
        <w:pStyle w:val="ListParagraph"/>
        <w:numPr>
          <w:ilvl w:val="0"/>
          <w:numId w:val="5"/>
        </w:numPr>
        <w:tabs>
          <w:tab w:val="left" w:pos="939"/>
          <w:tab w:val="left" w:pos="940"/>
        </w:tabs>
        <w:spacing w:before="153"/>
        <w:ind w:hanging="361"/>
        <w:rPr>
          <w:sz w:val="20"/>
        </w:rPr>
      </w:pPr>
      <w:r>
        <w:rPr>
          <w:sz w:val="20"/>
        </w:rPr>
        <w:t>Craig Robertson – CEO, TAFE Directors</w:t>
      </w:r>
      <w:r>
        <w:rPr>
          <w:spacing w:val="-5"/>
          <w:sz w:val="20"/>
        </w:rPr>
        <w:t xml:space="preserve"> </w:t>
      </w:r>
      <w:r>
        <w:rPr>
          <w:sz w:val="20"/>
        </w:rPr>
        <w:t>Australia</w:t>
      </w:r>
    </w:p>
    <w:p w:rsidR="00B248F7" w:rsidRDefault="006843BE">
      <w:pPr>
        <w:pStyle w:val="ListParagraph"/>
        <w:numPr>
          <w:ilvl w:val="0"/>
          <w:numId w:val="5"/>
        </w:numPr>
        <w:tabs>
          <w:tab w:val="left" w:pos="939"/>
          <w:tab w:val="left" w:pos="940"/>
        </w:tabs>
        <w:spacing w:before="153" w:line="273" w:lineRule="auto"/>
        <w:ind w:right="332"/>
        <w:rPr>
          <w:sz w:val="20"/>
        </w:rPr>
      </w:pPr>
      <w:r>
        <w:rPr>
          <w:sz w:val="20"/>
        </w:rPr>
        <w:t>Gavin Lind (Chair of the Mining Skills Organisation Pilot Working Group) – General Manager, Safety, Workforce and Innovation,</w:t>
      </w:r>
      <w:r>
        <w:rPr>
          <w:spacing w:val="-7"/>
          <w:sz w:val="20"/>
        </w:rPr>
        <w:t xml:space="preserve"> </w:t>
      </w:r>
      <w:r>
        <w:rPr>
          <w:sz w:val="20"/>
        </w:rPr>
        <w:t>MCA.</w:t>
      </w:r>
    </w:p>
    <w:p w:rsidR="00B248F7" w:rsidRDefault="006843BE">
      <w:pPr>
        <w:pStyle w:val="BodyText"/>
        <w:spacing w:before="123" w:line="276" w:lineRule="auto"/>
        <w:ind w:left="219" w:right="279"/>
      </w:pPr>
      <w:r>
        <w:t>The MCA will provide secretariat support. Advising observers are invited to participate in discussions but do not have voting</w:t>
      </w:r>
      <w:r>
        <w:t xml:space="preserve"> rights on decisions. Their advice and perspective can be leveraged by the Steering Group to inform their decisions on matters under consideration.</w:t>
      </w:r>
    </w:p>
    <w:p w:rsidR="00B248F7" w:rsidRDefault="006843BE">
      <w:pPr>
        <w:pStyle w:val="BodyText"/>
        <w:spacing w:before="121" w:line="276" w:lineRule="auto"/>
        <w:ind w:left="220" w:right="834"/>
      </w:pPr>
      <w:r>
        <w:t>As required and with the Chair’s approval, other experts may be invited to attend and speak to specific agen</w:t>
      </w:r>
      <w:r>
        <w:t>da items at steering group meetings – for example, presentation of outcomes on a specific program/ initiative or provision of information relevant to discussions. This may include specialists and representatives from across identified stakeholder cohorts a</w:t>
      </w:r>
      <w:r>
        <w:t>nd communities.</w:t>
      </w:r>
    </w:p>
    <w:p w:rsidR="00B248F7" w:rsidRDefault="00B248F7">
      <w:pPr>
        <w:spacing w:line="276" w:lineRule="auto"/>
        <w:sectPr w:rsidR="00B248F7">
          <w:footerReference w:type="default" r:id="rId12"/>
          <w:pgSz w:w="11910" w:h="16840"/>
          <w:pgMar w:top="1340" w:right="1200" w:bottom="1340" w:left="1220" w:header="0" w:footer="1146" w:gutter="0"/>
          <w:pgNumType w:start="7"/>
          <w:cols w:space="720"/>
        </w:sectPr>
      </w:pPr>
    </w:p>
    <w:p w:rsidR="00B248F7" w:rsidRDefault="006843BE">
      <w:pPr>
        <w:spacing w:before="79"/>
        <w:ind w:left="220"/>
        <w:rPr>
          <w:b/>
          <w:sz w:val="20"/>
        </w:rPr>
      </w:pPr>
      <w:bookmarkStart w:id="25" w:name="Roles_and_Responsibilities"/>
      <w:bookmarkEnd w:id="25"/>
      <w:r>
        <w:rPr>
          <w:b/>
          <w:sz w:val="20"/>
        </w:rPr>
        <w:lastRenderedPageBreak/>
        <w:t>Roles and Responsibilities</w:t>
      </w:r>
    </w:p>
    <w:p w:rsidR="00B248F7" w:rsidRDefault="006843BE">
      <w:pPr>
        <w:pStyle w:val="BodyText"/>
        <w:spacing w:before="156"/>
        <w:ind w:left="219"/>
      </w:pPr>
      <w:r>
        <w:t>The roles and responsibilities of the Chair are to:</w:t>
      </w:r>
    </w:p>
    <w:p w:rsidR="00B248F7" w:rsidRDefault="006843BE">
      <w:pPr>
        <w:pStyle w:val="ListParagraph"/>
        <w:numPr>
          <w:ilvl w:val="0"/>
          <w:numId w:val="5"/>
        </w:numPr>
        <w:tabs>
          <w:tab w:val="left" w:pos="939"/>
          <w:tab w:val="left" w:pos="940"/>
        </w:tabs>
        <w:spacing w:before="153"/>
        <w:ind w:hanging="358"/>
        <w:rPr>
          <w:sz w:val="20"/>
        </w:rPr>
      </w:pPr>
      <w:r>
        <w:rPr>
          <w:sz w:val="20"/>
        </w:rPr>
        <w:t>Chair meetings in accordance with meeting</w:t>
      </w:r>
      <w:r>
        <w:rPr>
          <w:spacing w:val="-1"/>
          <w:sz w:val="20"/>
        </w:rPr>
        <w:t xml:space="preserve"> </w:t>
      </w:r>
      <w:r>
        <w:rPr>
          <w:sz w:val="20"/>
        </w:rPr>
        <w:t>protocols</w:t>
      </w:r>
    </w:p>
    <w:p w:rsidR="00B248F7" w:rsidRDefault="006843BE">
      <w:pPr>
        <w:pStyle w:val="ListParagraph"/>
        <w:numPr>
          <w:ilvl w:val="0"/>
          <w:numId w:val="5"/>
        </w:numPr>
        <w:tabs>
          <w:tab w:val="left" w:pos="939"/>
          <w:tab w:val="left" w:pos="940"/>
        </w:tabs>
        <w:spacing w:before="153"/>
        <w:ind w:hanging="358"/>
        <w:rPr>
          <w:sz w:val="20"/>
        </w:rPr>
      </w:pPr>
      <w:r>
        <w:rPr>
          <w:sz w:val="20"/>
        </w:rPr>
        <w:t>Speak on behalf of the steering group</w:t>
      </w:r>
    </w:p>
    <w:p w:rsidR="00B248F7" w:rsidRDefault="006843BE">
      <w:pPr>
        <w:pStyle w:val="ListParagraph"/>
        <w:numPr>
          <w:ilvl w:val="0"/>
          <w:numId w:val="5"/>
        </w:numPr>
        <w:tabs>
          <w:tab w:val="left" w:pos="939"/>
          <w:tab w:val="left" w:pos="940"/>
        </w:tabs>
        <w:spacing w:before="153" w:line="391" w:lineRule="auto"/>
        <w:ind w:left="219" w:right="296" w:firstLine="359"/>
        <w:rPr>
          <w:sz w:val="20"/>
        </w:rPr>
      </w:pPr>
      <w:r>
        <w:rPr>
          <w:sz w:val="20"/>
        </w:rPr>
        <w:t>Report to the Minister for Employment, Skills, Small and Family Business and the department The roles responsibilities of the vice-Chair are</w:t>
      </w:r>
      <w:r>
        <w:rPr>
          <w:spacing w:val="1"/>
          <w:sz w:val="20"/>
        </w:rPr>
        <w:t xml:space="preserve"> </w:t>
      </w:r>
      <w:r>
        <w:rPr>
          <w:sz w:val="20"/>
        </w:rPr>
        <w:t>to:</w:t>
      </w:r>
    </w:p>
    <w:p w:rsidR="00B248F7" w:rsidRDefault="006843BE">
      <w:pPr>
        <w:pStyle w:val="ListParagraph"/>
        <w:numPr>
          <w:ilvl w:val="0"/>
          <w:numId w:val="5"/>
        </w:numPr>
        <w:tabs>
          <w:tab w:val="left" w:pos="939"/>
          <w:tab w:val="left" w:pos="940"/>
        </w:tabs>
        <w:spacing w:before="8"/>
        <w:ind w:hanging="358"/>
        <w:rPr>
          <w:sz w:val="20"/>
        </w:rPr>
      </w:pPr>
      <w:r>
        <w:rPr>
          <w:sz w:val="20"/>
        </w:rPr>
        <w:t>Support the</w:t>
      </w:r>
      <w:r>
        <w:rPr>
          <w:spacing w:val="-3"/>
          <w:sz w:val="20"/>
        </w:rPr>
        <w:t xml:space="preserve"> </w:t>
      </w:r>
      <w:r>
        <w:rPr>
          <w:sz w:val="20"/>
        </w:rPr>
        <w:t>Chair</w:t>
      </w:r>
    </w:p>
    <w:p w:rsidR="00B248F7" w:rsidRDefault="006843BE">
      <w:pPr>
        <w:pStyle w:val="ListParagraph"/>
        <w:numPr>
          <w:ilvl w:val="0"/>
          <w:numId w:val="5"/>
        </w:numPr>
        <w:tabs>
          <w:tab w:val="left" w:pos="939"/>
          <w:tab w:val="left" w:pos="940"/>
        </w:tabs>
        <w:spacing w:before="154"/>
        <w:ind w:hanging="358"/>
        <w:rPr>
          <w:sz w:val="20"/>
        </w:rPr>
      </w:pPr>
      <w:r>
        <w:rPr>
          <w:sz w:val="20"/>
        </w:rPr>
        <w:t>Report to the MCA</w:t>
      </w:r>
      <w:r>
        <w:rPr>
          <w:spacing w:val="-3"/>
          <w:sz w:val="20"/>
        </w:rPr>
        <w:t xml:space="preserve"> </w:t>
      </w:r>
      <w:r>
        <w:rPr>
          <w:sz w:val="20"/>
        </w:rPr>
        <w:t>Board</w:t>
      </w:r>
    </w:p>
    <w:p w:rsidR="00B248F7" w:rsidRDefault="006843BE">
      <w:pPr>
        <w:pStyle w:val="ListParagraph"/>
        <w:numPr>
          <w:ilvl w:val="0"/>
          <w:numId w:val="5"/>
        </w:numPr>
        <w:tabs>
          <w:tab w:val="left" w:pos="939"/>
          <w:tab w:val="left" w:pos="940"/>
        </w:tabs>
        <w:spacing w:before="153" w:line="388" w:lineRule="auto"/>
        <w:ind w:left="219" w:right="1876" w:firstLine="362"/>
        <w:rPr>
          <w:sz w:val="20"/>
        </w:rPr>
      </w:pPr>
      <w:r>
        <w:rPr>
          <w:sz w:val="20"/>
        </w:rPr>
        <w:t>Chair meetings when Chair is ab</w:t>
      </w:r>
      <w:r>
        <w:rPr>
          <w:sz w:val="20"/>
        </w:rPr>
        <w:t>sent in accordance with meeting protocols. The roles and responsibilities of all members of the steering group are</w:t>
      </w:r>
      <w:r>
        <w:rPr>
          <w:spacing w:val="-18"/>
          <w:sz w:val="20"/>
        </w:rPr>
        <w:t xml:space="preserve"> </w:t>
      </w:r>
      <w:r>
        <w:rPr>
          <w:sz w:val="20"/>
        </w:rPr>
        <w:t>to:</w:t>
      </w:r>
    </w:p>
    <w:p w:rsidR="00B248F7" w:rsidRDefault="006843BE">
      <w:pPr>
        <w:pStyle w:val="ListParagraph"/>
        <w:numPr>
          <w:ilvl w:val="0"/>
          <w:numId w:val="5"/>
        </w:numPr>
        <w:tabs>
          <w:tab w:val="left" w:pos="939"/>
          <w:tab w:val="left" w:pos="940"/>
        </w:tabs>
        <w:spacing w:before="13" w:line="271" w:lineRule="auto"/>
        <w:ind w:right="554"/>
        <w:rPr>
          <w:sz w:val="20"/>
        </w:rPr>
      </w:pPr>
      <w:r>
        <w:rPr>
          <w:sz w:val="20"/>
        </w:rPr>
        <w:t>Provide strategic advice on matters related to the establishment, implementation operation and evaluation of the</w:t>
      </w:r>
      <w:r>
        <w:rPr>
          <w:spacing w:val="1"/>
          <w:sz w:val="20"/>
        </w:rPr>
        <w:t xml:space="preserve"> </w:t>
      </w:r>
      <w:r>
        <w:rPr>
          <w:sz w:val="20"/>
        </w:rPr>
        <w:t>pilot</w:t>
      </w:r>
    </w:p>
    <w:p w:rsidR="00B248F7" w:rsidRDefault="006843BE">
      <w:pPr>
        <w:pStyle w:val="ListParagraph"/>
        <w:numPr>
          <w:ilvl w:val="0"/>
          <w:numId w:val="5"/>
        </w:numPr>
        <w:tabs>
          <w:tab w:val="left" w:pos="939"/>
          <w:tab w:val="left" w:pos="940"/>
        </w:tabs>
        <w:spacing w:before="126" w:line="273" w:lineRule="auto"/>
        <w:ind w:right="921"/>
        <w:rPr>
          <w:sz w:val="20"/>
        </w:rPr>
      </w:pPr>
      <w:r>
        <w:rPr>
          <w:sz w:val="20"/>
        </w:rPr>
        <w:t>Oversee pilot-rela</w:t>
      </w:r>
      <w:r>
        <w:rPr>
          <w:sz w:val="20"/>
        </w:rPr>
        <w:t>ted communications and leveraging relationships and reputation to maximise industry engagement in the pilot and confidence in vocational education and training</w:t>
      </w:r>
    </w:p>
    <w:p w:rsidR="00B248F7" w:rsidRDefault="006843BE">
      <w:pPr>
        <w:pStyle w:val="ListParagraph"/>
        <w:numPr>
          <w:ilvl w:val="0"/>
          <w:numId w:val="5"/>
        </w:numPr>
        <w:tabs>
          <w:tab w:val="left" w:pos="939"/>
          <w:tab w:val="left" w:pos="940"/>
        </w:tabs>
        <w:spacing w:before="122" w:line="273" w:lineRule="auto"/>
        <w:ind w:right="854"/>
        <w:rPr>
          <w:sz w:val="20"/>
        </w:rPr>
      </w:pPr>
      <w:r>
        <w:rPr>
          <w:sz w:val="20"/>
        </w:rPr>
        <w:t>Provide industry with guidance and authority to support the training products created or amended</w:t>
      </w:r>
      <w:r>
        <w:rPr>
          <w:sz w:val="20"/>
        </w:rPr>
        <w:t xml:space="preserve"> through the pilot</w:t>
      </w:r>
    </w:p>
    <w:p w:rsidR="00B248F7" w:rsidRDefault="006843BE">
      <w:pPr>
        <w:pStyle w:val="ListParagraph"/>
        <w:numPr>
          <w:ilvl w:val="0"/>
          <w:numId w:val="5"/>
        </w:numPr>
        <w:tabs>
          <w:tab w:val="left" w:pos="939"/>
          <w:tab w:val="left" w:pos="940"/>
        </w:tabs>
        <w:spacing w:before="121"/>
        <w:ind w:hanging="361"/>
        <w:rPr>
          <w:sz w:val="20"/>
        </w:rPr>
      </w:pPr>
      <w:r>
        <w:rPr>
          <w:sz w:val="20"/>
        </w:rPr>
        <w:t>Identify opportunities to draw on existing initiatives and programs across the training</w:t>
      </w:r>
      <w:r>
        <w:rPr>
          <w:spacing w:val="-33"/>
          <w:sz w:val="20"/>
        </w:rPr>
        <w:t xml:space="preserve"> </w:t>
      </w:r>
      <w:r>
        <w:rPr>
          <w:sz w:val="20"/>
        </w:rPr>
        <w:t>pipeline</w:t>
      </w:r>
    </w:p>
    <w:p w:rsidR="00B248F7" w:rsidRDefault="006843BE">
      <w:pPr>
        <w:pStyle w:val="ListParagraph"/>
        <w:numPr>
          <w:ilvl w:val="0"/>
          <w:numId w:val="5"/>
        </w:numPr>
        <w:tabs>
          <w:tab w:val="left" w:pos="939"/>
          <w:tab w:val="left" w:pos="940"/>
        </w:tabs>
        <w:spacing w:before="154" w:line="273" w:lineRule="auto"/>
        <w:ind w:right="408"/>
        <w:rPr>
          <w:sz w:val="20"/>
        </w:rPr>
      </w:pPr>
      <w:r>
        <w:rPr>
          <w:sz w:val="20"/>
        </w:rPr>
        <w:t>Confirm quality assurance and sign-off on training products created or amended through the pilot</w:t>
      </w:r>
    </w:p>
    <w:p w:rsidR="00B248F7" w:rsidRDefault="006843BE">
      <w:pPr>
        <w:pStyle w:val="ListParagraph"/>
        <w:numPr>
          <w:ilvl w:val="0"/>
          <w:numId w:val="5"/>
        </w:numPr>
        <w:tabs>
          <w:tab w:val="left" w:pos="939"/>
          <w:tab w:val="left" w:pos="940"/>
        </w:tabs>
        <w:spacing w:before="120" w:line="273" w:lineRule="auto"/>
        <w:ind w:left="938" w:right="342"/>
        <w:rPr>
          <w:sz w:val="20"/>
        </w:rPr>
      </w:pPr>
      <w:r>
        <w:rPr>
          <w:sz w:val="20"/>
        </w:rPr>
        <w:t>Contribute to/endorsing final report on the pilot, including learnings and recommendations for ongoing operation of a mining skills</w:t>
      </w:r>
      <w:r>
        <w:rPr>
          <w:spacing w:val="-4"/>
          <w:sz w:val="20"/>
        </w:rPr>
        <w:t xml:space="preserve"> </w:t>
      </w:r>
      <w:r>
        <w:rPr>
          <w:sz w:val="20"/>
        </w:rPr>
        <w:t>organisation.</w:t>
      </w:r>
    </w:p>
    <w:p w:rsidR="00B248F7" w:rsidRDefault="006843BE">
      <w:pPr>
        <w:spacing w:before="120"/>
        <w:ind w:left="218"/>
        <w:rPr>
          <w:b/>
          <w:sz w:val="20"/>
        </w:rPr>
      </w:pPr>
      <w:bookmarkStart w:id="26" w:name="Conduct,_competition,_confidentiality_an"/>
      <w:bookmarkEnd w:id="26"/>
      <w:r>
        <w:rPr>
          <w:b/>
          <w:sz w:val="20"/>
        </w:rPr>
        <w:t>Conduct, competition, confidentiality and conflict</w:t>
      </w:r>
    </w:p>
    <w:p w:rsidR="00B248F7" w:rsidRDefault="006843BE">
      <w:pPr>
        <w:pStyle w:val="BodyText"/>
        <w:spacing w:before="157" w:line="276" w:lineRule="auto"/>
        <w:ind w:left="218" w:right="313"/>
      </w:pPr>
      <w:r>
        <w:t xml:space="preserve">The Chair and members of the steering group, in fulfilling </w:t>
      </w:r>
      <w:r>
        <w:t>their roles and responsibilities are expected to:</w:t>
      </w:r>
    </w:p>
    <w:p w:rsidR="00B248F7" w:rsidRDefault="006843BE">
      <w:pPr>
        <w:pStyle w:val="ListParagraph"/>
        <w:numPr>
          <w:ilvl w:val="0"/>
          <w:numId w:val="4"/>
        </w:numPr>
        <w:tabs>
          <w:tab w:val="left" w:pos="803"/>
          <w:tab w:val="left" w:pos="804"/>
        </w:tabs>
        <w:spacing w:before="118" w:line="273" w:lineRule="auto"/>
        <w:ind w:right="656"/>
        <w:rPr>
          <w:sz w:val="20"/>
        </w:rPr>
      </w:pPr>
      <w:r>
        <w:rPr>
          <w:sz w:val="20"/>
        </w:rPr>
        <w:t>Declare any real, potential or perceived conflicts of interest prior to appointment and during membership of the steering group, if and as conflicts</w:t>
      </w:r>
      <w:r>
        <w:rPr>
          <w:spacing w:val="-2"/>
          <w:sz w:val="20"/>
        </w:rPr>
        <w:t xml:space="preserve"> </w:t>
      </w:r>
      <w:r>
        <w:rPr>
          <w:spacing w:val="2"/>
          <w:sz w:val="20"/>
        </w:rPr>
        <w:t>arise</w:t>
      </w:r>
      <w:hyperlink w:anchor="_bookmark11" w:history="1">
        <w:r>
          <w:rPr>
            <w:spacing w:val="2"/>
            <w:sz w:val="20"/>
            <w:vertAlign w:val="superscript"/>
          </w:rPr>
          <w:t>1</w:t>
        </w:r>
      </w:hyperlink>
    </w:p>
    <w:p w:rsidR="00B248F7" w:rsidRDefault="006843BE">
      <w:pPr>
        <w:pStyle w:val="ListParagraph"/>
        <w:numPr>
          <w:ilvl w:val="0"/>
          <w:numId w:val="4"/>
        </w:numPr>
        <w:tabs>
          <w:tab w:val="left" w:pos="803"/>
          <w:tab w:val="left" w:pos="804"/>
        </w:tabs>
        <w:spacing w:before="120" w:line="273" w:lineRule="auto"/>
        <w:ind w:right="713"/>
        <w:rPr>
          <w:sz w:val="20"/>
        </w:rPr>
      </w:pPr>
      <w:r>
        <w:rPr>
          <w:sz w:val="20"/>
        </w:rPr>
        <w:t>Ensure the appropri</w:t>
      </w:r>
      <w:r>
        <w:rPr>
          <w:sz w:val="20"/>
        </w:rPr>
        <w:t>ate and proper use of information obtained through membership of the steering group, including confidential</w:t>
      </w:r>
      <w:r>
        <w:rPr>
          <w:spacing w:val="-3"/>
          <w:sz w:val="20"/>
        </w:rPr>
        <w:t xml:space="preserve"> </w:t>
      </w:r>
      <w:r>
        <w:rPr>
          <w:sz w:val="20"/>
        </w:rPr>
        <w:t>information</w:t>
      </w:r>
    </w:p>
    <w:p w:rsidR="00B248F7" w:rsidRDefault="006843BE">
      <w:pPr>
        <w:pStyle w:val="ListParagraph"/>
        <w:numPr>
          <w:ilvl w:val="0"/>
          <w:numId w:val="4"/>
        </w:numPr>
        <w:tabs>
          <w:tab w:val="left" w:pos="803"/>
          <w:tab w:val="left" w:pos="804"/>
        </w:tabs>
        <w:spacing w:before="121" w:line="273" w:lineRule="auto"/>
        <w:ind w:right="389"/>
        <w:rPr>
          <w:sz w:val="20"/>
        </w:rPr>
      </w:pPr>
      <w:r>
        <w:rPr>
          <w:sz w:val="20"/>
        </w:rPr>
        <w:t>Provide an inclusive environment by acting honestly, fairly and with respect and proper regard for the rights, obligations, diverse view</w:t>
      </w:r>
      <w:r>
        <w:rPr>
          <w:sz w:val="20"/>
        </w:rPr>
        <w:t>s and capacities of all</w:t>
      </w:r>
      <w:r>
        <w:rPr>
          <w:spacing w:val="-6"/>
          <w:sz w:val="20"/>
        </w:rPr>
        <w:t xml:space="preserve"> </w:t>
      </w:r>
      <w:r>
        <w:rPr>
          <w:sz w:val="20"/>
        </w:rPr>
        <w:t>members.</w:t>
      </w:r>
    </w:p>
    <w:p w:rsidR="00B248F7" w:rsidRDefault="006843BE">
      <w:pPr>
        <w:pStyle w:val="ListParagraph"/>
        <w:numPr>
          <w:ilvl w:val="0"/>
          <w:numId w:val="4"/>
        </w:numPr>
        <w:tabs>
          <w:tab w:val="left" w:pos="805"/>
          <w:tab w:val="left" w:pos="806"/>
        </w:tabs>
        <w:spacing w:before="121"/>
        <w:ind w:left="805" w:hanging="361"/>
        <w:rPr>
          <w:sz w:val="20"/>
        </w:rPr>
      </w:pPr>
      <w:r>
        <w:rPr>
          <w:sz w:val="20"/>
        </w:rPr>
        <w:t>Manage issues in a consistent and effective</w:t>
      </w:r>
      <w:r>
        <w:rPr>
          <w:spacing w:val="-4"/>
          <w:sz w:val="20"/>
        </w:rPr>
        <w:t xml:space="preserve"> </w:t>
      </w:r>
      <w:r>
        <w:rPr>
          <w:sz w:val="20"/>
        </w:rPr>
        <w:t>manner</w:t>
      </w:r>
    </w:p>
    <w:p w:rsidR="00B248F7" w:rsidRDefault="006843BE">
      <w:pPr>
        <w:pStyle w:val="ListParagraph"/>
        <w:numPr>
          <w:ilvl w:val="0"/>
          <w:numId w:val="4"/>
        </w:numPr>
        <w:tabs>
          <w:tab w:val="left" w:pos="803"/>
          <w:tab w:val="left" w:pos="804"/>
        </w:tabs>
        <w:spacing w:before="154"/>
        <w:rPr>
          <w:sz w:val="20"/>
        </w:rPr>
      </w:pPr>
      <w:r>
        <w:rPr>
          <w:sz w:val="20"/>
        </w:rPr>
        <w:t>Contribute to quorum</w:t>
      </w:r>
      <w:r>
        <w:rPr>
          <w:spacing w:val="4"/>
          <w:sz w:val="20"/>
        </w:rPr>
        <w:t xml:space="preserve"> </w:t>
      </w:r>
      <w:r>
        <w:rPr>
          <w:sz w:val="20"/>
        </w:rPr>
        <w:t>decision-making.</w:t>
      </w:r>
    </w:p>
    <w:p w:rsidR="00B248F7" w:rsidRDefault="006843BE">
      <w:pPr>
        <w:pStyle w:val="Heading3"/>
        <w:spacing w:before="154"/>
      </w:pPr>
      <w:r>
        <w:t>Competition policy</w:t>
      </w:r>
    </w:p>
    <w:p w:rsidR="00B248F7" w:rsidRDefault="006843BE">
      <w:pPr>
        <w:pStyle w:val="BodyText"/>
        <w:spacing w:before="155" w:line="276" w:lineRule="auto"/>
        <w:ind w:left="219" w:right="724"/>
      </w:pPr>
      <w:r>
        <w:t>Members of the steering group are required to adhere to MCA Competition Law and Compliance Protocol as approved by the MCA Board and set out at Attachment E.</w:t>
      </w:r>
    </w:p>
    <w:p w:rsidR="00B248F7" w:rsidRDefault="00B248F7">
      <w:pPr>
        <w:pStyle w:val="BodyText"/>
      </w:pPr>
    </w:p>
    <w:p w:rsidR="00B248F7" w:rsidRDefault="006843BE">
      <w:pPr>
        <w:pStyle w:val="BodyText"/>
        <w:rPr>
          <w:sz w:val="12"/>
        </w:rPr>
      </w:pPr>
      <w:r>
        <w:pict>
          <v:rect id="_x0000_s1034" style="position:absolute;margin-left:1in;margin-top:8.9pt;width:2in;height:.5pt;z-index:-15725568;mso-wrap-distance-left:0;mso-wrap-distance-right:0;mso-position-horizontal-relative:page" fillcolor="black" stroked="f">
            <w10:wrap type="topAndBottom" anchorx="page"/>
          </v:rect>
        </w:pict>
      </w:r>
    </w:p>
    <w:p w:rsidR="00B248F7" w:rsidRDefault="006843BE">
      <w:pPr>
        <w:spacing w:before="53"/>
        <w:ind w:left="220" w:right="690" w:hanging="1"/>
        <w:rPr>
          <w:sz w:val="16"/>
        </w:rPr>
      </w:pPr>
      <w:bookmarkStart w:id="27" w:name="_bookmark11"/>
      <w:bookmarkEnd w:id="27"/>
      <w:r>
        <w:rPr>
          <w:sz w:val="16"/>
          <w:vertAlign w:val="superscript"/>
        </w:rPr>
        <w:t>1</w:t>
      </w:r>
      <w:r>
        <w:rPr>
          <w:sz w:val="16"/>
        </w:rPr>
        <w:t xml:space="preserve"> An example of such an interest may be that the member or the organisation they work for has </w:t>
      </w:r>
      <w:r>
        <w:rPr>
          <w:sz w:val="16"/>
        </w:rPr>
        <w:t>an interest in a registered training provider that delivers qualifications included in the relevant training package.</w:t>
      </w:r>
    </w:p>
    <w:p w:rsidR="00B248F7" w:rsidRDefault="00B248F7">
      <w:pPr>
        <w:rPr>
          <w:sz w:val="16"/>
        </w:rPr>
        <w:sectPr w:rsidR="00B248F7">
          <w:pgSz w:w="11910" w:h="16840"/>
          <w:pgMar w:top="1340" w:right="1200" w:bottom="1340" w:left="1220" w:header="0" w:footer="1146" w:gutter="0"/>
          <w:cols w:space="720"/>
        </w:sectPr>
      </w:pPr>
    </w:p>
    <w:p w:rsidR="00B248F7" w:rsidRDefault="006843BE">
      <w:pPr>
        <w:pStyle w:val="Heading3"/>
        <w:spacing w:before="81"/>
      </w:pPr>
      <w:r>
        <w:lastRenderedPageBreak/>
        <w:t>Confidentiality</w:t>
      </w:r>
    </w:p>
    <w:p w:rsidR="00B248F7" w:rsidRDefault="006843BE">
      <w:pPr>
        <w:pStyle w:val="BodyText"/>
        <w:spacing w:before="154" w:line="276" w:lineRule="auto"/>
        <w:ind w:left="220" w:right="843"/>
        <w:jc w:val="both"/>
      </w:pPr>
      <w:r>
        <w:t>All newly created information or materials generated by the steering group is for the purpose of progres</w:t>
      </w:r>
      <w:r>
        <w:t>sing</w:t>
      </w:r>
      <w:r>
        <w:rPr>
          <w:spacing w:val="-3"/>
        </w:rPr>
        <w:t xml:space="preserve"> </w:t>
      </w:r>
      <w:r>
        <w:t>pilot</w:t>
      </w:r>
      <w:r>
        <w:rPr>
          <w:spacing w:val="-2"/>
        </w:rPr>
        <w:t xml:space="preserve"> </w:t>
      </w:r>
      <w:r>
        <w:t>objectives</w:t>
      </w:r>
      <w:r>
        <w:rPr>
          <w:spacing w:val="-3"/>
        </w:rPr>
        <w:t xml:space="preserve"> </w:t>
      </w:r>
      <w:r>
        <w:t>and</w:t>
      </w:r>
      <w:r>
        <w:rPr>
          <w:spacing w:val="-4"/>
        </w:rPr>
        <w:t xml:space="preserve"> </w:t>
      </w:r>
      <w:r>
        <w:t>should</w:t>
      </w:r>
      <w:r>
        <w:rPr>
          <w:spacing w:val="-5"/>
        </w:rPr>
        <w:t xml:space="preserve"> </w:t>
      </w:r>
      <w:r>
        <w:t>not</w:t>
      </w:r>
      <w:r>
        <w:rPr>
          <w:spacing w:val="-4"/>
        </w:rPr>
        <w:t xml:space="preserve"> </w:t>
      </w:r>
      <w:r>
        <w:t>be</w:t>
      </w:r>
      <w:r>
        <w:rPr>
          <w:spacing w:val="-4"/>
        </w:rPr>
        <w:t xml:space="preserve"> </w:t>
      </w:r>
      <w:r>
        <w:t>disclosed</w:t>
      </w:r>
      <w:r>
        <w:rPr>
          <w:spacing w:val="-4"/>
        </w:rPr>
        <w:t xml:space="preserve"> </w:t>
      </w:r>
      <w:r>
        <w:t>or</w:t>
      </w:r>
      <w:r>
        <w:rPr>
          <w:spacing w:val="-3"/>
        </w:rPr>
        <w:t xml:space="preserve"> </w:t>
      </w:r>
      <w:r>
        <w:t>provided</w:t>
      </w:r>
      <w:r>
        <w:rPr>
          <w:spacing w:val="-2"/>
        </w:rPr>
        <w:t xml:space="preserve"> </w:t>
      </w:r>
      <w:r>
        <w:t>to</w:t>
      </w:r>
      <w:r>
        <w:rPr>
          <w:spacing w:val="-3"/>
        </w:rPr>
        <w:t xml:space="preserve"> </w:t>
      </w:r>
      <w:r>
        <w:t>other</w:t>
      </w:r>
      <w:r>
        <w:rPr>
          <w:spacing w:val="-1"/>
        </w:rPr>
        <w:t xml:space="preserve"> </w:t>
      </w:r>
      <w:r>
        <w:t>parties</w:t>
      </w:r>
      <w:r>
        <w:rPr>
          <w:spacing w:val="-3"/>
        </w:rPr>
        <w:t xml:space="preserve"> </w:t>
      </w:r>
      <w:r>
        <w:t>outside</w:t>
      </w:r>
      <w:r>
        <w:rPr>
          <w:spacing w:val="-4"/>
        </w:rPr>
        <w:t xml:space="preserve"> </w:t>
      </w:r>
      <w:r>
        <w:t>the intended/ agreed parameters without the express permission of the Chair/ the</w:t>
      </w:r>
      <w:r>
        <w:rPr>
          <w:spacing w:val="-19"/>
        </w:rPr>
        <w:t xml:space="preserve"> </w:t>
      </w:r>
      <w:r>
        <w:t>MCA.</w:t>
      </w:r>
    </w:p>
    <w:p w:rsidR="00B248F7" w:rsidRDefault="006843BE">
      <w:pPr>
        <w:pStyle w:val="BodyText"/>
        <w:spacing w:before="121" w:line="276" w:lineRule="auto"/>
        <w:ind w:left="220" w:right="679"/>
      </w:pPr>
      <w:r>
        <w:t>Members of the steering group (other than those members who are APS or MCA employee</w:t>
      </w:r>
      <w:r>
        <w:t>s) are required to complete and provide to the MCA a confidentiality Deed Poll, in the form set out at Attachment E.</w:t>
      </w:r>
    </w:p>
    <w:p w:rsidR="00B248F7" w:rsidRDefault="006843BE">
      <w:pPr>
        <w:pStyle w:val="Heading3"/>
        <w:spacing w:before="118"/>
      </w:pPr>
      <w:r>
        <w:t>Conflict of interest</w:t>
      </w:r>
    </w:p>
    <w:p w:rsidR="00B248F7" w:rsidRDefault="006843BE">
      <w:pPr>
        <w:pStyle w:val="BodyText"/>
        <w:spacing w:before="157" w:line="276" w:lineRule="auto"/>
        <w:ind w:left="220" w:right="523"/>
      </w:pPr>
      <w:r>
        <w:t>Members of the steering group (other than those members who are APS or MCA employees) are required to complete and pro</w:t>
      </w:r>
      <w:r>
        <w:t>vide to the MCA a conflict of interest declaration, in the form set out at Attachment E.</w:t>
      </w:r>
    </w:p>
    <w:p w:rsidR="00B248F7" w:rsidRDefault="006843BE">
      <w:pPr>
        <w:pStyle w:val="BodyText"/>
        <w:spacing w:before="118" w:line="276" w:lineRule="auto"/>
        <w:ind w:left="220" w:right="634"/>
      </w:pPr>
      <w:r>
        <w:t>The steering group must establish (in consultation with the MCA) an ongoing process for the disclosure and management of Conflicts of Interest, with all interests that</w:t>
      </w:r>
      <w:r>
        <w:t xml:space="preserve"> may lead to an actual or perceived conflict, to be declared and recorded in a Register of Interests.</w:t>
      </w:r>
    </w:p>
    <w:p w:rsidR="00B248F7" w:rsidRDefault="006843BE">
      <w:pPr>
        <w:pStyle w:val="BodyText"/>
        <w:spacing w:before="121" w:line="276" w:lineRule="auto"/>
        <w:ind w:left="220" w:right="279"/>
      </w:pPr>
      <w:r>
        <w:t>A steering group member who has a direct or indirect conflict of interest in a matter being considered or about to be considered must disclose the conflict of interest immediately. Steering group members are expected to declare any new conflicts of interes</w:t>
      </w:r>
      <w:r>
        <w:t>t that may have arisen at the beginning of each meeting.</w:t>
      </w:r>
    </w:p>
    <w:p w:rsidR="00B248F7" w:rsidRDefault="006843BE">
      <w:pPr>
        <w:pStyle w:val="BodyText"/>
        <w:spacing w:before="121" w:line="276" w:lineRule="auto"/>
        <w:ind w:left="220" w:right="256"/>
      </w:pPr>
      <w:r>
        <w:t>A disclosure of a conflict of interest (pecuniary or otherwise) shall also be recorded in the minutes and the member shall not, unless otherwise determined by the Chair, be present during any discuss</w:t>
      </w:r>
      <w:r>
        <w:t>ion with respect to that matter or contribute to or influence any advice the working group may provide on that matter.</w:t>
      </w:r>
    </w:p>
    <w:p w:rsidR="00B248F7" w:rsidRDefault="006843BE">
      <w:pPr>
        <w:spacing w:before="115"/>
        <w:ind w:left="220"/>
        <w:rPr>
          <w:b/>
          <w:sz w:val="20"/>
        </w:rPr>
      </w:pPr>
      <w:r>
        <w:rPr>
          <w:b/>
          <w:sz w:val="20"/>
        </w:rPr>
        <w:t>Authority and decision making</w:t>
      </w:r>
    </w:p>
    <w:p w:rsidR="00B248F7" w:rsidRDefault="006843BE">
      <w:pPr>
        <w:pStyle w:val="BodyText"/>
        <w:spacing w:before="159" w:line="276" w:lineRule="auto"/>
        <w:ind w:left="220" w:right="311"/>
      </w:pPr>
      <w:r>
        <w:t>The steering group is authorised by the MCA and the department to deliver in line with these terms of refer</w:t>
      </w:r>
      <w:r>
        <w:t>ence and contribute to pilot objectives and outcomes.</w:t>
      </w:r>
    </w:p>
    <w:p w:rsidR="00B248F7" w:rsidRDefault="006843BE">
      <w:pPr>
        <w:pStyle w:val="BodyText"/>
        <w:spacing w:before="119" w:line="276" w:lineRule="auto"/>
        <w:ind w:left="220" w:right="254"/>
      </w:pPr>
      <w:r>
        <w:t>The steering group does not have the delegated authority to make independent decisions on behalf of the Mining SO Pilot, the MCA or the department.</w:t>
      </w:r>
    </w:p>
    <w:p w:rsidR="00B248F7" w:rsidRDefault="006843BE">
      <w:pPr>
        <w:pStyle w:val="BodyText"/>
        <w:spacing w:before="119" w:line="276" w:lineRule="auto"/>
        <w:ind w:left="219" w:right="290"/>
      </w:pPr>
      <w:r>
        <w:t>Wherever possible members of the steering group will s</w:t>
      </w:r>
      <w:r>
        <w:t>eek to make decisions and recommendations based on consensus. Where this is not possible then the Chair of the meeting will ask for members to vote using a show of hands, provided that nothing in the way of business proposed is contrary to the objectives o</w:t>
      </w:r>
      <w:r>
        <w:t>f the working group.</w:t>
      </w:r>
    </w:p>
    <w:p w:rsidR="00B248F7" w:rsidRDefault="006843BE">
      <w:pPr>
        <w:pStyle w:val="BodyText"/>
        <w:spacing w:before="121" w:line="276" w:lineRule="auto"/>
        <w:ind w:left="219" w:right="713"/>
      </w:pPr>
      <w:r>
        <w:t xml:space="preserve">In the event of a formal vote the Chair will clarify what members are being asked to vote on – the ‘motion’. Subject to there being a quorum, a simple majority of members present will prevail. A quorum constitutes 50 per cent plus one </w:t>
      </w:r>
      <w:r>
        <w:t>steering group members. In the event of a tied vote, the Chair will have a second and-or deciding vote.</w:t>
      </w:r>
    </w:p>
    <w:p w:rsidR="00B248F7" w:rsidRDefault="006843BE">
      <w:pPr>
        <w:spacing w:before="118"/>
        <w:ind w:left="219"/>
        <w:rPr>
          <w:b/>
          <w:sz w:val="20"/>
        </w:rPr>
      </w:pPr>
      <w:r>
        <w:rPr>
          <w:b/>
          <w:sz w:val="20"/>
        </w:rPr>
        <w:t>Meeting arrangements</w:t>
      </w:r>
    </w:p>
    <w:p w:rsidR="00B248F7" w:rsidRDefault="006843BE">
      <w:pPr>
        <w:pStyle w:val="BodyText"/>
        <w:spacing w:before="156" w:line="276" w:lineRule="auto"/>
        <w:ind w:left="219" w:right="383"/>
        <w:jc w:val="both"/>
      </w:pPr>
      <w:r>
        <w:t xml:space="preserve">The steering group will hold quarterly face to face meetings. Outcomes focused work and activity will be undertaken as required and achieved through steering group member action, delegations, ad hoc meetings, out of session activity and/or teleconferences </w:t>
      </w:r>
      <w:r>
        <w:t>as required.</w:t>
      </w:r>
    </w:p>
    <w:p w:rsidR="00B248F7" w:rsidRDefault="006843BE">
      <w:pPr>
        <w:pStyle w:val="BodyText"/>
        <w:spacing w:before="121" w:line="276" w:lineRule="auto"/>
        <w:ind w:left="219" w:right="524"/>
      </w:pPr>
      <w:r>
        <w:t>If a steering group member fails to attend three consecutive meetings, without the approval of the Chair, the working group may apply to the steering group to terminate that individual’s membership and to have a new member appointed.</w:t>
      </w:r>
    </w:p>
    <w:p w:rsidR="00B248F7" w:rsidRDefault="006843BE">
      <w:pPr>
        <w:pStyle w:val="BodyText"/>
        <w:spacing w:before="116"/>
        <w:ind w:left="219"/>
      </w:pPr>
      <w:r>
        <w:t xml:space="preserve">A member </w:t>
      </w:r>
      <w:r>
        <w:t>may resign their position on the steering group by advising the Chair in writing.</w:t>
      </w:r>
    </w:p>
    <w:p w:rsidR="00B248F7" w:rsidRDefault="00B248F7">
      <w:pPr>
        <w:sectPr w:rsidR="00B248F7">
          <w:pgSz w:w="11910" w:h="16840"/>
          <w:pgMar w:top="1340" w:right="1200" w:bottom="1340" w:left="1220" w:header="0" w:footer="1146" w:gutter="0"/>
          <w:cols w:space="720"/>
        </w:sectPr>
      </w:pPr>
    </w:p>
    <w:p w:rsidR="00B248F7" w:rsidRDefault="006843BE">
      <w:pPr>
        <w:spacing w:before="79"/>
        <w:ind w:left="220"/>
        <w:rPr>
          <w:b/>
          <w:sz w:val="20"/>
        </w:rPr>
      </w:pPr>
      <w:r>
        <w:rPr>
          <w:b/>
          <w:sz w:val="20"/>
        </w:rPr>
        <w:lastRenderedPageBreak/>
        <w:t>Agenda, minutes and reporting</w:t>
      </w:r>
    </w:p>
    <w:p w:rsidR="00B248F7" w:rsidRDefault="006843BE">
      <w:pPr>
        <w:pStyle w:val="BodyText"/>
        <w:spacing w:before="154"/>
        <w:ind w:left="220"/>
      </w:pPr>
      <w:r>
        <w:t>For steering group meetings, the secretariat will:</w:t>
      </w:r>
    </w:p>
    <w:p w:rsidR="00B248F7" w:rsidRDefault="006843BE">
      <w:pPr>
        <w:pStyle w:val="ListParagraph"/>
        <w:numPr>
          <w:ilvl w:val="0"/>
          <w:numId w:val="4"/>
        </w:numPr>
        <w:tabs>
          <w:tab w:val="left" w:pos="805"/>
          <w:tab w:val="left" w:pos="806"/>
        </w:tabs>
        <w:spacing w:before="178" w:line="254" w:lineRule="auto"/>
        <w:ind w:left="806" w:right="564" w:hanging="361"/>
        <w:rPr>
          <w:sz w:val="20"/>
        </w:rPr>
      </w:pPr>
      <w:r>
        <w:rPr>
          <w:sz w:val="20"/>
        </w:rPr>
        <w:t>Aim to circulate an agenda and supporting papers at least three business days prior to each meeting</w:t>
      </w:r>
    </w:p>
    <w:p w:rsidR="00B248F7" w:rsidRDefault="006843BE">
      <w:pPr>
        <w:pStyle w:val="ListParagraph"/>
        <w:numPr>
          <w:ilvl w:val="0"/>
          <w:numId w:val="4"/>
        </w:numPr>
        <w:tabs>
          <w:tab w:val="left" w:pos="805"/>
          <w:tab w:val="left" w:pos="807"/>
        </w:tabs>
        <w:spacing w:before="8"/>
        <w:ind w:left="806" w:hanging="361"/>
        <w:rPr>
          <w:sz w:val="20"/>
        </w:rPr>
      </w:pPr>
      <w:r>
        <w:rPr>
          <w:sz w:val="20"/>
        </w:rPr>
        <w:t>Document all meeting</w:t>
      </w:r>
      <w:r>
        <w:rPr>
          <w:spacing w:val="-1"/>
          <w:sz w:val="20"/>
        </w:rPr>
        <w:t xml:space="preserve"> </w:t>
      </w:r>
      <w:r>
        <w:rPr>
          <w:sz w:val="20"/>
        </w:rPr>
        <w:t>outcomes</w:t>
      </w:r>
    </w:p>
    <w:p w:rsidR="00B248F7" w:rsidRDefault="006843BE">
      <w:pPr>
        <w:pStyle w:val="ListParagraph"/>
        <w:numPr>
          <w:ilvl w:val="0"/>
          <w:numId w:val="4"/>
        </w:numPr>
        <w:tabs>
          <w:tab w:val="left" w:pos="805"/>
          <w:tab w:val="left" w:pos="806"/>
        </w:tabs>
        <w:spacing w:before="14"/>
        <w:ind w:left="805" w:hanging="361"/>
        <w:rPr>
          <w:sz w:val="20"/>
        </w:rPr>
      </w:pPr>
      <w:r>
        <w:rPr>
          <w:sz w:val="20"/>
        </w:rPr>
        <w:t>Circulate the outcomes to relevant parties within two weeks of each</w:t>
      </w:r>
      <w:r>
        <w:rPr>
          <w:spacing w:val="-12"/>
          <w:sz w:val="20"/>
        </w:rPr>
        <w:t xml:space="preserve"> </w:t>
      </w:r>
      <w:r>
        <w:rPr>
          <w:sz w:val="20"/>
        </w:rPr>
        <w:t>meeting.</w:t>
      </w:r>
    </w:p>
    <w:p w:rsidR="00B248F7" w:rsidRDefault="006843BE">
      <w:pPr>
        <w:pStyle w:val="BodyText"/>
        <w:spacing w:before="177" w:line="261" w:lineRule="auto"/>
        <w:ind w:left="220" w:right="623"/>
      </w:pPr>
      <w:r>
        <w:t>A written record of all discussion at meetings of</w:t>
      </w:r>
      <w:r>
        <w:t xml:space="preserve"> the steering group, and of decisions made, will be prepared and maintained by the MCA as Secretariat for the steering group.</w:t>
      </w:r>
    </w:p>
    <w:p w:rsidR="00B248F7" w:rsidRDefault="006843BE">
      <w:pPr>
        <w:spacing w:before="156"/>
        <w:ind w:left="220"/>
        <w:rPr>
          <w:b/>
          <w:sz w:val="20"/>
        </w:rPr>
      </w:pPr>
      <w:r>
        <w:rPr>
          <w:b/>
          <w:sz w:val="20"/>
        </w:rPr>
        <w:t>Operational arrangements</w:t>
      </w:r>
    </w:p>
    <w:p w:rsidR="00B248F7" w:rsidRDefault="006843BE">
      <w:pPr>
        <w:pStyle w:val="BodyText"/>
        <w:spacing w:before="156" w:line="276" w:lineRule="auto"/>
        <w:ind w:left="220" w:right="233"/>
      </w:pPr>
      <w:r>
        <w:t>Participation on the steering group is voluntary and represents a part of industry’s ‘in-kind contributio</w:t>
      </w:r>
      <w:r>
        <w:t>n’ to the operation of a robust VET system that underpins skilled and productive workforces. This will be recorded as part of industry investment in the Mining SO Pilot.</w:t>
      </w:r>
    </w:p>
    <w:p w:rsidR="00B248F7" w:rsidRDefault="006843BE">
      <w:pPr>
        <w:pStyle w:val="BodyText"/>
        <w:spacing w:before="121" w:line="276" w:lineRule="auto"/>
        <w:ind w:left="220" w:right="311"/>
      </w:pPr>
      <w:r>
        <w:t>Members of the steering group are to notify the chair and Secretariat in advance if th</w:t>
      </w:r>
      <w:r>
        <w:t>ey will be unable to attend a meeting.</w:t>
      </w:r>
    </w:p>
    <w:p w:rsidR="00B248F7" w:rsidRDefault="006843BE">
      <w:pPr>
        <w:pStyle w:val="BodyText"/>
        <w:spacing w:before="117" w:line="259" w:lineRule="auto"/>
        <w:ind w:left="220" w:right="400"/>
      </w:pPr>
      <w:r>
        <w:t>Where members are unable to attend a meeting of the steering group, a suitable proxy appointed by the member may attend meetings on their behalf. Delegated authority for decision making would reside in the proxy membe</w:t>
      </w:r>
      <w:r>
        <w:t>r.</w:t>
      </w:r>
    </w:p>
    <w:p w:rsidR="00B248F7" w:rsidRDefault="006843BE">
      <w:pPr>
        <w:pStyle w:val="BodyText"/>
        <w:spacing w:before="162" w:line="276" w:lineRule="auto"/>
        <w:ind w:left="220" w:right="901"/>
      </w:pPr>
      <w:r>
        <w:t>Costs associated with facilitating steering group meetings will be borne by the Mining Skills Organisation. This may include the provision of reasonable travel and accommodation costs to support attendance at the meetings.</w:t>
      </w:r>
    </w:p>
    <w:p w:rsidR="00B248F7" w:rsidRDefault="006843BE">
      <w:pPr>
        <w:spacing w:before="118"/>
        <w:ind w:left="220"/>
        <w:rPr>
          <w:b/>
          <w:sz w:val="20"/>
        </w:rPr>
      </w:pPr>
      <w:r>
        <w:rPr>
          <w:b/>
          <w:sz w:val="20"/>
        </w:rPr>
        <w:t>Review</w:t>
      </w:r>
    </w:p>
    <w:p w:rsidR="00B248F7" w:rsidRDefault="006843BE">
      <w:pPr>
        <w:pStyle w:val="BodyText"/>
        <w:spacing w:before="157" w:line="276" w:lineRule="auto"/>
        <w:ind w:left="220" w:right="556"/>
      </w:pPr>
      <w:r>
        <w:t>The role of the steering group and its ongoing functions will be subject to active consideration and review by steering group members, the MCA and the working group (if required) for the duration of the pilot.</w:t>
      </w:r>
    </w:p>
    <w:p w:rsidR="00B248F7" w:rsidRDefault="006843BE">
      <w:pPr>
        <w:pStyle w:val="BodyText"/>
        <w:spacing w:before="118" w:line="276" w:lineRule="auto"/>
        <w:ind w:left="219" w:right="279"/>
      </w:pPr>
      <w:r>
        <w:t>Active consideration and review ensures identi</w:t>
      </w:r>
      <w:r>
        <w:t>fication of the ideal purpose, function and responsibility of the steering group for the longer-term, ongoing, sustainable operation of a mining skills organisation. Adjustments, agreed by the MCA, the department and the steering group will be reflected in</w:t>
      </w:r>
      <w:r>
        <w:t xml:space="preserve"> updated terms of reference.</w:t>
      </w:r>
    </w:p>
    <w:p w:rsidR="00B248F7" w:rsidRDefault="00B248F7">
      <w:pPr>
        <w:spacing w:line="276" w:lineRule="auto"/>
        <w:sectPr w:rsidR="00B248F7">
          <w:pgSz w:w="11910" w:h="16840"/>
          <w:pgMar w:top="1340" w:right="1200" w:bottom="1340" w:left="1220" w:header="0" w:footer="1146" w:gutter="0"/>
          <w:cols w:space="720"/>
        </w:sectPr>
      </w:pPr>
    </w:p>
    <w:p w:rsidR="00B248F7" w:rsidRDefault="006843BE">
      <w:pPr>
        <w:pStyle w:val="Heading1"/>
      </w:pPr>
      <w:r>
        <w:lastRenderedPageBreak/>
        <w:pict>
          <v:rect id="_x0000_s1033" style="position:absolute;left:0;text-align:left;margin-left:70.55pt;margin-top:20.95pt;width:454.2pt;height:.5pt;z-index:-15725056;mso-wrap-distance-left:0;mso-wrap-distance-right:0;mso-position-horizontal-relative:page" fillcolor="black" stroked="f">
            <w10:wrap type="topAndBottom" anchorx="page"/>
          </v:rect>
        </w:pict>
      </w:r>
      <w:bookmarkStart w:id="28" w:name="ATTACHMENT_D:_WORKING_group_–_SPECIFIC_t"/>
      <w:bookmarkStart w:id="29" w:name="_bookmark12"/>
      <w:bookmarkEnd w:id="28"/>
      <w:bookmarkEnd w:id="29"/>
      <w:r>
        <w:t>ATTACHMENT D: WORKING GROUP – SPECIFIC TERMS OF REFERENCE</w:t>
      </w:r>
    </w:p>
    <w:p w:rsidR="00B248F7" w:rsidRDefault="00B248F7">
      <w:pPr>
        <w:pStyle w:val="BodyText"/>
        <w:rPr>
          <w:b/>
          <w:sz w:val="10"/>
        </w:rPr>
      </w:pPr>
    </w:p>
    <w:p w:rsidR="00B248F7" w:rsidRDefault="006843BE">
      <w:pPr>
        <w:spacing w:before="93"/>
        <w:ind w:left="220"/>
        <w:rPr>
          <w:b/>
          <w:sz w:val="20"/>
        </w:rPr>
      </w:pPr>
      <w:bookmarkStart w:id="30" w:name="Purpose"/>
      <w:bookmarkEnd w:id="30"/>
      <w:r>
        <w:rPr>
          <w:b/>
          <w:sz w:val="20"/>
        </w:rPr>
        <w:t>Purpose</w:t>
      </w:r>
    </w:p>
    <w:p w:rsidR="00B248F7" w:rsidRDefault="006843BE">
      <w:pPr>
        <w:pStyle w:val="BodyText"/>
        <w:spacing w:before="156" w:line="276" w:lineRule="auto"/>
        <w:ind w:left="219" w:right="1069"/>
      </w:pPr>
      <w:r>
        <w:t>The Mining Skills Organisation Pilot Working Group will provide the stakeholder engagement mechanism and expert, specialist input for the ong</w:t>
      </w:r>
      <w:r>
        <w:t>oing operation of the pilot.</w:t>
      </w:r>
    </w:p>
    <w:p w:rsidR="00B248F7" w:rsidRDefault="006843BE">
      <w:pPr>
        <w:spacing w:before="117"/>
        <w:ind w:left="220"/>
        <w:rPr>
          <w:b/>
          <w:sz w:val="20"/>
        </w:rPr>
      </w:pPr>
      <w:bookmarkStart w:id="31" w:name="Functions"/>
      <w:bookmarkEnd w:id="31"/>
      <w:r>
        <w:rPr>
          <w:b/>
          <w:sz w:val="20"/>
        </w:rPr>
        <w:t>Functions</w:t>
      </w:r>
    </w:p>
    <w:p w:rsidR="00B248F7" w:rsidRDefault="006843BE">
      <w:pPr>
        <w:pStyle w:val="BodyText"/>
        <w:spacing w:before="159" w:line="276" w:lineRule="auto"/>
        <w:ind w:left="220" w:right="812"/>
      </w:pPr>
      <w:r>
        <w:t>To provide the stakeholder engagement mechanism for the Mining SO Pilot and provide expert/ specialist input through a ‘hub and spoke’ model on the:</w:t>
      </w:r>
    </w:p>
    <w:p w:rsidR="00B248F7" w:rsidRDefault="006843BE">
      <w:pPr>
        <w:pStyle w:val="ListParagraph"/>
        <w:numPr>
          <w:ilvl w:val="1"/>
          <w:numId w:val="4"/>
        </w:numPr>
        <w:tabs>
          <w:tab w:val="left" w:pos="939"/>
          <w:tab w:val="left" w:pos="940"/>
        </w:tabs>
        <w:spacing w:before="117" w:line="273" w:lineRule="auto"/>
        <w:ind w:right="431"/>
        <w:rPr>
          <w:sz w:val="20"/>
        </w:rPr>
      </w:pPr>
      <w:r>
        <w:rPr>
          <w:sz w:val="20"/>
        </w:rPr>
        <w:t>Establishment and implementation of the pilot, including the governa</w:t>
      </w:r>
      <w:r>
        <w:rPr>
          <w:sz w:val="20"/>
        </w:rPr>
        <w:t>nce model, design and structure of the mining skills</w:t>
      </w:r>
      <w:r>
        <w:rPr>
          <w:spacing w:val="-4"/>
          <w:sz w:val="20"/>
        </w:rPr>
        <w:t xml:space="preserve"> </w:t>
      </w:r>
      <w:r>
        <w:rPr>
          <w:sz w:val="20"/>
        </w:rPr>
        <w:t>organisation</w:t>
      </w:r>
    </w:p>
    <w:p w:rsidR="00B248F7" w:rsidRDefault="006843BE">
      <w:pPr>
        <w:pStyle w:val="ListParagraph"/>
        <w:numPr>
          <w:ilvl w:val="1"/>
          <w:numId w:val="4"/>
        </w:numPr>
        <w:tabs>
          <w:tab w:val="left" w:pos="939"/>
          <w:tab w:val="left" w:pos="940"/>
        </w:tabs>
        <w:spacing w:before="121"/>
        <w:ind w:hanging="361"/>
        <w:rPr>
          <w:sz w:val="20"/>
        </w:rPr>
      </w:pPr>
      <w:r>
        <w:rPr>
          <w:sz w:val="20"/>
        </w:rPr>
        <w:t>Operation of the Mining Skills Organisation for the duration of the</w:t>
      </w:r>
      <w:r>
        <w:rPr>
          <w:spacing w:val="-7"/>
          <w:sz w:val="20"/>
        </w:rPr>
        <w:t xml:space="preserve"> </w:t>
      </w:r>
      <w:r>
        <w:rPr>
          <w:sz w:val="20"/>
        </w:rPr>
        <w:t>pilot</w:t>
      </w:r>
    </w:p>
    <w:p w:rsidR="00B248F7" w:rsidRDefault="006843BE">
      <w:pPr>
        <w:pStyle w:val="ListParagraph"/>
        <w:numPr>
          <w:ilvl w:val="1"/>
          <w:numId w:val="4"/>
        </w:numPr>
        <w:tabs>
          <w:tab w:val="left" w:pos="939"/>
          <w:tab w:val="left" w:pos="940"/>
        </w:tabs>
        <w:spacing w:before="154" w:line="273" w:lineRule="auto"/>
        <w:ind w:right="300"/>
        <w:rPr>
          <w:sz w:val="20"/>
        </w:rPr>
      </w:pPr>
      <w:r>
        <w:rPr>
          <w:sz w:val="20"/>
        </w:rPr>
        <w:t>Identification</w:t>
      </w:r>
      <w:r>
        <w:rPr>
          <w:spacing w:val="-7"/>
          <w:sz w:val="20"/>
        </w:rPr>
        <w:t xml:space="preserve"> </w:t>
      </w:r>
      <w:r>
        <w:rPr>
          <w:sz w:val="20"/>
        </w:rPr>
        <w:t>and/or</w:t>
      </w:r>
      <w:r>
        <w:rPr>
          <w:spacing w:val="-5"/>
          <w:sz w:val="20"/>
        </w:rPr>
        <w:t xml:space="preserve"> </w:t>
      </w:r>
      <w:r>
        <w:rPr>
          <w:sz w:val="20"/>
        </w:rPr>
        <w:t>development,</w:t>
      </w:r>
      <w:r>
        <w:rPr>
          <w:spacing w:val="-7"/>
          <w:sz w:val="20"/>
        </w:rPr>
        <w:t xml:space="preserve"> </w:t>
      </w:r>
      <w:r>
        <w:rPr>
          <w:sz w:val="20"/>
        </w:rPr>
        <w:t>implementation</w:t>
      </w:r>
      <w:r>
        <w:rPr>
          <w:spacing w:val="-4"/>
          <w:sz w:val="20"/>
        </w:rPr>
        <w:t xml:space="preserve"> </w:t>
      </w:r>
      <w:r>
        <w:rPr>
          <w:sz w:val="20"/>
        </w:rPr>
        <w:t>and</w:t>
      </w:r>
      <w:r>
        <w:rPr>
          <w:spacing w:val="-5"/>
          <w:sz w:val="20"/>
        </w:rPr>
        <w:t xml:space="preserve"> </w:t>
      </w:r>
      <w:r>
        <w:rPr>
          <w:sz w:val="20"/>
        </w:rPr>
        <w:t>maintenance</w:t>
      </w:r>
      <w:r>
        <w:rPr>
          <w:spacing w:val="-5"/>
          <w:sz w:val="20"/>
        </w:rPr>
        <w:t xml:space="preserve"> </w:t>
      </w:r>
      <w:r>
        <w:rPr>
          <w:sz w:val="20"/>
        </w:rPr>
        <w:t>of</w:t>
      </w:r>
      <w:r>
        <w:rPr>
          <w:spacing w:val="-4"/>
          <w:sz w:val="20"/>
        </w:rPr>
        <w:t xml:space="preserve"> </w:t>
      </w:r>
      <w:r>
        <w:rPr>
          <w:sz w:val="20"/>
        </w:rPr>
        <w:t>projects</w:t>
      </w:r>
      <w:r>
        <w:rPr>
          <w:spacing w:val="-3"/>
          <w:sz w:val="20"/>
        </w:rPr>
        <w:t xml:space="preserve"> </w:t>
      </w:r>
      <w:r>
        <w:rPr>
          <w:sz w:val="20"/>
        </w:rPr>
        <w:t>and</w:t>
      </w:r>
      <w:r>
        <w:rPr>
          <w:spacing w:val="-6"/>
          <w:sz w:val="20"/>
        </w:rPr>
        <w:t xml:space="preserve"> </w:t>
      </w:r>
      <w:r>
        <w:rPr>
          <w:sz w:val="20"/>
        </w:rPr>
        <w:t>initiatives that test the governance model and structure of the pilot across the skills</w:t>
      </w:r>
      <w:r>
        <w:rPr>
          <w:spacing w:val="-20"/>
          <w:sz w:val="20"/>
        </w:rPr>
        <w:t xml:space="preserve"> </w:t>
      </w:r>
      <w:r>
        <w:rPr>
          <w:sz w:val="20"/>
        </w:rPr>
        <w:t>pipeline</w:t>
      </w:r>
    </w:p>
    <w:p w:rsidR="00B248F7" w:rsidRDefault="006843BE">
      <w:pPr>
        <w:pStyle w:val="ListParagraph"/>
        <w:numPr>
          <w:ilvl w:val="1"/>
          <w:numId w:val="4"/>
        </w:numPr>
        <w:tabs>
          <w:tab w:val="left" w:pos="939"/>
          <w:tab w:val="left" w:pos="940"/>
        </w:tabs>
        <w:spacing w:before="120"/>
        <w:ind w:hanging="361"/>
        <w:rPr>
          <w:sz w:val="20"/>
        </w:rPr>
      </w:pPr>
      <w:r>
        <w:rPr>
          <w:sz w:val="20"/>
        </w:rPr>
        <w:t>Evaluation of the pilot against its stated objectives and perormance</w:t>
      </w:r>
      <w:r>
        <w:rPr>
          <w:spacing w:val="-12"/>
          <w:sz w:val="20"/>
        </w:rPr>
        <w:t xml:space="preserve"> </w:t>
      </w:r>
      <w:r>
        <w:rPr>
          <w:sz w:val="20"/>
        </w:rPr>
        <w:t>expectations.</w:t>
      </w:r>
    </w:p>
    <w:p w:rsidR="00B248F7" w:rsidRDefault="006843BE">
      <w:pPr>
        <w:spacing w:before="153"/>
        <w:ind w:left="219"/>
        <w:rPr>
          <w:b/>
          <w:sz w:val="20"/>
        </w:rPr>
      </w:pPr>
      <w:bookmarkStart w:id="32" w:name="Membership"/>
      <w:bookmarkEnd w:id="32"/>
      <w:r>
        <w:rPr>
          <w:b/>
          <w:sz w:val="20"/>
        </w:rPr>
        <w:t>Membership</w:t>
      </w:r>
    </w:p>
    <w:p w:rsidR="00B248F7" w:rsidRDefault="006843BE">
      <w:pPr>
        <w:pStyle w:val="BodyText"/>
        <w:spacing w:before="156" w:line="276" w:lineRule="auto"/>
        <w:ind w:left="219" w:right="357"/>
      </w:pPr>
      <w:r>
        <w:t>Members of the working group will undertake the functions as outl</w:t>
      </w:r>
      <w:r>
        <w:t>ined above. The working group will be comprised of 12 representatives from the following identified stakeholder groups:</w:t>
      </w:r>
    </w:p>
    <w:p w:rsidR="00B248F7" w:rsidRDefault="006843BE">
      <w:pPr>
        <w:pStyle w:val="ListParagraph"/>
        <w:numPr>
          <w:ilvl w:val="1"/>
          <w:numId w:val="4"/>
        </w:numPr>
        <w:tabs>
          <w:tab w:val="left" w:pos="939"/>
          <w:tab w:val="left" w:pos="940"/>
        </w:tabs>
        <w:spacing w:before="118" w:line="273" w:lineRule="auto"/>
        <w:ind w:right="819"/>
        <w:rPr>
          <w:sz w:val="20"/>
        </w:rPr>
      </w:pPr>
      <w:r>
        <w:rPr>
          <w:sz w:val="20"/>
        </w:rPr>
        <w:t>Six industry: MCA member and non-member company representatives state chambers/ divisions or specialist bodies, METS sector representati</w:t>
      </w:r>
      <w:r>
        <w:rPr>
          <w:sz w:val="20"/>
        </w:rPr>
        <w:t>ves, complementary industry representatives and</w:t>
      </w:r>
      <w:r>
        <w:rPr>
          <w:spacing w:val="1"/>
          <w:sz w:val="20"/>
        </w:rPr>
        <w:t xml:space="preserve"> </w:t>
      </w:r>
      <w:r>
        <w:rPr>
          <w:sz w:val="20"/>
        </w:rPr>
        <w:t>learners</w:t>
      </w:r>
    </w:p>
    <w:p w:rsidR="00B248F7" w:rsidRDefault="006843BE">
      <w:pPr>
        <w:pStyle w:val="ListParagraph"/>
        <w:numPr>
          <w:ilvl w:val="1"/>
          <w:numId w:val="4"/>
        </w:numPr>
        <w:tabs>
          <w:tab w:val="left" w:pos="939"/>
          <w:tab w:val="left" w:pos="940"/>
        </w:tabs>
        <w:spacing w:before="123" w:line="273" w:lineRule="auto"/>
        <w:ind w:right="468"/>
        <w:rPr>
          <w:sz w:val="20"/>
        </w:rPr>
      </w:pPr>
      <w:r>
        <w:rPr>
          <w:sz w:val="20"/>
        </w:rPr>
        <w:t>Two</w:t>
      </w:r>
      <w:r>
        <w:rPr>
          <w:spacing w:val="-6"/>
          <w:sz w:val="20"/>
        </w:rPr>
        <w:t xml:space="preserve"> </w:t>
      </w:r>
      <w:r>
        <w:rPr>
          <w:sz w:val="20"/>
        </w:rPr>
        <w:t>Education</w:t>
      </w:r>
      <w:r>
        <w:rPr>
          <w:spacing w:val="-4"/>
          <w:sz w:val="20"/>
        </w:rPr>
        <w:t xml:space="preserve"> </w:t>
      </w:r>
      <w:r>
        <w:rPr>
          <w:sz w:val="20"/>
        </w:rPr>
        <w:t>and</w:t>
      </w:r>
      <w:r>
        <w:rPr>
          <w:spacing w:val="-4"/>
          <w:sz w:val="20"/>
        </w:rPr>
        <w:t xml:space="preserve"> </w:t>
      </w:r>
      <w:r>
        <w:rPr>
          <w:sz w:val="20"/>
        </w:rPr>
        <w:t>training</w:t>
      </w:r>
      <w:r>
        <w:rPr>
          <w:spacing w:val="-4"/>
          <w:sz w:val="20"/>
        </w:rPr>
        <w:t xml:space="preserve"> </w:t>
      </w:r>
      <w:r>
        <w:rPr>
          <w:sz w:val="20"/>
        </w:rPr>
        <w:t>providers:</w:t>
      </w:r>
      <w:r>
        <w:rPr>
          <w:spacing w:val="-6"/>
          <w:sz w:val="20"/>
        </w:rPr>
        <w:t xml:space="preserve"> </w:t>
      </w:r>
      <w:r>
        <w:rPr>
          <w:sz w:val="20"/>
        </w:rPr>
        <w:t>Group</w:t>
      </w:r>
      <w:r>
        <w:rPr>
          <w:spacing w:val="-6"/>
          <w:sz w:val="20"/>
        </w:rPr>
        <w:t xml:space="preserve"> </w:t>
      </w:r>
      <w:r>
        <w:rPr>
          <w:sz w:val="20"/>
        </w:rPr>
        <w:t>Training</w:t>
      </w:r>
      <w:r>
        <w:rPr>
          <w:spacing w:val="-4"/>
          <w:sz w:val="20"/>
        </w:rPr>
        <w:t xml:space="preserve"> </w:t>
      </w:r>
      <w:r>
        <w:rPr>
          <w:sz w:val="20"/>
        </w:rPr>
        <w:t>Organisations,</w:t>
      </w:r>
      <w:r>
        <w:rPr>
          <w:spacing w:val="-6"/>
          <w:sz w:val="20"/>
        </w:rPr>
        <w:t xml:space="preserve"> </w:t>
      </w:r>
      <w:r>
        <w:rPr>
          <w:sz w:val="20"/>
        </w:rPr>
        <w:t>Enterprise</w:t>
      </w:r>
      <w:r>
        <w:rPr>
          <w:spacing w:val="-4"/>
          <w:sz w:val="20"/>
        </w:rPr>
        <w:t xml:space="preserve"> </w:t>
      </w:r>
      <w:r>
        <w:rPr>
          <w:sz w:val="20"/>
        </w:rPr>
        <w:t>Registered Training Providers, TAFEs and higher education providers (in particular dual</w:t>
      </w:r>
      <w:r>
        <w:rPr>
          <w:spacing w:val="-18"/>
          <w:sz w:val="20"/>
        </w:rPr>
        <w:t xml:space="preserve"> </w:t>
      </w:r>
      <w:r>
        <w:rPr>
          <w:sz w:val="20"/>
        </w:rPr>
        <w:t>sector)</w:t>
      </w:r>
    </w:p>
    <w:p w:rsidR="00B248F7" w:rsidRDefault="006843BE">
      <w:pPr>
        <w:pStyle w:val="ListParagraph"/>
        <w:numPr>
          <w:ilvl w:val="1"/>
          <w:numId w:val="4"/>
        </w:numPr>
        <w:tabs>
          <w:tab w:val="left" w:pos="939"/>
          <w:tab w:val="left" w:pos="940"/>
        </w:tabs>
        <w:spacing w:before="120" w:line="273" w:lineRule="auto"/>
        <w:ind w:right="1088"/>
        <w:rPr>
          <w:sz w:val="20"/>
        </w:rPr>
      </w:pPr>
      <w:r>
        <w:rPr>
          <w:sz w:val="20"/>
        </w:rPr>
        <w:t>Two current structure en</w:t>
      </w:r>
      <w:r>
        <w:rPr>
          <w:sz w:val="20"/>
        </w:rPr>
        <w:t>tities: Skills Service Organisations, Australian Industry Skills Committee or Industry Reference Committees and</w:t>
      </w:r>
      <w:r>
        <w:rPr>
          <w:spacing w:val="-7"/>
          <w:sz w:val="20"/>
        </w:rPr>
        <w:t xml:space="preserve"> </w:t>
      </w:r>
      <w:r>
        <w:rPr>
          <w:sz w:val="20"/>
        </w:rPr>
        <w:t>unions</w:t>
      </w:r>
    </w:p>
    <w:p w:rsidR="00B248F7" w:rsidRDefault="006843BE">
      <w:pPr>
        <w:pStyle w:val="ListParagraph"/>
        <w:numPr>
          <w:ilvl w:val="1"/>
          <w:numId w:val="4"/>
        </w:numPr>
        <w:tabs>
          <w:tab w:val="left" w:pos="939"/>
          <w:tab w:val="left" w:pos="940"/>
        </w:tabs>
        <w:spacing w:before="121" w:line="273" w:lineRule="auto"/>
        <w:ind w:right="822"/>
        <w:rPr>
          <w:sz w:val="20"/>
        </w:rPr>
      </w:pPr>
      <w:r>
        <w:rPr>
          <w:sz w:val="20"/>
        </w:rPr>
        <w:t>Two other: industry, peak or professional bodies, other specialist providers, agencies or networks, including MCA associate members and n</w:t>
      </w:r>
      <w:r>
        <w:rPr>
          <w:sz w:val="20"/>
        </w:rPr>
        <w:t>on-MCA</w:t>
      </w:r>
      <w:r>
        <w:rPr>
          <w:spacing w:val="-9"/>
          <w:sz w:val="20"/>
        </w:rPr>
        <w:t xml:space="preserve"> </w:t>
      </w:r>
      <w:r>
        <w:rPr>
          <w:sz w:val="20"/>
        </w:rPr>
        <w:t>member.</w:t>
      </w:r>
    </w:p>
    <w:p w:rsidR="00B248F7" w:rsidRDefault="006843BE">
      <w:pPr>
        <w:pStyle w:val="BodyText"/>
        <w:spacing w:before="123" w:line="278" w:lineRule="auto"/>
        <w:ind w:left="219" w:right="446"/>
      </w:pPr>
      <w:r>
        <w:t>The MCA will Chair the working group and where appropriate and agreed secretariat support will be provided by the Department of Employment, Skills, Small and Family Business.</w:t>
      </w:r>
    </w:p>
    <w:p w:rsidR="00B248F7" w:rsidRDefault="006843BE">
      <w:pPr>
        <w:pStyle w:val="BodyText"/>
        <w:spacing w:before="117" w:line="276" w:lineRule="auto"/>
        <w:ind w:left="220" w:right="856"/>
      </w:pPr>
      <w:r>
        <w:t>As required and with the Chair’s approval, other experts may be invited to attend and speak to specific agenda items at working group meetings – for example, presentation of outcomes on a specific program/ initiative or provision of information relevant to</w:t>
      </w:r>
      <w:r>
        <w:t xml:space="preserve"> discussions. This may include specialists and representatives from across identified stakeholder cohorts and communities.</w:t>
      </w:r>
    </w:p>
    <w:p w:rsidR="00B248F7" w:rsidRDefault="006843BE">
      <w:pPr>
        <w:spacing w:before="118"/>
        <w:ind w:left="220"/>
        <w:rPr>
          <w:b/>
          <w:sz w:val="20"/>
        </w:rPr>
      </w:pPr>
      <w:bookmarkStart w:id="33" w:name="Responsibilities"/>
      <w:bookmarkEnd w:id="33"/>
      <w:r>
        <w:rPr>
          <w:b/>
          <w:sz w:val="20"/>
        </w:rPr>
        <w:t>Responsibilities</w:t>
      </w:r>
    </w:p>
    <w:p w:rsidR="00B248F7" w:rsidRDefault="006843BE">
      <w:pPr>
        <w:pStyle w:val="BodyText"/>
        <w:spacing w:before="156"/>
        <w:ind w:left="220"/>
      </w:pPr>
      <w:r>
        <w:t>The responsibilities of the Chair are to:</w:t>
      </w:r>
    </w:p>
    <w:p w:rsidR="00B248F7" w:rsidRDefault="006843BE">
      <w:pPr>
        <w:pStyle w:val="ListParagraph"/>
        <w:numPr>
          <w:ilvl w:val="1"/>
          <w:numId w:val="4"/>
        </w:numPr>
        <w:tabs>
          <w:tab w:val="left" w:pos="940"/>
          <w:tab w:val="left" w:pos="941"/>
        </w:tabs>
        <w:spacing w:before="153"/>
        <w:ind w:left="940" w:hanging="359"/>
        <w:rPr>
          <w:sz w:val="20"/>
        </w:rPr>
      </w:pPr>
      <w:r>
        <w:rPr>
          <w:sz w:val="20"/>
        </w:rPr>
        <w:t>Chair the meeting in accordance with meeting</w:t>
      </w:r>
      <w:r>
        <w:rPr>
          <w:spacing w:val="-6"/>
          <w:sz w:val="20"/>
        </w:rPr>
        <w:t xml:space="preserve"> </w:t>
      </w:r>
      <w:r>
        <w:rPr>
          <w:sz w:val="20"/>
        </w:rPr>
        <w:t>protocols</w:t>
      </w:r>
    </w:p>
    <w:p w:rsidR="00B248F7" w:rsidRDefault="006843BE">
      <w:pPr>
        <w:pStyle w:val="ListParagraph"/>
        <w:numPr>
          <w:ilvl w:val="1"/>
          <w:numId w:val="4"/>
        </w:numPr>
        <w:tabs>
          <w:tab w:val="left" w:pos="940"/>
          <w:tab w:val="left" w:pos="941"/>
        </w:tabs>
        <w:spacing w:before="153"/>
        <w:ind w:left="940" w:hanging="359"/>
        <w:rPr>
          <w:sz w:val="20"/>
        </w:rPr>
      </w:pPr>
      <w:r>
        <w:rPr>
          <w:sz w:val="20"/>
        </w:rPr>
        <w:t>Report to the steer</w:t>
      </w:r>
      <w:r>
        <w:rPr>
          <w:sz w:val="20"/>
        </w:rPr>
        <w:t>ing group and the Mining Skills</w:t>
      </w:r>
      <w:r>
        <w:rPr>
          <w:spacing w:val="-8"/>
          <w:sz w:val="20"/>
        </w:rPr>
        <w:t xml:space="preserve"> </w:t>
      </w:r>
      <w:r>
        <w:rPr>
          <w:sz w:val="20"/>
        </w:rPr>
        <w:t>Organisation</w:t>
      </w:r>
    </w:p>
    <w:p w:rsidR="00B248F7" w:rsidRDefault="006843BE">
      <w:pPr>
        <w:pStyle w:val="ListParagraph"/>
        <w:numPr>
          <w:ilvl w:val="1"/>
          <w:numId w:val="4"/>
        </w:numPr>
        <w:tabs>
          <w:tab w:val="left" w:pos="939"/>
          <w:tab w:val="left" w:pos="940"/>
        </w:tabs>
        <w:spacing w:before="154"/>
        <w:ind w:hanging="358"/>
        <w:rPr>
          <w:sz w:val="20"/>
        </w:rPr>
      </w:pPr>
      <w:r>
        <w:rPr>
          <w:sz w:val="20"/>
        </w:rPr>
        <w:t>Code of conduct at the</w:t>
      </w:r>
      <w:r>
        <w:rPr>
          <w:spacing w:val="-2"/>
          <w:sz w:val="20"/>
        </w:rPr>
        <w:t xml:space="preserve"> </w:t>
      </w:r>
      <w:r>
        <w:rPr>
          <w:sz w:val="20"/>
        </w:rPr>
        <w:t>meetings.</w:t>
      </w:r>
    </w:p>
    <w:p w:rsidR="00B248F7" w:rsidRDefault="006843BE">
      <w:pPr>
        <w:pStyle w:val="BodyText"/>
        <w:spacing w:before="152"/>
        <w:ind w:left="219"/>
      </w:pPr>
      <w:r>
        <w:t>The responsibilities of the Chair and the working group are to:</w:t>
      </w:r>
    </w:p>
    <w:p w:rsidR="00B248F7" w:rsidRDefault="006843BE">
      <w:pPr>
        <w:pStyle w:val="ListParagraph"/>
        <w:numPr>
          <w:ilvl w:val="1"/>
          <w:numId w:val="4"/>
        </w:numPr>
        <w:tabs>
          <w:tab w:val="left" w:pos="940"/>
          <w:tab w:val="left" w:pos="941"/>
        </w:tabs>
        <w:spacing w:before="155" w:line="271" w:lineRule="auto"/>
        <w:ind w:left="940" w:right="1222"/>
        <w:rPr>
          <w:sz w:val="20"/>
        </w:rPr>
      </w:pPr>
      <w:r>
        <w:rPr>
          <w:sz w:val="20"/>
        </w:rPr>
        <w:t>Provide stakeholder voice and perspective on matters related to the</w:t>
      </w:r>
      <w:r>
        <w:rPr>
          <w:spacing w:val="-39"/>
          <w:sz w:val="20"/>
        </w:rPr>
        <w:t xml:space="preserve"> </w:t>
      </w:r>
      <w:r>
        <w:rPr>
          <w:sz w:val="20"/>
        </w:rPr>
        <w:t>establishment, implementation operation and evaluation of the</w:t>
      </w:r>
      <w:r>
        <w:rPr>
          <w:spacing w:val="-3"/>
          <w:sz w:val="20"/>
        </w:rPr>
        <w:t xml:space="preserve"> </w:t>
      </w:r>
      <w:r>
        <w:rPr>
          <w:sz w:val="20"/>
        </w:rPr>
        <w:t>pilot</w:t>
      </w:r>
    </w:p>
    <w:p w:rsidR="00B248F7" w:rsidRDefault="00B248F7">
      <w:pPr>
        <w:spacing w:line="271" w:lineRule="auto"/>
        <w:rPr>
          <w:sz w:val="20"/>
        </w:rPr>
        <w:sectPr w:rsidR="00B248F7">
          <w:footerReference w:type="default" r:id="rId13"/>
          <w:pgSz w:w="11910" w:h="16840"/>
          <w:pgMar w:top="1340" w:right="1200" w:bottom="1180" w:left="1220" w:header="0" w:footer="992" w:gutter="0"/>
          <w:pgNumType w:start="11"/>
          <w:cols w:space="720"/>
        </w:sectPr>
      </w:pPr>
    </w:p>
    <w:p w:rsidR="00B248F7" w:rsidRDefault="006843BE">
      <w:pPr>
        <w:pStyle w:val="ListParagraph"/>
        <w:numPr>
          <w:ilvl w:val="1"/>
          <w:numId w:val="4"/>
        </w:numPr>
        <w:tabs>
          <w:tab w:val="left" w:pos="939"/>
          <w:tab w:val="left" w:pos="940"/>
        </w:tabs>
        <w:spacing w:before="79" w:line="273" w:lineRule="auto"/>
        <w:ind w:right="375"/>
        <w:rPr>
          <w:sz w:val="20"/>
        </w:rPr>
      </w:pPr>
      <w:r>
        <w:rPr>
          <w:sz w:val="20"/>
        </w:rPr>
        <w:lastRenderedPageBreak/>
        <w:t>Share pilot-related communications within own company/organisation and networks, connecting interested and appropriate stakeholders and feeding back relevant intelligence to the working group, steering group and Mining Skills</w:t>
      </w:r>
      <w:r>
        <w:rPr>
          <w:spacing w:val="-4"/>
          <w:sz w:val="20"/>
        </w:rPr>
        <w:t xml:space="preserve"> </w:t>
      </w:r>
      <w:r>
        <w:rPr>
          <w:sz w:val="20"/>
        </w:rPr>
        <w:t>Organisation</w:t>
      </w:r>
    </w:p>
    <w:p w:rsidR="00B248F7" w:rsidRDefault="006843BE">
      <w:pPr>
        <w:pStyle w:val="ListParagraph"/>
        <w:numPr>
          <w:ilvl w:val="1"/>
          <w:numId w:val="4"/>
        </w:numPr>
        <w:tabs>
          <w:tab w:val="left" w:pos="939"/>
          <w:tab w:val="left" w:pos="940"/>
        </w:tabs>
        <w:spacing w:before="123"/>
        <w:ind w:hanging="361"/>
        <w:rPr>
          <w:sz w:val="20"/>
        </w:rPr>
      </w:pPr>
      <w:r>
        <w:rPr>
          <w:sz w:val="20"/>
        </w:rPr>
        <w:t>Identify opportun</w:t>
      </w:r>
      <w:r>
        <w:rPr>
          <w:sz w:val="20"/>
        </w:rPr>
        <w:t>ities to draw on existing initiatives and programs across the training</w:t>
      </w:r>
      <w:r>
        <w:rPr>
          <w:spacing w:val="-33"/>
          <w:sz w:val="20"/>
        </w:rPr>
        <w:t xml:space="preserve"> </w:t>
      </w:r>
      <w:r>
        <w:rPr>
          <w:sz w:val="20"/>
        </w:rPr>
        <w:t>pipeline</w:t>
      </w:r>
    </w:p>
    <w:p w:rsidR="00B248F7" w:rsidRDefault="006843BE">
      <w:pPr>
        <w:pStyle w:val="ListParagraph"/>
        <w:numPr>
          <w:ilvl w:val="1"/>
          <w:numId w:val="4"/>
        </w:numPr>
        <w:tabs>
          <w:tab w:val="left" w:pos="939"/>
          <w:tab w:val="left" w:pos="940"/>
        </w:tabs>
        <w:spacing w:before="153" w:line="273" w:lineRule="auto"/>
        <w:ind w:right="468"/>
        <w:rPr>
          <w:sz w:val="20"/>
        </w:rPr>
      </w:pPr>
      <w:r>
        <w:rPr>
          <w:sz w:val="20"/>
        </w:rPr>
        <w:t>Oversee the development, review and amendment of training packages/ products in accordance</w:t>
      </w:r>
      <w:r>
        <w:rPr>
          <w:spacing w:val="-3"/>
          <w:sz w:val="20"/>
        </w:rPr>
        <w:t xml:space="preserve"> </w:t>
      </w:r>
      <w:r>
        <w:rPr>
          <w:sz w:val="20"/>
        </w:rPr>
        <w:t>with</w:t>
      </w:r>
      <w:r>
        <w:rPr>
          <w:spacing w:val="-2"/>
          <w:sz w:val="20"/>
        </w:rPr>
        <w:t xml:space="preserve"> </w:t>
      </w:r>
      <w:r>
        <w:rPr>
          <w:sz w:val="20"/>
        </w:rPr>
        <w:t>the</w:t>
      </w:r>
      <w:r>
        <w:rPr>
          <w:spacing w:val="-5"/>
          <w:sz w:val="20"/>
        </w:rPr>
        <w:t xml:space="preserve"> </w:t>
      </w:r>
      <w:r>
        <w:rPr>
          <w:sz w:val="20"/>
        </w:rPr>
        <w:t>requirements</w:t>
      </w:r>
      <w:r>
        <w:rPr>
          <w:spacing w:val="-3"/>
          <w:sz w:val="20"/>
        </w:rPr>
        <w:t xml:space="preserve"> </w:t>
      </w:r>
      <w:r>
        <w:rPr>
          <w:sz w:val="20"/>
        </w:rPr>
        <w:t>of</w:t>
      </w:r>
      <w:r>
        <w:rPr>
          <w:spacing w:val="-2"/>
          <w:sz w:val="20"/>
        </w:rPr>
        <w:t xml:space="preserve"> </w:t>
      </w:r>
      <w:r>
        <w:rPr>
          <w:sz w:val="20"/>
        </w:rPr>
        <w:t>the</w:t>
      </w:r>
      <w:r>
        <w:rPr>
          <w:spacing w:val="-5"/>
          <w:sz w:val="20"/>
        </w:rPr>
        <w:t xml:space="preserve"> </w:t>
      </w:r>
      <w:r>
        <w:rPr>
          <w:sz w:val="20"/>
        </w:rPr>
        <w:t>Mining</w:t>
      </w:r>
      <w:r>
        <w:rPr>
          <w:spacing w:val="-4"/>
          <w:sz w:val="20"/>
        </w:rPr>
        <w:t xml:space="preserve"> </w:t>
      </w:r>
      <w:r>
        <w:rPr>
          <w:sz w:val="20"/>
        </w:rPr>
        <w:t>Skills</w:t>
      </w:r>
      <w:r>
        <w:rPr>
          <w:spacing w:val="-3"/>
          <w:sz w:val="20"/>
        </w:rPr>
        <w:t xml:space="preserve"> </w:t>
      </w:r>
      <w:r>
        <w:rPr>
          <w:sz w:val="20"/>
        </w:rPr>
        <w:t>Organisation</w:t>
      </w:r>
      <w:r>
        <w:rPr>
          <w:spacing w:val="-4"/>
          <w:sz w:val="20"/>
        </w:rPr>
        <w:t xml:space="preserve"> </w:t>
      </w:r>
      <w:r>
        <w:rPr>
          <w:sz w:val="20"/>
        </w:rPr>
        <w:t>and</w:t>
      </w:r>
      <w:r>
        <w:rPr>
          <w:spacing w:val="-5"/>
          <w:sz w:val="20"/>
        </w:rPr>
        <w:t xml:space="preserve"> </w:t>
      </w:r>
      <w:r>
        <w:rPr>
          <w:sz w:val="20"/>
        </w:rPr>
        <w:t>the</w:t>
      </w:r>
      <w:r>
        <w:rPr>
          <w:spacing w:val="-4"/>
          <w:sz w:val="20"/>
        </w:rPr>
        <w:t xml:space="preserve"> </w:t>
      </w:r>
      <w:r>
        <w:rPr>
          <w:sz w:val="20"/>
        </w:rPr>
        <w:t>existing</w:t>
      </w:r>
      <w:r>
        <w:rPr>
          <w:spacing w:val="-4"/>
          <w:sz w:val="20"/>
        </w:rPr>
        <w:t xml:space="preserve"> </w:t>
      </w:r>
      <w:r>
        <w:rPr>
          <w:sz w:val="20"/>
        </w:rPr>
        <w:t>training dev</w:t>
      </w:r>
      <w:r>
        <w:rPr>
          <w:sz w:val="20"/>
        </w:rPr>
        <w:t>elopment</w:t>
      </w:r>
      <w:r>
        <w:rPr>
          <w:spacing w:val="-2"/>
          <w:sz w:val="20"/>
        </w:rPr>
        <w:t xml:space="preserve"> </w:t>
      </w:r>
      <w:r>
        <w:rPr>
          <w:sz w:val="20"/>
        </w:rPr>
        <w:t>system</w:t>
      </w:r>
    </w:p>
    <w:p w:rsidR="00B248F7" w:rsidRDefault="006843BE">
      <w:pPr>
        <w:pStyle w:val="ListParagraph"/>
        <w:numPr>
          <w:ilvl w:val="1"/>
          <w:numId w:val="4"/>
        </w:numPr>
        <w:tabs>
          <w:tab w:val="left" w:pos="939"/>
          <w:tab w:val="left" w:pos="940"/>
        </w:tabs>
        <w:spacing w:before="123" w:line="273" w:lineRule="auto"/>
        <w:ind w:right="1175"/>
        <w:rPr>
          <w:sz w:val="20"/>
        </w:rPr>
      </w:pPr>
      <w:r>
        <w:rPr>
          <w:sz w:val="20"/>
        </w:rPr>
        <w:t>Promote the Mining SO Pilot and the use of vocational education and training in the stakeholder cohorts they</w:t>
      </w:r>
      <w:r>
        <w:rPr>
          <w:spacing w:val="-5"/>
          <w:sz w:val="20"/>
        </w:rPr>
        <w:t xml:space="preserve"> </w:t>
      </w:r>
      <w:r>
        <w:rPr>
          <w:sz w:val="20"/>
        </w:rPr>
        <w:t>represent</w:t>
      </w:r>
    </w:p>
    <w:p w:rsidR="00B248F7" w:rsidRDefault="006843BE">
      <w:pPr>
        <w:pStyle w:val="ListParagraph"/>
        <w:numPr>
          <w:ilvl w:val="1"/>
          <w:numId w:val="4"/>
        </w:numPr>
        <w:tabs>
          <w:tab w:val="left" w:pos="939"/>
          <w:tab w:val="left" w:pos="940"/>
        </w:tabs>
        <w:spacing w:before="121" w:line="254" w:lineRule="auto"/>
        <w:ind w:right="375"/>
        <w:rPr>
          <w:sz w:val="20"/>
        </w:rPr>
      </w:pPr>
      <w:r>
        <w:rPr>
          <w:sz w:val="20"/>
        </w:rPr>
        <w:t>Conduct research and other work required to achieve the objectives and expected outcomes of the Mining SO Pilot.</w:t>
      </w:r>
    </w:p>
    <w:p w:rsidR="00B248F7" w:rsidRDefault="006843BE">
      <w:pPr>
        <w:pStyle w:val="ListParagraph"/>
        <w:numPr>
          <w:ilvl w:val="1"/>
          <w:numId w:val="4"/>
        </w:numPr>
        <w:tabs>
          <w:tab w:val="left" w:pos="939"/>
          <w:tab w:val="left" w:pos="940"/>
        </w:tabs>
        <w:spacing w:before="166" w:line="273" w:lineRule="auto"/>
        <w:ind w:right="942"/>
        <w:rPr>
          <w:sz w:val="20"/>
        </w:rPr>
      </w:pPr>
      <w:r>
        <w:rPr>
          <w:sz w:val="20"/>
        </w:rPr>
        <w:t>Contribute to the final report on the pilot, including learnings and recommendations for ongoing operation of a mining skills</w:t>
      </w:r>
      <w:r>
        <w:rPr>
          <w:spacing w:val="-3"/>
          <w:sz w:val="20"/>
        </w:rPr>
        <w:t xml:space="preserve"> </w:t>
      </w:r>
      <w:r>
        <w:rPr>
          <w:sz w:val="20"/>
        </w:rPr>
        <w:t>organisation</w:t>
      </w:r>
    </w:p>
    <w:p w:rsidR="00B248F7" w:rsidRDefault="006843BE">
      <w:pPr>
        <w:spacing w:before="120"/>
        <w:ind w:left="219"/>
        <w:rPr>
          <w:b/>
          <w:sz w:val="20"/>
        </w:rPr>
      </w:pPr>
      <w:bookmarkStart w:id="34" w:name="Conduct,_confidentiality,_conflict_and_c"/>
      <w:bookmarkEnd w:id="34"/>
      <w:r>
        <w:rPr>
          <w:b/>
          <w:sz w:val="20"/>
        </w:rPr>
        <w:t>Conduct, confidentiality, conflict and competition</w:t>
      </w:r>
    </w:p>
    <w:p w:rsidR="00B248F7" w:rsidRDefault="006843BE">
      <w:pPr>
        <w:pStyle w:val="BodyText"/>
        <w:spacing w:before="159"/>
        <w:ind w:left="219"/>
      </w:pPr>
      <w:r>
        <w:t>The Chair and members of the working group, in fulfilling their ro</w:t>
      </w:r>
      <w:r>
        <w:t>les are expected to:</w:t>
      </w:r>
    </w:p>
    <w:p w:rsidR="00B248F7" w:rsidRDefault="006843BE">
      <w:pPr>
        <w:pStyle w:val="ListParagraph"/>
        <w:numPr>
          <w:ilvl w:val="0"/>
          <w:numId w:val="4"/>
        </w:numPr>
        <w:tabs>
          <w:tab w:val="left" w:pos="803"/>
          <w:tab w:val="left" w:pos="804"/>
        </w:tabs>
        <w:spacing w:before="153" w:line="273" w:lineRule="auto"/>
        <w:ind w:right="656"/>
        <w:rPr>
          <w:sz w:val="20"/>
        </w:rPr>
      </w:pPr>
      <w:r>
        <w:rPr>
          <w:sz w:val="20"/>
        </w:rPr>
        <w:t xml:space="preserve">Declare any real, potential or perceived conflicts of interest prior to appointment and during membership of the working group, if and as conflicts </w:t>
      </w:r>
      <w:r>
        <w:rPr>
          <w:spacing w:val="2"/>
          <w:sz w:val="20"/>
        </w:rPr>
        <w:t>arise</w:t>
      </w:r>
      <w:hyperlink w:anchor="_bookmark13" w:history="1">
        <w:r>
          <w:rPr>
            <w:spacing w:val="2"/>
            <w:sz w:val="20"/>
            <w:vertAlign w:val="superscript"/>
          </w:rPr>
          <w:t>2</w:t>
        </w:r>
      </w:hyperlink>
    </w:p>
    <w:p w:rsidR="00B248F7" w:rsidRDefault="006843BE">
      <w:pPr>
        <w:pStyle w:val="ListParagraph"/>
        <w:numPr>
          <w:ilvl w:val="0"/>
          <w:numId w:val="4"/>
        </w:numPr>
        <w:tabs>
          <w:tab w:val="left" w:pos="803"/>
          <w:tab w:val="left" w:pos="804"/>
        </w:tabs>
        <w:spacing w:before="120" w:line="273" w:lineRule="auto"/>
        <w:ind w:right="713"/>
        <w:rPr>
          <w:sz w:val="20"/>
        </w:rPr>
      </w:pPr>
      <w:r>
        <w:rPr>
          <w:sz w:val="20"/>
        </w:rPr>
        <w:t>Ensure the appropriate and proper use of information obtained through membership of the working group, including confidential</w:t>
      </w:r>
      <w:r>
        <w:rPr>
          <w:spacing w:val="-7"/>
          <w:sz w:val="20"/>
        </w:rPr>
        <w:t xml:space="preserve"> </w:t>
      </w:r>
      <w:r>
        <w:rPr>
          <w:sz w:val="20"/>
        </w:rPr>
        <w:t>information</w:t>
      </w:r>
    </w:p>
    <w:p w:rsidR="00B248F7" w:rsidRDefault="006843BE">
      <w:pPr>
        <w:pStyle w:val="ListParagraph"/>
        <w:numPr>
          <w:ilvl w:val="0"/>
          <w:numId w:val="4"/>
        </w:numPr>
        <w:tabs>
          <w:tab w:val="left" w:pos="803"/>
          <w:tab w:val="left" w:pos="804"/>
        </w:tabs>
        <w:spacing w:before="121" w:line="273" w:lineRule="auto"/>
        <w:ind w:right="389"/>
        <w:rPr>
          <w:sz w:val="20"/>
        </w:rPr>
      </w:pPr>
      <w:r>
        <w:rPr>
          <w:sz w:val="20"/>
        </w:rPr>
        <w:t>Provide an inclusive environment by acting honestly, fairly and with respect and proper regard for the rights, obligat</w:t>
      </w:r>
      <w:r>
        <w:rPr>
          <w:sz w:val="20"/>
        </w:rPr>
        <w:t>ions, diverse views and capacities of all</w:t>
      </w:r>
      <w:r>
        <w:rPr>
          <w:spacing w:val="-6"/>
          <w:sz w:val="20"/>
        </w:rPr>
        <w:t xml:space="preserve"> </w:t>
      </w:r>
      <w:r>
        <w:rPr>
          <w:sz w:val="20"/>
        </w:rPr>
        <w:t>members.</w:t>
      </w:r>
    </w:p>
    <w:p w:rsidR="00B248F7" w:rsidRDefault="006843BE">
      <w:pPr>
        <w:pStyle w:val="ListParagraph"/>
        <w:numPr>
          <w:ilvl w:val="0"/>
          <w:numId w:val="4"/>
        </w:numPr>
        <w:tabs>
          <w:tab w:val="left" w:pos="805"/>
          <w:tab w:val="left" w:pos="806"/>
        </w:tabs>
        <w:spacing w:before="121"/>
        <w:ind w:left="805" w:hanging="361"/>
        <w:rPr>
          <w:sz w:val="20"/>
        </w:rPr>
      </w:pPr>
      <w:r>
        <w:rPr>
          <w:sz w:val="20"/>
        </w:rPr>
        <w:t>Manage issues in a consistent and effective</w:t>
      </w:r>
      <w:r>
        <w:rPr>
          <w:spacing w:val="-4"/>
          <w:sz w:val="20"/>
        </w:rPr>
        <w:t xml:space="preserve"> </w:t>
      </w:r>
      <w:r>
        <w:rPr>
          <w:sz w:val="20"/>
        </w:rPr>
        <w:t>manner</w:t>
      </w:r>
    </w:p>
    <w:p w:rsidR="00B248F7" w:rsidRDefault="006843BE">
      <w:pPr>
        <w:pStyle w:val="ListParagraph"/>
        <w:numPr>
          <w:ilvl w:val="0"/>
          <w:numId w:val="4"/>
        </w:numPr>
        <w:tabs>
          <w:tab w:val="left" w:pos="803"/>
          <w:tab w:val="left" w:pos="804"/>
        </w:tabs>
        <w:spacing w:before="154"/>
        <w:rPr>
          <w:sz w:val="20"/>
        </w:rPr>
      </w:pPr>
      <w:r>
        <w:rPr>
          <w:sz w:val="20"/>
        </w:rPr>
        <w:t>Contribute to quorum</w:t>
      </w:r>
      <w:r>
        <w:rPr>
          <w:spacing w:val="4"/>
          <w:sz w:val="20"/>
        </w:rPr>
        <w:t xml:space="preserve"> </w:t>
      </w:r>
      <w:r>
        <w:rPr>
          <w:sz w:val="20"/>
        </w:rPr>
        <w:t>decision-making.</w:t>
      </w:r>
    </w:p>
    <w:p w:rsidR="00B248F7" w:rsidRDefault="006843BE">
      <w:pPr>
        <w:pStyle w:val="Heading3"/>
        <w:spacing w:before="152"/>
      </w:pPr>
      <w:r>
        <w:t>Competition policy</w:t>
      </w:r>
    </w:p>
    <w:p w:rsidR="00B248F7" w:rsidRDefault="006843BE">
      <w:pPr>
        <w:pStyle w:val="BodyText"/>
        <w:spacing w:before="157" w:line="276" w:lineRule="auto"/>
        <w:ind w:left="219" w:right="235"/>
      </w:pPr>
      <w:r>
        <w:t>All working group members are required to adhere to MCA Competition Law and Compliance Protocol a</w:t>
      </w:r>
      <w:r>
        <w:t>s approved by the MCA Board and set out at Attachment E.</w:t>
      </w:r>
    </w:p>
    <w:p w:rsidR="00B248F7" w:rsidRDefault="006843BE">
      <w:pPr>
        <w:pStyle w:val="Heading3"/>
        <w:spacing w:before="119"/>
        <w:ind w:left="219"/>
      </w:pPr>
      <w:r>
        <w:t>Confidentiality</w:t>
      </w:r>
    </w:p>
    <w:p w:rsidR="00B248F7" w:rsidRDefault="006843BE">
      <w:pPr>
        <w:pStyle w:val="BodyText"/>
        <w:spacing w:before="154" w:line="276" w:lineRule="auto"/>
        <w:ind w:left="219" w:right="823"/>
      </w:pPr>
      <w:r>
        <w:t>All newly created information or materials generated by the working group is for the purpose of progressing pilot objectives and should not be disclosed or provided to other parties o</w:t>
      </w:r>
      <w:r>
        <w:t>utside the intended/ agreed parameters without the express permission of the Chair.</w:t>
      </w:r>
    </w:p>
    <w:p w:rsidR="00B248F7" w:rsidRDefault="006843BE">
      <w:pPr>
        <w:pStyle w:val="BodyText"/>
        <w:spacing w:before="118" w:line="254" w:lineRule="auto"/>
        <w:ind w:left="219" w:right="424"/>
        <w:rPr>
          <w:b/>
        </w:rPr>
      </w:pPr>
      <w:r>
        <w:t>Members of the working group (other than those members who are APS employees) are required to complete and provide to the MCA a Confidentiality Deed Poll, in the form set o</w:t>
      </w:r>
      <w:r>
        <w:t>ut at Attachment F1</w:t>
      </w:r>
      <w:r>
        <w:rPr>
          <w:b/>
        </w:rPr>
        <w:t>.</w:t>
      </w:r>
    </w:p>
    <w:p w:rsidR="00B248F7" w:rsidRDefault="006843BE">
      <w:pPr>
        <w:pStyle w:val="Heading3"/>
        <w:spacing w:before="170"/>
        <w:ind w:left="219"/>
      </w:pPr>
      <w:r>
        <w:t>Conflict of interest</w:t>
      </w:r>
    </w:p>
    <w:p w:rsidR="00B248F7" w:rsidRDefault="006843BE">
      <w:pPr>
        <w:pStyle w:val="BodyText"/>
        <w:spacing w:before="154" w:line="256" w:lineRule="auto"/>
        <w:ind w:left="219" w:right="437"/>
        <w:jc w:val="both"/>
        <w:rPr>
          <w:b/>
        </w:rPr>
      </w:pPr>
      <w:r>
        <w:t>Members of the working group (other than those members who are APS employees) are required to complete and provide to the MCA a conflict of interest declaration, in the form set out at Attachment F2</w:t>
      </w:r>
      <w:r>
        <w:rPr>
          <w:b/>
        </w:rPr>
        <w:t>.</w:t>
      </w:r>
    </w:p>
    <w:p w:rsidR="00B248F7" w:rsidRDefault="006843BE">
      <w:pPr>
        <w:pStyle w:val="BodyText"/>
        <w:spacing w:before="167" w:line="276" w:lineRule="auto"/>
        <w:ind w:left="219" w:right="357"/>
      </w:pPr>
      <w:r>
        <w:t>The working group must establish (in consultation with the steering group an ongoing process for the disclosure and management of Conflicts of Interest, with all interests that may lead to an actual or perceived conflict, to be declared and recorded in a R</w:t>
      </w:r>
      <w:r>
        <w:t>egister of Interests.</w:t>
      </w:r>
    </w:p>
    <w:p w:rsidR="00B248F7" w:rsidRDefault="006843BE">
      <w:pPr>
        <w:pStyle w:val="BodyText"/>
        <w:spacing w:before="4"/>
        <w:rPr>
          <w:sz w:val="15"/>
        </w:rPr>
      </w:pPr>
      <w:r>
        <w:pict>
          <v:rect id="_x0000_s1032" style="position:absolute;margin-left:1in;margin-top:10.8pt;width:2in;height:.5pt;z-index:-15724544;mso-wrap-distance-left:0;mso-wrap-distance-right:0;mso-position-horizontal-relative:page" fillcolor="black" stroked="f">
            <w10:wrap type="topAndBottom" anchorx="page"/>
          </v:rect>
        </w:pict>
      </w:r>
    </w:p>
    <w:p w:rsidR="00B248F7" w:rsidRDefault="006843BE">
      <w:pPr>
        <w:spacing w:before="51"/>
        <w:ind w:left="220" w:right="690" w:hanging="1"/>
        <w:rPr>
          <w:sz w:val="16"/>
        </w:rPr>
      </w:pPr>
      <w:bookmarkStart w:id="35" w:name="_bookmark13"/>
      <w:bookmarkEnd w:id="35"/>
      <w:r>
        <w:rPr>
          <w:sz w:val="16"/>
          <w:vertAlign w:val="superscript"/>
        </w:rPr>
        <w:t>2</w:t>
      </w:r>
      <w:r>
        <w:rPr>
          <w:sz w:val="16"/>
        </w:rPr>
        <w:t xml:space="preserve"> An example of such an interest may be that the member or the organisation they work for has an interest in a registered training provider that delivers qualifications included in the relevant training package.</w:t>
      </w:r>
    </w:p>
    <w:p w:rsidR="00B248F7" w:rsidRDefault="00B248F7">
      <w:pPr>
        <w:rPr>
          <w:sz w:val="16"/>
        </w:rPr>
        <w:sectPr w:rsidR="00B248F7">
          <w:pgSz w:w="11910" w:h="16840"/>
          <w:pgMar w:top="1340" w:right="1200" w:bottom="1180" w:left="1220" w:header="0" w:footer="992" w:gutter="0"/>
          <w:cols w:space="720"/>
        </w:sectPr>
      </w:pPr>
    </w:p>
    <w:p w:rsidR="00B248F7" w:rsidRDefault="006843BE">
      <w:pPr>
        <w:pStyle w:val="BodyText"/>
        <w:spacing w:before="81" w:line="276" w:lineRule="auto"/>
        <w:ind w:left="220" w:right="345"/>
      </w:pPr>
      <w:r>
        <w:lastRenderedPageBreak/>
        <w:t xml:space="preserve">A working group member who has a direct or indirect conflict of interest in a matter being considered or about to be considered must disclose the conflict of interest immediately. Working group members are expected to declare any new conflicts of interest </w:t>
      </w:r>
      <w:r>
        <w:t>that may have arisen at the beginning of each meeting.</w:t>
      </w:r>
    </w:p>
    <w:p w:rsidR="00B248F7" w:rsidRDefault="006843BE">
      <w:pPr>
        <w:pStyle w:val="BodyText"/>
        <w:spacing w:before="120" w:line="276" w:lineRule="auto"/>
        <w:ind w:left="219" w:right="257"/>
      </w:pPr>
      <w:r>
        <w:t>A disclosure of a conflict of interest (pecuniary or otherwise) shall also be recorded in the minutes and the member shall not, unless otherwise determined by the Chair, be present during any discussio</w:t>
      </w:r>
      <w:r>
        <w:t>n with respect to that matter or contribute to or influence any advice the working group may provide on that matter.</w:t>
      </w:r>
    </w:p>
    <w:p w:rsidR="00B248F7" w:rsidRDefault="006843BE">
      <w:pPr>
        <w:spacing w:before="118"/>
        <w:ind w:left="219"/>
        <w:rPr>
          <w:b/>
          <w:sz w:val="20"/>
        </w:rPr>
      </w:pPr>
      <w:bookmarkStart w:id="36" w:name="Authority_and_decision_making"/>
      <w:bookmarkEnd w:id="36"/>
      <w:r>
        <w:rPr>
          <w:b/>
          <w:sz w:val="20"/>
        </w:rPr>
        <w:t>Authority and decision making</w:t>
      </w:r>
    </w:p>
    <w:p w:rsidR="00B248F7" w:rsidRDefault="006843BE">
      <w:pPr>
        <w:pStyle w:val="BodyText"/>
        <w:spacing w:before="157" w:line="276" w:lineRule="auto"/>
        <w:ind w:left="219" w:right="457"/>
      </w:pPr>
      <w:r>
        <w:t>The working group is authorised by the Mining SO Pilot and the steering group to deliver in line with these t</w:t>
      </w:r>
      <w:r>
        <w:t>erms of reference and contribute to pilot objectives and outcomes.</w:t>
      </w:r>
    </w:p>
    <w:p w:rsidR="00B248F7" w:rsidRDefault="006843BE">
      <w:pPr>
        <w:pStyle w:val="BodyText"/>
        <w:spacing w:before="119" w:line="276" w:lineRule="auto"/>
        <w:ind w:left="219" w:right="278"/>
      </w:pPr>
      <w:r>
        <w:t>The working group does not have the delegated authority to make independent decisions on behalf of the Mining SO Pilot, the steering group or the department.</w:t>
      </w:r>
    </w:p>
    <w:p w:rsidR="00B248F7" w:rsidRDefault="006843BE">
      <w:pPr>
        <w:pStyle w:val="BodyText"/>
        <w:spacing w:before="121" w:line="276" w:lineRule="auto"/>
        <w:ind w:left="219" w:right="290"/>
      </w:pPr>
      <w:r>
        <w:t>Wherever possible members of th</w:t>
      </w:r>
      <w:r>
        <w:t>e working group will seek to make decisions and recommendations based on consensus. Where this is not possible then the Chair of the meeting will ask for members to vote using a show of hands, provided that nothing in the way of business proposed is contra</w:t>
      </w:r>
      <w:r>
        <w:t>ry to the objectives of the working group.</w:t>
      </w:r>
    </w:p>
    <w:p w:rsidR="00B248F7" w:rsidRDefault="006843BE">
      <w:pPr>
        <w:pStyle w:val="BodyText"/>
        <w:spacing w:before="118" w:line="276" w:lineRule="auto"/>
        <w:ind w:left="219" w:right="713"/>
      </w:pPr>
      <w:r>
        <w:t>In the event of a formal vote the Chair will clarify what members are being asked to vote on – the ‘motion’. Subject to there being a quorum, a simple majority of members present will prevail. A quorum constitutes 50 per cent plus one working group members</w:t>
      </w:r>
      <w:r>
        <w:t>. In the event of a tied vote, the Chair may have a second and-or deciding vote.</w:t>
      </w:r>
    </w:p>
    <w:p w:rsidR="00B248F7" w:rsidRDefault="006843BE">
      <w:pPr>
        <w:spacing w:before="118"/>
        <w:ind w:left="219"/>
        <w:rPr>
          <w:b/>
          <w:sz w:val="20"/>
        </w:rPr>
      </w:pPr>
      <w:bookmarkStart w:id="37" w:name="Meeting_arrangements"/>
      <w:bookmarkEnd w:id="37"/>
      <w:r>
        <w:rPr>
          <w:b/>
          <w:sz w:val="20"/>
        </w:rPr>
        <w:t>Meeting arrangements</w:t>
      </w:r>
    </w:p>
    <w:p w:rsidR="00B248F7" w:rsidRDefault="006843BE">
      <w:pPr>
        <w:pStyle w:val="BodyText"/>
        <w:spacing w:before="157" w:line="276" w:lineRule="auto"/>
        <w:ind w:left="219" w:right="501"/>
      </w:pPr>
      <w:r>
        <w:t>The working group will meet on a bi-monthly basis face to face either in-person or via videoconference. Outcomes focused work and activity will be underta</w:t>
      </w:r>
      <w:r>
        <w:t>ken as required and achieved through delegations, ad hoc meetings and out of session activity as required.</w:t>
      </w:r>
    </w:p>
    <w:p w:rsidR="00B248F7" w:rsidRDefault="006843BE">
      <w:pPr>
        <w:pStyle w:val="BodyText"/>
        <w:spacing w:before="120" w:line="276" w:lineRule="auto"/>
        <w:ind w:left="219" w:right="557"/>
      </w:pPr>
      <w:r>
        <w:t>In setting bi-monthly and ad-hoc meetings, the Chair will take into consideration minimising operational costs, it is expected that the working group</w:t>
      </w:r>
      <w:r>
        <w:t xml:space="preserve"> will utilise options including teleconference, videoconference or other electronic format where appropriate.</w:t>
      </w:r>
    </w:p>
    <w:p w:rsidR="00B248F7" w:rsidRDefault="006843BE">
      <w:pPr>
        <w:pStyle w:val="BodyText"/>
        <w:spacing w:before="121" w:line="276" w:lineRule="auto"/>
        <w:ind w:left="219" w:right="324"/>
      </w:pPr>
      <w:r>
        <w:t>If a member fails to attend three consecutive meetings, without the approval of the Chair, the working group may apply to the steering group to te</w:t>
      </w:r>
      <w:r>
        <w:t>rminate that individual’s membership and to have a new member appointed.</w:t>
      </w:r>
    </w:p>
    <w:p w:rsidR="00B248F7" w:rsidRDefault="006843BE">
      <w:pPr>
        <w:pStyle w:val="BodyText"/>
        <w:spacing w:before="116"/>
        <w:ind w:left="219"/>
      </w:pPr>
      <w:r>
        <w:t>A member may resign their position on the working group by notifying the Chair in writing.</w:t>
      </w:r>
    </w:p>
    <w:p w:rsidR="00B248F7" w:rsidRDefault="006843BE">
      <w:pPr>
        <w:spacing w:before="178"/>
        <w:ind w:left="219"/>
        <w:rPr>
          <w:b/>
          <w:sz w:val="20"/>
        </w:rPr>
      </w:pPr>
      <w:bookmarkStart w:id="38" w:name="Agenda,_minutes_and_reporting"/>
      <w:bookmarkEnd w:id="38"/>
      <w:r>
        <w:rPr>
          <w:b/>
          <w:sz w:val="20"/>
        </w:rPr>
        <w:t>Agenda, minutes and reporting</w:t>
      </w:r>
    </w:p>
    <w:p w:rsidR="00B248F7" w:rsidRDefault="006843BE">
      <w:pPr>
        <w:pStyle w:val="BodyText"/>
        <w:spacing w:before="157" w:line="276" w:lineRule="auto"/>
        <w:ind w:left="219" w:right="356"/>
      </w:pPr>
      <w:r>
        <w:t>Following the foundational working group meeting, a call for a</w:t>
      </w:r>
      <w:r>
        <w:t>genda items may be circulated prior to the meeting. The agenda, as agreed/approved by the Chair will be distributed at least three business days prior to the meeting and will include any papers and supporting documentation.</w:t>
      </w:r>
    </w:p>
    <w:p w:rsidR="00B248F7" w:rsidRDefault="006843BE">
      <w:pPr>
        <w:pStyle w:val="BodyText"/>
        <w:spacing w:before="121" w:line="276" w:lineRule="auto"/>
        <w:ind w:left="219" w:right="302"/>
      </w:pPr>
      <w:r>
        <w:t>Meeting minutes will be prepared</w:t>
      </w:r>
      <w:r>
        <w:t xml:space="preserve"> by the secretariat and approved by the Chair prior to distribution to members for feedback. All minutes shall be distributed to the Chair and members within two weeks of the meeting. At the following meeting, members may resolve to accept the minutes as a</w:t>
      </w:r>
      <w:r>
        <w:t xml:space="preserve"> true and accurate record or accept with amendments.</w:t>
      </w:r>
    </w:p>
    <w:p w:rsidR="00B248F7" w:rsidRDefault="006843BE">
      <w:pPr>
        <w:pStyle w:val="BodyText"/>
        <w:spacing w:before="120" w:line="276" w:lineRule="auto"/>
        <w:ind w:left="219" w:right="570" w:hanging="1"/>
      </w:pPr>
      <w:r>
        <w:t>Minutes will include clear, trackable actions with assigned timeframes and responsibility as agreed during meetings.</w:t>
      </w:r>
    </w:p>
    <w:p w:rsidR="00B248F7" w:rsidRDefault="006843BE">
      <w:pPr>
        <w:pStyle w:val="BodyText"/>
        <w:spacing w:before="119" w:line="276" w:lineRule="auto"/>
        <w:ind w:left="219" w:right="368"/>
      </w:pPr>
      <w:r>
        <w:t>The working group will report to the steering group through the Chair. Reports will be</w:t>
      </w:r>
      <w:r>
        <w:t xml:space="preserve"> prepared in the agreed format and include summary of activity, advice and recommendations. The secretariat will provide administrative support to the Chair as required.</w:t>
      </w:r>
    </w:p>
    <w:p w:rsidR="00B248F7" w:rsidRDefault="00B248F7">
      <w:pPr>
        <w:spacing w:line="276" w:lineRule="auto"/>
        <w:sectPr w:rsidR="00B248F7">
          <w:pgSz w:w="11910" w:h="16840"/>
          <w:pgMar w:top="1340" w:right="1200" w:bottom="1180" w:left="1220" w:header="0" w:footer="992" w:gutter="0"/>
          <w:cols w:space="720"/>
        </w:sectPr>
      </w:pPr>
    </w:p>
    <w:p w:rsidR="00B248F7" w:rsidRDefault="006843BE">
      <w:pPr>
        <w:spacing w:before="79"/>
        <w:ind w:left="220"/>
        <w:rPr>
          <w:b/>
          <w:sz w:val="20"/>
        </w:rPr>
      </w:pPr>
      <w:bookmarkStart w:id="39" w:name="Operational_arrangements"/>
      <w:bookmarkEnd w:id="39"/>
      <w:r>
        <w:rPr>
          <w:b/>
          <w:sz w:val="20"/>
        </w:rPr>
        <w:lastRenderedPageBreak/>
        <w:t>Operational arrangements</w:t>
      </w:r>
    </w:p>
    <w:p w:rsidR="00B248F7" w:rsidRDefault="006843BE">
      <w:pPr>
        <w:pStyle w:val="BodyText"/>
        <w:spacing w:before="156" w:line="276" w:lineRule="auto"/>
        <w:ind w:left="220" w:right="273" w:hanging="1"/>
        <w:jc w:val="both"/>
      </w:pPr>
      <w:r>
        <w:t>Participation on the working group is voluntary and represents a part of industry’s ‘in-kind contribution’ to the operation of a robust VET system that underpins skilled and productive workforces. This will be recorded as part of industry investment in the</w:t>
      </w:r>
      <w:r>
        <w:t xml:space="preserve"> Mining SO Pilot.</w:t>
      </w:r>
    </w:p>
    <w:p w:rsidR="00B248F7" w:rsidRDefault="006843BE">
      <w:pPr>
        <w:pStyle w:val="BodyText"/>
        <w:spacing w:before="121" w:line="276" w:lineRule="auto"/>
        <w:ind w:left="220" w:right="506"/>
        <w:jc w:val="both"/>
      </w:pPr>
      <w:r>
        <w:t>Costs associated with facilitating working group meetings will be borne by the Mining SO Pilot. This may include the provision of reasonable travel and accommodation costs to support working group member attendance at the meetings.</w:t>
      </w:r>
    </w:p>
    <w:p w:rsidR="00B248F7" w:rsidRDefault="006843BE">
      <w:pPr>
        <w:spacing w:before="116"/>
        <w:ind w:left="220"/>
        <w:rPr>
          <w:b/>
          <w:sz w:val="20"/>
        </w:rPr>
      </w:pPr>
      <w:bookmarkStart w:id="40" w:name="Review"/>
      <w:bookmarkEnd w:id="40"/>
      <w:r>
        <w:rPr>
          <w:b/>
          <w:sz w:val="20"/>
        </w:rPr>
        <w:t>Review</w:t>
      </w:r>
    </w:p>
    <w:p w:rsidR="00B248F7" w:rsidRDefault="006843BE">
      <w:pPr>
        <w:pStyle w:val="BodyText"/>
        <w:spacing w:before="159" w:line="276" w:lineRule="auto"/>
        <w:ind w:left="220" w:right="644"/>
      </w:pPr>
      <w:r>
        <w:t>The role of the working group and its ongoing functions will be subject to active consideration and review by working group members, the MCA and the steering group for the duration of the pilot.</w:t>
      </w:r>
    </w:p>
    <w:p w:rsidR="00B248F7" w:rsidRDefault="006843BE">
      <w:pPr>
        <w:pStyle w:val="BodyText"/>
        <w:spacing w:before="119" w:line="276" w:lineRule="auto"/>
        <w:ind w:left="219" w:right="279"/>
      </w:pPr>
      <w:r>
        <w:t>Active consideration and review ensures identification of th</w:t>
      </w:r>
      <w:r>
        <w:t>e ideal purpose, function and responsibility of the working group for the longer-term, ongoing, sustainable operation of a mining skills organisation. Adjustments will be reflected in updated terms of reference.</w:t>
      </w:r>
    </w:p>
    <w:p w:rsidR="00B248F7" w:rsidRDefault="00B248F7">
      <w:pPr>
        <w:spacing w:line="276" w:lineRule="auto"/>
        <w:sectPr w:rsidR="00B248F7">
          <w:pgSz w:w="11910" w:h="16840"/>
          <w:pgMar w:top="1340" w:right="1200" w:bottom="1180" w:left="1220" w:header="0" w:footer="992" w:gutter="0"/>
          <w:cols w:space="720"/>
        </w:sectPr>
      </w:pPr>
    </w:p>
    <w:p w:rsidR="00B248F7" w:rsidRDefault="006843BE">
      <w:pPr>
        <w:pStyle w:val="Heading1"/>
      </w:pPr>
      <w:r>
        <w:lastRenderedPageBreak/>
        <w:pict>
          <v:rect id="_x0000_s1031" style="position:absolute;left:0;text-align:left;margin-left:70.55pt;margin-top:20.95pt;width:454.2pt;height:.5pt;z-index:-15724032;mso-wrap-distance-left:0;mso-wrap-distance-right:0;mso-position-horizontal-relative:page" fillcolor="black" stroked="f">
            <w10:wrap type="topAndBottom" anchorx="page"/>
          </v:rect>
        </w:pict>
      </w:r>
      <w:bookmarkStart w:id="41" w:name="ATTACHMENT_E_–_MCA_COMPETITION_LAW_COMPL"/>
      <w:bookmarkStart w:id="42" w:name="_bookmark14"/>
      <w:bookmarkEnd w:id="41"/>
      <w:bookmarkEnd w:id="42"/>
      <w:r>
        <w:t>ATTACHMENT E – MCA COMPET</w:t>
      </w:r>
      <w:r>
        <w:t>ITION LAW COMPLIANCE PROTOCOL</w:t>
      </w:r>
    </w:p>
    <w:p w:rsidR="00B248F7" w:rsidRDefault="00B248F7">
      <w:pPr>
        <w:pStyle w:val="BodyText"/>
        <w:spacing w:before="2"/>
        <w:rPr>
          <w:b/>
          <w:sz w:val="10"/>
        </w:rPr>
      </w:pPr>
    </w:p>
    <w:p w:rsidR="00B248F7" w:rsidRDefault="006843BE">
      <w:pPr>
        <w:pStyle w:val="BodyText"/>
        <w:spacing w:before="93" w:line="276" w:lineRule="auto"/>
        <w:ind w:left="219" w:right="575"/>
      </w:pPr>
      <w:r>
        <w:t xml:space="preserve">The MCA is committed to compliance with competition laws, both in Australia and abroad. Australia's competition legislation (the </w:t>
      </w:r>
      <w:r>
        <w:rPr>
          <w:i/>
        </w:rPr>
        <w:t xml:space="preserve">Competition and Consumer Act 2010 </w:t>
      </w:r>
      <w:r>
        <w:t>(CCA)) has significant civil and criminal penalties for anti-c</w:t>
      </w:r>
      <w:r>
        <w:t>ompetitive conduct. Similar sanctions exist under competition laws in most of Australia's major trading partners.</w:t>
      </w:r>
    </w:p>
    <w:p w:rsidR="00B248F7" w:rsidRDefault="006843BE">
      <w:pPr>
        <w:pStyle w:val="BodyText"/>
        <w:spacing w:before="121" w:line="276" w:lineRule="auto"/>
        <w:ind w:left="219" w:right="520"/>
      </w:pPr>
      <w:r>
        <w:t>This protocol is focused on ensuring there is no risk of collusion between MCA members through their involvement in the MCA's activities. It d</w:t>
      </w:r>
      <w:r>
        <w:t>oes not purport to address all forms of anti-competitive conduct, or address compliance with all aspects of Australian or foreign competition law.</w:t>
      </w:r>
    </w:p>
    <w:p w:rsidR="00B248F7" w:rsidRDefault="006843BE">
      <w:pPr>
        <w:spacing w:before="116"/>
        <w:ind w:left="219"/>
        <w:rPr>
          <w:b/>
          <w:sz w:val="20"/>
        </w:rPr>
      </w:pPr>
      <w:bookmarkStart w:id="43" w:name="Competition_laws"/>
      <w:bookmarkEnd w:id="43"/>
      <w:r>
        <w:rPr>
          <w:b/>
          <w:sz w:val="20"/>
        </w:rPr>
        <w:t>Competition laws</w:t>
      </w:r>
    </w:p>
    <w:p w:rsidR="00B248F7" w:rsidRDefault="006843BE">
      <w:pPr>
        <w:pStyle w:val="BodyText"/>
        <w:spacing w:before="156"/>
        <w:ind w:left="219"/>
      </w:pPr>
      <w:r>
        <w:t>The key risks for members under the CCA are the prohibitions on:</w:t>
      </w:r>
    </w:p>
    <w:p w:rsidR="00B248F7" w:rsidRDefault="006843BE">
      <w:pPr>
        <w:pStyle w:val="ListParagraph"/>
        <w:numPr>
          <w:ilvl w:val="0"/>
          <w:numId w:val="4"/>
        </w:numPr>
        <w:tabs>
          <w:tab w:val="left" w:pos="803"/>
          <w:tab w:val="left" w:pos="804"/>
        </w:tabs>
        <w:spacing w:before="155"/>
        <w:rPr>
          <w:sz w:val="20"/>
        </w:rPr>
      </w:pPr>
      <w:r>
        <w:rPr>
          <w:sz w:val="20"/>
        </w:rPr>
        <w:t>Cartel</w:t>
      </w:r>
      <w:r>
        <w:rPr>
          <w:spacing w:val="-3"/>
          <w:sz w:val="20"/>
        </w:rPr>
        <w:t xml:space="preserve"> </w:t>
      </w:r>
      <w:r>
        <w:rPr>
          <w:sz w:val="20"/>
        </w:rPr>
        <w:t>conduct</w:t>
      </w:r>
    </w:p>
    <w:p w:rsidR="00B248F7" w:rsidRDefault="006843BE">
      <w:pPr>
        <w:pStyle w:val="ListParagraph"/>
        <w:numPr>
          <w:ilvl w:val="0"/>
          <w:numId w:val="4"/>
        </w:numPr>
        <w:tabs>
          <w:tab w:val="left" w:pos="803"/>
          <w:tab w:val="left" w:pos="804"/>
        </w:tabs>
        <w:spacing w:before="151" w:line="273" w:lineRule="auto"/>
        <w:ind w:right="646"/>
        <w:rPr>
          <w:sz w:val="20"/>
        </w:rPr>
      </w:pPr>
      <w:r>
        <w:rPr>
          <w:sz w:val="20"/>
        </w:rPr>
        <w:t>Agreements or concerted practices that have the purpose, or are likely to have the effect of substantially lessening</w:t>
      </w:r>
      <w:r>
        <w:rPr>
          <w:spacing w:val="-6"/>
          <w:sz w:val="20"/>
        </w:rPr>
        <w:t xml:space="preserve"> </w:t>
      </w:r>
      <w:r>
        <w:rPr>
          <w:sz w:val="20"/>
        </w:rPr>
        <w:t>competition.</w:t>
      </w:r>
    </w:p>
    <w:p w:rsidR="00B248F7" w:rsidRDefault="006843BE">
      <w:pPr>
        <w:pStyle w:val="BodyText"/>
        <w:spacing w:before="123" w:line="278" w:lineRule="auto"/>
        <w:ind w:left="220" w:right="479"/>
      </w:pPr>
      <w:r>
        <w:t>It is illegal for competitors to make or give effect to any agreement to fix or control prices or limit the extent to which th</w:t>
      </w:r>
      <w:r>
        <w:t>ey will buy or sell goods or services in competition with each other.</w:t>
      </w:r>
    </w:p>
    <w:p w:rsidR="00B248F7" w:rsidRDefault="006843BE">
      <w:pPr>
        <w:pStyle w:val="BodyText"/>
        <w:spacing w:before="117" w:line="276" w:lineRule="auto"/>
        <w:ind w:left="220" w:right="568"/>
      </w:pPr>
      <w:r>
        <w:t>A 'concerted practice' includes practices that substitute co-operation in the place of the uncertainty of competition (for example, exchanging or communicating commercially sensitive inf</w:t>
      </w:r>
      <w:r>
        <w:t>ormation, even if no agreement is reached).</w:t>
      </w:r>
    </w:p>
    <w:p w:rsidR="00B248F7" w:rsidRDefault="006843BE">
      <w:pPr>
        <w:pStyle w:val="BodyText"/>
        <w:spacing w:before="118" w:line="276" w:lineRule="auto"/>
        <w:ind w:left="220" w:right="530"/>
        <w:jc w:val="both"/>
      </w:pPr>
      <w:r>
        <w:t>Competitors can work together, through their membership of industry bodies, to discuss policy and regulatory issues, provided they recognise that these communications also provide opportunities to reach agreement</w:t>
      </w:r>
      <w:r>
        <w:t>s that could affect competition. Members must take care to guard against this risk by following the protocols below.</w:t>
      </w:r>
    </w:p>
    <w:p w:rsidR="00B248F7" w:rsidRDefault="006843BE">
      <w:pPr>
        <w:spacing w:before="118"/>
        <w:ind w:left="220"/>
        <w:jc w:val="both"/>
        <w:rPr>
          <w:b/>
          <w:sz w:val="20"/>
        </w:rPr>
      </w:pPr>
      <w:bookmarkStart w:id="44" w:name="Matters_that_cannot_be_discussed_at_MCA_"/>
      <w:bookmarkEnd w:id="44"/>
      <w:r>
        <w:rPr>
          <w:b/>
          <w:sz w:val="20"/>
        </w:rPr>
        <w:t>Matters that cannot be discussed at MCA meetings or activities</w:t>
      </w:r>
    </w:p>
    <w:p w:rsidR="00B248F7" w:rsidRDefault="006843BE">
      <w:pPr>
        <w:pStyle w:val="BodyText"/>
        <w:spacing w:before="156"/>
        <w:ind w:left="220"/>
        <w:jc w:val="both"/>
      </w:pPr>
      <w:r>
        <w:t>Members must not discuss, or reach any form of agreement, relating to:</w:t>
      </w:r>
    </w:p>
    <w:p w:rsidR="00B248F7" w:rsidRDefault="006843BE">
      <w:pPr>
        <w:pStyle w:val="ListParagraph"/>
        <w:numPr>
          <w:ilvl w:val="0"/>
          <w:numId w:val="4"/>
        </w:numPr>
        <w:tabs>
          <w:tab w:val="left" w:pos="803"/>
          <w:tab w:val="left" w:pos="804"/>
        </w:tabs>
        <w:spacing w:before="156" w:line="271" w:lineRule="auto"/>
        <w:ind w:right="256"/>
        <w:rPr>
          <w:sz w:val="20"/>
        </w:rPr>
      </w:pPr>
      <w:r>
        <w:rPr>
          <w:sz w:val="20"/>
        </w:rPr>
        <w:t>Prices (including discounts, allowances, rebates, credits or terms of trade) or methods by which prices will be determined (e.g., by reference to historic or benchmark</w:t>
      </w:r>
      <w:r>
        <w:rPr>
          <w:spacing w:val="-7"/>
          <w:sz w:val="20"/>
        </w:rPr>
        <w:t xml:space="preserve"> </w:t>
      </w:r>
      <w:r>
        <w:rPr>
          <w:sz w:val="20"/>
        </w:rPr>
        <w:t>prices)</w:t>
      </w:r>
    </w:p>
    <w:p w:rsidR="00B248F7" w:rsidRDefault="006843BE">
      <w:pPr>
        <w:pStyle w:val="ListParagraph"/>
        <w:numPr>
          <w:ilvl w:val="0"/>
          <w:numId w:val="4"/>
        </w:numPr>
        <w:tabs>
          <w:tab w:val="left" w:pos="803"/>
          <w:tab w:val="left" w:pos="804"/>
        </w:tabs>
        <w:spacing w:before="125"/>
        <w:rPr>
          <w:sz w:val="20"/>
        </w:rPr>
      </w:pPr>
      <w:r>
        <w:rPr>
          <w:sz w:val="20"/>
        </w:rPr>
        <w:t>Individual profit levels, inventory or capacity to</w:t>
      </w:r>
      <w:r>
        <w:rPr>
          <w:spacing w:val="-7"/>
          <w:sz w:val="20"/>
        </w:rPr>
        <w:t xml:space="preserve"> </w:t>
      </w:r>
      <w:r>
        <w:rPr>
          <w:sz w:val="20"/>
        </w:rPr>
        <w:t>supply</w:t>
      </w:r>
    </w:p>
    <w:p w:rsidR="00B248F7" w:rsidRDefault="006843BE">
      <w:pPr>
        <w:pStyle w:val="ListParagraph"/>
        <w:numPr>
          <w:ilvl w:val="0"/>
          <w:numId w:val="4"/>
        </w:numPr>
        <w:tabs>
          <w:tab w:val="left" w:pos="803"/>
          <w:tab w:val="left" w:pos="804"/>
        </w:tabs>
        <w:spacing w:before="151"/>
        <w:rPr>
          <w:sz w:val="20"/>
        </w:rPr>
      </w:pPr>
      <w:r>
        <w:rPr>
          <w:sz w:val="20"/>
        </w:rPr>
        <w:t xml:space="preserve">Any limits on volumes </w:t>
      </w:r>
      <w:r>
        <w:rPr>
          <w:sz w:val="20"/>
        </w:rPr>
        <w:t>to be sold, offered for sale or</w:t>
      </w:r>
      <w:r>
        <w:rPr>
          <w:spacing w:val="-10"/>
          <w:sz w:val="20"/>
        </w:rPr>
        <w:t xml:space="preserve"> </w:t>
      </w:r>
      <w:r>
        <w:rPr>
          <w:sz w:val="20"/>
        </w:rPr>
        <w:t>acquired</w:t>
      </w:r>
    </w:p>
    <w:p w:rsidR="00B248F7" w:rsidRDefault="006843BE">
      <w:pPr>
        <w:pStyle w:val="ListParagraph"/>
        <w:numPr>
          <w:ilvl w:val="0"/>
          <w:numId w:val="4"/>
        </w:numPr>
        <w:tabs>
          <w:tab w:val="left" w:pos="803"/>
          <w:tab w:val="left" w:pos="804"/>
        </w:tabs>
        <w:spacing w:before="154"/>
        <w:rPr>
          <w:sz w:val="20"/>
        </w:rPr>
      </w:pPr>
      <w:r>
        <w:rPr>
          <w:sz w:val="20"/>
        </w:rPr>
        <w:t>Whether to bid for tenders or the terms of any</w:t>
      </w:r>
      <w:r>
        <w:rPr>
          <w:spacing w:val="-6"/>
          <w:sz w:val="20"/>
        </w:rPr>
        <w:t xml:space="preserve"> </w:t>
      </w:r>
      <w:r>
        <w:rPr>
          <w:sz w:val="20"/>
        </w:rPr>
        <w:t>bid</w:t>
      </w:r>
    </w:p>
    <w:p w:rsidR="00B248F7" w:rsidRDefault="006843BE">
      <w:pPr>
        <w:pStyle w:val="ListParagraph"/>
        <w:numPr>
          <w:ilvl w:val="0"/>
          <w:numId w:val="4"/>
        </w:numPr>
        <w:tabs>
          <w:tab w:val="left" w:pos="803"/>
          <w:tab w:val="left" w:pos="804"/>
        </w:tabs>
        <w:spacing w:before="153" w:line="273" w:lineRule="auto"/>
        <w:ind w:right="526"/>
        <w:rPr>
          <w:sz w:val="20"/>
        </w:rPr>
      </w:pPr>
      <w:r>
        <w:rPr>
          <w:sz w:val="20"/>
        </w:rPr>
        <w:t>Dealing (or not dealing) with specific customers or types of customer, or specific suppliers or types of suppliers</w:t>
      </w:r>
    </w:p>
    <w:p w:rsidR="00B248F7" w:rsidRDefault="006843BE">
      <w:pPr>
        <w:pStyle w:val="ListParagraph"/>
        <w:numPr>
          <w:ilvl w:val="0"/>
          <w:numId w:val="4"/>
        </w:numPr>
        <w:tabs>
          <w:tab w:val="left" w:pos="803"/>
          <w:tab w:val="left" w:pos="804"/>
        </w:tabs>
        <w:spacing w:before="121"/>
        <w:rPr>
          <w:sz w:val="20"/>
        </w:rPr>
      </w:pPr>
      <w:r>
        <w:rPr>
          <w:sz w:val="20"/>
        </w:rPr>
        <w:t>Dividing or allocating markets (including types of customers or geographic</w:t>
      </w:r>
      <w:r>
        <w:rPr>
          <w:spacing w:val="-11"/>
          <w:sz w:val="20"/>
        </w:rPr>
        <w:t xml:space="preserve"> </w:t>
      </w:r>
      <w:r>
        <w:rPr>
          <w:sz w:val="20"/>
        </w:rPr>
        <w:t>areas).</w:t>
      </w:r>
    </w:p>
    <w:p w:rsidR="00B248F7" w:rsidRDefault="006843BE">
      <w:pPr>
        <w:pStyle w:val="BodyText"/>
        <w:spacing w:before="155" w:line="276" w:lineRule="auto"/>
        <w:ind w:left="220" w:right="390"/>
      </w:pPr>
      <w:r>
        <w:t>Members must not exchange or disclose confidential or commercially sensitive information. This includes information regarding pricing, future plans or strategies, or any oth</w:t>
      </w:r>
      <w:r>
        <w:t>er competitively sensitive information that is not already publicly available.</w:t>
      </w:r>
    </w:p>
    <w:p w:rsidR="00B248F7" w:rsidRDefault="006843BE">
      <w:pPr>
        <w:spacing w:before="116"/>
        <w:ind w:left="219"/>
        <w:rPr>
          <w:b/>
          <w:sz w:val="20"/>
        </w:rPr>
      </w:pPr>
      <w:bookmarkStart w:id="45" w:name="Conduct_of_meetings"/>
      <w:bookmarkEnd w:id="45"/>
      <w:r>
        <w:rPr>
          <w:b/>
          <w:sz w:val="20"/>
        </w:rPr>
        <w:t>Conduct of meetings</w:t>
      </w:r>
    </w:p>
    <w:p w:rsidR="00B248F7" w:rsidRDefault="006843BE">
      <w:pPr>
        <w:pStyle w:val="BodyText"/>
        <w:spacing w:before="159"/>
        <w:ind w:left="219"/>
      </w:pPr>
      <w:r>
        <w:t>An agenda will be circulated prior to meetings to identify topics to be discussed.</w:t>
      </w:r>
    </w:p>
    <w:p w:rsidR="00B248F7" w:rsidRDefault="006843BE">
      <w:pPr>
        <w:pStyle w:val="BodyText"/>
        <w:spacing w:before="154" w:line="276" w:lineRule="auto"/>
        <w:ind w:left="220" w:right="724"/>
      </w:pPr>
      <w:r>
        <w:t>Each meeting will commence with an acknowledgement that MCA members may be</w:t>
      </w:r>
      <w:r>
        <w:t xml:space="preserve"> competitors and are committed to ensuring compliance with competition laws.</w:t>
      </w:r>
    </w:p>
    <w:p w:rsidR="00B248F7" w:rsidRDefault="00B248F7">
      <w:pPr>
        <w:spacing w:line="276" w:lineRule="auto"/>
        <w:sectPr w:rsidR="00B248F7">
          <w:footerReference w:type="default" r:id="rId14"/>
          <w:pgSz w:w="11910" w:h="16840"/>
          <w:pgMar w:top="1340" w:right="1200" w:bottom="1320" w:left="1220" w:header="0" w:footer="1126" w:gutter="0"/>
          <w:pgNumType w:start="15"/>
          <w:cols w:space="720"/>
        </w:sectPr>
      </w:pPr>
    </w:p>
    <w:p w:rsidR="00B248F7" w:rsidRDefault="006843BE">
      <w:pPr>
        <w:pStyle w:val="BodyText"/>
        <w:spacing w:before="81" w:line="276" w:lineRule="auto"/>
        <w:ind w:left="220" w:right="1201"/>
      </w:pPr>
      <w:r>
        <w:lastRenderedPageBreak/>
        <w:t>Any discussion of matters (including any matters not set out in the agenda) will comply with these guidelines.</w:t>
      </w:r>
    </w:p>
    <w:p w:rsidR="00B248F7" w:rsidRDefault="006843BE">
      <w:pPr>
        <w:pStyle w:val="BodyText"/>
        <w:spacing w:before="119"/>
        <w:ind w:left="220"/>
      </w:pPr>
      <w:r>
        <w:t>If any member has concerns about a topic of discussion:</w:t>
      </w:r>
    </w:p>
    <w:p w:rsidR="00B248F7" w:rsidRDefault="006843BE">
      <w:pPr>
        <w:pStyle w:val="ListParagraph"/>
        <w:numPr>
          <w:ilvl w:val="0"/>
          <w:numId w:val="4"/>
        </w:numPr>
        <w:tabs>
          <w:tab w:val="left" w:pos="803"/>
          <w:tab w:val="left" w:pos="804"/>
        </w:tabs>
        <w:spacing w:before="155"/>
        <w:rPr>
          <w:sz w:val="20"/>
        </w:rPr>
      </w:pPr>
      <w:r>
        <w:rPr>
          <w:sz w:val="20"/>
        </w:rPr>
        <w:t>The member should immediately raise the concern and discussion of the topic should</w:t>
      </w:r>
      <w:r>
        <w:rPr>
          <w:spacing w:val="-24"/>
          <w:sz w:val="20"/>
        </w:rPr>
        <w:t xml:space="preserve"> </w:t>
      </w:r>
      <w:r>
        <w:rPr>
          <w:sz w:val="20"/>
        </w:rPr>
        <w:t>cease</w:t>
      </w:r>
    </w:p>
    <w:p w:rsidR="00B248F7" w:rsidRDefault="006843BE">
      <w:pPr>
        <w:pStyle w:val="ListParagraph"/>
        <w:numPr>
          <w:ilvl w:val="0"/>
          <w:numId w:val="4"/>
        </w:numPr>
        <w:tabs>
          <w:tab w:val="left" w:pos="803"/>
          <w:tab w:val="left" w:pos="804"/>
        </w:tabs>
        <w:spacing w:before="151"/>
        <w:rPr>
          <w:sz w:val="20"/>
        </w:rPr>
      </w:pPr>
      <w:r>
        <w:rPr>
          <w:sz w:val="20"/>
        </w:rPr>
        <w:t>The MCA should seek legal advice before discussion of the topic</w:t>
      </w:r>
      <w:r>
        <w:rPr>
          <w:spacing w:val="-10"/>
          <w:sz w:val="20"/>
        </w:rPr>
        <w:t xml:space="preserve"> </w:t>
      </w:r>
      <w:r>
        <w:rPr>
          <w:sz w:val="20"/>
        </w:rPr>
        <w:t>continues</w:t>
      </w:r>
    </w:p>
    <w:p w:rsidR="00B248F7" w:rsidRDefault="006843BE">
      <w:pPr>
        <w:pStyle w:val="ListParagraph"/>
        <w:numPr>
          <w:ilvl w:val="0"/>
          <w:numId w:val="4"/>
        </w:numPr>
        <w:tabs>
          <w:tab w:val="left" w:pos="803"/>
          <w:tab w:val="left" w:pos="804"/>
        </w:tabs>
        <w:spacing w:before="153"/>
        <w:rPr>
          <w:sz w:val="20"/>
        </w:rPr>
      </w:pPr>
      <w:r>
        <w:rPr>
          <w:sz w:val="20"/>
        </w:rPr>
        <w:t>These matters should be recorded in the</w:t>
      </w:r>
      <w:r>
        <w:rPr>
          <w:spacing w:val="-9"/>
          <w:sz w:val="20"/>
        </w:rPr>
        <w:t xml:space="preserve"> </w:t>
      </w:r>
      <w:r>
        <w:rPr>
          <w:sz w:val="20"/>
        </w:rPr>
        <w:t>minutes.</w:t>
      </w:r>
    </w:p>
    <w:p w:rsidR="00B248F7" w:rsidRDefault="006843BE">
      <w:pPr>
        <w:spacing w:before="153"/>
        <w:ind w:left="220"/>
        <w:rPr>
          <w:b/>
          <w:sz w:val="20"/>
        </w:rPr>
      </w:pPr>
      <w:bookmarkStart w:id="46" w:name="After_the_meeting"/>
      <w:bookmarkEnd w:id="46"/>
      <w:r>
        <w:rPr>
          <w:b/>
          <w:sz w:val="20"/>
        </w:rPr>
        <w:t>After the meeting</w:t>
      </w:r>
    </w:p>
    <w:p w:rsidR="00B248F7" w:rsidRDefault="006843BE">
      <w:pPr>
        <w:pStyle w:val="BodyText"/>
        <w:spacing w:before="156" w:line="276" w:lineRule="auto"/>
        <w:ind w:left="220" w:right="623"/>
      </w:pPr>
      <w:r>
        <w:t>Minutes will be kept to ensure there is a record of the topics discussed, whether attendees left the meeting, and any commitments given to obtain legal advice before continuing with particular discussions.</w:t>
      </w:r>
    </w:p>
    <w:p w:rsidR="00B248F7" w:rsidRDefault="006843BE">
      <w:pPr>
        <w:spacing w:before="119"/>
        <w:ind w:left="220"/>
        <w:rPr>
          <w:b/>
          <w:sz w:val="20"/>
        </w:rPr>
      </w:pPr>
      <w:bookmarkStart w:id="47" w:name="Discussions_outside_the_agenda"/>
      <w:bookmarkEnd w:id="47"/>
      <w:r>
        <w:rPr>
          <w:b/>
          <w:sz w:val="20"/>
        </w:rPr>
        <w:t>Discussions outside the agenda</w:t>
      </w:r>
    </w:p>
    <w:p w:rsidR="00B248F7" w:rsidRDefault="006843BE">
      <w:pPr>
        <w:pStyle w:val="BodyText"/>
        <w:spacing w:before="156" w:line="276" w:lineRule="auto"/>
        <w:ind w:left="220" w:right="602"/>
      </w:pPr>
      <w:r>
        <w:t xml:space="preserve">Attendees must not </w:t>
      </w:r>
      <w:r>
        <w:t>engage in impromptu or 'side' discussions, whether they occur before, after or during meetings, involving topics which risk contravening competition laws.</w:t>
      </w:r>
    </w:p>
    <w:p w:rsidR="00B248F7" w:rsidRDefault="00B248F7">
      <w:pPr>
        <w:spacing w:line="276" w:lineRule="auto"/>
        <w:sectPr w:rsidR="00B248F7">
          <w:pgSz w:w="11910" w:h="16840"/>
          <w:pgMar w:top="1340" w:right="1200" w:bottom="1320" w:left="1220" w:header="0" w:footer="1126" w:gutter="0"/>
          <w:cols w:space="720"/>
        </w:sectPr>
      </w:pPr>
    </w:p>
    <w:p w:rsidR="00B248F7" w:rsidRDefault="006843BE">
      <w:pPr>
        <w:pStyle w:val="Heading1"/>
      </w:pPr>
      <w:r>
        <w:lastRenderedPageBreak/>
        <w:pict>
          <v:rect id="_x0000_s1030" style="position:absolute;left:0;text-align:left;margin-left:70.55pt;margin-top:20.95pt;width:454.2pt;height:.5pt;z-index:-15723520;mso-wrap-distance-left:0;mso-wrap-distance-right:0;mso-position-horizontal-relative:page" fillcolor="black" stroked="f">
            <w10:wrap type="topAndBottom" anchorx="page"/>
          </v:rect>
        </w:pict>
      </w:r>
      <w:bookmarkStart w:id="48" w:name="ATTACHMENT_F1_–_confidentiality_deed_pol"/>
      <w:bookmarkStart w:id="49" w:name="_bookmark15"/>
      <w:bookmarkEnd w:id="48"/>
      <w:bookmarkEnd w:id="49"/>
      <w:r>
        <w:t>ATTACHMENT F1 – CONFIDENTIALITY DEED POLL TEMPLATE</w:t>
      </w:r>
    </w:p>
    <w:p w:rsidR="00B248F7" w:rsidRDefault="00B248F7">
      <w:pPr>
        <w:pStyle w:val="BodyText"/>
        <w:spacing w:before="9"/>
        <w:rPr>
          <w:b/>
          <w:sz w:val="9"/>
        </w:rPr>
      </w:pPr>
    </w:p>
    <w:p w:rsidR="00B248F7" w:rsidRDefault="006843BE">
      <w:pPr>
        <w:spacing w:before="93"/>
        <w:ind w:left="3256" w:right="3278"/>
        <w:jc w:val="center"/>
        <w:rPr>
          <w:b/>
          <w:sz w:val="20"/>
        </w:rPr>
      </w:pPr>
      <w:r>
        <w:rPr>
          <w:b/>
          <w:sz w:val="20"/>
        </w:rPr>
        <w:t>Confidentiality Deed Poll</w:t>
      </w:r>
    </w:p>
    <w:p w:rsidR="00B248F7" w:rsidRDefault="00B248F7">
      <w:pPr>
        <w:pStyle w:val="BodyText"/>
        <w:spacing w:before="1"/>
        <w:rPr>
          <w:b/>
        </w:rPr>
      </w:pPr>
    </w:p>
    <w:p w:rsidR="00B248F7" w:rsidRDefault="006843BE">
      <w:pPr>
        <w:ind w:left="219"/>
        <w:rPr>
          <w:sz w:val="20"/>
        </w:rPr>
      </w:pPr>
      <w:r>
        <w:rPr>
          <w:sz w:val="20"/>
        </w:rPr>
        <w:t>This Deed Poll is made on [</w:t>
      </w:r>
      <w:r>
        <w:rPr>
          <w:b/>
          <w:sz w:val="20"/>
        </w:rPr>
        <w:t>Insert date</w:t>
      </w:r>
      <w:r>
        <w:rPr>
          <w:sz w:val="20"/>
        </w:rPr>
        <w:t>] by:</w:t>
      </w:r>
    </w:p>
    <w:p w:rsidR="00B248F7" w:rsidRDefault="006843BE">
      <w:pPr>
        <w:spacing w:before="156" w:line="276" w:lineRule="auto"/>
        <w:ind w:left="219" w:right="557"/>
        <w:rPr>
          <w:sz w:val="20"/>
        </w:rPr>
      </w:pPr>
      <w:r>
        <w:rPr>
          <w:sz w:val="20"/>
        </w:rPr>
        <w:t>[</w:t>
      </w:r>
      <w:r>
        <w:rPr>
          <w:b/>
          <w:sz w:val="20"/>
        </w:rPr>
        <w:t>Insert name of Confidant</w:t>
      </w:r>
      <w:r>
        <w:rPr>
          <w:sz w:val="20"/>
        </w:rPr>
        <w:t>] of [</w:t>
      </w:r>
      <w:r>
        <w:rPr>
          <w:b/>
          <w:sz w:val="20"/>
        </w:rPr>
        <w:t>Insert address</w:t>
      </w:r>
      <w:r>
        <w:rPr>
          <w:sz w:val="20"/>
        </w:rPr>
        <w:t>] (</w:t>
      </w:r>
      <w:r>
        <w:rPr>
          <w:b/>
          <w:sz w:val="20"/>
        </w:rPr>
        <w:t>Confidant</w:t>
      </w:r>
      <w:r>
        <w:rPr>
          <w:sz w:val="20"/>
        </w:rPr>
        <w:t xml:space="preserve">) in favour of the Commonwealth of Australia as represented by the Department of Education, Skills and Employment ABN 54 201 218 474 of 10/14 Mort Street, </w:t>
      </w:r>
      <w:r>
        <w:rPr>
          <w:sz w:val="20"/>
        </w:rPr>
        <w:t>Canberra ACT 2601 (</w:t>
      </w:r>
      <w:r>
        <w:rPr>
          <w:b/>
          <w:sz w:val="20"/>
        </w:rPr>
        <w:t>Department</w:t>
      </w:r>
      <w:r>
        <w:rPr>
          <w:sz w:val="20"/>
        </w:rPr>
        <w:t>).</w:t>
      </w:r>
    </w:p>
    <w:p w:rsidR="00B248F7" w:rsidRDefault="006843BE">
      <w:pPr>
        <w:spacing w:before="119"/>
        <w:ind w:left="219"/>
        <w:rPr>
          <w:b/>
          <w:sz w:val="20"/>
        </w:rPr>
      </w:pPr>
      <w:r>
        <w:rPr>
          <w:b/>
          <w:sz w:val="20"/>
        </w:rPr>
        <w:t>RECITALS:</w:t>
      </w:r>
    </w:p>
    <w:p w:rsidR="00B248F7" w:rsidRDefault="006843BE">
      <w:pPr>
        <w:pStyle w:val="ListParagraph"/>
        <w:numPr>
          <w:ilvl w:val="0"/>
          <w:numId w:val="3"/>
        </w:numPr>
        <w:tabs>
          <w:tab w:val="left" w:pos="928"/>
        </w:tabs>
        <w:spacing w:before="154" w:line="266" w:lineRule="auto"/>
        <w:ind w:right="242"/>
        <w:jc w:val="both"/>
        <w:rPr>
          <w:sz w:val="20"/>
        </w:rPr>
      </w:pPr>
      <w:bookmarkStart w:id="50" w:name="(A)_The_Department_has_committed_to_unde"/>
      <w:bookmarkEnd w:id="50"/>
      <w:r>
        <w:rPr>
          <w:sz w:val="20"/>
        </w:rPr>
        <w:t>The Department has committed to undertaking the establishment of a Pilot Skills Organisation in respect of the mining</w:t>
      </w:r>
      <w:r>
        <w:rPr>
          <w:spacing w:val="-2"/>
          <w:sz w:val="20"/>
        </w:rPr>
        <w:t xml:space="preserve"> </w:t>
      </w:r>
      <w:r>
        <w:rPr>
          <w:sz w:val="20"/>
        </w:rPr>
        <w:t>sector.</w:t>
      </w:r>
    </w:p>
    <w:p w:rsidR="00B248F7" w:rsidRDefault="00B248F7">
      <w:pPr>
        <w:pStyle w:val="BodyText"/>
        <w:spacing w:before="10"/>
        <w:rPr>
          <w:sz w:val="18"/>
        </w:rPr>
      </w:pPr>
    </w:p>
    <w:p w:rsidR="00B248F7" w:rsidRDefault="006843BE">
      <w:pPr>
        <w:pStyle w:val="ListParagraph"/>
        <w:numPr>
          <w:ilvl w:val="0"/>
          <w:numId w:val="3"/>
        </w:numPr>
        <w:tabs>
          <w:tab w:val="left" w:pos="928"/>
        </w:tabs>
        <w:spacing w:line="264" w:lineRule="auto"/>
        <w:ind w:right="242"/>
        <w:jc w:val="both"/>
        <w:rPr>
          <w:sz w:val="20"/>
        </w:rPr>
      </w:pPr>
      <w:bookmarkStart w:id="51" w:name="(B)_In_seeking_further_industry_input_an"/>
      <w:bookmarkEnd w:id="51"/>
      <w:r>
        <w:rPr>
          <w:sz w:val="20"/>
        </w:rPr>
        <w:t>In seeking further industry input and consultation on the development of the Skills Org</w:t>
      </w:r>
      <w:r>
        <w:rPr>
          <w:sz w:val="20"/>
        </w:rPr>
        <w:t>anisation Pilot, the Department has established a steering group comprising of different representatives across the mining sector (</w:t>
      </w:r>
      <w:r>
        <w:rPr>
          <w:b/>
          <w:sz w:val="20"/>
        </w:rPr>
        <w:t>Steering Group</w:t>
      </w:r>
      <w:r>
        <w:rPr>
          <w:sz w:val="20"/>
        </w:rPr>
        <w:t>). [The Steering Group has established a working group to assist in the conduct of research and other work requ</w:t>
      </w:r>
      <w:r>
        <w:rPr>
          <w:sz w:val="20"/>
        </w:rPr>
        <w:t>ired to achieve the expected outcomes of the Steering Group (</w:t>
      </w:r>
      <w:r>
        <w:rPr>
          <w:b/>
          <w:sz w:val="20"/>
        </w:rPr>
        <w:t>Working</w:t>
      </w:r>
      <w:r>
        <w:rPr>
          <w:b/>
          <w:spacing w:val="-3"/>
          <w:sz w:val="20"/>
        </w:rPr>
        <w:t xml:space="preserve"> </w:t>
      </w:r>
      <w:r>
        <w:rPr>
          <w:b/>
          <w:sz w:val="20"/>
        </w:rPr>
        <w:t>Group</w:t>
      </w:r>
      <w:r>
        <w:rPr>
          <w:sz w:val="20"/>
        </w:rPr>
        <w:t>)].</w:t>
      </w:r>
    </w:p>
    <w:p w:rsidR="00B248F7" w:rsidRDefault="00B248F7">
      <w:pPr>
        <w:pStyle w:val="BodyText"/>
        <w:spacing w:before="11"/>
        <w:rPr>
          <w:sz w:val="18"/>
        </w:rPr>
      </w:pPr>
    </w:p>
    <w:p w:rsidR="00B248F7" w:rsidRDefault="006843BE">
      <w:pPr>
        <w:pStyle w:val="ListParagraph"/>
        <w:numPr>
          <w:ilvl w:val="0"/>
          <w:numId w:val="3"/>
        </w:numPr>
        <w:tabs>
          <w:tab w:val="left" w:pos="928"/>
        </w:tabs>
        <w:spacing w:line="264" w:lineRule="auto"/>
        <w:ind w:right="241"/>
        <w:jc w:val="both"/>
        <w:rPr>
          <w:sz w:val="20"/>
        </w:rPr>
      </w:pPr>
      <w:bookmarkStart w:id="52" w:name="(C)_The_Confidant_is_a_member_of_the_[St"/>
      <w:bookmarkEnd w:id="52"/>
      <w:r>
        <w:rPr>
          <w:sz w:val="20"/>
        </w:rPr>
        <w:t>The Confidant is a member of the [</w:t>
      </w:r>
      <w:r>
        <w:rPr>
          <w:b/>
          <w:sz w:val="20"/>
        </w:rPr>
        <w:t>Steering Group / Working Group</w:t>
      </w:r>
      <w:r>
        <w:rPr>
          <w:sz w:val="20"/>
        </w:rPr>
        <w:t>]. In the course of performing their role as a member of the [</w:t>
      </w:r>
      <w:r>
        <w:rPr>
          <w:b/>
          <w:sz w:val="20"/>
        </w:rPr>
        <w:t>Steering Group / Working Group</w:t>
      </w:r>
      <w:r>
        <w:rPr>
          <w:sz w:val="20"/>
        </w:rPr>
        <w:t xml:space="preserve">], the Confidant may </w:t>
      </w:r>
      <w:r>
        <w:rPr>
          <w:sz w:val="20"/>
        </w:rPr>
        <w:t>become aware of or have access to Confidential</w:t>
      </w:r>
      <w:r>
        <w:rPr>
          <w:spacing w:val="-9"/>
          <w:sz w:val="20"/>
        </w:rPr>
        <w:t xml:space="preserve"> </w:t>
      </w:r>
      <w:r>
        <w:rPr>
          <w:sz w:val="20"/>
        </w:rPr>
        <w:t>Information.</w:t>
      </w:r>
    </w:p>
    <w:p w:rsidR="00B248F7" w:rsidRDefault="00B248F7">
      <w:pPr>
        <w:pStyle w:val="BodyText"/>
        <w:spacing w:before="2"/>
        <w:rPr>
          <w:sz w:val="19"/>
        </w:rPr>
      </w:pPr>
    </w:p>
    <w:p w:rsidR="00B248F7" w:rsidRDefault="006843BE">
      <w:pPr>
        <w:pStyle w:val="ListParagraph"/>
        <w:numPr>
          <w:ilvl w:val="0"/>
          <w:numId w:val="3"/>
        </w:numPr>
        <w:tabs>
          <w:tab w:val="left" w:pos="928"/>
        </w:tabs>
        <w:spacing w:line="266" w:lineRule="auto"/>
        <w:ind w:right="244"/>
        <w:jc w:val="both"/>
        <w:rPr>
          <w:sz w:val="20"/>
        </w:rPr>
      </w:pPr>
      <w:bookmarkStart w:id="53" w:name="(D)_The_Confidant_agrees_to_take_all_nec"/>
      <w:bookmarkEnd w:id="53"/>
      <w:r>
        <w:rPr>
          <w:sz w:val="20"/>
        </w:rPr>
        <w:t>The Confidant agrees to take all necessary steps to ensure that the Confidential Information is kept confidential, and is used only for the Permitted</w:t>
      </w:r>
      <w:r>
        <w:rPr>
          <w:spacing w:val="-6"/>
          <w:sz w:val="20"/>
        </w:rPr>
        <w:t xml:space="preserve"> </w:t>
      </w:r>
      <w:r>
        <w:rPr>
          <w:sz w:val="20"/>
        </w:rPr>
        <w:t>Purposes.</w:t>
      </w:r>
    </w:p>
    <w:p w:rsidR="00B248F7" w:rsidRDefault="00B248F7">
      <w:pPr>
        <w:pStyle w:val="BodyText"/>
        <w:spacing w:before="10"/>
        <w:rPr>
          <w:sz w:val="18"/>
        </w:rPr>
      </w:pPr>
    </w:p>
    <w:p w:rsidR="00B248F7" w:rsidRDefault="006843BE">
      <w:pPr>
        <w:ind w:left="219"/>
        <w:rPr>
          <w:b/>
          <w:sz w:val="20"/>
        </w:rPr>
      </w:pPr>
      <w:r>
        <w:rPr>
          <w:b/>
          <w:sz w:val="20"/>
        </w:rPr>
        <w:t>AGREED TERMS</w:t>
      </w:r>
    </w:p>
    <w:p w:rsidR="00B248F7" w:rsidRDefault="006843BE">
      <w:pPr>
        <w:pStyle w:val="ListParagraph"/>
        <w:numPr>
          <w:ilvl w:val="0"/>
          <w:numId w:val="2"/>
        </w:numPr>
        <w:tabs>
          <w:tab w:val="left" w:pos="1001"/>
          <w:tab w:val="left" w:pos="1003"/>
        </w:tabs>
        <w:spacing w:before="151"/>
        <w:ind w:hanging="784"/>
        <w:rPr>
          <w:b/>
          <w:sz w:val="20"/>
        </w:rPr>
      </w:pPr>
      <w:bookmarkStart w:id="54" w:name="1._Definitions"/>
      <w:bookmarkEnd w:id="54"/>
      <w:r>
        <w:rPr>
          <w:b/>
          <w:sz w:val="20"/>
        </w:rPr>
        <w:t>Definitions</w:t>
      </w:r>
    </w:p>
    <w:p w:rsidR="00B248F7" w:rsidRDefault="00B248F7">
      <w:pPr>
        <w:pStyle w:val="BodyText"/>
        <w:spacing w:before="4"/>
        <w:rPr>
          <w:b/>
          <w:sz w:val="21"/>
        </w:rPr>
      </w:pPr>
    </w:p>
    <w:p w:rsidR="00B248F7" w:rsidRDefault="006843BE">
      <w:pPr>
        <w:pStyle w:val="ListParagraph"/>
        <w:numPr>
          <w:ilvl w:val="1"/>
          <w:numId w:val="2"/>
        </w:numPr>
        <w:tabs>
          <w:tab w:val="left" w:pos="1002"/>
          <w:tab w:val="left" w:pos="1003"/>
        </w:tabs>
        <w:ind w:hanging="784"/>
        <w:rPr>
          <w:sz w:val="20"/>
        </w:rPr>
      </w:pPr>
      <w:bookmarkStart w:id="55" w:name="1.1_In_the_interpretation_of_this_Deed,_"/>
      <w:bookmarkEnd w:id="55"/>
      <w:r>
        <w:rPr>
          <w:sz w:val="20"/>
        </w:rPr>
        <w:t>I</w:t>
      </w:r>
      <w:r>
        <w:rPr>
          <w:sz w:val="20"/>
        </w:rPr>
        <w:t>n the interpretation of this Deed, unless the contrary intention</w:t>
      </w:r>
      <w:r>
        <w:rPr>
          <w:spacing w:val="-7"/>
          <w:sz w:val="20"/>
        </w:rPr>
        <w:t xml:space="preserve"> </w:t>
      </w:r>
      <w:r>
        <w:rPr>
          <w:sz w:val="20"/>
        </w:rPr>
        <w:t>appears:</w:t>
      </w:r>
    </w:p>
    <w:p w:rsidR="00B248F7" w:rsidRDefault="00B248F7">
      <w:pPr>
        <w:pStyle w:val="BodyText"/>
        <w:spacing w:before="2"/>
        <w:rPr>
          <w:sz w:val="21"/>
        </w:rPr>
      </w:pPr>
    </w:p>
    <w:p w:rsidR="00B248F7" w:rsidRDefault="006843BE">
      <w:pPr>
        <w:ind w:left="1002"/>
        <w:rPr>
          <w:sz w:val="20"/>
        </w:rPr>
      </w:pPr>
      <w:r>
        <w:rPr>
          <w:b/>
          <w:sz w:val="20"/>
        </w:rPr>
        <w:t xml:space="preserve">Confidential Information </w:t>
      </w:r>
      <w:r>
        <w:rPr>
          <w:sz w:val="20"/>
        </w:rPr>
        <w:t>means any information that is:</w:t>
      </w:r>
    </w:p>
    <w:p w:rsidR="00B248F7" w:rsidRDefault="006843BE">
      <w:pPr>
        <w:pStyle w:val="ListParagraph"/>
        <w:numPr>
          <w:ilvl w:val="2"/>
          <w:numId w:val="2"/>
        </w:numPr>
        <w:tabs>
          <w:tab w:val="left" w:pos="1626"/>
          <w:tab w:val="left" w:pos="1627"/>
        </w:tabs>
        <w:spacing w:before="151"/>
        <w:rPr>
          <w:b/>
          <w:sz w:val="20"/>
        </w:rPr>
      </w:pPr>
      <w:bookmarkStart w:id="56" w:name="(a)_included_in,_or_related_to,_the_pape"/>
      <w:bookmarkEnd w:id="56"/>
      <w:r>
        <w:rPr>
          <w:sz w:val="20"/>
        </w:rPr>
        <w:t>included in, or related to, the papers, discussions or decisions of the [</w:t>
      </w:r>
      <w:r>
        <w:rPr>
          <w:b/>
          <w:sz w:val="20"/>
        </w:rPr>
        <w:t>Steering</w:t>
      </w:r>
      <w:r>
        <w:rPr>
          <w:b/>
          <w:spacing w:val="11"/>
          <w:sz w:val="20"/>
        </w:rPr>
        <w:t xml:space="preserve"> </w:t>
      </w:r>
      <w:r>
        <w:rPr>
          <w:b/>
          <w:sz w:val="20"/>
        </w:rPr>
        <w:t>Group</w:t>
      </w:r>
    </w:p>
    <w:p w:rsidR="00B248F7" w:rsidRDefault="006843BE">
      <w:pPr>
        <w:spacing w:before="25"/>
        <w:ind w:left="1626"/>
        <w:rPr>
          <w:sz w:val="20"/>
        </w:rPr>
      </w:pPr>
      <w:r>
        <w:rPr>
          <w:b/>
          <w:sz w:val="20"/>
        </w:rPr>
        <w:t>/ Working Group</w:t>
      </w:r>
      <w:r>
        <w:rPr>
          <w:sz w:val="20"/>
        </w:rPr>
        <w:t>];</w:t>
      </w:r>
    </w:p>
    <w:p w:rsidR="00B248F7" w:rsidRDefault="00B248F7">
      <w:pPr>
        <w:pStyle w:val="BodyText"/>
        <w:spacing w:before="3"/>
        <w:rPr>
          <w:sz w:val="21"/>
        </w:rPr>
      </w:pPr>
    </w:p>
    <w:p w:rsidR="00B248F7" w:rsidRDefault="006843BE">
      <w:pPr>
        <w:pStyle w:val="ListParagraph"/>
        <w:numPr>
          <w:ilvl w:val="2"/>
          <w:numId w:val="2"/>
        </w:numPr>
        <w:tabs>
          <w:tab w:val="left" w:pos="1626"/>
          <w:tab w:val="left" w:pos="1627"/>
        </w:tabs>
        <w:spacing w:before="1"/>
        <w:rPr>
          <w:sz w:val="20"/>
        </w:rPr>
      </w:pPr>
      <w:bookmarkStart w:id="57" w:name="(b)_by_its_nature_confidential;_or"/>
      <w:bookmarkEnd w:id="57"/>
      <w:r>
        <w:rPr>
          <w:sz w:val="20"/>
        </w:rPr>
        <w:t>b</w:t>
      </w:r>
      <w:r>
        <w:rPr>
          <w:sz w:val="20"/>
        </w:rPr>
        <w:t>y its nature confidential;</w:t>
      </w:r>
      <w:r>
        <w:rPr>
          <w:spacing w:val="-5"/>
          <w:sz w:val="20"/>
        </w:rPr>
        <w:t xml:space="preserve"> </w:t>
      </w:r>
      <w:r>
        <w:rPr>
          <w:sz w:val="20"/>
        </w:rPr>
        <w:t>or</w:t>
      </w:r>
    </w:p>
    <w:p w:rsidR="00B248F7" w:rsidRDefault="00B248F7">
      <w:pPr>
        <w:pStyle w:val="BodyText"/>
        <w:spacing w:before="1"/>
        <w:rPr>
          <w:sz w:val="21"/>
        </w:rPr>
      </w:pPr>
    </w:p>
    <w:p w:rsidR="00B248F7" w:rsidRDefault="006843BE">
      <w:pPr>
        <w:pStyle w:val="ListParagraph"/>
        <w:numPr>
          <w:ilvl w:val="2"/>
          <w:numId w:val="2"/>
        </w:numPr>
        <w:tabs>
          <w:tab w:val="left" w:pos="1626"/>
          <w:tab w:val="left" w:pos="1627"/>
        </w:tabs>
        <w:spacing w:line="264" w:lineRule="auto"/>
        <w:ind w:right="235"/>
        <w:rPr>
          <w:sz w:val="20"/>
        </w:rPr>
      </w:pPr>
      <w:bookmarkStart w:id="58" w:name="(c)_the_Confidant_knows_or_ought_to_know"/>
      <w:bookmarkEnd w:id="58"/>
      <w:r>
        <w:rPr>
          <w:sz w:val="20"/>
        </w:rPr>
        <w:t>the Confidant knows or ought to know is confidential, including without limitation by reason of it carrying special markings indicating sensitivity or</w:t>
      </w:r>
      <w:r>
        <w:rPr>
          <w:spacing w:val="-18"/>
          <w:sz w:val="20"/>
        </w:rPr>
        <w:t xml:space="preserve"> </w:t>
      </w:r>
      <w:r>
        <w:rPr>
          <w:sz w:val="20"/>
        </w:rPr>
        <w:t>confidentiality,</w:t>
      </w:r>
    </w:p>
    <w:p w:rsidR="00B248F7" w:rsidRDefault="00B248F7">
      <w:pPr>
        <w:pStyle w:val="BodyText"/>
        <w:spacing w:before="5"/>
        <w:rPr>
          <w:sz w:val="19"/>
        </w:rPr>
      </w:pPr>
    </w:p>
    <w:p w:rsidR="00B248F7" w:rsidRDefault="006843BE">
      <w:pPr>
        <w:pStyle w:val="BodyText"/>
        <w:ind w:left="1002"/>
      </w:pPr>
      <w:r>
        <w:t>but does not include information which:</w:t>
      </w:r>
    </w:p>
    <w:p w:rsidR="00B248F7" w:rsidRDefault="006843BE">
      <w:pPr>
        <w:pStyle w:val="ListParagraph"/>
        <w:numPr>
          <w:ilvl w:val="2"/>
          <w:numId w:val="2"/>
        </w:numPr>
        <w:tabs>
          <w:tab w:val="left" w:pos="1626"/>
          <w:tab w:val="left" w:pos="1627"/>
        </w:tabs>
        <w:spacing w:before="152"/>
        <w:rPr>
          <w:sz w:val="20"/>
        </w:rPr>
      </w:pPr>
      <w:bookmarkStart w:id="59" w:name="(d)_is_or_becomes_public_knowledge_other"/>
      <w:bookmarkEnd w:id="59"/>
      <w:r>
        <w:rPr>
          <w:sz w:val="20"/>
        </w:rPr>
        <w:t>is or becomes pu</w:t>
      </w:r>
      <w:r>
        <w:rPr>
          <w:sz w:val="20"/>
        </w:rPr>
        <w:t>blic knowledge other than by breach of this</w:t>
      </w:r>
      <w:r>
        <w:rPr>
          <w:spacing w:val="-8"/>
          <w:sz w:val="20"/>
        </w:rPr>
        <w:t xml:space="preserve"> </w:t>
      </w:r>
      <w:r>
        <w:rPr>
          <w:sz w:val="20"/>
        </w:rPr>
        <w:t>Deed;</w:t>
      </w:r>
    </w:p>
    <w:p w:rsidR="00B248F7" w:rsidRDefault="00B248F7">
      <w:pPr>
        <w:pStyle w:val="BodyText"/>
        <w:spacing w:before="1"/>
        <w:rPr>
          <w:sz w:val="21"/>
        </w:rPr>
      </w:pPr>
    </w:p>
    <w:p w:rsidR="00B248F7" w:rsidRDefault="006843BE">
      <w:pPr>
        <w:pStyle w:val="ListParagraph"/>
        <w:numPr>
          <w:ilvl w:val="2"/>
          <w:numId w:val="2"/>
        </w:numPr>
        <w:tabs>
          <w:tab w:val="left" w:pos="1626"/>
          <w:tab w:val="left" w:pos="1627"/>
        </w:tabs>
        <w:spacing w:line="264" w:lineRule="auto"/>
        <w:ind w:right="239"/>
        <w:rPr>
          <w:sz w:val="20"/>
        </w:rPr>
      </w:pPr>
      <w:bookmarkStart w:id="60" w:name="(e)_is_in_the_possession_of_the_party_wi"/>
      <w:bookmarkEnd w:id="60"/>
      <w:r>
        <w:rPr>
          <w:sz w:val="20"/>
        </w:rPr>
        <w:t>is in the possession of the party without restriction in relation to disclosure before the date of receipt;</w:t>
      </w:r>
      <w:r>
        <w:rPr>
          <w:spacing w:val="2"/>
          <w:sz w:val="20"/>
        </w:rPr>
        <w:t xml:space="preserve"> </w:t>
      </w:r>
      <w:r>
        <w:rPr>
          <w:sz w:val="20"/>
        </w:rPr>
        <w:t>or</w:t>
      </w:r>
    </w:p>
    <w:p w:rsidR="00B248F7" w:rsidRDefault="00B248F7">
      <w:pPr>
        <w:pStyle w:val="BodyText"/>
        <w:spacing w:before="1"/>
        <w:rPr>
          <w:sz w:val="19"/>
        </w:rPr>
      </w:pPr>
    </w:p>
    <w:p w:rsidR="00B248F7" w:rsidRDefault="006843BE">
      <w:pPr>
        <w:pStyle w:val="ListParagraph"/>
        <w:numPr>
          <w:ilvl w:val="2"/>
          <w:numId w:val="2"/>
        </w:numPr>
        <w:tabs>
          <w:tab w:val="left" w:pos="1626"/>
          <w:tab w:val="left" w:pos="1627"/>
        </w:tabs>
        <w:rPr>
          <w:sz w:val="20"/>
        </w:rPr>
      </w:pPr>
      <w:bookmarkStart w:id="61" w:name="(f)_has_been_independently_developed_or_"/>
      <w:bookmarkEnd w:id="61"/>
      <w:r>
        <w:rPr>
          <w:sz w:val="20"/>
        </w:rPr>
        <w:t>has been independently developed or acquired by the</w:t>
      </w:r>
      <w:r>
        <w:rPr>
          <w:spacing w:val="-6"/>
          <w:sz w:val="20"/>
        </w:rPr>
        <w:t xml:space="preserve"> </w:t>
      </w:r>
      <w:r>
        <w:rPr>
          <w:sz w:val="20"/>
        </w:rPr>
        <w:t>Confidant.</w:t>
      </w:r>
    </w:p>
    <w:p w:rsidR="00B248F7" w:rsidRDefault="00B248F7">
      <w:pPr>
        <w:pStyle w:val="BodyText"/>
        <w:spacing w:before="1"/>
        <w:rPr>
          <w:sz w:val="21"/>
        </w:rPr>
      </w:pPr>
    </w:p>
    <w:p w:rsidR="00B248F7" w:rsidRDefault="006843BE">
      <w:pPr>
        <w:pStyle w:val="BodyText"/>
        <w:ind w:left="1002"/>
      </w:pPr>
      <w:r>
        <w:rPr>
          <w:b/>
        </w:rPr>
        <w:t xml:space="preserve">Deed </w:t>
      </w:r>
      <w:r>
        <w:t>means this deed of confidentiality.</w:t>
      </w:r>
    </w:p>
    <w:p w:rsidR="00B248F7" w:rsidRDefault="00B248F7">
      <w:pPr>
        <w:sectPr w:rsidR="00B248F7">
          <w:footerReference w:type="default" r:id="rId15"/>
          <w:pgSz w:w="11910" w:h="16840"/>
          <w:pgMar w:top="1340" w:right="1200" w:bottom="1180" w:left="1220" w:header="0" w:footer="992" w:gutter="0"/>
          <w:pgNumType w:start="17"/>
          <w:cols w:space="720"/>
        </w:sectPr>
      </w:pPr>
    </w:p>
    <w:p w:rsidR="00B248F7" w:rsidRDefault="006843BE">
      <w:pPr>
        <w:spacing w:before="79"/>
        <w:ind w:left="1002"/>
        <w:rPr>
          <w:sz w:val="20"/>
        </w:rPr>
      </w:pPr>
      <w:r>
        <w:rPr>
          <w:b/>
          <w:sz w:val="20"/>
        </w:rPr>
        <w:lastRenderedPageBreak/>
        <w:t xml:space="preserve">Permitted Purposes </w:t>
      </w:r>
      <w:r>
        <w:rPr>
          <w:sz w:val="20"/>
        </w:rPr>
        <w:t>means:</w:t>
      </w:r>
    </w:p>
    <w:p w:rsidR="00B248F7" w:rsidRDefault="006843BE">
      <w:pPr>
        <w:pStyle w:val="ListParagraph"/>
        <w:numPr>
          <w:ilvl w:val="0"/>
          <w:numId w:val="1"/>
        </w:numPr>
        <w:tabs>
          <w:tab w:val="left" w:pos="1627"/>
        </w:tabs>
        <w:spacing w:before="154" w:line="264" w:lineRule="auto"/>
        <w:ind w:right="238"/>
        <w:jc w:val="both"/>
        <w:rPr>
          <w:sz w:val="20"/>
        </w:rPr>
      </w:pPr>
      <w:bookmarkStart w:id="62" w:name="(a)_use_of_the_Confidential_Information_"/>
      <w:bookmarkEnd w:id="62"/>
      <w:r>
        <w:rPr>
          <w:sz w:val="20"/>
        </w:rPr>
        <w:t>u</w:t>
      </w:r>
      <w:r>
        <w:rPr>
          <w:sz w:val="20"/>
        </w:rPr>
        <w:t>se of the Confidential Information by the Confidant for the purpose of performing their duties in relation to the [</w:t>
      </w:r>
      <w:r>
        <w:rPr>
          <w:b/>
          <w:sz w:val="20"/>
        </w:rPr>
        <w:t>Steering Group / Working Group</w:t>
      </w:r>
      <w:r>
        <w:rPr>
          <w:sz w:val="20"/>
        </w:rPr>
        <w:t>];</w:t>
      </w:r>
      <w:r>
        <w:rPr>
          <w:spacing w:val="-13"/>
          <w:sz w:val="20"/>
        </w:rPr>
        <w:t xml:space="preserve"> </w:t>
      </w:r>
      <w:r>
        <w:rPr>
          <w:sz w:val="20"/>
        </w:rPr>
        <w:t>and</w:t>
      </w:r>
    </w:p>
    <w:p w:rsidR="00B248F7" w:rsidRDefault="00B248F7">
      <w:pPr>
        <w:pStyle w:val="BodyText"/>
        <w:spacing w:before="2"/>
        <w:rPr>
          <w:sz w:val="19"/>
        </w:rPr>
      </w:pPr>
    </w:p>
    <w:p w:rsidR="00B248F7" w:rsidRDefault="006843BE">
      <w:pPr>
        <w:pStyle w:val="ListParagraph"/>
        <w:numPr>
          <w:ilvl w:val="0"/>
          <w:numId w:val="1"/>
        </w:numPr>
        <w:tabs>
          <w:tab w:val="left" w:pos="1627"/>
        </w:tabs>
        <w:spacing w:line="264" w:lineRule="auto"/>
        <w:ind w:right="239"/>
        <w:jc w:val="both"/>
        <w:rPr>
          <w:sz w:val="20"/>
        </w:rPr>
      </w:pPr>
      <w:bookmarkStart w:id="63" w:name="(b)_any_other_purpose_that_may_be_approv"/>
      <w:bookmarkEnd w:id="63"/>
      <w:r>
        <w:rPr>
          <w:sz w:val="20"/>
        </w:rPr>
        <w:t>any other purpose that may be approved in writing by the Department from time to time.</w:t>
      </w:r>
    </w:p>
    <w:p w:rsidR="00B248F7" w:rsidRDefault="00B248F7">
      <w:pPr>
        <w:pStyle w:val="BodyText"/>
        <w:spacing w:before="10"/>
        <w:rPr>
          <w:sz w:val="18"/>
        </w:rPr>
      </w:pPr>
    </w:p>
    <w:p w:rsidR="00B248F7" w:rsidRDefault="006843BE">
      <w:pPr>
        <w:pStyle w:val="ListParagraph"/>
        <w:numPr>
          <w:ilvl w:val="0"/>
          <w:numId w:val="2"/>
        </w:numPr>
        <w:tabs>
          <w:tab w:val="left" w:pos="1002"/>
          <w:tab w:val="left" w:pos="1003"/>
        </w:tabs>
        <w:rPr>
          <w:b/>
          <w:sz w:val="20"/>
        </w:rPr>
      </w:pPr>
      <w:bookmarkStart w:id="64" w:name="2._Confidentiality_Undertakings"/>
      <w:bookmarkEnd w:id="64"/>
      <w:r>
        <w:rPr>
          <w:b/>
          <w:sz w:val="20"/>
        </w:rPr>
        <w:t>Confidentiality</w:t>
      </w:r>
      <w:r>
        <w:rPr>
          <w:b/>
          <w:spacing w:val="-5"/>
          <w:sz w:val="20"/>
        </w:rPr>
        <w:t xml:space="preserve"> </w:t>
      </w:r>
      <w:r>
        <w:rPr>
          <w:b/>
          <w:sz w:val="20"/>
        </w:rPr>
        <w:t>Undertakings</w:t>
      </w:r>
    </w:p>
    <w:p w:rsidR="00B248F7" w:rsidRDefault="00B248F7">
      <w:pPr>
        <w:pStyle w:val="BodyText"/>
        <w:spacing w:before="3"/>
        <w:rPr>
          <w:b/>
          <w:sz w:val="21"/>
        </w:rPr>
      </w:pPr>
    </w:p>
    <w:p w:rsidR="00B248F7" w:rsidRDefault="006843BE">
      <w:pPr>
        <w:pStyle w:val="ListParagraph"/>
        <w:numPr>
          <w:ilvl w:val="1"/>
          <w:numId w:val="2"/>
        </w:numPr>
        <w:tabs>
          <w:tab w:val="left" w:pos="1002"/>
          <w:tab w:val="left" w:pos="1003"/>
        </w:tabs>
        <w:spacing w:before="1"/>
        <w:rPr>
          <w:sz w:val="20"/>
        </w:rPr>
      </w:pPr>
      <w:bookmarkStart w:id="65" w:name="2.1_The_Confidant:"/>
      <w:bookmarkStart w:id="66" w:name="_bookmark16"/>
      <w:bookmarkEnd w:id="65"/>
      <w:bookmarkEnd w:id="66"/>
      <w:r>
        <w:rPr>
          <w:sz w:val="20"/>
        </w:rPr>
        <w:t>The</w:t>
      </w:r>
      <w:r>
        <w:rPr>
          <w:spacing w:val="-2"/>
          <w:sz w:val="20"/>
        </w:rPr>
        <w:t xml:space="preserve"> </w:t>
      </w:r>
      <w:r>
        <w:rPr>
          <w:sz w:val="20"/>
        </w:rPr>
        <w:t>Confidant:</w:t>
      </w:r>
    </w:p>
    <w:p w:rsidR="00B248F7" w:rsidRDefault="00B248F7">
      <w:pPr>
        <w:pStyle w:val="BodyText"/>
        <w:spacing w:before="1"/>
        <w:rPr>
          <w:sz w:val="21"/>
        </w:rPr>
      </w:pPr>
    </w:p>
    <w:p w:rsidR="00B248F7" w:rsidRDefault="006843BE">
      <w:pPr>
        <w:pStyle w:val="ListParagraph"/>
        <w:numPr>
          <w:ilvl w:val="2"/>
          <w:numId w:val="2"/>
        </w:numPr>
        <w:tabs>
          <w:tab w:val="left" w:pos="1627"/>
        </w:tabs>
        <w:spacing w:line="266" w:lineRule="auto"/>
        <w:ind w:right="238"/>
        <w:jc w:val="both"/>
        <w:rPr>
          <w:sz w:val="20"/>
        </w:rPr>
      </w:pPr>
      <w:bookmarkStart w:id="67" w:name="(a)_acknowledges_and_agrees_that_this_De"/>
      <w:bookmarkEnd w:id="67"/>
      <w:r>
        <w:rPr>
          <w:sz w:val="20"/>
        </w:rPr>
        <w:t>acknowledges and agrees that this Deed is for the benefit of the Department and is directly enforceable by the Department even though it is not a party to this</w:t>
      </w:r>
      <w:r>
        <w:rPr>
          <w:spacing w:val="-28"/>
          <w:sz w:val="20"/>
        </w:rPr>
        <w:t xml:space="preserve"> </w:t>
      </w:r>
      <w:r>
        <w:rPr>
          <w:sz w:val="20"/>
        </w:rPr>
        <w:t>Deed;</w:t>
      </w:r>
    </w:p>
    <w:p w:rsidR="00B248F7" w:rsidRDefault="00B248F7">
      <w:pPr>
        <w:pStyle w:val="BodyText"/>
        <w:spacing w:before="10"/>
        <w:rPr>
          <w:sz w:val="18"/>
        </w:rPr>
      </w:pPr>
    </w:p>
    <w:p w:rsidR="00B248F7" w:rsidRDefault="006843BE">
      <w:pPr>
        <w:pStyle w:val="ListParagraph"/>
        <w:numPr>
          <w:ilvl w:val="2"/>
          <w:numId w:val="2"/>
        </w:numPr>
        <w:tabs>
          <w:tab w:val="left" w:pos="1627"/>
        </w:tabs>
        <w:spacing w:line="264" w:lineRule="auto"/>
        <w:ind w:right="241"/>
        <w:jc w:val="both"/>
        <w:rPr>
          <w:sz w:val="20"/>
        </w:rPr>
      </w:pPr>
      <w:bookmarkStart w:id="68" w:name="(b)_must_ensure_that_the_Confidential_In"/>
      <w:bookmarkEnd w:id="68"/>
      <w:r>
        <w:rPr>
          <w:sz w:val="20"/>
        </w:rPr>
        <w:t>must ensure that the Confidential Information is kept conf</w:t>
      </w:r>
      <w:r>
        <w:rPr>
          <w:sz w:val="20"/>
        </w:rPr>
        <w:t>idential and secure from disclosure;</w:t>
      </w:r>
    </w:p>
    <w:p w:rsidR="00B248F7" w:rsidRDefault="00B248F7">
      <w:pPr>
        <w:pStyle w:val="BodyText"/>
        <w:rPr>
          <w:sz w:val="19"/>
        </w:rPr>
      </w:pPr>
    </w:p>
    <w:p w:rsidR="00B248F7" w:rsidRDefault="006843BE">
      <w:pPr>
        <w:pStyle w:val="ListParagraph"/>
        <w:numPr>
          <w:ilvl w:val="2"/>
          <w:numId w:val="2"/>
        </w:numPr>
        <w:tabs>
          <w:tab w:val="left" w:pos="1626"/>
          <w:tab w:val="left" w:pos="1627"/>
        </w:tabs>
        <w:rPr>
          <w:sz w:val="20"/>
        </w:rPr>
      </w:pPr>
      <w:bookmarkStart w:id="69" w:name="(c)_must_only_use_the_Confidential_Infor"/>
      <w:bookmarkEnd w:id="69"/>
      <w:r>
        <w:rPr>
          <w:sz w:val="20"/>
        </w:rPr>
        <w:t>must only use the Confidential Information for the Permitted</w:t>
      </w:r>
      <w:r>
        <w:rPr>
          <w:spacing w:val="-14"/>
          <w:sz w:val="20"/>
        </w:rPr>
        <w:t xml:space="preserve"> </w:t>
      </w:r>
      <w:r>
        <w:rPr>
          <w:sz w:val="20"/>
        </w:rPr>
        <w:t>Purposes;</w:t>
      </w:r>
    </w:p>
    <w:p w:rsidR="00B248F7" w:rsidRDefault="00B248F7">
      <w:pPr>
        <w:pStyle w:val="BodyText"/>
        <w:spacing w:before="1"/>
        <w:rPr>
          <w:sz w:val="21"/>
        </w:rPr>
      </w:pPr>
    </w:p>
    <w:p w:rsidR="00B248F7" w:rsidRDefault="006843BE">
      <w:pPr>
        <w:pStyle w:val="ListParagraph"/>
        <w:numPr>
          <w:ilvl w:val="2"/>
          <w:numId w:val="2"/>
        </w:numPr>
        <w:tabs>
          <w:tab w:val="left" w:pos="1627"/>
        </w:tabs>
        <w:spacing w:before="1" w:line="264" w:lineRule="auto"/>
        <w:ind w:right="235"/>
        <w:jc w:val="both"/>
        <w:rPr>
          <w:sz w:val="20"/>
        </w:rPr>
      </w:pPr>
      <w:bookmarkStart w:id="70" w:name="(d)_must_not_without_the_prior_written_c"/>
      <w:bookmarkEnd w:id="70"/>
      <w:r>
        <w:rPr>
          <w:sz w:val="20"/>
        </w:rPr>
        <w:t>must not without the prior written consent of the Department, disclose or permit any person to disclose any of the Confidential Information to any</w:t>
      </w:r>
      <w:r>
        <w:rPr>
          <w:sz w:val="20"/>
        </w:rPr>
        <w:t xml:space="preserve"> person, other than as permitted under clause </w:t>
      </w:r>
      <w:hyperlink w:anchor="_bookmark17" w:history="1">
        <w:r>
          <w:rPr>
            <w:sz w:val="20"/>
          </w:rPr>
          <w:t>2.2;</w:t>
        </w:r>
        <w:r>
          <w:rPr>
            <w:spacing w:val="-2"/>
            <w:sz w:val="20"/>
          </w:rPr>
          <w:t xml:space="preserve"> </w:t>
        </w:r>
      </w:hyperlink>
      <w:r>
        <w:rPr>
          <w:sz w:val="20"/>
        </w:rPr>
        <w:t>and</w:t>
      </w:r>
    </w:p>
    <w:p w:rsidR="00B248F7" w:rsidRDefault="00B248F7">
      <w:pPr>
        <w:pStyle w:val="BodyText"/>
        <w:spacing w:before="1"/>
        <w:rPr>
          <w:sz w:val="19"/>
        </w:rPr>
      </w:pPr>
    </w:p>
    <w:p w:rsidR="00B248F7" w:rsidRDefault="006843BE">
      <w:pPr>
        <w:pStyle w:val="ListParagraph"/>
        <w:numPr>
          <w:ilvl w:val="2"/>
          <w:numId w:val="2"/>
        </w:numPr>
        <w:tabs>
          <w:tab w:val="left" w:pos="1628"/>
        </w:tabs>
        <w:spacing w:before="1" w:line="264" w:lineRule="auto"/>
        <w:ind w:left="1627" w:right="234"/>
        <w:jc w:val="both"/>
        <w:rPr>
          <w:sz w:val="20"/>
        </w:rPr>
      </w:pPr>
      <w:bookmarkStart w:id="71" w:name="(e)_must_promptly_notify_the_Department_"/>
      <w:bookmarkEnd w:id="71"/>
      <w:r>
        <w:rPr>
          <w:sz w:val="20"/>
        </w:rPr>
        <w:t>m</w:t>
      </w:r>
      <w:r>
        <w:rPr>
          <w:sz w:val="20"/>
        </w:rPr>
        <w:t>ust promptly notify the Department of any unauthorised possession, disclosure or use of the Confidential Information contrary to this Deed, and take all steps necessary to prevent the recurrence of such possession, disclosure or</w:t>
      </w:r>
      <w:r>
        <w:rPr>
          <w:spacing w:val="-9"/>
          <w:sz w:val="20"/>
        </w:rPr>
        <w:t xml:space="preserve"> </w:t>
      </w:r>
      <w:r>
        <w:rPr>
          <w:sz w:val="20"/>
        </w:rPr>
        <w:t>use.</w:t>
      </w:r>
    </w:p>
    <w:p w:rsidR="00B248F7" w:rsidRDefault="00B248F7">
      <w:pPr>
        <w:pStyle w:val="BodyText"/>
        <w:spacing w:before="1"/>
        <w:rPr>
          <w:sz w:val="19"/>
        </w:rPr>
      </w:pPr>
    </w:p>
    <w:p w:rsidR="00B248F7" w:rsidRDefault="006843BE">
      <w:pPr>
        <w:pStyle w:val="ListParagraph"/>
        <w:numPr>
          <w:ilvl w:val="1"/>
          <w:numId w:val="2"/>
        </w:numPr>
        <w:tabs>
          <w:tab w:val="left" w:pos="1004"/>
        </w:tabs>
        <w:spacing w:line="266" w:lineRule="auto"/>
        <w:ind w:left="1003" w:right="239"/>
        <w:jc w:val="both"/>
        <w:rPr>
          <w:sz w:val="20"/>
        </w:rPr>
      </w:pPr>
      <w:bookmarkStart w:id="72" w:name="2.2_Clause_2.1_does_not_apply_to_a_discl"/>
      <w:bookmarkStart w:id="73" w:name="_bookmark17"/>
      <w:bookmarkEnd w:id="72"/>
      <w:bookmarkEnd w:id="73"/>
      <w:r>
        <w:rPr>
          <w:sz w:val="20"/>
        </w:rPr>
        <w:t xml:space="preserve">Clause </w:t>
      </w:r>
      <w:hyperlink w:anchor="_bookmark16" w:history="1">
        <w:r>
          <w:rPr>
            <w:sz w:val="20"/>
          </w:rPr>
          <w:t xml:space="preserve">2.1 </w:t>
        </w:r>
      </w:hyperlink>
      <w:r>
        <w:rPr>
          <w:sz w:val="20"/>
        </w:rPr>
        <w:t>does not apply to a disclosure of any Confidential Information to the extent that the disclosure is for any of the following</w:t>
      </w:r>
      <w:r>
        <w:rPr>
          <w:spacing w:val="-4"/>
          <w:sz w:val="20"/>
        </w:rPr>
        <w:t xml:space="preserve"> </w:t>
      </w:r>
      <w:r>
        <w:rPr>
          <w:sz w:val="20"/>
        </w:rPr>
        <w:t>purposes:</w:t>
      </w:r>
    </w:p>
    <w:p w:rsidR="00B248F7" w:rsidRDefault="00B248F7">
      <w:pPr>
        <w:pStyle w:val="BodyText"/>
        <w:spacing w:before="10"/>
        <w:rPr>
          <w:sz w:val="18"/>
        </w:rPr>
      </w:pPr>
    </w:p>
    <w:p w:rsidR="00B248F7" w:rsidRDefault="006843BE">
      <w:pPr>
        <w:pStyle w:val="ListParagraph"/>
        <w:numPr>
          <w:ilvl w:val="2"/>
          <w:numId w:val="2"/>
        </w:numPr>
        <w:tabs>
          <w:tab w:val="left" w:pos="1627"/>
          <w:tab w:val="left" w:pos="1628"/>
        </w:tabs>
        <w:ind w:left="1627"/>
        <w:rPr>
          <w:sz w:val="20"/>
        </w:rPr>
      </w:pPr>
      <w:bookmarkStart w:id="74" w:name="(a)_the_disclosure_is_in_connection_with"/>
      <w:bookmarkEnd w:id="74"/>
      <w:r>
        <w:rPr>
          <w:sz w:val="20"/>
        </w:rPr>
        <w:t>the disclosure is in connection with performance of the Permitted</w:t>
      </w:r>
      <w:r>
        <w:rPr>
          <w:spacing w:val="-12"/>
          <w:sz w:val="20"/>
        </w:rPr>
        <w:t xml:space="preserve"> </w:t>
      </w:r>
      <w:r>
        <w:rPr>
          <w:sz w:val="20"/>
        </w:rPr>
        <w:t>Purposes;</w:t>
      </w:r>
    </w:p>
    <w:p w:rsidR="00B248F7" w:rsidRDefault="00B248F7">
      <w:pPr>
        <w:pStyle w:val="BodyText"/>
        <w:spacing w:before="1"/>
        <w:rPr>
          <w:sz w:val="21"/>
        </w:rPr>
      </w:pPr>
    </w:p>
    <w:p w:rsidR="00B248F7" w:rsidRDefault="006843BE">
      <w:pPr>
        <w:pStyle w:val="ListParagraph"/>
        <w:numPr>
          <w:ilvl w:val="2"/>
          <w:numId w:val="2"/>
        </w:numPr>
        <w:tabs>
          <w:tab w:val="left" w:pos="1627"/>
          <w:tab w:val="left" w:pos="1628"/>
        </w:tabs>
        <w:spacing w:before="1"/>
        <w:ind w:left="1627"/>
        <w:rPr>
          <w:sz w:val="20"/>
        </w:rPr>
      </w:pPr>
      <w:bookmarkStart w:id="75" w:name="(b)_as_required_or_authorised_by_law;_or"/>
      <w:bookmarkEnd w:id="75"/>
      <w:r>
        <w:rPr>
          <w:sz w:val="20"/>
        </w:rPr>
        <w:t>a</w:t>
      </w:r>
      <w:r>
        <w:rPr>
          <w:sz w:val="20"/>
        </w:rPr>
        <w:t>s required or authorised by law;</w:t>
      </w:r>
      <w:r>
        <w:rPr>
          <w:spacing w:val="-3"/>
          <w:sz w:val="20"/>
        </w:rPr>
        <w:t xml:space="preserve"> </w:t>
      </w:r>
      <w:r>
        <w:rPr>
          <w:sz w:val="20"/>
        </w:rPr>
        <w:t>or</w:t>
      </w:r>
    </w:p>
    <w:p w:rsidR="00B248F7" w:rsidRDefault="00B248F7">
      <w:pPr>
        <w:pStyle w:val="BodyText"/>
        <w:spacing w:before="1"/>
        <w:rPr>
          <w:sz w:val="21"/>
        </w:rPr>
      </w:pPr>
    </w:p>
    <w:p w:rsidR="00B248F7" w:rsidRDefault="006843BE">
      <w:pPr>
        <w:pStyle w:val="ListParagraph"/>
        <w:numPr>
          <w:ilvl w:val="2"/>
          <w:numId w:val="2"/>
        </w:numPr>
        <w:tabs>
          <w:tab w:val="left" w:pos="1627"/>
          <w:tab w:val="left" w:pos="1628"/>
        </w:tabs>
        <w:ind w:left="1627"/>
        <w:rPr>
          <w:sz w:val="20"/>
        </w:rPr>
      </w:pPr>
      <w:bookmarkStart w:id="76" w:name="(c)_as_necessary_for_the_conduct_of_any_"/>
      <w:bookmarkEnd w:id="76"/>
      <w:r>
        <w:rPr>
          <w:sz w:val="20"/>
        </w:rPr>
        <w:t>as necessary for the conduct of any legal</w:t>
      </w:r>
      <w:r>
        <w:rPr>
          <w:spacing w:val="-7"/>
          <w:sz w:val="20"/>
        </w:rPr>
        <w:t xml:space="preserve"> </w:t>
      </w:r>
      <w:r>
        <w:rPr>
          <w:sz w:val="20"/>
        </w:rPr>
        <w:t>proceedings.</w:t>
      </w:r>
    </w:p>
    <w:p w:rsidR="00B248F7" w:rsidRDefault="00B248F7">
      <w:pPr>
        <w:pStyle w:val="BodyText"/>
        <w:spacing w:before="10"/>
      </w:pPr>
    </w:p>
    <w:p w:rsidR="00B248F7" w:rsidRDefault="006843BE">
      <w:pPr>
        <w:pStyle w:val="ListParagraph"/>
        <w:numPr>
          <w:ilvl w:val="0"/>
          <w:numId w:val="2"/>
        </w:numPr>
        <w:tabs>
          <w:tab w:val="left" w:pos="1003"/>
          <w:tab w:val="left" w:pos="1004"/>
        </w:tabs>
        <w:ind w:left="1003"/>
        <w:rPr>
          <w:b/>
          <w:sz w:val="20"/>
        </w:rPr>
      </w:pPr>
      <w:bookmarkStart w:id="77" w:name="3._Return_of_Confidential_Information"/>
      <w:bookmarkEnd w:id="77"/>
      <w:r>
        <w:rPr>
          <w:b/>
          <w:sz w:val="20"/>
        </w:rPr>
        <w:t>Return of Confidential</w:t>
      </w:r>
      <w:r>
        <w:rPr>
          <w:b/>
          <w:spacing w:val="-2"/>
          <w:sz w:val="20"/>
        </w:rPr>
        <w:t xml:space="preserve"> </w:t>
      </w:r>
      <w:r>
        <w:rPr>
          <w:b/>
          <w:sz w:val="20"/>
        </w:rPr>
        <w:t>Information</w:t>
      </w:r>
    </w:p>
    <w:p w:rsidR="00B248F7" w:rsidRDefault="00B248F7">
      <w:pPr>
        <w:pStyle w:val="BodyText"/>
        <w:spacing w:before="4"/>
        <w:rPr>
          <w:b/>
          <w:sz w:val="21"/>
        </w:rPr>
      </w:pPr>
    </w:p>
    <w:p w:rsidR="00B248F7" w:rsidRDefault="006843BE">
      <w:pPr>
        <w:pStyle w:val="ListParagraph"/>
        <w:numPr>
          <w:ilvl w:val="1"/>
          <w:numId w:val="2"/>
        </w:numPr>
        <w:tabs>
          <w:tab w:val="left" w:pos="1004"/>
        </w:tabs>
        <w:spacing w:line="264" w:lineRule="auto"/>
        <w:ind w:left="1003" w:right="236"/>
        <w:jc w:val="both"/>
        <w:rPr>
          <w:sz w:val="20"/>
        </w:rPr>
      </w:pPr>
      <w:bookmarkStart w:id="78" w:name="3.1_Without_limiting_the_Confidant's_obl"/>
      <w:bookmarkEnd w:id="78"/>
      <w:r>
        <w:rPr>
          <w:sz w:val="20"/>
        </w:rPr>
        <w:t>Without limiting the Confidant's obligations at law, the Confidant must deliver to the Department, or destroy or erase, as requ</w:t>
      </w:r>
      <w:r>
        <w:rPr>
          <w:sz w:val="20"/>
        </w:rPr>
        <w:t>ired by the Department, all documents (including electronically stored or otherwise) in its possession or control which contain or relate to the Confidential Information on the earlier</w:t>
      </w:r>
      <w:r>
        <w:rPr>
          <w:spacing w:val="-3"/>
          <w:sz w:val="20"/>
        </w:rPr>
        <w:t xml:space="preserve"> </w:t>
      </w:r>
      <w:r>
        <w:rPr>
          <w:sz w:val="20"/>
        </w:rPr>
        <w:t>of:</w:t>
      </w:r>
    </w:p>
    <w:p w:rsidR="00B248F7" w:rsidRDefault="00B248F7">
      <w:pPr>
        <w:pStyle w:val="BodyText"/>
        <w:spacing w:before="1"/>
        <w:rPr>
          <w:sz w:val="19"/>
        </w:rPr>
      </w:pPr>
    </w:p>
    <w:p w:rsidR="00B248F7" w:rsidRDefault="006843BE">
      <w:pPr>
        <w:pStyle w:val="ListParagraph"/>
        <w:numPr>
          <w:ilvl w:val="2"/>
          <w:numId w:val="2"/>
        </w:numPr>
        <w:tabs>
          <w:tab w:val="left" w:pos="1627"/>
          <w:tab w:val="left" w:pos="1628"/>
        </w:tabs>
        <w:ind w:left="1627"/>
        <w:rPr>
          <w:sz w:val="20"/>
        </w:rPr>
      </w:pPr>
      <w:bookmarkStart w:id="79" w:name="(a)_the_date_specified_in_a_notice_given"/>
      <w:bookmarkEnd w:id="79"/>
      <w:r>
        <w:rPr>
          <w:sz w:val="20"/>
        </w:rPr>
        <w:t>th</w:t>
      </w:r>
      <w:r>
        <w:rPr>
          <w:sz w:val="20"/>
        </w:rPr>
        <w:t>e date specified in a notice given by the Department (acting reasonably);</w:t>
      </w:r>
      <w:r>
        <w:rPr>
          <w:spacing w:val="-21"/>
          <w:sz w:val="20"/>
        </w:rPr>
        <w:t xml:space="preserve"> </w:t>
      </w:r>
      <w:r>
        <w:rPr>
          <w:sz w:val="20"/>
        </w:rPr>
        <w:t>and</w:t>
      </w:r>
    </w:p>
    <w:p w:rsidR="00B248F7" w:rsidRDefault="00B248F7">
      <w:pPr>
        <w:pStyle w:val="BodyText"/>
        <w:spacing w:before="1"/>
        <w:rPr>
          <w:sz w:val="21"/>
        </w:rPr>
      </w:pPr>
    </w:p>
    <w:p w:rsidR="00B248F7" w:rsidRDefault="006843BE">
      <w:pPr>
        <w:pStyle w:val="ListParagraph"/>
        <w:numPr>
          <w:ilvl w:val="2"/>
          <w:numId w:val="2"/>
        </w:numPr>
        <w:tabs>
          <w:tab w:val="left" w:pos="1628"/>
        </w:tabs>
        <w:spacing w:line="266" w:lineRule="auto"/>
        <w:ind w:left="1627" w:right="241"/>
        <w:jc w:val="both"/>
        <w:rPr>
          <w:sz w:val="20"/>
        </w:rPr>
      </w:pPr>
      <w:bookmarkStart w:id="80" w:name="(b)_the_time_the_documents_and_any_other"/>
      <w:bookmarkEnd w:id="80"/>
      <w:r>
        <w:rPr>
          <w:sz w:val="20"/>
        </w:rPr>
        <w:t>the time the documents and any other material are no longer required for the Permitted</w:t>
      </w:r>
      <w:r>
        <w:rPr>
          <w:spacing w:val="-2"/>
          <w:sz w:val="20"/>
        </w:rPr>
        <w:t xml:space="preserve"> </w:t>
      </w:r>
      <w:r>
        <w:rPr>
          <w:sz w:val="20"/>
        </w:rPr>
        <w:t>Purposes.</w:t>
      </w:r>
    </w:p>
    <w:p w:rsidR="00B248F7" w:rsidRDefault="00B248F7">
      <w:pPr>
        <w:spacing w:line="266" w:lineRule="auto"/>
        <w:jc w:val="both"/>
        <w:rPr>
          <w:sz w:val="20"/>
        </w:rPr>
        <w:sectPr w:rsidR="00B248F7">
          <w:pgSz w:w="11910" w:h="16840"/>
          <w:pgMar w:top="1340" w:right="1200" w:bottom="1180" w:left="1220" w:header="0" w:footer="992" w:gutter="0"/>
          <w:cols w:space="720"/>
        </w:sectPr>
      </w:pPr>
    </w:p>
    <w:p w:rsidR="00B248F7" w:rsidRDefault="006843BE">
      <w:pPr>
        <w:pStyle w:val="ListParagraph"/>
        <w:numPr>
          <w:ilvl w:val="0"/>
          <w:numId w:val="2"/>
        </w:numPr>
        <w:tabs>
          <w:tab w:val="left" w:pos="1002"/>
          <w:tab w:val="left" w:pos="1003"/>
        </w:tabs>
        <w:spacing w:before="76"/>
        <w:rPr>
          <w:b/>
          <w:sz w:val="20"/>
        </w:rPr>
      </w:pPr>
      <w:bookmarkStart w:id="81" w:name="4._Variations"/>
      <w:bookmarkEnd w:id="81"/>
      <w:r>
        <w:rPr>
          <w:b/>
          <w:sz w:val="20"/>
        </w:rPr>
        <w:lastRenderedPageBreak/>
        <w:t>Variations</w:t>
      </w:r>
    </w:p>
    <w:p w:rsidR="00B248F7" w:rsidRDefault="00B248F7">
      <w:pPr>
        <w:pStyle w:val="BodyText"/>
        <w:spacing w:before="4"/>
        <w:rPr>
          <w:b/>
          <w:sz w:val="21"/>
        </w:rPr>
      </w:pPr>
    </w:p>
    <w:p w:rsidR="00B248F7" w:rsidRDefault="006843BE">
      <w:pPr>
        <w:pStyle w:val="ListParagraph"/>
        <w:numPr>
          <w:ilvl w:val="1"/>
          <w:numId w:val="2"/>
        </w:numPr>
        <w:tabs>
          <w:tab w:val="left" w:pos="1003"/>
        </w:tabs>
        <w:spacing w:line="264" w:lineRule="auto"/>
        <w:ind w:right="240"/>
        <w:jc w:val="both"/>
        <w:rPr>
          <w:sz w:val="20"/>
        </w:rPr>
      </w:pPr>
      <w:bookmarkStart w:id="82" w:name="4.1_No_term_or_provision_of_this_Deed_mu"/>
      <w:bookmarkEnd w:id="82"/>
      <w:r>
        <w:rPr>
          <w:sz w:val="20"/>
        </w:rPr>
        <w:t xml:space="preserve">No term or provision of this Deed must be amended </w:t>
      </w:r>
      <w:r>
        <w:rPr>
          <w:sz w:val="20"/>
        </w:rPr>
        <w:t>or varied unless such amendment or variation is agreed by the Department in</w:t>
      </w:r>
      <w:r>
        <w:rPr>
          <w:spacing w:val="-4"/>
          <w:sz w:val="20"/>
        </w:rPr>
        <w:t xml:space="preserve"> </w:t>
      </w:r>
      <w:r>
        <w:rPr>
          <w:sz w:val="20"/>
        </w:rPr>
        <w:t>writing.</w:t>
      </w:r>
    </w:p>
    <w:p w:rsidR="00B248F7" w:rsidRDefault="00B248F7">
      <w:pPr>
        <w:pStyle w:val="BodyText"/>
        <w:rPr>
          <w:sz w:val="19"/>
        </w:rPr>
      </w:pPr>
    </w:p>
    <w:p w:rsidR="00B248F7" w:rsidRDefault="006843BE">
      <w:pPr>
        <w:pStyle w:val="ListParagraph"/>
        <w:numPr>
          <w:ilvl w:val="0"/>
          <w:numId w:val="2"/>
        </w:numPr>
        <w:tabs>
          <w:tab w:val="left" w:pos="1001"/>
          <w:tab w:val="left" w:pos="1003"/>
        </w:tabs>
        <w:ind w:hanging="784"/>
        <w:rPr>
          <w:b/>
          <w:sz w:val="20"/>
        </w:rPr>
      </w:pPr>
      <w:bookmarkStart w:id="83" w:name="5._Survival"/>
      <w:bookmarkEnd w:id="83"/>
      <w:r>
        <w:rPr>
          <w:b/>
          <w:sz w:val="20"/>
        </w:rPr>
        <w:t>Survival</w:t>
      </w:r>
    </w:p>
    <w:p w:rsidR="00B248F7" w:rsidRDefault="00B248F7">
      <w:pPr>
        <w:pStyle w:val="BodyText"/>
        <w:spacing w:before="4"/>
        <w:rPr>
          <w:b/>
          <w:sz w:val="21"/>
        </w:rPr>
      </w:pPr>
    </w:p>
    <w:p w:rsidR="00B248F7" w:rsidRDefault="006843BE">
      <w:pPr>
        <w:pStyle w:val="ListParagraph"/>
        <w:numPr>
          <w:ilvl w:val="1"/>
          <w:numId w:val="2"/>
        </w:numPr>
        <w:tabs>
          <w:tab w:val="left" w:pos="1003"/>
        </w:tabs>
        <w:spacing w:line="261" w:lineRule="auto"/>
        <w:ind w:right="239"/>
        <w:jc w:val="both"/>
        <w:rPr>
          <w:sz w:val="20"/>
        </w:rPr>
      </w:pPr>
      <w:bookmarkStart w:id="84" w:name="5.1_The_Confidant's_obligations_under_th"/>
      <w:bookmarkEnd w:id="84"/>
      <w:r>
        <w:rPr>
          <w:sz w:val="20"/>
        </w:rPr>
        <w:t>The Confidant's obligations under this Deed survives the Confidant's resignation or removal from the [</w:t>
      </w:r>
      <w:r>
        <w:rPr>
          <w:b/>
          <w:sz w:val="20"/>
        </w:rPr>
        <w:t>Steering Group / Working Group</w:t>
      </w:r>
      <w:r>
        <w:rPr>
          <w:sz w:val="20"/>
        </w:rPr>
        <w:t>], or following the dissolut</w:t>
      </w:r>
      <w:r>
        <w:rPr>
          <w:sz w:val="20"/>
        </w:rPr>
        <w:t>ion of the [</w:t>
      </w:r>
      <w:r>
        <w:rPr>
          <w:b/>
          <w:sz w:val="20"/>
        </w:rPr>
        <w:t>Steering Group / Working</w:t>
      </w:r>
      <w:r>
        <w:rPr>
          <w:b/>
          <w:spacing w:val="-2"/>
          <w:sz w:val="20"/>
        </w:rPr>
        <w:t xml:space="preserve"> </w:t>
      </w:r>
      <w:r>
        <w:rPr>
          <w:b/>
          <w:sz w:val="20"/>
        </w:rPr>
        <w:t>Group</w:t>
      </w:r>
      <w:r>
        <w:rPr>
          <w:sz w:val="20"/>
        </w:rPr>
        <w:t>].</w:t>
      </w:r>
    </w:p>
    <w:p w:rsidR="00B248F7" w:rsidRDefault="00B248F7">
      <w:pPr>
        <w:pStyle w:val="BodyText"/>
        <w:spacing w:before="6"/>
        <w:rPr>
          <w:sz w:val="19"/>
        </w:rPr>
      </w:pPr>
    </w:p>
    <w:p w:rsidR="00B248F7" w:rsidRDefault="006843BE">
      <w:pPr>
        <w:pStyle w:val="ListParagraph"/>
        <w:numPr>
          <w:ilvl w:val="0"/>
          <w:numId w:val="2"/>
        </w:numPr>
        <w:tabs>
          <w:tab w:val="left" w:pos="1002"/>
          <w:tab w:val="left" w:pos="1003"/>
        </w:tabs>
        <w:spacing w:before="1"/>
        <w:rPr>
          <w:b/>
          <w:sz w:val="20"/>
        </w:rPr>
      </w:pPr>
      <w:bookmarkStart w:id="85" w:name="6._Applicable_Law"/>
      <w:bookmarkEnd w:id="85"/>
      <w:r>
        <w:rPr>
          <w:b/>
          <w:sz w:val="20"/>
        </w:rPr>
        <w:t>Applicable Law</w:t>
      </w:r>
    </w:p>
    <w:p w:rsidR="00B248F7" w:rsidRDefault="00B248F7">
      <w:pPr>
        <w:pStyle w:val="BodyText"/>
        <w:spacing w:before="3"/>
        <w:rPr>
          <w:b/>
          <w:sz w:val="21"/>
        </w:rPr>
      </w:pPr>
    </w:p>
    <w:p w:rsidR="00B248F7" w:rsidRDefault="006843BE">
      <w:pPr>
        <w:pStyle w:val="ListParagraph"/>
        <w:numPr>
          <w:ilvl w:val="1"/>
          <w:numId w:val="2"/>
        </w:numPr>
        <w:tabs>
          <w:tab w:val="left" w:pos="1002"/>
          <w:tab w:val="left" w:pos="1003"/>
        </w:tabs>
        <w:ind w:hanging="784"/>
        <w:rPr>
          <w:sz w:val="20"/>
        </w:rPr>
      </w:pPr>
      <w:bookmarkStart w:id="86" w:name="6.1_The_laws_of_the_Australian_Capital_T"/>
      <w:bookmarkEnd w:id="86"/>
      <w:r>
        <w:rPr>
          <w:sz w:val="20"/>
        </w:rPr>
        <w:t>The laws of the Australian Capital Territory apply to this</w:t>
      </w:r>
      <w:r>
        <w:rPr>
          <w:spacing w:val="-11"/>
          <w:sz w:val="20"/>
        </w:rPr>
        <w:t xml:space="preserve"> </w:t>
      </w:r>
      <w:r>
        <w:rPr>
          <w:sz w:val="20"/>
        </w:rPr>
        <w:t>Deed.</w:t>
      </w:r>
    </w:p>
    <w:p w:rsidR="00B248F7" w:rsidRDefault="00B248F7">
      <w:pPr>
        <w:pStyle w:val="BodyText"/>
        <w:spacing w:before="2"/>
        <w:rPr>
          <w:sz w:val="21"/>
        </w:rPr>
      </w:pPr>
    </w:p>
    <w:p w:rsidR="00B248F7" w:rsidRDefault="006843BE">
      <w:pPr>
        <w:pStyle w:val="ListParagraph"/>
        <w:numPr>
          <w:ilvl w:val="1"/>
          <w:numId w:val="2"/>
        </w:numPr>
        <w:tabs>
          <w:tab w:val="left" w:pos="1003"/>
        </w:tabs>
        <w:spacing w:line="264" w:lineRule="auto"/>
        <w:ind w:right="238"/>
        <w:jc w:val="both"/>
        <w:rPr>
          <w:sz w:val="20"/>
        </w:rPr>
      </w:pPr>
      <w:bookmarkStart w:id="87" w:name="6.2_The_Confidant_agrees_to_submit_to_th"/>
      <w:bookmarkEnd w:id="87"/>
      <w:r>
        <w:rPr>
          <w:sz w:val="20"/>
        </w:rPr>
        <w:t>T</w:t>
      </w:r>
      <w:r>
        <w:rPr>
          <w:sz w:val="20"/>
        </w:rPr>
        <w:t>he Confidant agrees to submit to the applicable jurisdiction of the courts of the Australian Capital Territory in respect of all matters arising out of this</w:t>
      </w:r>
      <w:r>
        <w:rPr>
          <w:spacing w:val="-10"/>
          <w:sz w:val="20"/>
        </w:rPr>
        <w:t xml:space="preserve"> </w:t>
      </w:r>
      <w:r>
        <w:rPr>
          <w:sz w:val="20"/>
        </w:rPr>
        <w:t>Deed.</w:t>
      </w:r>
    </w:p>
    <w:p w:rsidR="00B248F7" w:rsidRDefault="00B248F7">
      <w:pPr>
        <w:pStyle w:val="BodyText"/>
        <w:rPr>
          <w:sz w:val="22"/>
        </w:rPr>
      </w:pPr>
    </w:p>
    <w:p w:rsidR="00B248F7" w:rsidRDefault="00B248F7">
      <w:pPr>
        <w:pStyle w:val="BodyText"/>
        <w:spacing w:before="4"/>
        <w:rPr>
          <w:sz w:val="30"/>
        </w:rPr>
      </w:pPr>
    </w:p>
    <w:p w:rsidR="00B248F7" w:rsidRDefault="006843BE">
      <w:pPr>
        <w:spacing w:before="1"/>
        <w:ind w:left="220"/>
        <w:rPr>
          <w:b/>
          <w:sz w:val="20"/>
        </w:rPr>
      </w:pPr>
      <w:r>
        <w:rPr>
          <w:b/>
          <w:sz w:val="20"/>
        </w:rPr>
        <w:t xml:space="preserve">EXECUTED </w:t>
      </w:r>
      <w:r>
        <w:rPr>
          <w:sz w:val="20"/>
        </w:rPr>
        <w:t xml:space="preserve">as a </w:t>
      </w:r>
      <w:r>
        <w:rPr>
          <w:b/>
          <w:sz w:val="20"/>
        </w:rPr>
        <w:t>DEED POLL</w:t>
      </w:r>
    </w:p>
    <w:p w:rsidR="00B248F7" w:rsidRDefault="00B248F7">
      <w:pPr>
        <w:pStyle w:val="BodyText"/>
        <w:spacing w:before="2"/>
        <w:rPr>
          <w:b/>
          <w:sz w:val="14"/>
        </w:rPr>
      </w:pPr>
    </w:p>
    <w:tbl>
      <w:tblPr>
        <w:tblW w:w="0" w:type="auto"/>
        <w:tblInd w:w="227" w:type="dxa"/>
        <w:tblLayout w:type="fixed"/>
        <w:tblCellMar>
          <w:left w:w="0" w:type="dxa"/>
          <w:right w:w="0" w:type="dxa"/>
        </w:tblCellMar>
        <w:tblLook w:val="01E0" w:firstRow="1" w:lastRow="1" w:firstColumn="1" w:lastColumn="1" w:noHBand="0" w:noVBand="0"/>
      </w:tblPr>
      <w:tblGrid>
        <w:gridCol w:w="8714"/>
      </w:tblGrid>
      <w:tr w:rsidR="00B248F7">
        <w:trPr>
          <w:trHeight w:val="907"/>
        </w:trPr>
        <w:tc>
          <w:tcPr>
            <w:tcW w:w="8714" w:type="dxa"/>
            <w:tcBorders>
              <w:bottom w:val="single" w:sz="4" w:space="0" w:color="000000"/>
            </w:tcBorders>
          </w:tcPr>
          <w:p w:rsidR="00B248F7" w:rsidRDefault="006843BE">
            <w:pPr>
              <w:pStyle w:val="TableParagraph"/>
              <w:spacing w:before="0" w:line="223" w:lineRule="exact"/>
              <w:ind w:left="0"/>
              <w:rPr>
                <w:sz w:val="20"/>
              </w:rPr>
            </w:pPr>
            <w:r>
              <w:rPr>
                <w:b/>
                <w:sz w:val="20"/>
              </w:rPr>
              <w:t xml:space="preserve">SIGNED, SEALED </w:t>
            </w:r>
            <w:r>
              <w:rPr>
                <w:sz w:val="20"/>
              </w:rPr>
              <w:t xml:space="preserve">and </w:t>
            </w:r>
            <w:r>
              <w:rPr>
                <w:b/>
                <w:sz w:val="20"/>
              </w:rPr>
              <w:t xml:space="preserve">DELIVERED </w:t>
            </w:r>
            <w:r>
              <w:rPr>
                <w:sz w:val="20"/>
              </w:rPr>
              <w:t>by</w:t>
            </w:r>
          </w:p>
          <w:p w:rsidR="00B248F7" w:rsidRDefault="006843BE">
            <w:pPr>
              <w:pStyle w:val="TableParagraph"/>
              <w:spacing w:before="34" w:line="278" w:lineRule="auto"/>
              <w:ind w:left="0" w:right="4821"/>
              <w:rPr>
                <w:sz w:val="20"/>
              </w:rPr>
            </w:pPr>
            <w:r>
              <w:rPr>
                <w:sz w:val="20"/>
              </w:rPr>
              <w:t>[</w:t>
            </w:r>
            <w:r>
              <w:rPr>
                <w:b/>
                <w:sz w:val="20"/>
              </w:rPr>
              <w:t>NAME OF CONFIDANT</w:t>
            </w:r>
            <w:r>
              <w:rPr>
                <w:sz w:val="20"/>
              </w:rPr>
              <w:t>] in the presenc</w:t>
            </w:r>
            <w:r>
              <w:rPr>
                <w:sz w:val="20"/>
              </w:rPr>
              <w:t>e of:</w:t>
            </w:r>
          </w:p>
        </w:tc>
      </w:tr>
      <w:tr w:rsidR="00B248F7">
        <w:trPr>
          <w:trHeight w:val="1269"/>
        </w:trPr>
        <w:tc>
          <w:tcPr>
            <w:tcW w:w="8714" w:type="dxa"/>
            <w:tcBorders>
              <w:top w:val="single" w:sz="4" w:space="0" w:color="000000"/>
              <w:bottom w:val="single" w:sz="4" w:space="0" w:color="000000"/>
            </w:tcBorders>
          </w:tcPr>
          <w:p w:rsidR="00B248F7" w:rsidRDefault="006843BE">
            <w:pPr>
              <w:pStyle w:val="TableParagraph"/>
              <w:spacing w:before="18"/>
              <w:ind w:left="4836"/>
              <w:rPr>
                <w:sz w:val="20"/>
              </w:rPr>
            </w:pPr>
            <w:r>
              <w:rPr>
                <w:sz w:val="20"/>
              </w:rPr>
              <w:t>Signature of party</w:t>
            </w:r>
          </w:p>
        </w:tc>
      </w:tr>
      <w:tr w:rsidR="00B248F7">
        <w:trPr>
          <w:trHeight w:val="1269"/>
        </w:trPr>
        <w:tc>
          <w:tcPr>
            <w:tcW w:w="8714" w:type="dxa"/>
            <w:tcBorders>
              <w:top w:val="single" w:sz="4" w:space="0" w:color="000000"/>
              <w:bottom w:val="single" w:sz="4" w:space="0" w:color="000000"/>
            </w:tcBorders>
          </w:tcPr>
          <w:p w:rsidR="00B248F7" w:rsidRDefault="006843BE">
            <w:pPr>
              <w:pStyle w:val="TableParagraph"/>
              <w:spacing w:before="18"/>
              <w:ind w:left="0"/>
              <w:rPr>
                <w:sz w:val="20"/>
              </w:rPr>
            </w:pPr>
            <w:r>
              <w:rPr>
                <w:sz w:val="20"/>
              </w:rPr>
              <w:t>Signature of witness</w:t>
            </w:r>
          </w:p>
        </w:tc>
      </w:tr>
      <w:tr w:rsidR="00B248F7">
        <w:trPr>
          <w:trHeight w:val="248"/>
        </w:trPr>
        <w:tc>
          <w:tcPr>
            <w:tcW w:w="8714" w:type="dxa"/>
            <w:tcBorders>
              <w:top w:val="single" w:sz="4" w:space="0" w:color="000000"/>
            </w:tcBorders>
          </w:tcPr>
          <w:p w:rsidR="00B248F7" w:rsidRDefault="006843BE">
            <w:pPr>
              <w:pStyle w:val="TableParagraph"/>
              <w:spacing w:before="18" w:line="210" w:lineRule="exact"/>
              <w:ind w:left="0"/>
              <w:rPr>
                <w:sz w:val="20"/>
              </w:rPr>
            </w:pPr>
            <w:r>
              <w:rPr>
                <w:sz w:val="20"/>
              </w:rPr>
              <w:t>Name</w:t>
            </w:r>
          </w:p>
        </w:tc>
      </w:tr>
    </w:tbl>
    <w:p w:rsidR="00B248F7" w:rsidRDefault="00B248F7">
      <w:pPr>
        <w:pStyle w:val="BodyText"/>
        <w:rPr>
          <w:b/>
        </w:rPr>
      </w:pPr>
    </w:p>
    <w:p w:rsidR="00B248F7" w:rsidRDefault="00B248F7">
      <w:pPr>
        <w:pStyle w:val="BodyText"/>
        <w:rPr>
          <w:b/>
        </w:rPr>
      </w:pPr>
    </w:p>
    <w:p w:rsidR="00B248F7" w:rsidRDefault="00B248F7">
      <w:pPr>
        <w:pStyle w:val="BodyText"/>
        <w:rPr>
          <w:b/>
        </w:rPr>
      </w:pPr>
    </w:p>
    <w:p w:rsidR="00B248F7" w:rsidRDefault="006843BE">
      <w:pPr>
        <w:pStyle w:val="BodyText"/>
        <w:spacing w:before="4"/>
        <w:rPr>
          <w:b/>
          <w:sz w:val="25"/>
        </w:rPr>
      </w:pPr>
      <w:r>
        <w:pict>
          <v:rect id="_x0000_s1029" style="position:absolute;margin-left:1in;margin-top:16.55pt;width:193.9pt;height:.5pt;z-index:-15723008;mso-wrap-distance-left:0;mso-wrap-distance-right:0;mso-position-horizontal-relative:page" fillcolor="black" stroked="f">
            <w10:wrap type="topAndBottom" anchorx="page"/>
          </v:rect>
        </w:pict>
      </w:r>
    </w:p>
    <w:p w:rsidR="00B248F7" w:rsidRDefault="006843BE">
      <w:pPr>
        <w:pStyle w:val="BodyText"/>
        <w:ind w:left="220"/>
      </w:pPr>
      <w:r>
        <w:t>Address of witness</w:t>
      </w:r>
    </w:p>
    <w:p w:rsidR="00B248F7" w:rsidRDefault="00B248F7">
      <w:pPr>
        <w:sectPr w:rsidR="00B248F7">
          <w:pgSz w:w="11910" w:h="16840"/>
          <w:pgMar w:top="1340" w:right="1200" w:bottom="1180" w:left="1220" w:header="0" w:footer="992" w:gutter="0"/>
          <w:cols w:space="720"/>
        </w:sectPr>
      </w:pPr>
    </w:p>
    <w:p w:rsidR="00B248F7" w:rsidRDefault="006843BE">
      <w:pPr>
        <w:pStyle w:val="Heading1"/>
      </w:pPr>
      <w:r>
        <w:lastRenderedPageBreak/>
        <w:pict>
          <v:rect id="_x0000_s1028" style="position:absolute;left:0;text-align:left;margin-left:70.55pt;margin-top:20.95pt;width:454.2pt;height:.5pt;z-index:-15722496;mso-wrap-distance-left:0;mso-wrap-distance-right:0;mso-position-horizontal-relative:page" fillcolor="black" stroked="f">
            <w10:wrap type="topAndBottom" anchorx="page"/>
          </v:rect>
        </w:pict>
      </w:r>
      <w:bookmarkStart w:id="88" w:name="ATTACHMENT_F2_–_conflicT_of_interest_tem"/>
      <w:bookmarkStart w:id="89" w:name="_bookmark18"/>
      <w:bookmarkEnd w:id="88"/>
      <w:bookmarkEnd w:id="89"/>
      <w:r>
        <w:t>ATTACHMENT F2 – CONFLICT OF INTEREST TEMPLATE</w:t>
      </w:r>
    </w:p>
    <w:p w:rsidR="00B248F7" w:rsidRDefault="00B248F7">
      <w:pPr>
        <w:pStyle w:val="BodyText"/>
        <w:spacing w:before="9"/>
        <w:rPr>
          <w:b/>
          <w:sz w:val="9"/>
        </w:rPr>
      </w:pPr>
    </w:p>
    <w:p w:rsidR="00B248F7" w:rsidRDefault="006843BE">
      <w:pPr>
        <w:pStyle w:val="Heading2"/>
        <w:spacing w:before="93"/>
        <w:ind w:left="3259" w:right="3278"/>
        <w:jc w:val="center"/>
      </w:pPr>
      <w:r>
        <w:t>Conflict of Interest Declaration</w:t>
      </w:r>
    </w:p>
    <w:p w:rsidR="00B248F7" w:rsidRDefault="00B248F7">
      <w:pPr>
        <w:pStyle w:val="BodyText"/>
        <w:spacing w:before="1"/>
        <w:rPr>
          <w:b/>
        </w:rPr>
      </w:pPr>
    </w:p>
    <w:p w:rsidR="00B248F7" w:rsidRDefault="006843BE">
      <w:pPr>
        <w:pStyle w:val="BodyText"/>
        <w:spacing w:line="266" w:lineRule="auto"/>
        <w:ind w:left="219" w:right="240"/>
        <w:jc w:val="both"/>
      </w:pPr>
      <w:r>
        <w:t>I have read and understood the probity obligations applicable to the Mining Skills Organisation Pilot Steering Group, as set out in the Terms of Reference.</w:t>
      </w:r>
    </w:p>
    <w:p w:rsidR="00B248F7" w:rsidRDefault="00B248F7">
      <w:pPr>
        <w:pStyle w:val="BodyText"/>
        <w:spacing w:before="9"/>
        <w:rPr>
          <w:sz w:val="18"/>
        </w:rPr>
      </w:pPr>
    </w:p>
    <w:p w:rsidR="00B248F7" w:rsidRDefault="006843BE">
      <w:pPr>
        <w:pStyle w:val="BodyText"/>
        <w:spacing w:before="1" w:line="264" w:lineRule="auto"/>
        <w:ind w:left="219" w:right="235"/>
        <w:jc w:val="both"/>
      </w:pPr>
      <w:r>
        <w:t>I acknowledge that under the Terms of Reference for the Mining Skills Organisation Pilot Steering G</w:t>
      </w:r>
      <w:r>
        <w:t>roup I am required to give notice of any interest, whether real, potential or perceived, that conflicts with the interests of the Department of Education, Skills and Employment in respect of the Mining Skills Organisation Pilot (</w:t>
      </w:r>
      <w:r>
        <w:rPr>
          <w:b/>
        </w:rPr>
        <w:t>Conflict of Interest</w:t>
      </w:r>
      <w:r>
        <w:t>).</w:t>
      </w:r>
    </w:p>
    <w:p w:rsidR="00B248F7" w:rsidRDefault="006843BE">
      <w:pPr>
        <w:pStyle w:val="BodyText"/>
        <w:spacing w:before="4"/>
        <w:rPr>
          <w:sz w:val="16"/>
        </w:rPr>
      </w:pPr>
      <w:r>
        <w:pict>
          <v:shapetype id="_x0000_t202" coordsize="21600,21600" o:spt="202" path="m,l,21600r21600,l21600,xe">
            <v:stroke joinstyle="miter"/>
            <v:path gradientshapeok="t" o:connecttype="rect"/>
          </v:shapetype>
          <v:shape id="_x0000_s1027" type="#_x0000_t202" style="position:absolute;margin-left:70.55pt;margin-top:10.6pt;width:454.2pt;height:31.8pt;z-index:-15721984;mso-wrap-distance-left:0;mso-wrap-distance-right:0;mso-position-horizontal-relative:page" fillcolor="#d9d9d9" stroked="f">
            <v:textbox inset="0,0,0,0">
              <w:txbxContent>
                <w:p w:rsidR="00B248F7" w:rsidRDefault="006843BE">
                  <w:pPr>
                    <w:spacing w:before="4"/>
                    <w:ind w:left="28"/>
                    <w:rPr>
                      <w:b/>
                      <w:sz w:val="20"/>
                    </w:rPr>
                  </w:pPr>
                  <w:r>
                    <w:rPr>
                      <w:b/>
                      <w:sz w:val="20"/>
                      <w:u w:val="thick"/>
                    </w:rPr>
                    <w:t>Option 1: No Conflict of Interest</w:t>
                  </w:r>
                </w:p>
                <w:p w:rsidR="00B248F7" w:rsidRDefault="006843BE">
                  <w:pPr>
                    <w:spacing w:before="145"/>
                    <w:ind w:left="28"/>
                    <w:rPr>
                      <w:b/>
                      <w:sz w:val="20"/>
                    </w:rPr>
                  </w:pPr>
                  <w:r>
                    <w:rPr>
                      <w:b/>
                      <w:sz w:val="20"/>
                    </w:rPr>
                    <w:t>I declare that I have no Conflicts of Interest.</w:t>
                  </w:r>
                </w:p>
              </w:txbxContent>
            </v:textbox>
            <w10:wrap type="topAndBottom" anchorx="page"/>
          </v:shape>
        </w:pict>
      </w:r>
    </w:p>
    <w:p w:rsidR="00B248F7" w:rsidRDefault="00B248F7">
      <w:pPr>
        <w:pStyle w:val="BodyText"/>
        <w:spacing w:before="4"/>
        <w:rPr>
          <w:sz w:val="9"/>
        </w:rPr>
      </w:pPr>
    </w:p>
    <w:p w:rsidR="00B248F7" w:rsidRDefault="006843BE">
      <w:pPr>
        <w:spacing w:before="93"/>
        <w:ind w:left="220"/>
        <w:rPr>
          <w:b/>
          <w:sz w:val="20"/>
        </w:rPr>
      </w:pPr>
      <w:r>
        <w:rPr>
          <w:b/>
          <w:sz w:val="20"/>
        </w:rPr>
        <w:t>OR</w:t>
      </w:r>
    </w:p>
    <w:p w:rsidR="00B248F7" w:rsidRDefault="006843BE">
      <w:pPr>
        <w:pStyle w:val="BodyText"/>
        <w:spacing w:before="7"/>
        <w:rPr>
          <w:b/>
          <w:sz w:val="18"/>
        </w:rPr>
      </w:pPr>
      <w:r>
        <w:pict>
          <v:shape id="_x0000_s1026" type="#_x0000_t202" style="position:absolute;margin-left:70.55pt;margin-top:11.95pt;width:454.2pt;height:55.35pt;z-index:-15721472;mso-wrap-distance-left:0;mso-wrap-distance-right:0;mso-position-horizontal-relative:page" fillcolor="#d9d9d9" stroked="f">
            <v:textbox inset="0,0,0,0">
              <w:txbxContent>
                <w:p w:rsidR="00B248F7" w:rsidRDefault="006843BE">
                  <w:pPr>
                    <w:spacing w:before="4"/>
                    <w:ind w:left="28"/>
                    <w:rPr>
                      <w:b/>
                      <w:sz w:val="20"/>
                    </w:rPr>
                  </w:pPr>
                  <w:r>
                    <w:rPr>
                      <w:b/>
                      <w:sz w:val="20"/>
                      <w:u w:val="thick"/>
                    </w:rPr>
                    <w:t>Option 2: Declared Conflict of Interest</w:t>
                  </w:r>
                </w:p>
                <w:p w:rsidR="00B248F7" w:rsidRDefault="006843BE">
                  <w:pPr>
                    <w:spacing w:before="142"/>
                    <w:ind w:left="28"/>
                    <w:rPr>
                      <w:b/>
                      <w:sz w:val="20"/>
                    </w:rPr>
                  </w:pPr>
                  <w:r>
                    <w:rPr>
                      <w:b/>
                      <w:sz w:val="20"/>
                    </w:rPr>
                    <w:t>I declare that I have the following [actual/perceived/potential] Conflict of Interest.</w:t>
                  </w:r>
                </w:p>
                <w:p w:rsidR="00B248F7" w:rsidRDefault="00B248F7">
                  <w:pPr>
                    <w:pStyle w:val="BodyText"/>
                    <w:spacing w:before="1"/>
                    <w:rPr>
                      <w:b/>
                      <w:sz w:val="21"/>
                    </w:rPr>
                  </w:pPr>
                </w:p>
                <w:p w:rsidR="00B248F7" w:rsidRDefault="006843BE">
                  <w:pPr>
                    <w:ind w:left="28"/>
                    <w:rPr>
                      <w:sz w:val="20"/>
                    </w:rPr>
                  </w:pPr>
                  <w:r>
                    <w:rPr>
                      <w:sz w:val="20"/>
                    </w:rPr>
                    <w:t>[</w:t>
                  </w:r>
                  <w:r>
                    <w:rPr>
                      <w:b/>
                      <w:sz w:val="20"/>
                    </w:rPr>
                    <w:t>Insert details of the relevant Conflict of Interest</w:t>
                  </w:r>
                  <w:r>
                    <w:rPr>
                      <w:sz w:val="20"/>
                    </w:rPr>
                    <w:t>].</w:t>
                  </w:r>
                </w:p>
              </w:txbxContent>
            </v:textbox>
            <w10:wrap type="topAndBottom" anchorx="page"/>
          </v:shape>
        </w:pict>
      </w:r>
    </w:p>
    <w:p w:rsidR="00B248F7" w:rsidRDefault="00B248F7">
      <w:pPr>
        <w:pStyle w:val="BodyText"/>
        <w:spacing w:before="6"/>
        <w:rPr>
          <w:b/>
          <w:sz w:val="9"/>
        </w:rPr>
      </w:pPr>
    </w:p>
    <w:p w:rsidR="00B248F7" w:rsidRDefault="006843BE">
      <w:pPr>
        <w:pStyle w:val="BodyText"/>
        <w:spacing w:before="93" w:line="266" w:lineRule="auto"/>
        <w:ind w:left="220" w:right="357"/>
      </w:pPr>
      <w:r>
        <w:t>I will retain a copy of this declaration and review it regularly to ensure that it is up to date at all times.   I will notify you immediately of any material change in the facts set out</w:t>
      </w:r>
      <w:r>
        <w:rPr>
          <w:spacing w:val="-15"/>
        </w:rPr>
        <w:t xml:space="preserve"> </w:t>
      </w:r>
      <w:r>
        <w:t>above.</w:t>
      </w:r>
    </w:p>
    <w:p w:rsidR="00B248F7" w:rsidRDefault="00B248F7">
      <w:pPr>
        <w:pStyle w:val="BodyText"/>
        <w:spacing w:before="11"/>
        <w:rPr>
          <w:sz w:val="19"/>
        </w:rPr>
      </w:pPr>
    </w:p>
    <w:tbl>
      <w:tblPr>
        <w:tblW w:w="0" w:type="auto"/>
        <w:tblInd w:w="22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1135"/>
        <w:gridCol w:w="2976"/>
        <w:gridCol w:w="5028"/>
      </w:tblGrid>
      <w:tr w:rsidR="00B248F7">
        <w:trPr>
          <w:trHeight w:val="494"/>
        </w:trPr>
        <w:tc>
          <w:tcPr>
            <w:tcW w:w="1135" w:type="dxa"/>
            <w:tcBorders>
              <w:top w:val="nil"/>
              <w:left w:val="nil"/>
              <w:right w:val="nil"/>
            </w:tcBorders>
            <w:shd w:val="clear" w:color="auto" w:fill="000000"/>
          </w:tcPr>
          <w:p w:rsidR="00B248F7" w:rsidRDefault="006843BE">
            <w:pPr>
              <w:pStyle w:val="TableParagraph"/>
              <w:ind w:left="154" w:right="152"/>
              <w:jc w:val="center"/>
              <w:rPr>
                <w:b/>
                <w:sz w:val="20"/>
              </w:rPr>
            </w:pPr>
            <w:r>
              <w:rPr>
                <w:b/>
                <w:color w:val="FFFFFF"/>
                <w:sz w:val="20"/>
              </w:rPr>
              <w:t xml:space="preserve">Item </w:t>
            </w:r>
            <w:r>
              <w:rPr>
                <w:b/>
                <w:color w:val="FFFFFF"/>
                <w:sz w:val="20"/>
              </w:rPr>
              <w:t>No.</w:t>
            </w:r>
          </w:p>
        </w:tc>
        <w:tc>
          <w:tcPr>
            <w:tcW w:w="2976" w:type="dxa"/>
            <w:tcBorders>
              <w:top w:val="nil"/>
              <w:left w:val="nil"/>
              <w:right w:val="nil"/>
            </w:tcBorders>
            <w:shd w:val="clear" w:color="auto" w:fill="000000"/>
          </w:tcPr>
          <w:p w:rsidR="00B248F7" w:rsidRDefault="006843BE">
            <w:pPr>
              <w:pStyle w:val="TableParagraph"/>
              <w:ind w:left="1140" w:right="1140"/>
              <w:jc w:val="center"/>
              <w:rPr>
                <w:b/>
                <w:sz w:val="20"/>
              </w:rPr>
            </w:pPr>
            <w:r>
              <w:rPr>
                <w:b/>
                <w:color w:val="FFFFFF"/>
                <w:sz w:val="20"/>
              </w:rPr>
              <w:t>Details</w:t>
            </w:r>
          </w:p>
        </w:tc>
        <w:tc>
          <w:tcPr>
            <w:tcW w:w="5028" w:type="dxa"/>
            <w:tcBorders>
              <w:top w:val="nil"/>
              <w:left w:val="nil"/>
              <w:right w:val="nil"/>
            </w:tcBorders>
            <w:shd w:val="clear" w:color="auto" w:fill="000000"/>
          </w:tcPr>
          <w:p w:rsidR="00B248F7" w:rsidRDefault="006843BE">
            <w:pPr>
              <w:pStyle w:val="TableParagraph"/>
              <w:ind w:left="1457" w:right="1453"/>
              <w:jc w:val="center"/>
              <w:rPr>
                <w:b/>
                <w:sz w:val="20"/>
              </w:rPr>
            </w:pPr>
            <w:r>
              <w:rPr>
                <w:b/>
                <w:color w:val="FFFFFF"/>
                <w:sz w:val="20"/>
              </w:rPr>
              <w:t>Signatory Information</w:t>
            </w:r>
          </w:p>
        </w:tc>
      </w:tr>
      <w:tr w:rsidR="00B248F7">
        <w:trPr>
          <w:trHeight w:val="494"/>
        </w:trPr>
        <w:tc>
          <w:tcPr>
            <w:tcW w:w="1135" w:type="dxa"/>
            <w:tcBorders>
              <w:left w:val="nil"/>
              <w:right w:val="nil"/>
            </w:tcBorders>
            <w:shd w:val="clear" w:color="auto" w:fill="000000"/>
          </w:tcPr>
          <w:p w:rsidR="00B248F7" w:rsidRDefault="006843BE">
            <w:pPr>
              <w:pStyle w:val="TableParagraph"/>
              <w:ind w:left="154" w:right="148"/>
              <w:jc w:val="center"/>
              <w:rPr>
                <w:b/>
                <w:sz w:val="20"/>
              </w:rPr>
            </w:pPr>
            <w:r>
              <w:rPr>
                <w:b/>
                <w:color w:val="FFFFFF"/>
                <w:sz w:val="20"/>
              </w:rPr>
              <w:t>(a)</w:t>
            </w:r>
          </w:p>
        </w:tc>
        <w:tc>
          <w:tcPr>
            <w:tcW w:w="2976" w:type="dxa"/>
            <w:tcBorders>
              <w:left w:val="nil"/>
              <w:right w:val="nil"/>
            </w:tcBorders>
            <w:shd w:val="clear" w:color="auto" w:fill="000000"/>
          </w:tcPr>
          <w:p w:rsidR="00B248F7" w:rsidRDefault="006843BE">
            <w:pPr>
              <w:pStyle w:val="TableParagraph"/>
              <w:ind w:left="1140" w:right="1134"/>
              <w:jc w:val="center"/>
              <w:rPr>
                <w:b/>
                <w:sz w:val="20"/>
              </w:rPr>
            </w:pPr>
            <w:r>
              <w:rPr>
                <w:b/>
                <w:color w:val="FFFFFF"/>
                <w:sz w:val="20"/>
              </w:rPr>
              <w:t>(b)</w:t>
            </w:r>
          </w:p>
        </w:tc>
        <w:tc>
          <w:tcPr>
            <w:tcW w:w="5028" w:type="dxa"/>
            <w:tcBorders>
              <w:left w:val="nil"/>
              <w:right w:val="nil"/>
            </w:tcBorders>
            <w:shd w:val="clear" w:color="auto" w:fill="000000"/>
          </w:tcPr>
          <w:p w:rsidR="00B248F7" w:rsidRDefault="006843BE">
            <w:pPr>
              <w:pStyle w:val="TableParagraph"/>
              <w:ind w:left="1457" w:right="1451"/>
              <w:jc w:val="center"/>
              <w:rPr>
                <w:b/>
                <w:sz w:val="20"/>
              </w:rPr>
            </w:pPr>
            <w:r>
              <w:rPr>
                <w:b/>
                <w:color w:val="FFFFFF"/>
                <w:sz w:val="20"/>
              </w:rPr>
              <w:t>(c)</w:t>
            </w:r>
          </w:p>
        </w:tc>
      </w:tr>
      <w:tr w:rsidR="00B248F7">
        <w:trPr>
          <w:trHeight w:val="493"/>
        </w:trPr>
        <w:tc>
          <w:tcPr>
            <w:tcW w:w="1135" w:type="dxa"/>
            <w:tcBorders>
              <w:left w:val="single" w:sz="4" w:space="0" w:color="000000"/>
              <w:bottom w:val="single" w:sz="4" w:space="0" w:color="000000"/>
              <w:right w:val="single" w:sz="4" w:space="0" w:color="000000"/>
            </w:tcBorders>
            <w:shd w:val="clear" w:color="auto" w:fill="D9D9D9"/>
          </w:tcPr>
          <w:p w:rsidR="00B248F7" w:rsidRDefault="006843BE">
            <w:pPr>
              <w:pStyle w:val="TableParagraph"/>
              <w:spacing w:before="105"/>
              <w:ind w:left="463" w:right="368"/>
              <w:jc w:val="center"/>
              <w:rPr>
                <w:b/>
                <w:sz w:val="20"/>
              </w:rPr>
            </w:pPr>
            <w:r>
              <w:rPr>
                <w:b/>
                <w:sz w:val="20"/>
              </w:rPr>
              <w:t>1.</w:t>
            </w:r>
          </w:p>
        </w:tc>
        <w:tc>
          <w:tcPr>
            <w:tcW w:w="2976" w:type="dxa"/>
            <w:tcBorders>
              <w:left w:val="single" w:sz="4" w:space="0" w:color="000000"/>
              <w:bottom w:val="single" w:sz="4" w:space="0" w:color="000000"/>
              <w:right w:val="single" w:sz="4" w:space="0" w:color="000000"/>
            </w:tcBorders>
            <w:shd w:val="clear" w:color="auto" w:fill="D9D9D9"/>
          </w:tcPr>
          <w:p w:rsidR="00B248F7" w:rsidRDefault="006843BE">
            <w:pPr>
              <w:pStyle w:val="TableParagraph"/>
              <w:ind w:left="105"/>
              <w:rPr>
                <w:b/>
                <w:sz w:val="20"/>
              </w:rPr>
            </w:pPr>
            <w:r>
              <w:rPr>
                <w:b/>
                <w:sz w:val="20"/>
              </w:rPr>
              <w:t>Signature</w:t>
            </w:r>
          </w:p>
        </w:tc>
        <w:tc>
          <w:tcPr>
            <w:tcW w:w="5028" w:type="dxa"/>
            <w:tcBorders>
              <w:left w:val="single" w:sz="4" w:space="0" w:color="000000"/>
              <w:bottom w:val="single" w:sz="4" w:space="0" w:color="000000"/>
              <w:right w:val="single" w:sz="4" w:space="0" w:color="000000"/>
            </w:tcBorders>
          </w:tcPr>
          <w:p w:rsidR="00B248F7" w:rsidRDefault="00B248F7">
            <w:pPr>
              <w:pStyle w:val="TableParagraph"/>
              <w:spacing w:before="0"/>
              <w:ind w:left="0"/>
              <w:rPr>
                <w:rFonts w:ascii="Times New Roman"/>
                <w:sz w:val="18"/>
              </w:rPr>
            </w:pPr>
          </w:p>
        </w:tc>
      </w:tr>
      <w:tr w:rsidR="00B248F7">
        <w:trPr>
          <w:trHeight w:val="496"/>
        </w:trPr>
        <w:tc>
          <w:tcPr>
            <w:tcW w:w="1135" w:type="dxa"/>
            <w:tcBorders>
              <w:top w:val="single" w:sz="4" w:space="0" w:color="000000"/>
              <w:left w:val="single" w:sz="4" w:space="0" w:color="000000"/>
              <w:bottom w:val="single" w:sz="4" w:space="0" w:color="000000"/>
              <w:right w:val="single" w:sz="4" w:space="0" w:color="000000"/>
            </w:tcBorders>
            <w:shd w:val="clear" w:color="auto" w:fill="D9D9D9"/>
          </w:tcPr>
          <w:p w:rsidR="00B248F7" w:rsidRDefault="006843BE">
            <w:pPr>
              <w:pStyle w:val="TableParagraph"/>
              <w:ind w:left="420" w:right="411"/>
              <w:jc w:val="center"/>
              <w:rPr>
                <w:b/>
                <w:sz w:val="20"/>
              </w:rPr>
            </w:pPr>
            <w:r>
              <w:rPr>
                <w:b/>
                <w:sz w:val="20"/>
              </w:rPr>
              <w:t>2.</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cPr>
          <w:p w:rsidR="00B248F7" w:rsidRDefault="006843BE">
            <w:pPr>
              <w:pStyle w:val="TableParagraph"/>
              <w:spacing w:before="110"/>
              <w:ind w:left="105"/>
              <w:rPr>
                <w:b/>
                <w:sz w:val="20"/>
              </w:rPr>
            </w:pPr>
            <w:r>
              <w:rPr>
                <w:b/>
                <w:sz w:val="20"/>
              </w:rPr>
              <w:t>Printed Name</w:t>
            </w:r>
          </w:p>
        </w:tc>
        <w:tc>
          <w:tcPr>
            <w:tcW w:w="5028" w:type="dxa"/>
            <w:tcBorders>
              <w:top w:val="single" w:sz="4" w:space="0" w:color="000000"/>
              <w:left w:val="single" w:sz="4" w:space="0" w:color="000000"/>
              <w:bottom w:val="single" w:sz="4" w:space="0" w:color="000000"/>
              <w:right w:val="single" w:sz="4" w:space="0" w:color="000000"/>
            </w:tcBorders>
          </w:tcPr>
          <w:p w:rsidR="00B248F7" w:rsidRDefault="00B248F7">
            <w:pPr>
              <w:pStyle w:val="TableParagraph"/>
              <w:spacing w:before="0"/>
              <w:ind w:left="0"/>
              <w:rPr>
                <w:rFonts w:ascii="Times New Roman"/>
                <w:sz w:val="18"/>
              </w:rPr>
            </w:pPr>
          </w:p>
        </w:tc>
      </w:tr>
      <w:tr w:rsidR="00B248F7">
        <w:trPr>
          <w:trHeight w:val="494"/>
        </w:trPr>
        <w:tc>
          <w:tcPr>
            <w:tcW w:w="1135" w:type="dxa"/>
            <w:tcBorders>
              <w:top w:val="single" w:sz="4" w:space="0" w:color="000000"/>
              <w:left w:val="single" w:sz="4" w:space="0" w:color="000000"/>
              <w:bottom w:val="single" w:sz="4" w:space="0" w:color="000000"/>
              <w:right w:val="single" w:sz="4" w:space="0" w:color="000000"/>
            </w:tcBorders>
            <w:shd w:val="clear" w:color="auto" w:fill="D9D9D9"/>
          </w:tcPr>
          <w:p w:rsidR="00B248F7" w:rsidRDefault="006843BE">
            <w:pPr>
              <w:pStyle w:val="TableParagraph"/>
              <w:spacing w:before="105"/>
              <w:ind w:left="420" w:right="411"/>
              <w:jc w:val="center"/>
              <w:rPr>
                <w:b/>
                <w:sz w:val="20"/>
              </w:rPr>
            </w:pPr>
            <w:r>
              <w:rPr>
                <w:b/>
                <w:sz w:val="20"/>
              </w:rPr>
              <w:t>3.</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cPr>
          <w:p w:rsidR="00B248F7" w:rsidRDefault="006843BE">
            <w:pPr>
              <w:pStyle w:val="TableParagraph"/>
              <w:ind w:left="105"/>
              <w:rPr>
                <w:b/>
                <w:sz w:val="20"/>
              </w:rPr>
            </w:pPr>
            <w:r>
              <w:rPr>
                <w:b/>
                <w:sz w:val="20"/>
              </w:rPr>
              <w:t>Level/Title</w:t>
            </w:r>
          </w:p>
        </w:tc>
        <w:tc>
          <w:tcPr>
            <w:tcW w:w="5028" w:type="dxa"/>
            <w:tcBorders>
              <w:top w:val="single" w:sz="4" w:space="0" w:color="000000"/>
              <w:left w:val="single" w:sz="4" w:space="0" w:color="000000"/>
              <w:bottom w:val="single" w:sz="4" w:space="0" w:color="000000"/>
              <w:right w:val="single" w:sz="4" w:space="0" w:color="000000"/>
            </w:tcBorders>
          </w:tcPr>
          <w:p w:rsidR="00B248F7" w:rsidRDefault="00B248F7">
            <w:pPr>
              <w:pStyle w:val="TableParagraph"/>
              <w:spacing w:before="0"/>
              <w:ind w:left="0"/>
              <w:rPr>
                <w:rFonts w:ascii="Times New Roman"/>
                <w:sz w:val="18"/>
              </w:rPr>
            </w:pPr>
          </w:p>
        </w:tc>
      </w:tr>
      <w:tr w:rsidR="00B248F7">
        <w:trPr>
          <w:trHeight w:val="493"/>
        </w:trPr>
        <w:tc>
          <w:tcPr>
            <w:tcW w:w="1135" w:type="dxa"/>
            <w:tcBorders>
              <w:top w:val="single" w:sz="4" w:space="0" w:color="000000"/>
              <w:left w:val="single" w:sz="4" w:space="0" w:color="000000"/>
              <w:bottom w:val="single" w:sz="4" w:space="0" w:color="000000"/>
              <w:right w:val="single" w:sz="4" w:space="0" w:color="000000"/>
            </w:tcBorders>
            <w:shd w:val="clear" w:color="auto" w:fill="D9D9D9"/>
          </w:tcPr>
          <w:p w:rsidR="00B248F7" w:rsidRDefault="006843BE">
            <w:pPr>
              <w:pStyle w:val="TableParagraph"/>
              <w:spacing w:before="105"/>
              <w:ind w:left="420" w:right="411"/>
              <w:jc w:val="center"/>
              <w:rPr>
                <w:b/>
                <w:sz w:val="20"/>
              </w:rPr>
            </w:pPr>
            <w:r>
              <w:rPr>
                <w:b/>
                <w:sz w:val="20"/>
              </w:rPr>
              <w:t>4.</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cPr>
          <w:p w:rsidR="00B248F7" w:rsidRDefault="006843BE">
            <w:pPr>
              <w:pStyle w:val="TableParagraph"/>
              <w:ind w:left="105"/>
              <w:rPr>
                <w:b/>
                <w:sz w:val="20"/>
              </w:rPr>
            </w:pPr>
            <w:r>
              <w:rPr>
                <w:b/>
                <w:sz w:val="20"/>
              </w:rPr>
              <w:t>Appointment/Organisation</w:t>
            </w:r>
          </w:p>
        </w:tc>
        <w:tc>
          <w:tcPr>
            <w:tcW w:w="5028" w:type="dxa"/>
            <w:tcBorders>
              <w:top w:val="single" w:sz="4" w:space="0" w:color="000000"/>
              <w:left w:val="single" w:sz="4" w:space="0" w:color="000000"/>
              <w:bottom w:val="single" w:sz="4" w:space="0" w:color="000000"/>
              <w:right w:val="single" w:sz="4" w:space="0" w:color="000000"/>
            </w:tcBorders>
          </w:tcPr>
          <w:p w:rsidR="00B248F7" w:rsidRDefault="00B248F7">
            <w:pPr>
              <w:pStyle w:val="TableParagraph"/>
              <w:spacing w:before="0"/>
              <w:ind w:left="0"/>
              <w:rPr>
                <w:rFonts w:ascii="Times New Roman"/>
                <w:sz w:val="18"/>
              </w:rPr>
            </w:pPr>
          </w:p>
        </w:tc>
      </w:tr>
      <w:tr w:rsidR="00B248F7">
        <w:trPr>
          <w:trHeight w:val="493"/>
        </w:trPr>
        <w:tc>
          <w:tcPr>
            <w:tcW w:w="1135" w:type="dxa"/>
            <w:tcBorders>
              <w:top w:val="single" w:sz="4" w:space="0" w:color="000000"/>
              <w:left w:val="single" w:sz="4" w:space="0" w:color="000000"/>
              <w:bottom w:val="single" w:sz="4" w:space="0" w:color="000000"/>
              <w:right w:val="single" w:sz="4" w:space="0" w:color="000000"/>
            </w:tcBorders>
            <w:shd w:val="clear" w:color="auto" w:fill="D9D9D9"/>
          </w:tcPr>
          <w:p w:rsidR="00B248F7" w:rsidRDefault="006843BE">
            <w:pPr>
              <w:pStyle w:val="TableParagraph"/>
              <w:spacing w:before="105"/>
              <w:ind w:left="420" w:right="411"/>
              <w:jc w:val="center"/>
              <w:rPr>
                <w:b/>
                <w:sz w:val="20"/>
              </w:rPr>
            </w:pPr>
            <w:r>
              <w:rPr>
                <w:b/>
                <w:sz w:val="20"/>
              </w:rPr>
              <w:t>5.</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cPr>
          <w:p w:rsidR="00B248F7" w:rsidRDefault="006843BE">
            <w:pPr>
              <w:pStyle w:val="TableParagraph"/>
              <w:ind w:left="105"/>
              <w:rPr>
                <w:b/>
                <w:sz w:val="20"/>
              </w:rPr>
            </w:pPr>
            <w:r>
              <w:rPr>
                <w:b/>
                <w:sz w:val="20"/>
              </w:rPr>
              <w:t>Phone/Email Contact</w:t>
            </w:r>
          </w:p>
        </w:tc>
        <w:tc>
          <w:tcPr>
            <w:tcW w:w="5028" w:type="dxa"/>
            <w:tcBorders>
              <w:top w:val="single" w:sz="4" w:space="0" w:color="000000"/>
              <w:left w:val="single" w:sz="4" w:space="0" w:color="000000"/>
              <w:bottom w:val="single" w:sz="4" w:space="0" w:color="000000"/>
              <w:right w:val="single" w:sz="4" w:space="0" w:color="000000"/>
            </w:tcBorders>
          </w:tcPr>
          <w:p w:rsidR="00B248F7" w:rsidRDefault="00B248F7">
            <w:pPr>
              <w:pStyle w:val="TableParagraph"/>
              <w:spacing w:before="0"/>
              <w:ind w:left="0"/>
              <w:rPr>
                <w:rFonts w:ascii="Times New Roman"/>
                <w:sz w:val="18"/>
              </w:rPr>
            </w:pPr>
          </w:p>
        </w:tc>
      </w:tr>
      <w:tr w:rsidR="00B248F7">
        <w:trPr>
          <w:trHeight w:val="493"/>
        </w:trPr>
        <w:tc>
          <w:tcPr>
            <w:tcW w:w="1135" w:type="dxa"/>
            <w:tcBorders>
              <w:top w:val="single" w:sz="4" w:space="0" w:color="000000"/>
              <w:left w:val="single" w:sz="4" w:space="0" w:color="000000"/>
              <w:bottom w:val="single" w:sz="4" w:space="0" w:color="000000"/>
              <w:right w:val="single" w:sz="4" w:space="0" w:color="000000"/>
            </w:tcBorders>
            <w:shd w:val="clear" w:color="auto" w:fill="D9D9D9"/>
          </w:tcPr>
          <w:p w:rsidR="00B248F7" w:rsidRDefault="006843BE">
            <w:pPr>
              <w:pStyle w:val="TableParagraph"/>
              <w:spacing w:before="105"/>
              <w:ind w:left="420" w:right="411"/>
              <w:jc w:val="center"/>
              <w:rPr>
                <w:b/>
                <w:sz w:val="20"/>
              </w:rPr>
            </w:pPr>
            <w:r>
              <w:rPr>
                <w:b/>
                <w:sz w:val="20"/>
              </w:rPr>
              <w:t>6.</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cPr>
          <w:p w:rsidR="00B248F7" w:rsidRDefault="006843BE">
            <w:pPr>
              <w:pStyle w:val="TableParagraph"/>
              <w:ind w:left="105"/>
              <w:rPr>
                <w:b/>
                <w:sz w:val="20"/>
              </w:rPr>
            </w:pPr>
            <w:r>
              <w:rPr>
                <w:b/>
                <w:sz w:val="20"/>
              </w:rPr>
              <w:t>Date</w:t>
            </w:r>
          </w:p>
        </w:tc>
        <w:tc>
          <w:tcPr>
            <w:tcW w:w="5028" w:type="dxa"/>
            <w:tcBorders>
              <w:top w:val="single" w:sz="4" w:space="0" w:color="000000"/>
              <w:left w:val="single" w:sz="4" w:space="0" w:color="000000"/>
              <w:bottom w:val="single" w:sz="4" w:space="0" w:color="000000"/>
              <w:right w:val="single" w:sz="4" w:space="0" w:color="000000"/>
            </w:tcBorders>
          </w:tcPr>
          <w:p w:rsidR="00B248F7" w:rsidRDefault="00B248F7">
            <w:pPr>
              <w:pStyle w:val="TableParagraph"/>
              <w:spacing w:before="0"/>
              <w:ind w:left="0"/>
              <w:rPr>
                <w:rFonts w:ascii="Times New Roman"/>
                <w:sz w:val="18"/>
              </w:rPr>
            </w:pPr>
          </w:p>
        </w:tc>
      </w:tr>
      <w:tr w:rsidR="00B248F7">
        <w:trPr>
          <w:trHeight w:val="496"/>
        </w:trPr>
        <w:tc>
          <w:tcPr>
            <w:tcW w:w="1135" w:type="dxa"/>
            <w:tcBorders>
              <w:top w:val="single" w:sz="4" w:space="0" w:color="000000"/>
              <w:left w:val="single" w:sz="4" w:space="0" w:color="000000"/>
              <w:bottom w:val="single" w:sz="4" w:space="0" w:color="000000"/>
              <w:right w:val="single" w:sz="4" w:space="0" w:color="000000"/>
            </w:tcBorders>
            <w:shd w:val="clear" w:color="auto" w:fill="D9D9D9"/>
          </w:tcPr>
          <w:p w:rsidR="00B248F7" w:rsidRDefault="006843BE">
            <w:pPr>
              <w:pStyle w:val="TableParagraph"/>
              <w:ind w:left="420" w:right="411"/>
              <w:jc w:val="center"/>
              <w:rPr>
                <w:b/>
                <w:sz w:val="20"/>
              </w:rPr>
            </w:pPr>
            <w:r>
              <w:rPr>
                <w:b/>
                <w:sz w:val="20"/>
              </w:rPr>
              <w:t>7.</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cPr>
          <w:p w:rsidR="00B248F7" w:rsidRDefault="006843BE">
            <w:pPr>
              <w:pStyle w:val="TableParagraph"/>
              <w:spacing w:before="110"/>
              <w:ind w:left="105"/>
              <w:rPr>
                <w:b/>
                <w:sz w:val="20"/>
              </w:rPr>
            </w:pPr>
            <w:r>
              <w:rPr>
                <w:b/>
                <w:sz w:val="20"/>
              </w:rPr>
              <w:t>Witness Signature</w:t>
            </w:r>
          </w:p>
        </w:tc>
        <w:tc>
          <w:tcPr>
            <w:tcW w:w="5028" w:type="dxa"/>
            <w:tcBorders>
              <w:top w:val="single" w:sz="4" w:space="0" w:color="000000"/>
              <w:left w:val="single" w:sz="4" w:space="0" w:color="000000"/>
              <w:bottom w:val="single" w:sz="4" w:space="0" w:color="000000"/>
              <w:right w:val="single" w:sz="4" w:space="0" w:color="000000"/>
            </w:tcBorders>
          </w:tcPr>
          <w:p w:rsidR="00B248F7" w:rsidRDefault="00B248F7">
            <w:pPr>
              <w:pStyle w:val="TableParagraph"/>
              <w:spacing w:before="0"/>
              <w:ind w:left="0"/>
              <w:rPr>
                <w:rFonts w:ascii="Times New Roman"/>
                <w:sz w:val="18"/>
              </w:rPr>
            </w:pPr>
          </w:p>
        </w:tc>
      </w:tr>
      <w:tr w:rsidR="00B248F7">
        <w:trPr>
          <w:trHeight w:val="493"/>
        </w:trPr>
        <w:tc>
          <w:tcPr>
            <w:tcW w:w="1135" w:type="dxa"/>
            <w:tcBorders>
              <w:top w:val="single" w:sz="4" w:space="0" w:color="000000"/>
              <w:left w:val="single" w:sz="4" w:space="0" w:color="000000"/>
              <w:bottom w:val="single" w:sz="4" w:space="0" w:color="000000"/>
              <w:right w:val="single" w:sz="4" w:space="0" w:color="000000"/>
            </w:tcBorders>
            <w:shd w:val="clear" w:color="auto" w:fill="D9D9D9"/>
          </w:tcPr>
          <w:p w:rsidR="00B248F7" w:rsidRDefault="006843BE">
            <w:pPr>
              <w:pStyle w:val="TableParagraph"/>
              <w:spacing w:before="105"/>
              <w:ind w:left="420" w:right="411"/>
              <w:jc w:val="center"/>
              <w:rPr>
                <w:b/>
                <w:sz w:val="20"/>
              </w:rPr>
            </w:pPr>
            <w:r>
              <w:rPr>
                <w:b/>
                <w:sz w:val="20"/>
              </w:rPr>
              <w:t>8.</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cPr>
          <w:p w:rsidR="00B248F7" w:rsidRDefault="006843BE">
            <w:pPr>
              <w:pStyle w:val="TableParagraph"/>
              <w:ind w:left="105"/>
              <w:rPr>
                <w:b/>
                <w:sz w:val="20"/>
              </w:rPr>
            </w:pPr>
            <w:r>
              <w:rPr>
                <w:b/>
                <w:sz w:val="20"/>
              </w:rPr>
              <w:t>Name</w:t>
            </w:r>
          </w:p>
        </w:tc>
        <w:tc>
          <w:tcPr>
            <w:tcW w:w="5028" w:type="dxa"/>
            <w:tcBorders>
              <w:top w:val="single" w:sz="4" w:space="0" w:color="000000"/>
              <w:left w:val="single" w:sz="4" w:space="0" w:color="000000"/>
              <w:bottom w:val="single" w:sz="4" w:space="0" w:color="000000"/>
              <w:right w:val="single" w:sz="4" w:space="0" w:color="000000"/>
            </w:tcBorders>
          </w:tcPr>
          <w:p w:rsidR="00B248F7" w:rsidRDefault="00B248F7">
            <w:pPr>
              <w:pStyle w:val="TableParagraph"/>
              <w:spacing w:before="0"/>
              <w:ind w:left="0"/>
              <w:rPr>
                <w:rFonts w:ascii="Times New Roman"/>
                <w:sz w:val="18"/>
              </w:rPr>
            </w:pPr>
          </w:p>
        </w:tc>
      </w:tr>
    </w:tbl>
    <w:p w:rsidR="00000000" w:rsidRDefault="006843BE"/>
    <w:sectPr w:rsidR="00000000">
      <w:pgSz w:w="11910" w:h="16840"/>
      <w:pgMar w:top="1340" w:right="1200" w:bottom="1180" w:left="1220" w:header="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843BE">
      <w:r>
        <w:separator/>
      </w:r>
    </w:p>
  </w:endnote>
  <w:endnote w:type="continuationSeparator" w:id="0">
    <w:p w:rsidR="00000000" w:rsidRDefault="00684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8F7" w:rsidRDefault="006843BE">
    <w:pPr>
      <w:pStyle w:val="BodyText"/>
      <w:spacing w:line="14" w:lineRule="auto"/>
      <w:rPr>
        <w:sz w:val="18"/>
      </w:rPr>
    </w:pPr>
    <w:r>
      <w:pict>
        <v:rect id="_x0000_s2063" style="position:absolute;margin-left:70.55pt;margin-top:763.3pt;width:454.2pt;height:.5pt;z-index:-16188928;mso-position-horizontal-relative:page;mso-position-vertical-relative:page" fillcolor="#333" stroked="f">
          <w10:wrap anchorx="page" anchory="page"/>
        </v:rect>
      </w:pict>
    </w:r>
    <w:r>
      <w:pict>
        <v:shapetype id="_x0000_t202" coordsize="21600,21600" o:spt="202" path="m,l,21600r21600,l21600,xe">
          <v:stroke joinstyle="miter"/>
          <v:path gradientshapeok="t" o:connecttype="rect"/>
        </v:shapetype>
        <v:shape id="_x0000_s2062" type="#_x0000_t202" style="position:absolute;margin-left:71pt;margin-top:764.8pt;width:58.35pt;height:9.8pt;z-index:-16188416;mso-position-horizontal-relative:page;mso-position-vertical-relative:page" filled="f" stroked="f">
          <v:textbox inset="0,0,0,0">
            <w:txbxContent>
              <w:p w:rsidR="00B248F7" w:rsidRDefault="006843BE">
                <w:pPr>
                  <w:spacing w:before="14"/>
                  <w:ind w:left="20"/>
                  <w:rPr>
                    <w:i/>
                    <w:sz w:val="14"/>
                  </w:rPr>
                </w:pPr>
                <w:r>
                  <w:rPr>
                    <w:i/>
                    <w:color w:val="333333"/>
                    <w:sz w:val="14"/>
                  </w:rPr>
                  <w:t>TOR - Versi</w:t>
                </w:r>
                <w:r>
                  <w:rPr>
                    <w:i/>
                    <w:color w:val="333333"/>
                    <w:sz w:val="14"/>
                  </w:rPr>
                  <w:t>on 1.2</w:t>
                </w:r>
              </w:p>
            </w:txbxContent>
          </v:textbox>
          <w10:wrap anchorx="page" anchory="page"/>
        </v:shape>
      </w:pict>
    </w:r>
    <w:r>
      <w:pict>
        <v:shape id="_x0000_s2061" type="#_x0000_t202" style="position:absolute;margin-left:408.55pt;margin-top:763.95pt;width:117.55pt;height:10.65pt;z-index:-16187904;mso-position-horizontal-relative:page;mso-position-vertical-relative:page" filled="f" stroked="f">
          <v:textbox inset="0,0,0,0">
            <w:txbxContent>
              <w:p w:rsidR="00B248F7" w:rsidRDefault="006843BE">
                <w:pPr>
                  <w:spacing w:before="31"/>
                  <w:ind w:left="20"/>
                  <w:rPr>
                    <w:sz w:val="14"/>
                  </w:rPr>
                </w:pPr>
                <w:r>
                  <w:rPr>
                    <w:color w:val="333333"/>
                    <w:sz w:val="14"/>
                  </w:rPr>
                  <w:t xml:space="preserve">Mining Skills Organisation Pilot | </w:t>
                </w:r>
                <w:r>
                  <w:fldChar w:fldCharType="begin"/>
                </w:r>
                <w:r>
                  <w:rPr>
                    <w:color w:val="333333"/>
                    <w:sz w:val="14"/>
                  </w:rPr>
                  <w:instrText xml:space="preserve"> PAGE </w:instrText>
                </w:r>
                <w:r>
                  <w:fldChar w:fldCharType="separate"/>
                </w:r>
                <w:r>
                  <w:rPr>
                    <w:noProof/>
                    <w:color w:val="333333"/>
                    <w:sz w:val="14"/>
                  </w:rPr>
                  <w:t>6</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8F7" w:rsidRDefault="006843BE">
    <w:pPr>
      <w:pStyle w:val="BodyText"/>
      <w:spacing w:line="14" w:lineRule="auto"/>
    </w:pPr>
    <w:r>
      <w:pict>
        <v:rect id="_x0000_s2060" style="position:absolute;margin-left:70.55pt;margin-top:770.65pt;width:454.2pt;height:.5pt;z-index:-16187392;mso-position-horizontal-relative:page;mso-position-vertical-relative:page" fillcolor="#333" stroked="f">
          <w10:wrap anchorx="page" anchory="page"/>
        </v:rect>
      </w:pict>
    </w:r>
    <w:r>
      <w:pict>
        <v:shapetype id="_x0000_t202" coordsize="21600,21600" o:spt="202" path="m,l,21600r21600,l21600,xe">
          <v:stroke joinstyle="miter"/>
          <v:path gradientshapeok="t" o:connecttype="rect"/>
        </v:shapetype>
        <v:shape id="_x0000_s2059" type="#_x0000_t202" style="position:absolute;margin-left:71pt;margin-top:771.25pt;width:58.35pt;height:9.8pt;z-index:-16186880;mso-position-horizontal-relative:page;mso-position-vertical-relative:page" filled="f" stroked="f">
          <v:textbox inset="0,0,0,0">
            <w:txbxContent>
              <w:p w:rsidR="00B248F7" w:rsidRDefault="006843BE">
                <w:pPr>
                  <w:spacing w:before="14"/>
                  <w:ind w:left="20"/>
                  <w:rPr>
                    <w:i/>
                    <w:sz w:val="14"/>
                  </w:rPr>
                </w:pPr>
                <w:r>
                  <w:rPr>
                    <w:i/>
                    <w:color w:val="333333"/>
                    <w:sz w:val="14"/>
                  </w:rPr>
                  <w:t>TOR - Version 1.2</w:t>
                </w:r>
              </w:p>
            </w:txbxContent>
          </v:textbox>
          <w10:wrap anchorx="page" anchory="page"/>
        </v:shape>
      </w:pict>
    </w:r>
    <w:r>
      <w:pict>
        <v:shape id="_x0000_s2058" type="#_x0000_t202" style="position:absolute;margin-left:404.7pt;margin-top:771.25pt;width:121.4pt;height:9.8pt;z-index:-16186368;mso-position-horizontal-relative:page;mso-position-vertical-relative:page" filled="f" stroked="f">
          <v:textbox inset="0,0,0,0">
            <w:txbxContent>
              <w:p w:rsidR="00B248F7" w:rsidRDefault="006843BE">
                <w:pPr>
                  <w:spacing w:before="14"/>
                  <w:ind w:left="20"/>
                  <w:rPr>
                    <w:sz w:val="14"/>
                  </w:rPr>
                </w:pPr>
                <w:r>
                  <w:rPr>
                    <w:color w:val="333333"/>
                    <w:sz w:val="14"/>
                  </w:rPr>
                  <w:t xml:space="preserve">Mining Skills Organisation Pilot | </w:t>
                </w:r>
                <w:r>
                  <w:fldChar w:fldCharType="begin"/>
                </w:r>
                <w:r>
                  <w:rPr>
                    <w:color w:val="333333"/>
                    <w:sz w:val="14"/>
                  </w:rPr>
                  <w:instrText xml:space="preserve"> PAGE </w:instrText>
                </w:r>
                <w:r>
                  <w:fldChar w:fldCharType="separate"/>
                </w:r>
                <w:r>
                  <w:rPr>
                    <w:noProof/>
                    <w:color w:val="333333"/>
                    <w:sz w:val="14"/>
                  </w:rP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8F7" w:rsidRDefault="006843BE">
    <w:pPr>
      <w:pStyle w:val="BodyText"/>
      <w:spacing w:line="14" w:lineRule="auto"/>
    </w:pPr>
    <w:r>
      <w:pict>
        <v:rect id="_x0000_s2057" style="position:absolute;margin-left:70.55pt;margin-top:778.3pt;width:454.2pt;height:.5pt;z-index:-16185856;mso-position-horizontal-relative:page;mso-position-vertical-relative:page" fillcolor="#333" stroked="f">
          <w10:wrap anchorx="page" anchory="page"/>
        </v:rect>
      </w:pict>
    </w:r>
    <w:r>
      <w:pict>
        <v:shapetype id="_x0000_t202" coordsize="21600,21600" o:spt="202" path="m,l,21600r21600,l21600,xe">
          <v:stroke joinstyle="miter"/>
          <v:path gradientshapeok="t" o:connecttype="rect"/>
        </v:shapetype>
        <v:shape id="_x0000_s2056" type="#_x0000_t202" style="position:absolute;margin-left:71pt;margin-top:778.95pt;width:58.35pt;height:9.8pt;z-index:-16185344;mso-position-horizontal-relative:page;mso-position-vertical-relative:page" filled="f" stroked="f">
          <v:textbox inset="0,0,0,0">
            <w:txbxContent>
              <w:p w:rsidR="00B248F7" w:rsidRDefault="006843BE">
                <w:pPr>
                  <w:spacing w:before="14"/>
                  <w:ind w:left="20"/>
                  <w:rPr>
                    <w:i/>
                    <w:sz w:val="14"/>
                  </w:rPr>
                </w:pPr>
                <w:r>
                  <w:rPr>
                    <w:i/>
                    <w:color w:val="333333"/>
                    <w:sz w:val="14"/>
                  </w:rPr>
                  <w:t>TOR - Version 1.2</w:t>
                </w:r>
              </w:p>
            </w:txbxContent>
          </v:textbox>
          <w10:wrap anchorx="page" anchory="page"/>
        </v:shape>
      </w:pict>
    </w:r>
    <w:r>
      <w:pict>
        <v:shape id="_x0000_s2055" type="#_x0000_t202" style="position:absolute;margin-left:408.55pt;margin-top:778.95pt;width:117.4pt;height:9.8pt;z-index:-16184832;mso-position-horizontal-relative:page;mso-position-vertical-relative:page" filled="f" stroked="f">
          <v:textbox inset="0,0,0,0">
            <w:txbxContent>
              <w:p w:rsidR="00B248F7" w:rsidRDefault="006843BE">
                <w:pPr>
                  <w:spacing w:before="14"/>
                  <w:ind w:left="20"/>
                  <w:rPr>
                    <w:sz w:val="14"/>
                  </w:rPr>
                </w:pPr>
                <w:r>
                  <w:rPr>
                    <w:color w:val="333333"/>
                    <w:sz w:val="14"/>
                  </w:rPr>
                  <w:t xml:space="preserve">Mining Skills Organisation Pilot | </w:t>
                </w:r>
                <w:r>
                  <w:fldChar w:fldCharType="begin"/>
                </w:r>
                <w:r>
                  <w:rPr>
                    <w:color w:val="333333"/>
                    <w:sz w:val="14"/>
                  </w:rPr>
                  <w:instrText xml:space="preserve"> PAGE </w:instrText>
                </w:r>
                <w:r>
                  <w:fldChar w:fldCharType="separate"/>
                </w:r>
                <w:r>
                  <w:rPr>
                    <w:noProof/>
                    <w:color w:val="333333"/>
                    <w:sz w:val="14"/>
                  </w:rPr>
                  <w:t>14</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8F7" w:rsidRDefault="006843BE">
    <w:pPr>
      <w:pStyle w:val="BodyText"/>
      <w:spacing w:line="14" w:lineRule="auto"/>
    </w:pPr>
    <w:r>
      <w:pict>
        <v:rect id="_x0000_s2054" style="position:absolute;margin-left:70.55pt;margin-top:771.6pt;width:454.2pt;height:.5pt;z-index:-16184320;mso-position-horizontal-relative:page;mso-position-vertical-relative:page" fillcolor="#333" stroked="f">
          <w10:wrap anchorx="page" anchory="page"/>
        </v:rect>
      </w:pict>
    </w:r>
    <w:r>
      <w:pict>
        <v:shapetype id="_x0000_t202" coordsize="21600,21600" o:spt="202" path="m,l,21600r21600,l21600,xe">
          <v:stroke joinstyle="miter"/>
          <v:path gradientshapeok="t" o:connecttype="rect"/>
        </v:shapetype>
        <v:shape id="_x0000_s2053" type="#_x0000_t202" style="position:absolute;margin-left:71pt;margin-top:772.2pt;width:58.35pt;height:9.8pt;z-index:-16183808;mso-position-horizontal-relative:page;mso-position-vertical-relative:page" filled="f" stroked="f">
          <v:textbox inset="0,0,0,0">
            <w:txbxContent>
              <w:p w:rsidR="00B248F7" w:rsidRDefault="006843BE">
                <w:pPr>
                  <w:spacing w:before="14"/>
                  <w:ind w:left="20"/>
                  <w:rPr>
                    <w:i/>
                    <w:sz w:val="14"/>
                  </w:rPr>
                </w:pPr>
                <w:r>
                  <w:rPr>
                    <w:i/>
                    <w:color w:val="333333"/>
                    <w:sz w:val="14"/>
                  </w:rPr>
                  <w:t>TOR - Version 1.2</w:t>
                </w:r>
              </w:p>
            </w:txbxContent>
          </v:textbox>
          <w10:wrap anchorx="page" anchory="page"/>
        </v:shape>
      </w:pict>
    </w:r>
    <w:r>
      <w:pict>
        <v:shape id="_x0000_s2052" type="#_x0000_t202" style="position:absolute;margin-left:408.55pt;margin-top:772.2pt;width:117.4pt;height:9.8pt;z-index:-16183296;mso-position-horizontal-relative:page;mso-position-vertical-relative:page" filled="f" stroked="f">
          <v:textbox inset="0,0,0,0">
            <w:txbxContent>
              <w:p w:rsidR="00B248F7" w:rsidRDefault="006843BE">
                <w:pPr>
                  <w:spacing w:before="14"/>
                  <w:ind w:left="20"/>
                  <w:rPr>
                    <w:sz w:val="14"/>
                  </w:rPr>
                </w:pPr>
                <w:r>
                  <w:rPr>
                    <w:color w:val="333333"/>
                    <w:sz w:val="14"/>
                  </w:rPr>
                  <w:t xml:space="preserve">Mining Skills Organisation Pilot | </w:t>
                </w:r>
                <w:r>
                  <w:fldChar w:fldCharType="begin"/>
                </w:r>
                <w:r>
                  <w:rPr>
                    <w:color w:val="333333"/>
                    <w:sz w:val="14"/>
                  </w:rPr>
                  <w:instrText xml:space="preserve"> PAGE </w:instrText>
                </w:r>
                <w:r>
                  <w:fldChar w:fldCharType="separate"/>
                </w:r>
                <w:r>
                  <w:rPr>
                    <w:noProof/>
                    <w:color w:val="333333"/>
                    <w:sz w:val="14"/>
                  </w:rPr>
                  <w:t>16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8F7" w:rsidRDefault="006843BE">
    <w:pPr>
      <w:pStyle w:val="BodyText"/>
      <w:spacing w:line="14" w:lineRule="auto"/>
    </w:pPr>
    <w:r>
      <w:pict>
        <v:rect id="_x0000_s2051" style="position:absolute;margin-left:70.55pt;margin-top:778.3pt;width:454.2pt;height:.5pt;z-index:-16182784;mso-position-horizontal-relative:page;mso-position-vertical-relative:page" fillcolor="#333"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78.95pt;width:58.35pt;height:9.8pt;z-index:-16182272;mso-position-horizontal-relative:page;mso-position-vertical-relative:page" filled="f" stroked="f">
          <v:textbox inset="0,0,0,0">
            <w:txbxContent>
              <w:p w:rsidR="00B248F7" w:rsidRDefault="006843BE">
                <w:pPr>
                  <w:spacing w:before="14"/>
                  <w:ind w:left="20"/>
                  <w:rPr>
                    <w:i/>
                    <w:sz w:val="14"/>
                  </w:rPr>
                </w:pPr>
                <w:r>
                  <w:rPr>
                    <w:i/>
                    <w:color w:val="333333"/>
                    <w:sz w:val="14"/>
                  </w:rPr>
                  <w:t>TOR - Version 1.2</w:t>
                </w:r>
              </w:p>
            </w:txbxContent>
          </v:textbox>
          <w10:wrap anchorx="page" anchory="page"/>
        </v:shape>
      </w:pict>
    </w:r>
    <w:r>
      <w:pict>
        <v:shape id="_x0000_s2049" type="#_x0000_t202" style="position:absolute;margin-left:408.55pt;margin-top:778.95pt;width:117.4pt;height:9.8pt;z-index:-16181760;mso-position-horizontal-relative:page;mso-position-vertical-relative:page" filled="f" stroked="f">
          <v:textbox inset="0,0,0,0">
            <w:txbxContent>
              <w:p w:rsidR="00B248F7" w:rsidRDefault="006843BE">
                <w:pPr>
                  <w:spacing w:before="14"/>
                  <w:ind w:left="20"/>
                  <w:rPr>
                    <w:sz w:val="14"/>
                  </w:rPr>
                </w:pPr>
                <w:r>
                  <w:rPr>
                    <w:color w:val="333333"/>
                    <w:sz w:val="14"/>
                  </w:rPr>
                  <w:t xml:space="preserve">Mining Skills Organisation Pilot | </w:t>
                </w:r>
                <w:r>
                  <w:fldChar w:fldCharType="begin"/>
                </w:r>
                <w:r>
                  <w:rPr>
                    <w:color w:val="333333"/>
                    <w:sz w:val="14"/>
                  </w:rPr>
                  <w:instrText xml:space="preserve"> PAGE </w:instrText>
                </w:r>
                <w:r>
                  <w:fldChar w:fldCharType="separate"/>
                </w:r>
                <w:r>
                  <w:rPr>
                    <w:noProof/>
                    <w:color w:val="333333"/>
                    <w:sz w:val="14"/>
                  </w:rPr>
                  <w:t>20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843BE">
      <w:r>
        <w:separator/>
      </w:r>
    </w:p>
  </w:footnote>
  <w:footnote w:type="continuationSeparator" w:id="0">
    <w:p w:rsidR="00000000" w:rsidRDefault="00684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D0E9A"/>
    <w:multiLevelType w:val="hybridMultilevel"/>
    <w:tmpl w:val="A5BE1E22"/>
    <w:lvl w:ilvl="0" w:tplc="548273B8">
      <w:numFmt w:val="bullet"/>
      <w:lvlText w:val=""/>
      <w:lvlJc w:val="left"/>
      <w:pPr>
        <w:ind w:left="939" w:hanging="360"/>
      </w:pPr>
      <w:rPr>
        <w:rFonts w:ascii="Symbol" w:eastAsia="Symbol" w:hAnsi="Symbol" w:cs="Symbol" w:hint="default"/>
        <w:w w:val="99"/>
        <w:sz w:val="20"/>
        <w:szCs w:val="20"/>
        <w:lang w:val="en-US" w:eastAsia="en-US" w:bidi="ar-SA"/>
      </w:rPr>
    </w:lvl>
    <w:lvl w:ilvl="1" w:tplc="BC186CFC">
      <w:numFmt w:val="bullet"/>
      <w:lvlText w:val="­"/>
      <w:lvlJc w:val="left"/>
      <w:pPr>
        <w:ind w:left="1213" w:hanging="286"/>
      </w:pPr>
      <w:rPr>
        <w:rFonts w:ascii="Courier New" w:eastAsia="Courier New" w:hAnsi="Courier New" w:cs="Courier New" w:hint="default"/>
        <w:w w:val="99"/>
        <w:sz w:val="20"/>
        <w:szCs w:val="20"/>
        <w:lang w:val="en-US" w:eastAsia="en-US" w:bidi="ar-SA"/>
      </w:rPr>
    </w:lvl>
    <w:lvl w:ilvl="2" w:tplc="856E2B5E">
      <w:numFmt w:val="bullet"/>
      <w:lvlText w:val="•"/>
      <w:lvlJc w:val="left"/>
      <w:pPr>
        <w:ind w:left="2138" w:hanging="286"/>
      </w:pPr>
      <w:rPr>
        <w:rFonts w:hint="default"/>
        <w:lang w:val="en-US" w:eastAsia="en-US" w:bidi="ar-SA"/>
      </w:rPr>
    </w:lvl>
    <w:lvl w:ilvl="3" w:tplc="0F14B3A4">
      <w:numFmt w:val="bullet"/>
      <w:lvlText w:val="•"/>
      <w:lvlJc w:val="left"/>
      <w:pPr>
        <w:ind w:left="3056" w:hanging="286"/>
      </w:pPr>
      <w:rPr>
        <w:rFonts w:hint="default"/>
        <w:lang w:val="en-US" w:eastAsia="en-US" w:bidi="ar-SA"/>
      </w:rPr>
    </w:lvl>
    <w:lvl w:ilvl="4" w:tplc="35ECE606">
      <w:numFmt w:val="bullet"/>
      <w:lvlText w:val="•"/>
      <w:lvlJc w:val="left"/>
      <w:pPr>
        <w:ind w:left="3975" w:hanging="286"/>
      </w:pPr>
      <w:rPr>
        <w:rFonts w:hint="default"/>
        <w:lang w:val="en-US" w:eastAsia="en-US" w:bidi="ar-SA"/>
      </w:rPr>
    </w:lvl>
    <w:lvl w:ilvl="5" w:tplc="04A46ED0">
      <w:numFmt w:val="bullet"/>
      <w:lvlText w:val="•"/>
      <w:lvlJc w:val="left"/>
      <w:pPr>
        <w:ind w:left="4893" w:hanging="286"/>
      </w:pPr>
      <w:rPr>
        <w:rFonts w:hint="default"/>
        <w:lang w:val="en-US" w:eastAsia="en-US" w:bidi="ar-SA"/>
      </w:rPr>
    </w:lvl>
    <w:lvl w:ilvl="6" w:tplc="7F9C0118">
      <w:numFmt w:val="bullet"/>
      <w:lvlText w:val="•"/>
      <w:lvlJc w:val="left"/>
      <w:pPr>
        <w:ind w:left="5812" w:hanging="286"/>
      </w:pPr>
      <w:rPr>
        <w:rFonts w:hint="default"/>
        <w:lang w:val="en-US" w:eastAsia="en-US" w:bidi="ar-SA"/>
      </w:rPr>
    </w:lvl>
    <w:lvl w:ilvl="7" w:tplc="623AD998">
      <w:numFmt w:val="bullet"/>
      <w:lvlText w:val="•"/>
      <w:lvlJc w:val="left"/>
      <w:pPr>
        <w:ind w:left="6730" w:hanging="286"/>
      </w:pPr>
      <w:rPr>
        <w:rFonts w:hint="default"/>
        <w:lang w:val="en-US" w:eastAsia="en-US" w:bidi="ar-SA"/>
      </w:rPr>
    </w:lvl>
    <w:lvl w:ilvl="8" w:tplc="35765E8C">
      <w:numFmt w:val="bullet"/>
      <w:lvlText w:val="•"/>
      <w:lvlJc w:val="left"/>
      <w:pPr>
        <w:ind w:left="7649" w:hanging="286"/>
      </w:pPr>
      <w:rPr>
        <w:rFonts w:hint="default"/>
        <w:lang w:val="en-US" w:eastAsia="en-US" w:bidi="ar-SA"/>
      </w:rPr>
    </w:lvl>
  </w:abstractNum>
  <w:abstractNum w:abstractNumId="1" w15:restartNumberingAfterBreak="0">
    <w:nsid w:val="2BFE6B4A"/>
    <w:multiLevelType w:val="hybridMultilevel"/>
    <w:tmpl w:val="6FF82102"/>
    <w:lvl w:ilvl="0" w:tplc="926C9DB2">
      <w:start w:val="1"/>
      <w:numFmt w:val="upperLetter"/>
      <w:lvlText w:val="(%1)"/>
      <w:lvlJc w:val="left"/>
      <w:pPr>
        <w:ind w:left="927" w:hanging="622"/>
        <w:jc w:val="left"/>
      </w:pPr>
      <w:rPr>
        <w:rFonts w:ascii="Arial" w:eastAsia="Arial" w:hAnsi="Arial" w:cs="Arial" w:hint="default"/>
        <w:spacing w:val="-1"/>
        <w:w w:val="99"/>
        <w:sz w:val="20"/>
        <w:szCs w:val="20"/>
        <w:lang w:val="en-US" w:eastAsia="en-US" w:bidi="ar-SA"/>
      </w:rPr>
    </w:lvl>
    <w:lvl w:ilvl="1" w:tplc="517ED2FC">
      <w:numFmt w:val="bullet"/>
      <w:lvlText w:val="•"/>
      <w:lvlJc w:val="left"/>
      <w:pPr>
        <w:ind w:left="1776" w:hanging="622"/>
      </w:pPr>
      <w:rPr>
        <w:rFonts w:hint="default"/>
        <w:lang w:val="en-US" w:eastAsia="en-US" w:bidi="ar-SA"/>
      </w:rPr>
    </w:lvl>
    <w:lvl w:ilvl="2" w:tplc="93DE1FAA">
      <w:numFmt w:val="bullet"/>
      <w:lvlText w:val="•"/>
      <w:lvlJc w:val="left"/>
      <w:pPr>
        <w:ind w:left="2633" w:hanging="622"/>
      </w:pPr>
      <w:rPr>
        <w:rFonts w:hint="default"/>
        <w:lang w:val="en-US" w:eastAsia="en-US" w:bidi="ar-SA"/>
      </w:rPr>
    </w:lvl>
    <w:lvl w:ilvl="3" w:tplc="3228A5AC">
      <w:numFmt w:val="bullet"/>
      <w:lvlText w:val="•"/>
      <w:lvlJc w:val="left"/>
      <w:pPr>
        <w:ind w:left="3489" w:hanging="622"/>
      </w:pPr>
      <w:rPr>
        <w:rFonts w:hint="default"/>
        <w:lang w:val="en-US" w:eastAsia="en-US" w:bidi="ar-SA"/>
      </w:rPr>
    </w:lvl>
    <w:lvl w:ilvl="4" w:tplc="30C43558">
      <w:numFmt w:val="bullet"/>
      <w:lvlText w:val="•"/>
      <w:lvlJc w:val="left"/>
      <w:pPr>
        <w:ind w:left="4346" w:hanging="622"/>
      </w:pPr>
      <w:rPr>
        <w:rFonts w:hint="default"/>
        <w:lang w:val="en-US" w:eastAsia="en-US" w:bidi="ar-SA"/>
      </w:rPr>
    </w:lvl>
    <w:lvl w:ilvl="5" w:tplc="BFE0A9CA">
      <w:numFmt w:val="bullet"/>
      <w:lvlText w:val="•"/>
      <w:lvlJc w:val="left"/>
      <w:pPr>
        <w:ind w:left="5203" w:hanging="622"/>
      </w:pPr>
      <w:rPr>
        <w:rFonts w:hint="default"/>
        <w:lang w:val="en-US" w:eastAsia="en-US" w:bidi="ar-SA"/>
      </w:rPr>
    </w:lvl>
    <w:lvl w:ilvl="6" w:tplc="3402869A">
      <w:numFmt w:val="bullet"/>
      <w:lvlText w:val="•"/>
      <w:lvlJc w:val="left"/>
      <w:pPr>
        <w:ind w:left="6059" w:hanging="622"/>
      </w:pPr>
      <w:rPr>
        <w:rFonts w:hint="default"/>
        <w:lang w:val="en-US" w:eastAsia="en-US" w:bidi="ar-SA"/>
      </w:rPr>
    </w:lvl>
    <w:lvl w:ilvl="7" w:tplc="63FE7BA2">
      <w:numFmt w:val="bullet"/>
      <w:lvlText w:val="•"/>
      <w:lvlJc w:val="left"/>
      <w:pPr>
        <w:ind w:left="6916" w:hanging="622"/>
      </w:pPr>
      <w:rPr>
        <w:rFonts w:hint="default"/>
        <w:lang w:val="en-US" w:eastAsia="en-US" w:bidi="ar-SA"/>
      </w:rPr>
    </w:lvl>
    <w:lvl w:ilvl="8" w:tplc="796E137C">
      <w:numFmt w:val="bullet"/>
      <w:lvlText w:val="•"/>
      <w:lvlJc w:val="left"/>
      <w:pPr>
        <w:ind w:left="7773" w:hanging="622"/>
      </w:pPr>
      <w:rPr>
        <w:rFonts w:hint="default"/>
        <w:lang w:val="en-US" w:eastAsia="en-US" w:bidi="ar-SA"/>
      </w:rPr>
    </w:lvl>
  </w:abstractNum>
  <w:abstractNum w:abstractNumId="2" w15:restartNumberingAfterBreak="0">
    <w:nsid w:val="34F01744"/>
    <w:multiLevelType w:val="hybridMultilevel"/>
    <w:tmpl w:val="66BCC714"/>
    <w:lvl w:ilvl="0" w:tplc="C7407658">
      <w:start w:val="1"/>
      <w:numFmt w:val="lowerLetter"/>
      <w:lvlText w:val="(%1)"/>
      <w:lvlJc w:val="left"/>
      <w:pPr>
        <w:ind w:left="1626" w:hanging="625"/>
        <w:jc w:val="left"/>
      </w:pPr>
      <w:rPr>
        <w:rFonts w:ascii="Arial" w:eastAsia="Arial" w:hAnsi="Arial" w:cs="Arial" w:hint="default"/>
        <w:spacing w:val="-1"/>
        <w:w w:val="99"/>
        <w:sz w:val="20"/>
        <w:szCs w:val="20"/>
        <w:lang w:val="en-US" w:eastAsia="en-US" w:bidi="ar-SA"/>
      </w:rPr>
    </w:lvl>
    <w:lvl w:ilvl="1" w:tplc="80E6610A">
      <w:numFmt w:val="bullet"/>
      <w:lvlText w:val="•"/>
      <w:lvlJc w:val="left"/>
      <w:pPr>
        <w:ind w:left="2406" w:hanging="625"/>
      </w:pPr>
      <w:rPr>
        <w:rFonts w:hint="default"/>
        <w:lang w:val="en-US" w:eastAsia="en-US" w:bidi="ar-SA"/>
      </w:rPr>
    </w:lvl>
    <w:lvl w:ilvl="2" w:tplc="3482D95E">
      <w:numFmt w:val="bullet"/>
      <w:lvlText w:val="•"/>
      <w:lvlJc w:val="left"/>
      <w:pPr>
        <w:ind w:left="3193" w:hanging="625"/>
      </w:pPr>
      <w:rPr>
        <w:rFonts w:hint="default"/>
        <w:lang w:val="en-US" w:eastAsia="en-US" w:bidi="ar-SA"/>
      </w:rPr>
    </w:lvl>
    <w:lvl w:ilvl="3" w:tplc="A1F26260">
      <w:numFmt w:val="bullet"/>
      <w:lvlText w:val="•"/>
      <w:lvlJc w:val="left"/>
      <w:pPr>
        <w:ind w:left="3979" w:hanging="625"/>
      </w:pPr>
      <w:rPr>
        <w:rFonts w:hint="default"/>
        <w:lang w:val="en-US" w:eastAsia="en-US" w:bidi="ar-SA"/>
      </w:rPr>
    </w:lvl>
    <w:lvl w:ilvl="4" w:tplc="9C9E0AEA">
      <w:numFmt w:val="bullet"/>
      <w:lvlText w:val="•"/>
      <w:lvlJc w:val="left"/>
      <w:pPr>
        <w:ind w:left="4766" w:hanging="625"/>
      </w:pPr>
      <w:rPr>
        <w:rFonts w:hint="default"/>
        <w:lang w:val="en-US" w:eastAsia="en-US" w:bidi="ar-SA"/>
      </w:rPr>
    </w:lvl>
    <w:lvl w:ilvl="5" w:tplc="138673CE">
      <w:numFmt w:val="bullet"/>
      <w:lvlText w:val="•"/>
      <w:lvlJc w:val="left"/>
      <w:pPr>
        <w:ind w:left="5553" w:hanging="625"/>
      </w:pPr>
      <w:rPr>
        <w:rFonts w:hint="default"/>
        <w:lang w:val="en-US" w:eastAsia="en-US" w:bidi="ar-SA"/>
      </w:rPr>
    </w:lvl>
    <w:lvl w:ilvl="6" w:tplc="2E54C596">
      <w:numFmt w:val="bullet"/>
      <w:lvlText w:val="•"/>
      <w:lvlJc w:val="left"/>
      <w:pPr>
        <w:ind w:left="6339" w:hanging="625"/>
      </w:pPr>
      <w:rPr>
        <w:rFonts w:hint="default"/>
        <w:lang w:val="en-US" w:eastAsia="en-US" w:bidi="ar-SA"/>
      </w:rPr>
    </w:lvl>
    <w:lvl w:ilvl="7" w:tplc="85768AAE">
      <w:numFmt w:val="bullet"/>
      <w:lvlText w:val="•"/>
      <w:lvlJc w:val="left"/>
      <w:pPr>
        <w:ind w:left="7126" w:hanging="625"/>
      </w:pPr>
      <w:rPr>
        <w:rFonts w:hint="default"/>
        <w:lang w:val="en-US" w:eastAsia="en-US" w:bidi="ar-SA"/>
      </w:rPr>
    </w:lvl>
    <w:lvl w:ilvl="8" w:tplc="AD5AE4C8">
      <w:numFmt w:val="bullet"/>
      <w:lvlText w:val="•"/>
      <w:lvlJc w:val="left"/>
      <w:pPr>
        <w:ind w:left="7913" w:hanging="625"/>
      </w:pPr>
      <w:rPr>
        <w:rFonts w:hint="default"/>
        <w:lang w:val="en-US" w:eastAsia="en-US" w:bidi="ar-SA"/>
      </w:rPr>
    </w:lvl>
  </w:abstractNum>
  <w:abstractNum w:abstractNumId="3" w15:restartNumberingAfterBreak="0">
    <w:nsid w:val="36FD441C"/>
    <w:multiLevelType w:val="multilevel"/>
    <w:tmpl w:val="0A80188A"/>
    <w:lvl w:ilvl="0">
      <w:start w:val="1"/>
      <w:numFmt w:val="decimal"/>
      <w:lvlText w:val="%1."/>
      <w:lvlJc w:val="left"/>
      <w:pPr>
        <w:ind w:left="1002" w:hanging="783"/>
        <w:jc w:val="left"/>
      </w:pPr>
      <w:rPr>
        <w:rFonts w:ascii="Arial" w:eastAsia="Arial" w:hAnsi="Arial" w:cs="Arial" w:hint="default"/>
        <w:b/>
        <w:bCs/>
        <w:spacing w:val="-1"/>
        <w:w w:val="99"/>
        <w:sz w:val="20"/>
        <w:szCs w:val="20"/>
        <w:lang w:val="en-US" w:eastAsia="en-US" w:bidi="ar-SA"/>
      </w:rPr>
    </w:lvl>
    <w:lvl w:ilvl="1">
      <w:start w:val="1"/>
      <w:numFmt w:val="decimal"/>
      <w:lvlText w:val="%1.%2"/>
      <w:lvlJc w:val="left"/>
      <w:pPr>
        <w:ind w:left="1002" w:hanging="783"/>
        <w:jc w:val="left"/>
      </w:pPr>
      <w:rPr>
        <w:rFonts w:ascii="Arial" w:eastAsia="Arial" w:hAnsi="Arial" w:cs="Arial" w:hint="default"/>
        <w:spacing w:val="-1"/>
        <w:w w:val="99"/>
        <w:sz w:val="20"/>
        <w:szCs w:val="20"/>
        <w:lang w:val="en-US" w:eastAsia="en-US" w:bidi="ar-SA"/>
      </w:rPr>
    </w:lvl>
    <w:lvl w:ilvl="2">
      <w:start w:val="1"/>
      <w:numFmt w:val="lowerLetter"/>
      <w:lvlText w:val="(%3)"/>
      <w:lvlJc w:val="left"/>
      <w:pPr>
        <w:ind w:left="1626" w:hanging="625"/>
        <w:jc w:val="left"/>
      </w:pPr>
      <w:rPr>
        <w:rFonts w:ascii="Arial" w:eastAsia="Arial" w:hAnsi="Arial" w:cs="Arial" w:hint="default"/>
        <w:spacing w:val="-1"/>
        <w:w w:val="99"/>
        <w:sz w:val="20"/>
        <w:szCs w:val="20"/>
        <w:lang w:val="en-US" w:eastAsia="en-US" w:bidi="ar-SA"/>
      </w:rPr>
    </w:lvl>
    <w:lvl w:ilvl="3">
      <w:numFmt w:val="bullet"/>
      <w:lvlText w:val="•"/>
      <w:lvlJc w:val="left"/>
      <w:pPr>
        <w:ind w:left="3368" w:hanging="625"/>
      </w:pPr>
      <w:rPr>
        <w:rFonts w:hint="default"/>
        <w:lang w:val="en-US" w:eastAsia="en-US" w:bidi="ar-SA"/>
      </w:rPr>
    </w:lvl>
    <w:lvl w:ilvl="4">
      <w:numFmt w:val="bullet"/>
      <w:lvlText w:val="•"/>
      <w:lvlJc w:val="left"/>
      <w:pPr>
        <w:ind w:left="4242" w:hanging="625"/>
      </w:pPr>
      <w:rPr>
        <w:rFonts w:hint="default"/>
        <w:lang w:val="en-US" w:eastAsia="en-US" w:bidi="ar-SA"/>
      </w:rPr>
    </w:lvl>
    <w:lvl w:ilvl="5">
      <w:numFmt w:val="bullet"/>
      <w:lvlText w:val="•"/>
      <w:lvlJc w:val="left"/>
      <w:pPr>
        <w:ind w:left="5116" w:hanging="625"/>
      </w:pPr>
      <w:rPr>
        <w:rFonts w:hint="default"/>
        <w:lang w:val="en-US" w:eastAsia="en-US" w:bidi="ar-SA"/>
      </w:rPr>
    </w:lvl>
    <w:lvl w:ilvl="6">
      <w:numFmt w:val="bullet"/>
      <w:lvlText w:val="•"/>
      <w:lvlJc w:val="left"/>
      <w:pPr>
        <w:ind w:left="5990" w:hanging="625"/>
      </w:pPr>
      <w:rPr>
        <w:rFonts w:hint="default"/>
        <w:lang w:val="en-US" w:eastAsia="en-US" w:bidi="ar-SA"/>
      </w:rPr>
    </w:lvl>
    <w:lvl w:ilvl="7">
      <w:numFmt w:val="bullet"/>
      <w:lvlText w:val="•"/>
      <w:lvlJc w:val="left"/>
      <w:pPr>
        <w:ind w:left="6864" w:hanging="625"/>
      </w:pPr>
      <w:rPr>
        <w:rFonts w:hint="default"/>
        <w:lang w:val="en-US" w:eastAsia="en-US" w:bidi="ar-SA"/>
      </w:rPr>
    </w:lvl>
    <w:lvl w:ilvl="8">
      <w:numFmt w:val="bullet"/>
      <w:lvlText w:val="•"/>
      <w:lvlJc w:val="left"/>
      <w:pPr>
        <w:ind w:left="7738" w:hanging="625"/>
      </w:pPr>
      <w:rPr>
        <w:rFonts w:hint="default"/>
        <w:lang w:val="en-US" w:eastAsia="en-US" w:bidi="ar-SA"/>
      </w:rPr>
    </w:lvl>
  </w:abstractNum>
  <w:abstractNum w:abstractNumId="4" w15:restartNumberingAfterBreak="0">
    <w:nsid w:val="5D095CD5"/>
    <w:multiLevelType w:val="hybridMultilevel"/>
    <w:tmpl w:val="5116417C"/>
    <w:lvl w:ilvl="0" w:tplc="9BA480D8">
      <w:numFmt w:val="bullet"/>
      <w:lvlText w:val=""/>
      <w:lvlJc w:val="left"/>
      <w:pPr>
        <w:ind w:left="803" w:hanging="356"/>
      </w:pPr>
      <w:rPr>
        <w:rFonts w:ascii="Symbol" w:eastAsia="Symbol" w:hAnsi="Symbol" w:cs="Symbol" w:hint="default"/>
        <w:w w:val="99"/>
        <w:sz w:val="20"/>
        <w:szCs w:val="20"/>
        <w:lang w:val="en-US" w:eastAsia="en-US" w:bidi="ar-SA"/>
      </w:rPr>
    </w:lvl>
    <w:lvl w:ilvl="1" w:tplc="69AEBB3A">
      <w:numFmt w:val="bullet"/>
      <w:lvlText w:val=""/>
      <w:lvlJc w:val="left"/>
      <w:pPr>
        <w:ind w:left="939" w:hanging="360"/>
      </w:pPr>
      <w:rPr>
        <w:rFonts w:ascii="Symbol" w:eastAsia="Symbol" w:hAnsi="Symbol" w:cs="Symbol" w:hint="default"/>
        <w:w w:val="99"/>
        <w:sz w:val="20"/>
        <w:szCs w:val="20"/>
        <w:lang w:val="en-US" w:eastAsia="en-US" w:bidi="ar-SA"/>
      </w:rPr>
    </w:lvl>
    <w:lvl w:ilvl="2" w:tplc="4A5E4730">
      <w:numFmt w:val="bullet"/>
      <w:lvlText w:val="•"/>
      <w:lvlJc w:val="left"/>
      <w:pPr>
        <w:ind w:left="1889" w:hanging="360"/>
      </w:pPr>
      <w:rPr>
        <w:rFonts w:hint="default"/>
        <w:lang w:val="en-US" w:eastAsia="en-US" w:bidi="ar-SA"/>
      </w:rPr>
    </w:lvl>
    <w:lvl w:ilvl="3" w:tplc="6820F268">
      <w:numFmt w:val="bullet"/>
      <w:lvlText w:val="•"/>
      <w:lvlJc w:val="left"/>
      <w:pPr>
        <w:ind w:left="2839" w:hanging="360"/>
      </w:pPr>
      <w:rPr>
        <w:rFonts w:hint="default"/>
        <w:lang w:val="en-US" w:eastAsia="en-US" w:bidi="ar-SA"/>
      </w:rPr>
    </w:lvl>
    <w:lvl w:ilvl="4" w:tplc="138AF176">
      <w:numFmt w:val="bullet"/>
      <w:lvlText w:val="•"/>
      <w:lvlJc w:val="left"/>
      <w:pPr>
        <w:ind w:left="3788" w:hanging="360"/>
      </w:pPr>
      <w:rPr>
        <w:rFonts w:hint="default"/>
        <w:lang w:val="en-US" w:eastAsia="en-US" w:bidi="ar-SA"/>
      </w:rPr>
    </w:lvl>
    <w:lvl w:ilvl="5" w:tplc="DD102A9E">
      <w:numFmt w:val="bullet"/>
      <w:lvlText w:val="•"/>
      <w:lvlJc w:val="left"/>
      <w:pPr>
        <w:ind w:left="4738" w:hanging="360"/>
      </w:pPr>
      <w:rPr>
        <w:rFonts w:hint="default"/>
        <w:lang w:val="en-US" w:eastAsia="en-US" w:bidi="ar-SA"/>
      </w:rPr>
    </w:lvl>
    <w:lvl w:ilvl="6" w:tplc="5D3E7234">
      <w:numFmt w:val="bullet"/>
      <w:lvlText w:val="•"/>
      <w:lvlJc w:val="left"/>
      <w:pPr>
        <w:ind w:left="5688" w:hanging="360"/>
      </w:pPr>
      <w:rPr>
        <w:rFonts w:hint="default"/>
        <w:lang w:val="en-US" w:eastAsia="en-US" w:bidi="ar-SA"/>
      </w:rPr>
    </w:lvl>
    <w:lvl w:ilvl="7" w:tplc="A27CFEE2">
      <w:numFmt w:val="bullet"/>
      <w:lvlText w:val="•"/>
      <w:lvlJc w:val="left"/>
      <w:pPr>
        <w:ind w:left="6637" w:hanging="360"/>
      </w:pPr>
      <w:rPr>
        <w:rFonts w:hint="default"/>
        <w:lang w:val="en-US" w:eastAsia="en-US" w:bidi="ar-SA"/>
      </w:rPr>
    </w:lvl>
    <w:lvl w:ilvl="8" w:tplc="D4E6208C">
      <w:numFmt w:val="bullet"/>
      <w:lvlText w:val="•"/>
      <w:lvlJc w:val="left"/>
      <w:pPr>
        <w:ind w:left="7587" w:hanging="360"/>
      </w:pPr>
      <w:rPr>
        <w:rFonts w:hint="default"/>
        <w:lang w:val="en-US" w:eastAsia="en-US" w:bidi="ar-SA"/>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B248F7"/>
    <w:rsid w:val="000115F8"/>
    <w:rsid w:val="006843BE"/>
    <w:rsid w:val="00B1412C"/>
    <w:rsid w:val="00B248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7142825C"/>
  <w15:docId w15:val="{4FB5B883-108E-404E-82A5-5B746617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79"/>
      <w:ind w:left="220"/>
      <w:outlineLvl w:val="0"/>
    </w:pPr>
    <w:rPr>
      <w:b/>
      <w:bCs/>
      <w:sz w:val="24"/>
      <w:szCs w:val="24"/>
    </w:rPr>
  </w:style>
  <w:style w:type="paragraph" w:styleId="Heading2">
    <w:name w:val="heading 2"/>
    <w:basedOn w:val="Normal"/>
    <w:uiPriority w:val="1"/>
    <w:qFormat/>
    <w:pPr>
      <w:ind w:left="219"/>
      <w:outlineLvl w:val="1"/>
    </w:pPr>
    <w:rPr>
      <w:b/>
      <w:bCs/>
      <w:sz w:val="20"/>
      <w:szCs w:val="20"/>
    </w:rPr>
  </w:style>
  <w:style w:type="paragraph" w:styleId="Heading3">
    <w:name w:val="heading 3"/>
    <w:basedOn w:val="Normal"/>
    <w:uiPriority w:val="1"/>
    <w:qFormat/>
    <w:pPr>
      <w:spacing w:before="122"/>
      <w:ind w:left="220"/>
      <w:outlineLvl w:val="2"/>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4"/>
      <w:ind w:left="220"/>
    </w:pPr>
    <w:rPr>
      <w:sz w:val="20"/>
      <w:szCs w:val="20"/>
    </w:rPr>
  </w:style>
  <w:style w:type="paragraph" w:styleId="TOC2">
    <w:name w:val="toc 2"/>
    <w:basedOn w:val="Normal"/>
    <w:uiPriority w:val="1"/>
    <w:qFormat/>
    <w:pPr>
      <w:spacing w:before="154"/>
      <w:ind w:left="440"/>
    </w:pPr>
    <w:rPr>
      <w:sz w:val="20"/>
      <w:szCs w:val="20"/>
    </w:rPr>
  </w:style>
  <w:style w:type="paragraph" w:styleId="BodyText">
    <w:name w:val="Body Text"/>
    <w:basedOn w:val="Normal"/>
    <w:uiPriority w:val="1"/>
    <w:qFormat/>
    <w:rPr>
      <w:sz w:val="20"/>
      <w:szCs w:val="20"/>
    </w:rPr>
  </w:style>
  <w:style w:type="paragraph" w:styleId="Title">
    <w:name w:val="Title"/>
    <w:basedOn w:val="Normal"/>
    <w:uiPriority w:val="1"/>
    <w:qFormat/>
    <w:pPr>
      <w:spacing w:before="225"/>
      <w:ind w:left="476"/>
    </w:pPr>
    <w:rPr>
      <w:sz w:val="44"/>
      <w:szCs w:val="44"/>
    </w:rPr>
  </w:style>
  <w:style w:type="paragraph" w:styleId="ListParagraph">
    <w:name w:val="List Paragraph"/>
    <w:basedOn w:val="Normal"/>
    <w:uiPriority w:val="1"/>
    <w:qFormat/>
    <w:pPr>
      <w:ind w:left="939" w:hanging="360"/>
    </w:pPr>
  </w:style>
  <w:style w:type="paragraph" w:customStyle="1" w:styleId="TableParagraph">
    <w:name w:val="Table Paragraph"/>
    <w:basedOn w:val="Normal"/>
    <w:uiPriority w:val="1"/>
    <w:qFormat/>
    <w:pPr>
      <w:spacing w:before="107"/>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c.gov.au/resource-centre/domestic-policy/vet-review/strengthening-skills-expert-review-australias-vocational-education-and-training-system" TargetMode="Externa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yperlink" Target="https://www.pmc.gov.au/resource-centre/domestic-policy/vet-review/strengthening-skills-expert-review-australias-vocational-education-and-training-system" TargetMode="External"/><Relationship Id="rId4" Type="http://schemas.openxmlformats.org/officeDocument/2006/relationships/webSettings" Target="webSettings.xml"/><Relationship Id="rId9" Type="http://schemas.openxmlformats.org/officeDocument/2006/relationships/hyperlink" Target="https://www.employment.gov.au/node/10312"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71D6E60B</Template>
  <TotalTime>7</TotalTime>
  <Pages>22</Pages>
  <Words>6519</Words>
  <Characters>37164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MINING SKILLS ORGANISATION PILOT Terms of Reference May 2020</vt:lpstr>
    </vt:vector>
  </TitlesOfParts>
  <Company>SSC</Company>
  <LinksUpToDate>false</LinksUpToDate>
  <CharactersWithSpaces>43596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MINING SKILLS ORGANISATION PILOT Terms of Reference May 2020</dc:title>
  <dc:creator>COOPER,Suzanne</dc:creator>
  <cp:lastModifiedBy>COOPER,Suzanne</cp:lastModifiedBy>
  <cp:revision>4</cp:revision>
  <cp:lastPrinted>2020-06-04T00:22:00Z</cp:lastPrinted>
  <dcterms:created xsi:type="dcterms:W3CDTF">2020-06-03T03:02:00Z</dcterms:created>
  <dcterms:modified xsi:type="dcterms:W3CDTF">2020-06-04T00:23:00Z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2020-05-28T00:00:00Z</vt:filetime>
  </property>
  <property fmtid="{D5CDD505-2E9C-101B-9397-08002B2CF9AE}" pid="3" name="Creator">
    <vt:lpwstr>Acrobat PDFMaker 20 for Word</vt:lpwstr>
  </property>
  <property fmtid="{D5CDD505-2E9C-101B-9397-08002B2CF9AE}" pid="4" name="LastSaved">
    <vt:filetime>2020-06-03T00:00:00Z</vt:filetime>
  </property>
</Properties>
</file>