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DF26D" w14:textId="77777777" w:rsidR="00344CF4" w:rsidRDefault="00AA68A9">
      <w:pPr>
        <w:spacing w:before="9" w:after="376"/>
        <w:ind w:left="130" w:right="5902"/>
        <w:textAlignment w:val="baseline"/>
      </w:pPr>
      <w:bookmarkStart w:id="0" w:name="_GoBack"/>
      <w:bookmarkEnd w:id="0"/>
      <w:r>
        <w:rPr>
          <w:noProof/>
        </w:rPr>
        <w:drawing>
          <wp:inline distT="0" distB="0" distL="0" distR="0" wp14:anchorId="557DF293" wp14:editId="557DF294">
            <wp:extent cx="2240280" cy="70993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F26E" w14:textId="77777777" w:rsidR="00344CF4" w:rsidRDefault="00AA68A9">
      <w:pPr>
        <w:spacing w:before="2" w:after="47" w:line="319" w:lineRule="exact"/>
        <w:textAlignment w:val="baseline"/>
        <w:rPr>
          <w:rFonts w:ascii="Arial" w:eastAsia="Arial" w:hAnsi="Arial"/>
          <w:b/>
          <w:color w:val="000000"/>
          <w:sz w:val="28"/>
        </w:rPr>
      </w:pPr>
      <w:r>
        <w:rPr>
          <w:rFonts w:ascii="Arial" w:eastAsia="Arial" w:hAnsi="Arial"/>
          <w:b/>
          <w:color w:val="000000"/>
          <w:sz w:val="28"/>
        </w:rPr>
        <w:t>QUARTERLY PILOT BULLETIN: Q4</w:t>
      </w:r>
    </w:p>
    <w:p w14:paraId="557DF26F" w14:textId="77777777" w:rsidR="00344CF4" w:rsidRDefault="00AA68A9">
      <w:pPr>
        <w:spacing w:before="140" w:line="229" w:lineRule="exact"/>
        <w:textAlignment w:val="baseline"/>
        <w:rPr>
          <w:rFonts w:ascii="Arial" w:eastAsia="Arial" w:hAnsi="Arial"/>
          <w:color w:val="000000"/>
          <w:sz w:val="20"/>
        </w:rPr>
      </w:pPr>
      <w:r>
        <w:pict w14:anchorId="557DF295">
          <v:line id="_x0000_s1027" style="position:absolute;z-index:251657216;mso-position-horizontal-relative:page;mso-position-vertical-relative:page" from="62.4pt,143.5pt" to="540.45pt,143.5pt" strokeweight=".7pt">
            <w10:wrap anchorx="page" anchory="page"/>
          </v:line>
        </w:pict>
      </w:r>
      <w:r>
        <w:rPr>
          <w:rFonts w:ascii="Arial" w:eastAsia="Arial" w:hAnsi="Arial"/>
          <w:color w:val="000000"/>
          <w:sz w:val="20"/>
        </w:rPr>
        <w:t>Welcome to the last quarterly update for 2020 on the Mining Skills Organisation Pilot (MSOP).</w:t>
      </w:r>
    </w:p>
    <w:p w14:paraId="557DF270" w14:textId="77777777" w:rsidR="00344CF4" w:rsidRDefault="00AA68A9">
      <w:pPr>
        <w:spacing w:before="119" w:line="266" w:lineRule="exact"/>
        <w:ind w:right="216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2020 has been a busy year, from initiating the administrative, operational and organisational structure of the MSOP through to the extensive stakeholder engagement and consultation that provided a platform for project ideation, design and development.</w:t>
      </w:r>
    </w:p>
    <w:p w14:paraId="557DF271" w14:textId="77777777" w:rsidR="00344CF4" w:rsidRDefault="00AA68A9">
      <w:pPr>
        <w:spacing w:before="121" w:line="264" w:lineRule="exact"/>
        <w:ind w:right="216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This</w:t>
      </w:r>
      <w:r>
        <w:rPr>
          <w:rFonts w:ascii="Arial" w:eastAsia="Arial" w:hAnsi="Arial"/>
          <w:color w:val="000000"/>
          <w:sz w:val="20"/>
        </w:rPr>
        <w:t xml:space="preserve"> would not have been possible without the significant time, interest and commitment that the</w:t>
      </w:r>
      <w:hyperlink r:id="rId11">
        <w:r>
          <w:rPr>
            <w:rFonts w:ascii="Arial" w:eastAsia="Arial" w:hAnsi="Arial"/>
            <w:color w:val="0000FF"/>
            <w:sz w:val="20"/>
            <w:u w:val="single"/>
          </w:rPr>
          <w:t xml:space="preserve"> Steering</w:t>
        </w:r>
      </w:hyperlink>
      <w:r>
        <w:rPr>
          <w:rFonts w:ascii="Arial" w:eastAsia="Arial" w:hAnsi="Arial"/>
          <w:color w:val="0000FF"/>
          <w:sz w:val="20"/>
          <w:u w:val="single"/>
        </w:rPr>
        <w:t xml:space="preserve"> </w:t>
      </w:r>
      <w:hyperlink r:id="rId12">
        <w:r>
          <w:rPr>
            <w:rFonts w:ascii="Arial" w:eastAsia="Arial" w:hAnsi="Arial"/>
            <w:color w:val="0000FF"/>
            <w:sz w:val="20"/>
            <w:u w:val="single"/>
          </w:rPr>
          <w:t xml:space="preserve"> Group</w:t>
        </w:r>
      </w:hyperlink>
      <w:hyperlink r:id="rId13">
        <w:r>
          <w:rPr>
            <w:rFonts w:ascii="Arial" w:eastAsia="Arial" w:hAnsi="Arial"/>
            <w:color w:val="0000FF"/>
            <w:sz w:val="20"/>
            <w:u w:val="single"/>
          </w:rPr>
          <w:t xml:space="preserve"> </w:t>
        </w:r>
      </w:hyperlink>
      <w:r>
        <w:rPr>
          <w:rFonts w:ascii="Arial" w:eastAsia="Arial" w:hAnsi="Arial"/>
          <w:color w:val="000000"/>
          <w:sz w:val="20"/>
        </w:rPr>
        <w:t>and</w:t>
      </w:r>
      <w:hyperlink r:id="rId14">
        <w:r>
          <w:rPr>
            <w:rFonts w:ascii="Arial" w:eastAsia="Arial" w:hAnsi="Arial"/>
            <w:color w:val="0000FF"/>
            <w:sz w:val="20"/>
            <w:u w:val="single"/>
          </w:rPr>
          <w:t xml:space="preserve"> Working Group</w:t>
        </w:r>
      </w:hyperlink>
      <w:hyperlink r:id="rId15">
        <w:r>
          <w:rPr>
            <w:rFonts w:ascii="Arial" w:eastAsia="Arial" w:hAnsi="Arial"/>
            <w:color w:val="0000FF"/>
            <w:sz w:val="20"/>
            <w:u w:val="single"/>
          </w:rPr>
          <w:t xml:space="preserve"> </w:t>
        </w:r>
      </w:hyperlink>
      <w:r>
        <w:rPr>
          <w:rFonts w:ascii="Arial" w:eastAsia="Arial" w:hAnsi="Arial"/>
          <w:color w:val="000000"/>
          <w:sz w:val="20"/>
        </w:rPr>
        <w:t>have invested. Through their inv</w:t>
      </w:r>
      <w:r>
        <w:rPr>
          <w:rFonts w:ascii="Arial" w:eastAsia="Arial" w:hAnsi="Arial"/>
          <w:color w:val="000000"/>
          <w:sz w:val="20"/>
        </w:rPr>
        <w:t>aluable contributions, the MSOP is gearing up to activate</w:t>
      </w:r>
      <w:hyperlink r:id="rId16">
        <w:r>
          <w:rPr>
            <w:rFonts w:ascii="Arial" w:eastAsia="Arial" w:hAnsi="Arial"/>
            <w:color w:val="0000FF"/>
            <w:sz w:val="20"/>
            <w:u w:val="single"/>
          </w:rPr>
          <w:t xml:space="preserve"> project hubs</w:t>
        </w:r>
      </w:hyperlink>
      <w:hyperlink r:id="rId17">
        <w:r>
          <w:rPr>
            <w:rFonts w:ascii="Arial" w:eastAsia="Arial" w:hAnsi="Arial"/>
            <w:color w:val="0000FF"/>
            <w:sz w:val="20"/>
            <w:u w:val="single"/>
          </w:rPr>
          <w:t xml:space="preserve"> </w:t>
        </w:r>
      </w:hyperlink>
      <w:r>
        <w:rPr>
          <w:rFonts w:ascii="Arial" w:eastAsia="Arial" w:hAnsi="Arial"/>
          <w:color w:val="000000"/>
          <w:sz w:val="20"/>
        </w:rPr>
        <w:t>in 2021.</w:t>
      </w:r>
    </w:p>
    <w:p w14:paraId="557DF272" w14:textId="77777777" w:rsidR="00344CF4" w:rsidRDefault="00AA68A9">
      <w:pPr>
        <w:spacing w:before="119" w:line="264" w:lineRule="exact"/>
        <w:ind w:right="288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This bulletin features a brief summary of the live events hosted</w:t>
      </w:r>
      <w:r>
        <w:rPr>
          <w:rFonts w:ascii="Arial" w:eastAsia="Arial" w:hAnsi="Arial"/>
          <w:color w:val="000000"/>
          <w:sz w:val="20"/>
        </w:rPr>
        <w:t xml:space="preserve"> during the last quarter and importantly launches the procurement of specialist/expert partners and services that the MSOP is seeking to help deliver the pilot, including the apprenticeships, digital transformation, and attraction and retention project hub</w:t>
      </w:r>
      <w:r>
        <w:rPr>
          <w:rFonts w:ascii="Arial" w:eastAsia="Arial" w:hAnsi="Arial"/>
          <w:color w:val="000000"/>
          <w:sz w:val="20"/>
        </w:rPr>
        <w:t>s.</w:t>
      </w:r>
    </w:p>
    <w:p w14:paraId="557DF273" w14:textId="77777777" w:rsidR="00344CF4" w:rsidRDefault="00AA68A9">
      <w:pPr>
        <w:spacing w:before="155" w:line="229" w:lineRule="exact"/>
        <w:textAlignment w:val="baseline"/>
        <w:rPr>
          <w:rFonts w:ascii="Arial" w:eastAsia="Arial" w:hAnsi="Arial"/>
          <w:b/>
          <w:color w:val="000000"/>
          <w:spacing w:val="-1"/>
          <w:sz w:val="20"/>
        </w:rPr>
      </w:pPr>
      <w:r>
        <w:rPr>
          <w:rFonts w:ascii="Arial" w:eastAsia="Arial" w:hAnsi="Arial"/>
          <w:b/>
          <w:color w:val="000000"/>
          <w:spacing w:val="-1"/>
          <w:sz w:val="20"/>
        </w:rPr>
        <w:t>Procurement</w:t>
      </w:r>
    </w:p>
    <w:p w14:paraId="557DF274" w14:textId="77777777" w:rsidR="00344CF4" w:rsidRDefault="00AA68A9">
      <w:pPr>
        <w:spacing w:before="115" w:line="269" w:lineRule="exact"/>
        <w:ind w:right="288"/>
        <w:textAlignment w:val="baseline"/>
        <w:rPr>
          <w:rFonts w:ascii="Arial" w:eastAsia="Arial" w:hAnsi="Arial"/>
          <w:color w:val="000000"/>
          <w:spacing w:val="-1"/>
          <w:sz w:val="20"/>
        </w:rPr>
      </w:pPr>
      <w:r>
        <w:rPr>
          <w:rFonts w:ascii="Arial" w:eastAsia="Arial" w:hAnsi="Arial"/>
          <w:color w:val="000000"/>
          <w:spacing w:val="-1"/>
          <w:sz w:val="20"/>
        </w:rPr>
        <w:t>The MSOP, under the auspices of the Minerals Council of Australia, is undertaking a significant selection process to procure the expert/specialist partners and services to deliver outcomes across the pilot.</w:t>
      </w:r>
    </w:p>
    <w:p w14:paraId="557DF275" w14:textId="77777777" w:rsidR="00344CF4" w:rsidRDefault="00AA68A9">
      <w:pPr>
        <w:spacing w:before="155" w:line="230" w:lineRule="exact"/>
        <w:textAlignment w:val="baseline"/>
        <w:rPr>
          <w:rFonts w:ascii="Arial" w:eastAsia="Arial" w:hAnsi="Arial"/>
          <w:b/>
          <w:i/>
          <w:color w:val="000000"/>
          <w:sz w:val="20"/>
        </w:rPr>
      </w:pPr>
      <w:r>
        <w:rPr>
          <w:rFonts w:ascii="Arial" w:eastAsia="Arial" w:hAnsi="Arial"/>
          <w:b/>
          <w:i/>
          <w:color w:val="000000"/>
          <w:sz w:val="20"/>
        </w:rPr>
        <w:t>What you need to know</w:t>
      </w:r>
    </w:p>
    <w:p w14:paraId="557DF276" w14:textId="77777777" w:rsidR="00344CF4" w:rsidRDefault="00AA68A9">
      <w:pPr>
        <w:spacing w:before="119" w:line="264" w:lineRule="exact"/>
        <w:ind w:right="144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The approach to procurement</w:t>
      </w:r>
      <w:r>
        <w:rPr>
          <w:rFonts w:ascii="Arial" w:eastAsia="Arial" w:hAnsi="Arial"/>
          <w:color w:val="000000"/>
          <w:sz w:val="20"/>
        </w:rPr>
        <w:t xml:space="preserve"> is an open, competitive request for quote (RFQ) process from 18 December 2020 to 8 March 2021.</w:t>
      </w:r>
    </w:p>
    <w:p w14:paraId="557DF277" w14:textId="77777777" w:rsidR="00344CF4" w:rsidRDefault="00AA68A9">
      <w:pPr>
        <w:spacing w:before="155" w:line="229" w:lineRule="exact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There are eight RFQs as follows:</w:t>
      </w:r>
    </w:p>
    <w:p w14:paraId="557DF278" w14:textId="77777777" w:rsidR="00344CF4" w:rsidRDefault="00AA68A9">
      <w:pPr>
        <w:numPr>
          <w:ilvl w:val="0"/>
          <w:numId w:val="1"/>
        </w:numPr>
        <w:tabs>
          <w:tab w:val="clear" w:pos="432"/>
          <w:tab w:val="left" w:pos="792"/>
        </w:tabs>
        <w:spacing w:before="149" w:line="249" w:lineRule="exact"/>
        <w:ind w:left="792" w:hanging="432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RFQ1: Evaluation and sustainability partner</w:t>
      </w:r>
    </w:p>
    <w:p w14:paraId="557DF279" w14:textId="77777777" w:rsidR="00344CF4" w:rsidRDefault="00AA68A9">
      <w:pPr>
        <w:numPr>
          <w:ilvl w:val="0"/>
          <w:numId w:val="1"/>
        </w:numPr>
        <w:tabs>
          <w:tab w:val="clear" w:pos="432"/>
          <w:tab w:val="left" w:pos="792"/>
        </w:tabs>
        <w:spacing w:before="150" w:line="249" w:lineRule="exact"/>
        <w:ind w:left="792" w:hanging="432"/>
        <w:textAlignment w:val="baseline"/>
        <w:rPr>
          <w:rFonts w:ascii="Arial" w:eastAsia="Arial" w:hAnsi="Arial"/>
          <w:color w:val="000000"/>
          <w:spacing w:val="-1"/>
          <w:sz w:val="20"/>
        </w:rPr>
      </w:pPr>
      <w:r>
        <w:rPr>
          <w:rFonts w:ascii="Arial" w:eastAsia="Arial" w:hAnsi="Arial"/>
          <w:color w:val="000000"/>
          <w:spacing w:val="-1"/>
          <w:sz w:val="20"/>
        </w:rPr>
        <w:t>RFQ2: Digital and design partner</w:t>
      </w:r>
    </w:p>
    <w:p w14:paraId="557DF27A" w14:textId="77777777" w:rsidR="00344CF4" w:rsidRDefault="00AA68A9">
      <w:pPr>
        <w:numPr>
          <w:ilvl w:val="0"/>
          <w:numId w:val="1"/>
        </w:numPr>
        <w:tabs>
          <w:tab w:val="clear" w:pos="432"/>
          <w:tab w:val="left" w:pos="792"/>
        </w:tabs>
        <w:spacing w:before="134" w:line="264" w:lineRule="exact"/>
        <w:ind w:left="792" w:right="1008" w:hanging="432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 xml:space="preserve">RFQ3: Digital transformation project hub </w:t>
      </w:r>
      <w:r>
        <w:rPr>
          <w:rFonts w:ascii="Arial" w:eastAsia="Arial" w:hAnsi="Arial"/>
          <w:b/>
          <w:color w:val="000000"/>
          <w:sz w:val="19"/>
        </w:rPr>
        <w:t xml:space="preserve">– </w:t>
      </w:r>
      <w:r>
        <w:rPr>
          <w:rFonts w:ascii="Arial" w:eastAsia="Arial" w:hAnsi="Arial"/>
          <w:color w:val="000000"/>
          <w:sz w:val="20"/>
        </w:rPr>
        <w:t>embedding material into the training package framework</w:t>
      </w:r>
    </w:p>
    <w:p w14:paraId="557DF27B" w14:textId="77777777" w:rsidR="00344CF4" w:rsidRDefault="00AA68A9">
      <w:pPr>
        <w:numPr>
          <w:ilvl w:val="0"/>
          <w:numId w:val="1"/>
        </w:numPr>
        <w:tabs>
          <w:tab w:val="clear" w:pos="432"/>
          <w:tab w:val="left" w:pos="792"/>
        </w:tabs>
        <w:spacing w:before="150" w:line="249" w:lineRule="exact"/>
        <w:ind w:left="792" w:hanging="432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 xml:space="preserve">RFQ4: Apprenticeships project hub </w:t>
      </w:r>
      <w:r>
        <w:rPr>
          <w:rFonts w:ascii="Arial" w:eastAsia="Arial" w:hAnsi="Arial"/>
          <w:b/>
          <w:color w:val="000000"/>
          <w:sz w:val="19"/>
        </w:rPr>
        <w:t xml:space="preserve">– </w:t>
      </w:r>
      <w:r>
        <w:rPr>
          <w:rFonts w:ascii="Arial" w:eastAsia="Arial" w:hAnsi="Arial"/>
          <w:color w:val="000000"/>
          <w:sz w:val="20"/>
        </w:rPr>
        <w:t>program design and resources specification initiative.</w:t>
      </w:r>
    </w:p>
    <w:p w14:paraId="557DF27C" w14:textId="77777777" w:rsidR="00344CF4" w:rsidRDefault="00AA68A9">
      <w:pPr>
        <w:numPr>
          <w:ilvl w:val="0"/>
          <w:numId w:val="1"/>
        </w:numPr>
        <w:tabs>
          <w:tab w:val="clear" w:pos="432"/>
          <w:tab w:val="left" w:pos="792"/>
        </w:tabs>
        <w:spacing w:before="149" w:line="249" w:lineRule="exact"/>
        <w:ind w:left="792" w:hanging="432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 xml:space="preserve">RFQ5: Attraction and retention </w:t>
      </w:r>
      <w:r>
        <w:rPr>
          <w:rFonts w:ascii="Arial" w:eastAsia="Arial" w:hAnsi="Arial"/>
          <w:b/>
          <w:color w:val="000000"/>
          <w:sz w:val="19"/>
        </w:rPr>
        <w:t xml:space="preserve">– </w:t>
      </w:r>
      <w:r>
        <w:rPr>
          <w:rFonts w:ascii="Arial" w:eastAsia="Arial" w:hAnsi="Arial"/>
          <w:color w:val="000000"/>
          <w:sz w:val="20"/>
        </w:rPr>
        <w:t>transferable skills initiative</w:t>
      </w:r>
    </w:p>
    <w:p w14:paraId="557DF27D" w14:textId="77777777" w:rsidR="00344CF4" w:rsidRDefault="00AA68A9">
      <w:pPr>
        <w:numPr>
          <w:ilvl w:val="0"/>
          <w:numId w:val="1"/>
        </w:numPr>
        <w:tabs>
          <w:tab w:val="clear" w:pos="432"/>
          <w:tab w:val="left" w:pos="792"/>
        </w:tabs>
        <w:spacing w:before="149" w:line="249" w:lineRule="exact"/>
        <w:ind w:left="792" w:hanging="432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RFQ</w:t>
      </w:r>
      <w:r>
        <w:rPr>
          <w:rFonts w:ascii="Arial" w:eastAsia="Arial" w:hAnsi="Arial"/>
          <w:color w:val="000000"/>
          <w:sz w:val="20"/>
        </w:rPr>
        <w:t xml:space="preserve">6: Attraction and retention </w:t>
      </w:r>
      <w:r>
        <w:rPr>
          <w:rFonts w:ascii="Arial" w:eastAsia="Arial" w:hAnsi="Arial"/>
          <w:b/>
          <w:color w:val="000000"/>
          <w:sz w:val="19"/>
        </w:rPr>
        <w:t xml:space="preserve">– </w:t>
      </w:r>
      <w:r>
        <w:rPr>
          <w:rFonts w:ascii="Arial" w:eastAsia="Arial" w:hAnsi="Arial"/>
          <w:color w:val="000000"/>
          <w:sz w:val="20"/>
        </w:rPr>
        <w:t>pathways initiative</w:t>
      </w:r>
    </w:p>
    <w:p w14:paraId="557DF27E" w14:textId="77777777" w:rsidR="00344CF4" w:rsidRDefault="00AA68A9">
      <w:pPr>
        <w:numPr>
          <w:ilvl w:val="0"/>
          <w:numId w:val="1"/>
        </w:numPr>
        <w:tabs>
          <w:tab w:val="clear" w:pos="432"/>
          <w:tab w:val="left" w:pos="792"/>
        </w:tabs>
        <w:spacing w:before="150" w:line="249" w:lineRule="exact"/>
        <w:ind w:left="792" w:hanging="432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 xml:space="preserve">RFQ7: Attraction and retention </w:t>
      </w:r>
      <w:r>
        <w:rPr>
          <w:rFonts w:ascii="Arial" w:eastAsia="Arial" w:hAnsi="Arial"/>
          <w:b/>
          <w:color w:val="000000"/>
          <w:sz w:val="19"/>
        </w:rPr>
        <w:t xml:space="preserve">– </w:t>
      </w:r>
      <w:r>
        <w:rPr>
          <w:rFonts w:ascii="Arial" w:eastAsia="Arial" w:hAnsi="Arial"/>
          <w:color w:val="000000"/>
          <w:sz w:val="20"/>
        </w:rPr>
        <w:t>mining knowledge fundamentals skill set</w:t>
      </w:r>
    </w:p>
    <w:p w14:paraId="557DF27F" w14:textId="77777777" w:rsidR="00344CF4" w:rsidRDefault="00AA68A9">
      <w:pPr>
        <w:numPr>
          <w:ilvl w:val="0"/>
          <w:numId w:val="1"/>
        </w:numPr>
        <w:tabs>
          <w:tab w:val="clear" w:pos="432"/>
          <w:tab w:val="left" w:pos="792"/>
        </w:tabs>
        <w:spacing w:before="149" w:line="249" w:lineRule="exact"/>
        <w:ind w:left="792" w:hanging="432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 xml:space="preserve">RFQ8: Attraction and retention </w:t>
      </w:r>
      <w:r>
        <w:rPr>
          <w:rFonts w:ascii="Arial" w:eastAsia="Arial" w:hAnsi="Arial"/>
          <w:b/>
          <w:color w:val="000000"/>
          <w:sz w:val="19"/>
        </w:rPr>
        <w:t xml:space="preserve">– </w:t>
      </w:r>
      <w:r>
        <w:rPr>
          <w:rFonts w:ascii="Arial" w:eastAsia="Arial" w:hAnsi="Arial"/>
          <w:color w:val="000000"/>
          <w:sz w:val="20"/>
        </w:rPr>
        <w:t>workforce planning initiative.</w:t>
      </w:r>
    </w:p>
    <w:p w14:paraId="557DF280" w14:textId="77777777" w:rsidR="00344CF4" w:rsidRDefault="00AA68A9">
      <w:pPr>
        <w:spacing w:before="110" w:line="269" w:lineRule="exact"/>
        <w:ind w:right="360"/>
        <w:textAlignment w:val="baseline"/>
        <w:rPr>
          <w:rFonts w:ascii="Arial" w:eastAsia="Arial" w:hAnsi="Arial"/>
          <w:color w:val="000000"/>
          <w:spacing w:val="-1"/>
          <w:sz w:val="20"/>
        </w:rPr>
      </w:pPr>
      <w:r>
        <w:rPr>
          <w:rFonts w:ascii="Arial" w:eastAsia="Arial" w:hAnsi="Arial"/>
          <w:color w:val="000000"/>
          <w:spacing w:val="-1"/>
          <w:sz w:val="20"/>
        </w:rPr>
        <w:t>Vendors applying to be the evaluation and sustainability partner (RFQ1) or digital and design partner (RFQ2) are required to forfeit making a submission to the project hub initiatives (RFQ3-RFQ8 inclusive).</w:t>
      </w:r>
    </w:p>
    <w:p w14:paraId="557DF281" w14:textId="77777777" w:rsidR="00344CF4" w:rsidRDefault="00AA68A9">
      <w:pPr>
        <w:spacing w:before="120" w:after="632" w:line="264" w:lineRule="exact"/>
        <w:ind w:right="648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Quotations for delivery of multiple project hub i</w:t>
      </w:r>
      <w:r>
        <w:rPr>
          <w:rFonts w:ascii="Arial" w:eastAsia="Arial" w:hAnsi="Arial"/>
          <w:color w:val="000000"/>
          <w:sz w:val="20"/>
        </w:rPr>
        <w:t>nitiatives (RFQ3-RFQ8 inclusive) will be accepted and considered.</w:t>
      </w:r>
    </w:p>
    <w:p w14:paraId="557DF282" w14:textId="77777777" w:rsidR="00344CF4" w:rsidRDefault="00344CF4">
      <w:pPr>
        <w:spacing w:before="120" w:after="632" w:line="264" w:lineRule="exact"/>
        <w:sectPr w:rsidR="00344CF4">
          <w:pgSz w:w="11909" w:h="16838"/>
          <w:pgMar w:top="980" w:right="1101" w:bottom="262" w:left="1248" w:header="720" w:footer="720" w:gutter="0"/>
          <w:cols w:space="720"/>
        </w:sectPr>
      </w:pPr>
    </w:p>
    <w:p w14:paraId="557DF283" w14:textId="77777777" w:rsidR="00344CF4" w:rsidRDefault="00AA68A9">
      <w:pPr>
        <w:ind w:right="16"/>
        <w:textAlignment w:val="baseline"/>
      </w:pPr>
      <w:r>
        <w:rPr>
          <w:noProof/>
        </w:rPr>
        <w:drawing>
          <wp:inline distT="0" distB="0" distL="0" distR="0" wp14:anchorId="557DF296" wp14:editId="557DF297">
            <wp:extent cx="6035040" cy="132588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 preferRelativeResize="0"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F284" w14:textId="77777777" w:rsidR="00344CF4" w:rsidRDefault="00344CF4">
      <w:pPr>
        <w:sectPr w:rsidR="00344CF4">
          <w:type w:val="continuous"/>
          <w:pgSz w:w="11909" w:h="16838"/>
          <w:pgMar w:top="980" w:right="1088" w:bottom="262" w:left="1301" w:header="720" w:footer="720" w:gutter="0"/>
          <w:cols w:space="720"/>
        </w:sectPr>
      </w:pPr>
    </w:p>
    <w:p w14:paraId="557DF285" w14:textId="77777777" w:rsidR="00344CF4" w:rsidRDefault="00AA68A9">
      <w:pPr>
        <w:spacing w:before="18" w:line="231" w:lineRule="exact"/>
        <w:ind w:left="72"/>
        <w:textAlignment w:val="baseline"/>
        <w:rPr>
          <w:rFonts w:ascii="Arial" w:eastAsia="Arial" w:hAnsi="Arial"/>
          <w:b/>
          <w:i/>
          <w:color w:val="000000"/>
          <w:sz w:val="20"/>
        </w:rPr>
      </w:pPr>
      <w:r>
        <w:lastRenderedPageBreak/>
        <w:pict w14:anchorId="557DF298">
          <v:line id="_x0000_s1026" style="position:absolute;left:0;text-align:left;z-index:251658240;mso-position-horizontal-relative:text;mso-position-vertical-relative:text" from="2.15pt,694.4pt" to="480.2pt,694.4pt" strokecolor="#333" strokeweight=".7pt"/>
        </w:pict>
      </w:r>
      <w:r>
        <w:rPr>
          <w:rFonts w:ascii="Arial" w:eastAsia="Arial" w:hAnsi="Arial"/>
          <w:b/>
          <w:i/>
          <w:color w:val="000000"/>
          <w:sz w:val="20"/>
        </w:rPr>
        <w:t>Making a submission</w:t>
      </w:r>
    </w:p>
    <w:p w14:paraId="557DF286" w14:textId="77777777" w:rsidR="00344CF4" w:rsidRDefault="00AA68A9">
      <w:pPr>
        <w:spacing w:before="153" w:line="228" w:lineRule="exact"/>
        <w:ind w:left="72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The procurement will be open for submissions from 18 December 2020 to 25 January 2021.</w:t>
      </w:r>
    </w:p>
    <w:p w14:paraId="557DF287" w14:textId="77777777" w:rsidR="00344CF4" w:rsidRDefault="00AA68A9">
      <w:pPr>
        <w:spacing w:before="156" w:line="228" w:lineRule="exact"/>
        <w:ind w:left="72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To view the RFQs and submit a quote, visit the MSOP procurement page.</w:t>
      </w:r>
    </w:p>
    <w:p w14:paraId="557DF288" w14:textId="77777777" w:rsidR="00344CF4" w:rsidRDefault="00AA68A9">
      <w:pPr>
        <w:spacing w:before="540" w:line="230" w:lineRule="exact"/>
        <w:ind w:left="72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t>Workforce of the future: focus on mining</w:t>
      </w:r>
    </w:p>
    <w:p w14:paraId="557DF289" w14:textId="77777777" w:rsidR="00344CF4" w:rsidRDefault="00AA68A9">
      <w:pPr>
        <w:spacing w:before="117" w:line="266" w:lineRule="exact"/>
        <w:ind w:left="72" w:right="432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 xml:space="preserve">The Department of Education, Skills and Employment hosted a series of live, </w:t>
      </w:r>
      <w:r>
        <w:rPr>
          <w:rFonts w:ascii="Arial" w:eastAsia="Arial" w:hAnsi="Arial"/>
          <w:i/>
          <w:color w:val="000000"/>
          <w:sz w:val="20"/>
        </w:rPr>
        <w:t xml:space="preserve">Workforce of the Future </w:t>
      </w:r>
      <w:r>
        <w:rPr>
          <w:rFonts w:ascii="Arial" w:eastAsia="Arial" w:hAnsi="Arial"/>
          <w:color w:val="000000"/>
          <w:sz w:val="20"/>
        </w:rPr>
        <w:t>events, bringing together business leaders and experts working with the Skills Organisation Pilots to discuss the opportunities and challenges facing Austra</w:t>
      </w:r>
      <w:r>
        <w:rPr>
          <w:rFonts w:ascii="Arial" w:eastAsia="Arial" w:hAnsi="Arial"/>
          <w:color w:val="000000"/>
          <w:sz w:val="20"/>
        </w:rPr>
        <w:t>lia's workforce.</w:t>
      </w:r>
    </w:p>
    <w:p w14:paraId="557DF28A" w14:textId="77777777" w:rsidR="00344CF4" w:rsidRDefault="00AA68A9">
      <w:pPr>
        <w:spacing w:before="114" w:line="266" w:lineRule="exact"/>
        <w:ind w:left="72" w:right="72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The third event in the series</w:t>
      </w:r>
      <w:hyperlink r:id="rId19">
        <w:r>
          <w:rPr>
            <w:rFonts w:ascii="Arial" w:eastAsia="Arial" w:hAnsi="Arial"/>
            <w:i/>
            <w:color w:val="0000FF"/>
            <w:sz w:val="20"/>
            <w:u w:val="single"/>
          </w:rPr>
          <w:t xml:space="preserve"> Workforce of the future: focus on mining</w:t>
        </w:r>
      </w:hyperlink>
      <w:hyperlink r:id="rId20">
        <w:r>
          <w:rPr>
            <w:rFonts w:ascii="Arial" w:eastAsia="Arial" w:hAnsi="Arial"/>
            <w:color w:val="0000FF"/>
            <w:sz w:val="20"/>
            <w:u w:val="single"/>
          </w:rPr>
          <w:t xml:space="preserve"> </w:t>
        </w:r>
      </w:hyperlink>
      <w:r>
        <w:rPr>
          <w:rFonts w:ascii="Arial" w:eastAsia="Arial" w:hAnsi="Arial"/>
          <w:color w:val="000000"/>
          <w:sz w:val="20"/>
        </w:rPr>
        <w:t>was produc</w:t>
      </w:r>
      <w:r>
        <w:rPr>
          <w:rFonts w:ascii="Arial" w:eastAsia="Arial" w:hAnsi="Arial"/>
          <w:color w:val="000000"/>
          <w:sz w:val="20"/>
        </w:rPr>
        <w:t>ed in partnership with the MSOP and attracted 247 viewers interested in the mining related skills, training and future employment opportunities.</w:t>
      </w:r>
    </w:p>
    <w:p w14:paraId="557DF28B" w14:textId="77777777" w:rsidR="00344CF4" w:rsidRDefault="00AA68A9">
      <w:pPr>
        <w:spacing w:before="2" w:line="384" w:lineRule="exact"/>
        <w:ind w:left="72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The live event was recorded and can be viewed via the department’s</w:t>
      </w:r>
      <w:hyperlink r:id="rId21">
        <w:r>
          <w:rPr>
            <w:rFonts w:ascii="Arial" w:eastAsia="Arial" w:hAnsi="Arial"/>
            <w:color w:val="0000FF"/>
            <w:sz w:val="20"/>
            <w:u w:val="single"/>
          </w:rPr>
          <w:t xml:space="preserve"> website</w:t>
        </w:r>
      </w:hyperlink>
      <w:hyperlink r:id="rId22">
        <w:r>
          <w:rPr>
            <w:rFonts w:ascii="Arial" w:eastAsia="Arial" w:hAnsi="Arial"/>
            <w:color w:val="0000FF"/>
            <w:sz w:val="20"/>
            <w:u w:val="single"/>
          </w:rPr>
          <w:t>.</w:t>
        </w:r>
      </w:hyperlink>
      <w:r>
        <w:rPr>
          <w:rFonts w:ascii="Arial" w:eastAsia="Arial" w:hAnsi="Arial"/>
          <w:color w:val="0000FF"/>
          <w:sz w:val="20"/>
        </w:rPr>
        <w:t xml:space="preserve"> </w:t>
      </w:r>
      <w:r>
        <w:rPr>
          <w:rFonts w:ascii="Arial" w:eastAsia="Arial" w:hAnsi="Arial"/>
          <w:color w:val="0000FF"/>
          <w:sz w:val="20"/>
        </w:rPr>
        <w:br/>
      </w:r>
      <w:r>
        <w:rPr>
          <w:rFonts w:ascii="Arial" w:eastAsia="Arial" w:hAnsi="Arial"/>
          <w:b/>
          <w:color w:val="000000"/>
          <w:sz w:val="20"/>
        </w:rPr>
        <w:t>More to mining: let’s talk skills and careers</w:t>
      </w:r>
    </w:p>
    <w:p w14:paraId="557DF28C" w14:textId="77777777" w:rsidR="00344CF4" w:rsidRDefault="00AA68A9">
      <w:pPr>
        <w:spacing w:before="118" w:line="264" w:lineRule="exact"/>
        <w:ind w:left="72" w:right="216"/>
        <w:textAlignment w:val="baseline"/>
        <w:rPr>
          <w:rFonts w:ascii="Arial" w:eastAsia="Arial" w:hAnsi="Arial"/>
          <w:color w:val="000000"/>
          <w:spacing w:val="-2"/>
          <w:sz w:val="20"/>
        </w:rPr>
      </w:pPr>
      <w:r>
        <w:rPr>
          <w:rFonts w:ascii="Arial" w:eastAsia="Arial" w:hAnsi="Arial"/>
          <w:color w:val="000000"/>
          <w:spacing w:val="-2"/>
          <w:sz w:val="20"/>
        </w:rPr>
        <w:t>On Thursday 26 November, the MSOP hosted a live webinar event. Panellists Kathryn Young (BHP), Val Madsen (St Barbara Limited), Rachel Wolfe (Newcrest Mining) and Scott Browne (Rio Tinto) commented on the MSOP attraction and retention hub, Respect@Work rep</w:t>
      </w:r>
      <w:r>
        <w:rPr>
          <w:rFonts w:ascii="Arial" w:eastAsia="Arial" w:hAnsi="Arial"/>
          <w:color w:val="000000"/>
          <w:spacing w:val="-2"/>
          <w:sz w:val="20"/>
        </w:rPr>
        <w:t>ort, careers engagement and technology.</w:t>
      </w:r>
    </w:p>
    <w:p w14:paraId="557DF28D" w14:textId="77777777" w:rsidR="00344CF4" w:rsidRDefault="00AA68A9">
      <w:pPr>
        <w:spacing w:before="125" w:line="264" w:lineRule="exact"/>
        <w:ind w:left="72" w:right="216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A recording of the webinar is available on the</w:t>
      </w:r>
      <w:hyperlink r:id="rId23">
        <w:r>
          <w:rPr>
            <w:rFonts w:ascii="Arial" w:eastAsia="Arial" w:hAnsi="Arial"/>
            <w:color w:val="0000FF"/>
            <w:sz w:val="20"/>
            <w:u w:val="single"/>
          </w:rPr>
          <w:t xml:space="preserve"> MCA YouTube channel</w:t>
        </w:r>
      </w:hyperlink>
      <w:hyperlink r:id="rId24">
        <w:r>
          <w:rPr>
            <w:rFonts w:ascii="Arial" w:eastAsia="Arial" w:hAnsi="Arial"/>
            <w:color w:val="0000FF"/>
            <w:sz w:val="20"/>
            <w:u w:val="single"/>
          </w:rPr>
          <w:t xml:space="preserve"> </w:t>
        </w:r>
      </w:hyperlink>
      <w:r>
        <w:rPr>
          <w:rFonts w:ascii="Arial" w:eastAsia="Arial" w:hAnsi="Arial"/>
          <w:color w:val="000000"/>
          <w:sz w:val="20"/>
        </w:rPr>
        <w:t>and a Q&amp;A document answering some of the main questions arising from the webinar will be available on the</w:t>
      </w:r>
      <w:hyperlink r:id="rId25">
        <w:r>
          <w:rPr>
            <w:rFonts w:ascii="Arial" w:eastAsia="Arial" w:hAnsi="Arial"/>
            <w:color w:val="0000FF"/>
            <w:sz w:val="20"/>
            <w:u w:val="single"/>
          </w:rPr>
          <w:t xml:space="preserve"> MSOP web page</w:t>
        </w:r>
      </w:hyperlink>
      <w:hyperlink r:id="rId26">
        <w:r>
          <w:rPr>
            <w:rFonts w:ascii="Arial" w:eastAsia="Arial" w:hAnsi="Arial"/>
            <w:color w:val="0000FF"/>
            <w:sz w:val="20"/>
            <w:u w:val="single"/>
          </w:rPr>
          <w:t xml:space="preserve"> </w:t>
        </w:r>
      </w:hyperlink>
      <w:r>
        <w:rPr>
          <w:rFonts w:ascii="Arial" w:eastAsia="Arial" w:hAnsi="Arial"/>
          <w:color w:val="000000"/>
          <w:sz w:val="20"/>
        </w:rPr>
        <w:t>during the next quarter.</w:t>
      </w:r>
    </w:p>
    <w:p w14:paraId="557DF28E" w14:textId="77777777" w:rsidR="00344CF4" w:rsidRDefault="00AA68A9">
      <w:pPr>
        <w:spacing w:before="535" w:line="230" w:lineRule="exact"/>
        <w:ind w:left="72"/>
        <w:textAlignment w:val="baseline"/>
        <w:rPr>
          <w:rFonts w:ascii="Arial" w:eastAsia="Arial" w:hAnsi="Arial"/>
          <w:b/>
          <w:color w:val="000000"/>
          <w:spacing w:val="-1"/>
          <w:sz w:val="20"/>
        </w:rPr>
      </w:pPr>
      <w:r>
        <w:rPr>
          <w:rFonts w:ascii="Arial" w:eastAsia="Arial" w:hAnsi="Arial"/>
          <w:b/>
          <w:color w:val="000000"/>
          <w:spacing w:val="-1"/>
          <w:sz w:val="20"/>
        </w:rPr>
        <w:t>Coming up</w:t>
      </w:r>
    </w:p>
    <w:p w14:paraId="557DF28F" w14:textId="77777777" w:rsidR="00344CF4" w:rsidRDefault="00AA68A9">
      <w:pPr>
        <w:spacing w:before="123" w:line="264" w:lineRule="exact"/>
        <w:ind w:left="72" w:right="648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In 2021, the MSOP will secure critical pilot partners and services, activate project hubs and build on engagement and consultation activity.</w:t>
      </w:r>
    </w:p>
    <w:p w14:paraId="557DF290" w14:textId="77777777" w:rsidR="00344CF4" w:rsidRDefault="00AA68A9">
      <w:pPr>
        <w:spacing w:before="540" w:line="230" w:lineRule="exact"/>
        <w:ind w:left="72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t>Questions? Comments? Feedback?</w:t>
      </w:r>
    </w:p>
    <w:p w14:paraId="557DF291" w14:textId="77777777" w:rsidR="00344CF4" w:rsidRDefault="00AA68A9">
      <w:pPr>
        <w:spacing w:before="154" w:line="230" w:lineRule="exact"/>
        <w:ind w:left="72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Email us:</w:t>
      </w:r>
      <w:hyperlink r:id="rId27">
        <w:r>
          <w:rPr>
            <w:rFonts w:ascii="Arial" w:eastAsia="Arial" w:hAnsi="Arial"/>
            <w:color w:val="0000FF"/>
            <w:sz w:val="20"/>
            <w:u w:val="single"/>
          </w:rPr>
          <w:t xml:space="preserve"> MiningSkillsPilot@minerals.org.au</w:t>
        </w:r>
      </w:hyperlink>
      <w:hyperlink r:id="rId28">
        <w:r>
          <w:rPr>
            <w:rFonts w:ascii="Arial" w:eastAsia="Arial" w:hAnsi="Arial"/>
            <w:color w:val="0000FF"/>
            <w:sz w:val="20"/>
            <w:u w:val="single"/>
          </w:rPr>
          <w:t xml:space="preserve"> </w:t>
        </w:r>
      </w:hyperlink>
      <w:r>
        <w:rPr>
          <w:rFonts w:ascii="Arial" w:eastAsia="Arial" w:hAnsi="Arial"/>
          <w:color w:val="000000"/>
          <w:sz w:val="20"/>
        </w:rPr>
        <w:t>or visit the</w:t>
      </w:r>
      <w:hyperlink r:id="rId29">
        <w:r>
          <w:rPr>
            <w:rFonts w:ascii="Arial" w:eastAsia="Arial" w:hAnsi="Arial"/>
            <w:color w:val="0000FF"/>
            <w:sz w:val="20"/>
            <w:u w:val="single"/>
          </w:rPr>
          <w:t xml:space="preserve"> MSOP web page</w:t>
        </w:r>
      </w:hyperlink>
      <w:r>
        <w:rPr>
          <w:rFonts w:ascii="Arial" w:eastAsia="Arial" w:hAnsi="Arial"/>
          <w:color w:val="000000"/>
          <w:sz w:val="20"/>
          <w:u w:val="single"/>
        </w:rPr>
        <w:t xml:space="preserve"> </w:t>
      </w:r>
    </w:p>
    <w:p w14:paraId="557DF292" w14:textId="77777777" w:rsidR="00344CF4" w:rsidRDefault="00AA68A9">
      <w:pPr>
        <w:spacing w:before="123" w:line="264" w:lineRule="exact"/>
        <w:ind w:left="72" w:right="216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You can also visit the</w:t>
      </w:r>
      <w:hyperlink r:id="rId30">
        <w:r>
          <w:rPr>
            <w:rFonts w:ascii="Arial" w:eastAsia="Arial" w:hAnsi="Arial"/>
            <w:color w:val="0000FF"/>
            <w:sz w:val="20"/>
            <w:u w:val="single"/>
          </w:rPr>
          <w:t xml:space="preserve"> Skills Organisations</w:t>
        </w:r>
      </w:hyperlink>
      <w:hyperlink r:id="rId31">
        <w:r>
          <w:rPr>
            <w:rFonts w:ascii="Arial" w:eastAsia="Arial" w:hAnsi="Arial"/>
            <w:color w:val="0000FF"/>
            <w:sz w:val="20"/>
            <w:u w:val="single"/>
          </w:rPr>
          <w:t xml:space="preserve"> </w:t>
        </w:r>
      </w:hyperlink>
      <w:r>
        <w:rPr>
          <w:rFonts w:ascii="Arial" w:eastAsia="Arial" w:hAnsi="Arial"/>
          <w:color w:val="000000"/>
          <w:sz w:val="20"/>
        </w:rPr>
        <w:t>page on the Department of Education, Skills and Employment website to learn more.</w:t>
      </w:r>
    </w:p>
    <w:sectPr w:rsidR="00344CF4">
      <w:pgSz w:w="11909" w:h="16838"/>
      <w:pgMar w:top="800" w:right="1185" w:bottom="1762" w:left="12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DF29D" w14:textId="77777777" w:rsidR="00000000" w:rsidRDefault="00AA68A9">
      <w:r>
        <w:separator/>
      </w:r>
    </w:p>
  </w:endnote>
  <w:endnote w:type="continuationSeparator" w:id="0">
    <w:p w14:paraId="557DF29F" w14:textId="77777777" w:rsidR="00000000" w:rsidRDefault="00AA6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Arial">
    <w:charset w:val="00"/>
    <w:pitch w:val="variable"/>
    <w:family w:val="swiss"/>
    <w:panose1 w:val="02020603050405020304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DF299" w14:textId="77777777" w:rsidR="00344CF4" w:rsidRDefault="00344CF4"/>
  </w:footnote>
  <w:footnote w:type="continuationSeparator" w:id="0">
    <w:p w14:paraId="557DF29A" w14:textId="77777777" w:rsidR="00344CF4" w:rsidRDefault="00AA68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972DC"/>
    <w:multiLevelType w:val="multilevel"/>
    <w:tmpl w:val="42FE9856"/>
    <w:lvl w:ilvl="0">
      <w:numFmt w:val="bullet"/>
      <w:lvlText w:val="·"/>
      <w:lvlJc w:val="left"/>
      <w:pPr>
        <w:tabs>
          <w:tab w:val="left" w:pos="432"/>
        </w:tabs>
      </w:pPr>
      <w:rPr>
        <w:rFonts w:ascii="Symbol" w:eastAsia="Symbol" w:hAnsi="Symbol"/>
        <w:color w:val="000000"/>
        <w:spacing w:val="0"/>
        <w:w w:val="100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CF4"/>
    <w:rsid w:val="00344CF4"/>
    <w:rsid w:val="00AA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57DF26D"/>
  <w15:docId w15:val="{B13FFC29-B6C5-479E-9BDB-010C613F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inerals.org.au/msop-steering-group-members" TargetMode="External"/><Relationship Id="rId18" Type="http://schemas.openxmlformats.org/officeDocument/2006/relationships/image" Target="media/image2.jpg"/><Relationship Id="rId26" Type="http://schemas.openxmlformats.org/officeDocument/2006/relationships/hyperlink" Target="https://minerals.org.au/mining-skills-organisation-pilo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file:///C:/Users/haynig/AppData/Local/Microsoft/Windows/INetCache/Content.Outlook/H76M13T1/Workforce%20of%20the%20future:%20focus%20on%20mining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minerals.org.au/msop-steering-group-members" TargetMode="External"/><Relationship Id="rId17" Type="http://schemas.openxmlformats.org/officeDocument/2006/relationships/hyperlink" Target="https://minerals.org.au/project-hubs" TargetMode="External"/><Relationship Id="rId25" Type="http://schemas.openxmlformats.org/officeDocument/2006/relationships/hyperlink" Target="https://minerals.org.au/mining-skills-organisation-pilot" TargetMode="External"/><Relationship Id="rId33" Type="http://schemas.openxmlformats.org/officeDocument/2006/relationships/theme" Target="theme/theme1.xml"/><Relationship Id="fId" Type="http://schemas.openxmlformats.org/wordprocessingml/2006/fontTable" Target="fontTable0.xml"/><Relationship Id="rId2" Type="http://schemas.openxmlformats.org/officeDocument/2006/relationships/customXml" Target="../customXml/item2.xml"/><Relationship Id="rId16" Type="http://schemas.openxmlformats.org/officeDocument/2006/relationships/hyperlink" Target="https://minerals.org.au/project-hubs" TargetMode="External"/><Relationship Id="rId20" Type="http://schemas.openxmlformats.org/officeDocument/2006/relationships/hyperlink" Target="https://www.employment.gov.au/workforce-future-focus-mining" TargetMode="External"/><Relationship Id="rId29" Type="http://schemas.openxmlformats.org/officeDocument/2006/relationships/hyperlink" Target="https://minerals.org.au/mining-skills-organisation-pilo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inerals.org.au/msop-steering-group-members" TargetMode="External"/><Relationship Id="rId24" Type="http://schemas.openxmlformats.org/officeDocument/2006/relationships/hyperlink" Target="https://www.youtube.com/watch?v=N4La-2fhDH8&amp;feature=youtu.be" TargetMode="Externa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minerals.org.au/msop-working-group-members" TargetMode="External"/><Relationship Id="rId23" Type="http://schemas.openxmlformats.org/officeDocument/2006/relationships/hyperlink" Target="https://www.youtube.com/watch?v=N4La-2fhDH8&amp;feature=youtu.be" TargetMode="External"/><Relationship Id="rId28" Type="http://schemas.openxmlformats.org/officeDocument/2006/relationships/hyperlink" Target="mailto:MiningSkillsPilot@minerals.org.au" TargetMode="External"/><Relationship Id="rId10" Type="http://schemas.openxmlformats.org/officeDocument/2006/relationships/image" Target="media/image1.jpg"/><Relationship Id="rId19" Type="http://schemas.openxmlformats.org/officeDocument/2006/relationships/hyperlink" Target="https://www.employment.gov.au/workforce-future-focus-mining" TargetMode="External"/><Relationship Id="rId31" Type="http://schemas.openxmlformats.org/officeDocument/2006/relationships/hyperlink" Target="https://www.employment.gov.au/S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inerals.org.au/msop-working-group-members" TargetMode="External"/><Relationship Id="rId22" Type="http://schemas.openxmlformats.org/officeDocument/2006/relationships/hyperlink" Target="file:///C:/Users/haynig/AppData/Local/Microsoft/Windows/INetCache/Content.Outlook/H76M13T1/Workforce%20of%20the%20future:%20focus%20on%20mining" TargetMode="External"/><Relationship Id="rId27" Type="http://schemas.openxmlformats.org/officeDocument/2006/relationships/hyperlink" Target="mailto:MiningSkillsPilot@minerals.org.au" TargetMode="External"/><Relationship Id="rId30" Type="http://schemas.openxmlformats.org/officeDocument/2006/relationships/hyperlink" Target="https://www.employment.gov.au/SO" TargetMode="Externa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02C9804508E848925AE7F7B9687CB2" ma:contentTypeVersion="10" ma:contentTypeDescription="Create a new document." ma:contentTypeScope="" ma:versionID="69bcb152a56893ebeae2acca7ad5e195">
  <xsd:schema xmlns:xsd="http://www.w3.org/2001/XMLSchema" xmlns:xs="http://www.w3.org/2001/XMLSchema" xmlns:p="http://schemas.microsoft.com/office/2006/metadata/properties" xmlns:ns3="c0fd65f7-4e73-4983-bb21-592ea7224115" targetNamespace="http://schemas.microsoft.com/office/2006/metadata/properties" ma:root="true" ma:fieldsID="92d608cf293e0cd7f94ea42e9076e6a9" ns3:_="">
    <xsd:import namespace="c0fd65f7-4e73-4983-bb21-592ea72241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d65f7-4e73-4983-bb21-592ea72241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592A02-9AE6-4C27-A35B-B0C7F51DD356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c0fd65f7-4e73-4983-bb21-592ea7224115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3D199BB-1671-4656-8CF7-3FF40D64F1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7B7140-B0DA-4F0F-ADF8-3742A9AA1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fd65f7-4e73-4983-bb21-592ea72241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BYRNE,Paul</dc:creator>
  <cp:lastModifiedBy>MANNIE,Ryan</cp:lastModifiedBy>
  <cp:revision>2</cp:revision>
  <dcterms:created xsi:type="dcterms:W3CDTF">2021-01-06T22:30:00Z</dcterms:created>
  <dcterms:modified xsi:type="dcterms:W3CDTF">2021-01-06T22:30:00Z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0x0101001F02C9804508E848925AE7F7B9687CB2</vt:lpwstr>
  </property>
</Properties>
</file>