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8181" w14:textId="0965DA18" w:rsidR="00185C34" w:rsidRPr="00330EB1" w:rsidRDefault="004104F8" w:rsidP="003A595B">
      <w:pPr>
        <w:pStyle w:val="Heading1"/>
        <w:jc w:val="center"/>
        <w:rPr>
          <w:rFonts w:ascii="Century Gothic" w:hAnsi="Century Gothic" w:cs="Calibri"/>
          <w:b/>
          <w:color w:val="auto"/>
        </w:rPr>
      </w:pPr>
      <w:bookmarkStart w:id="0" w:name="_Toc511123558"/>
      <w:r>
        <w:rPr>
          <w:rFonts w:ascii="Century Gothic" w:hAnsi="Century Gothic"/>
          <w:noProof/>
          <w:sz w:val="56"/>
          <w:szCs w:val="56"/>
          <w:lang w:eastAsia="en-AU"/>
        </w:rPr>
        <w:drawing>
          <wp:anchor distT="0" distB="0" distL="114300" distR="114300" simplePos="0" relativeHeight="251664384" behindDoc="1" locked="0" layoutInCell="1" allowOverlap="1" wp14:anchorId="236C719C" wp14:editId="437A7610">
            <wp:simplePos x="0" y="0"/>
            <wp:positionH relativeFrom="margin">
              <wp:align>left</wp:align>
            </wp:positionH>
            <wp:positionV relativeFrom="paragraph">
              <wp:posOffset>-590550</wp:posOffset>
            </wp:positionV>
            <wp:extent cx="1790700" cy="59055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90700" cy="590550"/>
                    </a:xfrm>
                    <a:prstGeom prst="rect">
                      <a:avLst/>
                    </a:prstGeom>
                  </pic:spPr>
                </pic:pic>
              </a:graphicData>
            </a:graphic>
            <wp14:sizeRelH relativeFrom="page">
              <wp14:pctWidth>0</wp14:pctWidth>
            </wp14:sizeRelH>
            <wp14:sizeRelV relativeFrom="page">
              <wp14:pctHeight>0</wp14:pctHeight>
            </wp14:sizeRelV>
          </wp:anchor>
        </w:drawing>
      </w:r>
      <w:r w:rsidR="001076D6" w:rsidRPr="003A595B">
        <w:rPr>
          <w:rFonts w:ascii="Century Gothic" w:hAnsi="Century Gothic"/>
          <w:noProof/>
          <w:sz w:val="56"/>
          <w:szCs w:val="56"/>
          <w:lang w:eastAsia="en-AU"/>
        </w:rPr>
        <w:drawing>
          <wp:anchor distT="0" distB="0" distL="114300" distR="114300" simplePos="0" relativeHeight="251659264" behindDoc="0" locked="0" layoutInCell="1" allowOverlap="1" wp14:anchorId="271615B8" wp14:editId="2E6403FE">
            <wp:simplePos x="0" y="0"/>
            <wp:positionH relativeFrom="column">
              <wp:posOffset>4387215</wp:posOffset>
            </wp:positionH>
            <wp:positionV relativeFrom="paragraph">
              <wp:posOffset>-733425</wp:posOffset>
            </wp:positionV>
            <wp:extent cx="1475105" cy="747395"/>
            <wp:effectExtent l="0" t="0" r="0" b="0"/>
            <wp:wrapNone/>
            <wp:docPr id="3" name="Picture 3"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rentsNex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C34" w:rsidRPr="00330EB1">
        <w:rPr>
          <w:rFonts w:ascii="Century Gothic" w:hAnsi="Century Gothic"/>
          <w:b/>
          <w:color w:val="auto"/>
        </w:rPr>
        <w:t>Service Delivery Plan</w:t>
      </w:r>
      <w:bookmarkEnd w:id="0"/>
      <w:r w:rsidR="009A0CB6">
        <w:rPr>
          <w:rFonts w:ascii="Century Gothic" w:hAnsi="Century Gothic"/>
          <w:b/>
          <w:color w:val="auto"/>
        </w:rPr>
        <w:t xml:space="preserve"> – </w:t>
      </w:r>
      <w:r w:rsidR="00B512A4">
        <w:rPr>
          <w:rFonts w:ascii="Century Gothic" w:hAnsi="Century Gothic"/>
          <w:b/>
          <w:color w:val="auto"/>
        </w:rPr>
        <w:t>Townsville</w:t>
      </w:r>
    </w:p>
    <w:p w14:paraId="7894D9B9" w14:textId="77777777" w:rsidR="00E640C2" w:rsidRDefault="00E640C2" w:rsidP="00330EB1">
      <w:pPr>
        <w:rPr>
          <w:rFonts w:ascii="Century Gothic" w:hAnsi="Century Gothic"/>
          <w:b/>
          <w:sz w:val="18"/>
          <w:szCs w:val="18"/>
        </w:rPr>
      </w:pPr>
    </w:p>
    <w:p w14:paraId="01718054" w14:textId="77777777" w:rsidR="00185C34" w:rsidRPr="001076D6" w:rsidRDefault="00185C34" w:rsidP="00330EB1">
      <w:pPr>
        <w:rPr>
          <w:i/>
          <w:sz w:val="18"/>
          <w:szCs w:val="18"/>
        </w:rPr>
      </w:pPr>
      <w:r w:rsidRPr="001076D6">
        <w:rPr>
          <w:rFonts w:ascii="Century Gothic" w:hAnsi="Century Gothic"/>
          <w:b/>
          <w:sz w:val="18"/>
          <w:szCs w:val="18"/>
        </w:rPr>
        <w:t>About Us</w:t>
      </w:r>
      <w:r w:rsidR="003A595B" w:rsidRPr="001076D6">
        <w:rPr>
          <w:rFonts w:ascii="Century Gothic" w:hAnsi="Century Gothic"/>
          <w:sz w:val="18"/>
          <w:szCs w:val="18"/>
        </w:rPr>
        <w:t xml:space="preserve"> - </w:t>
      </w:r>
      <w:r w:rsidR="003A595B" w:rsidRPr="001076D6">
        <w:rPr>
          <w:rFonts w:ascii="Century Gothic" w:hAnsi="Century Gothic" w:cs="Times"/>
          <w:spacing w:val="8"/>
          <w:sz w:val="18"/>
          <w:szCs w:val="18"/>
        </w:rPr>
        <w:t xml:space="preserve">Through Access’ Employment Services, its registered RTO - Access Education and Skills Development and various social enterprises, Access is able to provide clients with job-ready skills, vital </w:t>
      </w:r>
      <w:proofErr w:type="gramStart"/>
      <w:r w:rsidR="003A595B" w:rsidRPr="001076D6">
        <w:rPr>
          <w:rFonts w:ascii="Century Gothic" w:hAnsi="Century Gothic" w:cs="Times"/>
          <w:spacing w:val="8"/>
          <w:sz w:val="18"/>
          <w:szCs w:val="18"/>
        </w:rPr>
        <w:t>hands on</w:t>
      </w:r>
      <w:proofErr w:type="gramEnd"/>
      <w:r w:rsidR="003A595B" w:rsidRPr="001076D6">
        <w:rPr>
          <w:rFonts w:ascii="Century Gothic" w:hAnsi="Century Gothic" w:cs="Times"/>
          <w:spacing w:val="8"/>
          <w:sz w:val="18"/>
          <w:szCs w:val="18"/>
        </w:rPr>
        <w:t xml:space="preserve"> experience and continual career support to help them attain </w:t>
      </w:r>
      <w:r w:rsidR="00B258EB" w:rsidRPr="001076D6">
        <w:rPr>
          <w:rFonts w:ascii="Century Gothic" w:hAnsi="Century Gothic" w:cs="Times"/>
          <w:spacing w:val="8"/>
          <w:sz w:val="18"/>
          <w:szCs w:val="18"/>
        </w:rPr>
        <w:t>long-term</w:t>
      </w:r>
      <w:r w:rsidR="003A595B" w:rsidRPr="001076D6">
        <w:rPr>
          <w:rFonts w:ascii="Century Gothic" w:hAnsi="Century Gothic" w:cs="Times"/>
          <w:spacing w:val="8"/>
          <w:sz w:val="18"/>
          <w:szCs w:val="18"/>
        </w:rPr>
        <w:t xml:space="preserve"> sustainable employment.</w:t>
      </w:r>
    </w:p>
    <w:p w14:paraId="7A54BC34" w14:textId="77777777" w:rsidR="001076D6" w:rsidRDefault="00330EB1" w:rsidP="001076D6">
      <w:pPr>
        <w:autoSpaceDE w:val="0"/>
        <w:autoSpaceDN w:val="0"/>
        <w:adjustRightInd w:val="0"/>
        <w:spacing w:before="0"/>
        <w:rPr>
          <w:rFonts w:ascii="Century Gothic" w:hAnsi="Century Gothic" w:cs="Century Gothic"/>
          <w:i/>
          <w:iCs/>
          <w:color w:val="000000"/>
          <w:sz w:val="18"/>
          <w:szCs w:val="18"/>
        </w:rPr>
      </w:pPr>
      <w:r w:rsidRPr="001076D6">
        <w:rPr>
          <w:noProof/>
          <w:lang w:eastAsia="en-AU"/>
        </w:rPr>
        <mc:AlternateContent>
          <mc:Choice Requires="wps">
            <w:drawing>
              <wp:anchor distT="0" distB="0" distL="114300" distR="114300" simplePos="0" relativeHeight="251660288" behindDoc="0" locked="0" layoutInCell="1" allowOverlap="1" wp14:anchorId="20FAECA8" wp14:editId="55559B62">
                <wp:simplePos x="0" y="0"/>
                <wp:positionH relativeFrom="margin">
                  <wp:posOffset>0</wp:posOffset>
                </wp:positionH>
                <wp:positionV relativeFrom="paragraph">
                  <wp:posOffset>36668</wp:posOffset>
                </wp:positionV>
                <wp:extent cx="5715000" cy="28575"/>
                <wp:effectExtent l="0" t="19050" r="38100" b="47625"/>
                <wp:wrapNone/>
                <wp:docPr id="10" name="Straight Connector 10"/>
                <wp:cNvGraphicFramePr/>
                <a:graphic xmlns:a="http://schemas.openxmlformats.org/drawingml/2006/main">
                  <a:graphicData uri="http://schemas.microsoft.com/office/word/2010/wordprocessingShape">
                    <wps:wsp>
                      <wps:cNvCnPr/>
                      <wps:spPr>
                        <a:xfrm flipV="1">
                          <a:off x="0" y="0"/>
                          <a:ext cx="5715000" cy="28575"/>
                        </a:xfrm>
                        <a:prstGeom prst="line">
                          <a:avLst/>
                        </a:prstGeom>
                        <a:ln w="476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C9222"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pt" to="45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" strokecolor="#7030a0" strokeweight="3.75pt">
                <v:stroke joinstyle="miter"/>
                <w10:wrap anchorx="margin"/>
              </v:line>
            </w:pict>
          </mc:Fallback>
        </mc:AlternateContent>
      </w:r>
    </w:p>
    <w:p w14:paraId="1FC4FEBF" w14:textId="77777777" w:rsidR="00B634B5" w:rsidRPr="001076D6" w:rsidRDefault="00B634B5" w:rsidP="00B634B5">
      <w:pPr>
        <w:autoSpaceDE w:val="0"/>
        <w:autoSpaceDN w:val="0"/>
        <w:adjustRightInd w:val="0"/>
        <w:spacing w:before="0"/>
        <w:rPr>
          <w:rFonts w:ascii="Century Gothic" w:hAnsi="Century Gothic" w:cs="Century Gothic"/>
          <w:i/>
          <w:iCs/>
          <w:color w:val="000000"/>
          <w:sz w:val="18"/>
          <w:szCs w:val="18"/>
        </w:rPr>
      </w:pPr>
      <w:r w:rsidRPr="001076D6">
        <w:rPr>
          <w:rFonts w:ascii="Century Gothic" w:hAnsi="Century Gothic" w:cs="Century Gothic"/>
          <w:i/>
          <w:iCs/>
          <w:color w:val="000000"/>
          <w:sz w:val="18"/>
          <w:szCs w:val="18"/>
        </w:rPr>
        <w:t xml:space="preserve">Access Community Services will assist </w:t>
      </w:r>
      <w:r>
        <w:rPr>
          <w:rFonts w:ascii="Century Gothic" w:hAnsi="Century Gothic" w:cs="Century Gothic"/>
          <w:i/>
          <w:iCs/>
          <w:color w:val="000000"/>
          <w:sz w:val="18"/>
          <w:szCs w:val="18"/>
        </w:rPr>
        <w:t>you</w:t>
      </w:r>
      <w:r w:rsidRPr="001076D6">
        <w:rPr>
          <w:rFonts w:ascii="Century Gothic" w:hAnsi="Century Gothic" w:cs="Century Gothic"/>
          <w:i/>
          <w:iCs/>
          <w:color w:val="000000"/>
          <w:sz w:val="18"/>
          <w:szCs w:val="18"/>
        </w:rPr>
        <w:t xml:space="preserve"> to identify </w:t>
      </w:r>
      <w:r>
        <w:rPr>
          <w:rFonts w:ascii="Century Gothic" w:hAnsi="Century Gothic" w:cs="Century Gothic"/>
          <w:i/>
          <w:iCs/>
          <w:color w:val="000000"/>
          <w:sz w:val="18"/>
          <w:szCs w:val="18"/>
        </w:rPr>
        <w:t>your</w:t>
      </w:r>
      <w:r w:rsidRPr="001076D6">
        <w:rPr>
          <w:rFonts w:ascii="Century Gothic" w:hAnsi="Century Gothic" w:cs="Century Gothic"/>
          <w:i/>
          <w:iCs/>
          <w:color w:val="000000"/>
          <w:sz w:val="18"/>
          <w:szCs w:val="18"/>
        </w:rPr>
        <w:t xml:space="preserve"> needs and aspirations, overcome challenges, </w:t>
      </w:r>
      <w:proofErr w:type="gramStart"/>
      <w:r w:rsidRPr="001076D6">
        <w:rPr>
          <w:rFonts w:ascii="Century Gothic" w:hAnsi="Century Gothic" w:cs="Century Gothic"/>
          <w:i/>
          <w:iCs/>
          <w:color w:val="000000"/>
          <w:sz w:val="18"/>
          <w:szCs w:val="18"/>
        </w:rPr>
        <w:t>plan</w:t>
      </w:r>
      <w:proofErr w:type="gramEnd"/>
      <w:r w:rsidRPr="001076D6">
        <w:rPr>
          <w:rFonts w:ascii="Century Gothic" w:hAnsi="Century Gothic" w:cs="Century Gothic"/>
          <w:i/>
          <w:iCs/>
          <w:color w:val="000000"/>
          <w:sz w:val="18"/>
          <w:szCs w:val="18"/>
        </w:rPr>
        <w:t xml:space="preserve"> and achieve </w:t>
      </w:r>
      <w:r>
        <w:rPr>
          <w:rFonts w:ascii="Century Gothic" w:hAnsi="Century Gothic" w:cs="Century Gothic"/>
          <w:i/>
          <w:iCs/>
          <w:color w:val="000000"/>
          <w:sz w:val="18"/>
          <w:szCs w:val="18"/>
        </w:rPr>
        <w:t>your</w:t>
      </w:r>
      <w:r w:rsidRPr="001076D6">
        <w:rPr>
          <w:rFonts w:ascii="Century Gothic" w:hAnsi="Century Gothic" w:cs="Century Gothic"/>
          <w:i/>
          <w:iCs/>
          <w:color w:val="000000"/>
          <w:sz w:val="18"/>
          <w:szCs w:val="18"/>
        </w:rPr>
        <w:t xml:space="preserve"> goals leading to meaningful and sustainable employment. To </w:t>
      </w:r>
      <w:r>
        <w:rPr>
          <w:rFonts w:ascii="Century Gothic" w:hAnsi="Century Gothic" w:cs="Century Gothic"/>
          <w:i/>
          <w:iCs/>
          <w:color w:val="000000"/>
          <w:sz w:val="18"/>
          <w:szCs w:val="18"/>
        </w:rPr>
        <w:t xml:space="preserve">achieve </w:t>
      </w:r>
      <w:proofErr w:type="gramStart"/>
      <w:r>
        <w:rPr>
          <w:rFonts w:ascii="Century Gothic" w:hAnsi="Century Gothic" w:cs="Century Gothic"/>
          <w:i/>
          <w:iCs/>
          <w:color w:val="000000"/>
          <w:sz w:val="18"/>
          <w:szCs w:val="18"/>
        </w:rPr>
        <w:t>these</w:t>
      </w:r>
      <w:proofErr w:type="gramEnd"/>
      <w:r>
        <w:rPr>
          <w:rFonts w:ascii="Century Gothic" w:hAnsi="Century Gothic" w:cs="Century Gothic"/>
          <w:i/>
          <w:iCs/>
          <w:color w:val="000000"/>
          <w:sz w:val="18"/>
          <w:szCs w:val="18"/>
        </w:rPr>
        <w:t xml:space="preserve"> we may assist you </w:t>
      </w:r>
      <w:r w:rsidRPr="001076D6">
        <w:rPr>
          <w:rFonts w:ascii="Century Gothic" w:hAnsi="Century Gothic" w:cs="Century Gothic"/>
          <w:i/>
          <w:iCs/>
          <w:color w:val="000000"/>
          <w:sz w:val="18"/>
          <w:szCs w:val="18"/>
        </w:rPr>
        <w:t xml:space="preserve">by: </w:t>
      </w:r>
    </w:p>
    <w:p w14:paraId="636D9AF5" w14:textId="77777777" w:rsidR="00B634B5" w:rsidRPr="001076D6" w:rsidRDefault="00B634B5" w:rsidP="00B634B5">
      <w:pPr>
        <w:pStyle w:val="ListParagraph"/>
        <w:numPr>
          <w:ilvl w:val="0"/>
          <w:numId w:val="3"/>
        </w:numPr>
        <w:autoSpaceDE w:val="0"/>
        <w:autoSpaceDN w:val="0"/>
        <w:adjustRightInd w:val="0"/>
        <w:spacing w:before="0"/>
        <w:rPr>
          <w:rFonts w:ascii="Century Gothic" w:hAnsi="Century Gothic" w:cs="Century Gothic"/>
          <w:i/>
          <w:iCs/>
          <w:color w:val="000000"/>
          <w:sz w:val="18"/>
          <w:szCs w:val="18"/>
        </w:rPr>
      </w:pPr>
      <w:r w:rsidRPr="001076D6">
        <w:rPr>
          <w:rFonts w:ascii="Century Gothic" w:hAnsi="Century Gothic" w:cs="Century Gothic"/>
          <w:i/>
          <w:iCs/>
          <w:color w:val="000000"/>
          <w:sz w:val="18"/>
          <w:szCs w:val="18"/>
        </w:rPr>
        <w:t>Our site</w:t>
      </w:r>
      <w:r w:rsidR="00F420F8">
        <w:rPr>
          <w:rFonts w:ascii="Century Gothic" w:hAnsi="Century Gothic" w:cs="Century Gothic"/>
          <w:i/>
          <w:iCs/>
          <w:color w:val="000000"/>
          <w:sz w:val="18"/>
          <w:szCs w:val="18"/>
        </w:rPr>
        <w:t>s</w:t>
      </w:r>
      <w:r w:rsidRPr="001076D6">
        <w:rPr>
          <w:rFonts w:ascii="Century Gothic" w:hAnsi="Century Gothic" w:cs="Century Gothic"/>
          <w:i/>
          <w:iCs/>
          <w:color w:val="000000"/>
          <w:sz w:val="18"/>
          <w:szCs w:val="18"/>
        </w:rPr>
        <w:t xml:space="preserve"> will have access to </w:t>
      </w:r>
      <w:r w:rsidR="00F420F8">
        <w:rPr>
          <w:rFonts w:ascii="Century Gothic" w:hAnsi="Century Gothic" w:cs="Century Gothic"/>
          <w:i/>
          <w:iCs/>
          <w:color w:val="000000"/>
          <w:sz w:val="18"/>
          <w:szCs w:val="18"/>
        </w:rPr>
        <w:t xml:space="preserve">venues </w:t>
      </w:r>
      <w:r w:rsidRPr="001076D6">
        <w:rPr>
          <w:rFonts w:ascii="Century Gothic" w:hAnsi="Century Gothic" w:cs="Century Gothic"/>
          <w:i/>
          <w:iCs/>
          <w:color w:val="000000"/>
          <w:sz w:val="18"/>
          <w:szCs w:val="18"/>
        </w:rPr>
        <w:t xml:space="preserve">in walking distance for a more informal setting for parents where that is more suitable. </w:t>
      </w:r>
    </w:p>
    <w:p w14:paraId="7EDEA455" w14:textId="77777777" w:rsidR="00B634B5" w:rsidRPr="001076D6" w:rsidRDefault="00B634B5" w:rsidP="00B634B5">
      <w:pPr>
        <w:pStyle w:val="ListParagraph"/>
        <w:numPr>
          <w:ilvl w:val="0"/>
          <w:numId w:val="3"/>
        </w:numPr>
        <w:autoSpaceDE w:val="0"/>
        <w:autoSpaceDN w:val="0"/>
        <w:adjustRightInd w:val="0"/>
        <w:spacing w:before="0"/>
        <w:rPr>
          <w:rFonts w:ascii="Century Gothic" w:hAnsi="Century Gothic" w:cs="Century Gothic"/>
          <w:i/>
          <w:iCs/>
          <w:color w:val="000000"/>
          <w:sz w:val="18"/>
          <w:szCs w:val="18"/>
        </w:rPr>
      </w:pPr>
      <w:r w:rsidRPr="001076D6">
        <w:rPr>
          <w:rFonts w:ascii="Century Gothic" w:hAnsi="Century Gothic" w:cs="Century Gothic"/>
          <w:i/>
          <w:iCs/>
          <w:color w:val="000000"/>
          <w:sz w:val="18"/>
          <w:szCs w:val="18"/>
        </w:rPr>
        <w:t xml:space="preserve">Children will be accommodated with a play space where they are able to engage with family or our staff. We will also have a range of engaging </w:t>
      </w:r>
      <w:proofErr w:type="gramStart"/>
      <w:r w:rsidRPr="001076D6">
        <w:rPr>
          <w:rFonts w:ascii="Century Gothic" w:hAnsi="Century Gothic" w:cs="Century Gothic"/>
          <w:i/>
          <w:iCs/>
          <w:color w:val="000000"/>
          <w:sz w:val="18"/>
          <w:szCs w:val="18"/>
        </w:rPr>
        <w:t>age appropriate</w:t>
      </w:r>
      <w:proofErr w:type="gramEnd"/>
      <w:r w:rsidRPr="001076D6">
        <w:rPr>
          <w:rFonts w:ascii="Century Gothic" w:hAnsi="Century Gothic" w:cs="Century Gothic"/>
          <w:i/>
          <w:iCs/>
          <w:color w:val="000000"/>
          <w:sz w:val="18"/>
          <w:szCs w:val="18"/>
        </w:rPr>
        <w:t xml:space="preserve"> activities available including craft, dra</w:t>
      </w:r>
      <w:r>
        <w:rPr>
          <w:rFonts w:ascii="Century Gothic" w:hAnsi="Century Gothic" w:cs="Century Gothic"/>
          <w:i/>
          <w:iCs/>
          <w:color w:val="000000"/>
          <w:sz w:val="18"/>
          <w:szCs w:val="18"/>
        </w:rPr>
        <w:t>wing</w:t>
      </w:r>
      <w:r w:rsidR="00833351">
        <w:rPr>
          <w:rFonts w:ascii="Century Gothic" w:hAnsi="Century Gothic" w:cs="Century Gothic"/>
          <w:i/>
          <w:iCs/>
          <w:color w:val="000000"/>
          <w:sz w:val="18"/>
          <w:szCs w:val="18"/>
        </w:rPr>
        <w:t xml:space="preserve"> and</w:t>
      </w:r>
      <w:r>
        <w:rPr>
          <w:rFonts w:ascii="Century Gothic" w:hAnsi="Century Gothic" w:cs="Century Gothic"/>
          <w:i/>
          <w:iCs/>
          <w:color w:val="000000"/>
          <w:sz w:val="18"/>
          <w:szCs w:val="18"/>
        </w:rPr>
        <w:t xml:space="preserve"> books</w:t>
      </w:r>
      <w:r w:rsidRPr="001076D6">
        <w:rPr>
          <w:rFonts w:ascii="Century Gothic" w:hAnsi="Century Gothic" w:cs="Century Gothic"/>
          <w:i/>
          <w:iCs/>
          <w:color w:val="000000"/>
          <w:sz w:val="18"/>
          <w:szCs w:val="18"/>
        </w:rPr>
        <w:t>.</w:t>
      </w:r>
    </w:p>
    <w:p w14:paraId="3E535055" w14:textId="77777777" w:rsidR="00B634B5" w:rsidRPr="001076D6" w:rsidRDefault="00B634B5" w:rsidP="00B634B5">
      <w:pPr>
        <w:pStyle w:val="Default"/>
        <w:numPr>
          <w:ilvl w:val="0"/>
          <w:numId w:val="3"/>
        </w:numPr>
        <w:rPr>
          <w:i/>
          <w:iCs/>
          <w:sz w:val="18"/>
          <w:szCs w:val="18"/>
        </w:rPr>
      </w:pPr>
      <w:r w:rsidRPr="001076D6">
        <w:rPr>
          <w:i/>
          <w:iCs/>
          <w:sz w:val="18"/>
          <w:szCs w:val="18"/>
        </w:rPr>
        <w:t xml:space="preserve">Allocating structure and time for appointments. </w:t>
      </w:r>
      <w:r>
        <w:rPr>
          <w:i/>
          <w:iCs/>
          <w:sz w:val="18"/>
          <w:szCs w:val="18"/>
        </w:rPr>
        <w:t>You</w:t>
      </w:r>
      <w:r w:rsidRPr="001076D6">
        <w:rPr>
          <w:i/>
          <w:iCs/>
          <w:sz w:val="18"/>
          <w:szCs w:val="18"/>
        </w:rPr>
        <w:t xml:space="preserve"> can at a minimum expect quarterly face to face contacts with our staff and tailored support, subject to </w:t>
      </w:r>
      <w:r>
        <w:rPr>
          <w:i/>
          <w:iCs/>
          <w:sz w:val="18"/>
          <w:szCs w:val="18"/>
        </w:rPr>
        <w:t>your</w:t>
      </w:r>
      <w:r w:rsidRPr="001076D6">
        <w:rPr>
          <w:i/>
          <w:iCs/>
          <w:sz w:val="18"/>
          <w:szCs w:val="18"/>
        </w:rPr>
        <w:t xml:space="preserve"> needs</w:t>
      </w:r>
      <w:r>
        <w:rPr>
          <w:i/>
          <w:iCs/>
          <w:sz w:val="18"/>
          <w:szCs w:val="18"/>
        </w:rPr>
        <w:t>.</w:t>
      </w:r>
    </w:p>
    <w:p w14:paraId="1D3DA5AC" w14:textId="77777777" w:rsidR="00B634B5" w:rsidRDefault="00833351" w:rsidP="00B634B5">
      <w:pPr>
        <w:pStyle w:val="Default"/>
        <w:numPr>
          <w:ilvl w:val="0"/>
          <w:numId w:val="3"/>
        </w:numPr>
        <w:rPr>
          <w:i/>
          <w:iCs/>
          <w:sz w:val="18"/>
          <w:szCs w:val="18"/>
        </w:rPr>
      </w:pPr>
      <w:r>
        <w:rPr>
          <w:i/>
          <w:iCs/>
          <w:sz w:val="18"/>
          <w:szCs w:val="18"/>
        </w:rPr>
        <w:t>D</w:t>
      </w:r>
      <w:r w:rsidR="00B634B5" w:rsidRPr="001076D6">
        <w:rPr>
          <w:i/>
          <w:iCs/>
          <w:sz w:val="18"/>
          <w:szCs w:val="18"/>
        </w:rPr>
        <w:t xml:space="preserve">eveloping personalised </w:t>
      </w:r>
      <w:r w:rsidR="00B634B5">
        <w:rPr>
          <w:i/>
          <w:iCs/>
          <w:sz w:val="18"/>
          <w:szCs w:val="18"/>
        </w:rPr>
        <w:t>Participation Plans</w:t>
      </w:r>
      <w:r w:rsidR="00F420F8">
        <w:rPr>
          <w:i/>
          <w:iCs/>
          <w:sz w:val="18"/>
          <w:szCs w:val="18"/>
        </w:rPr>
        <w:t xml:space="preserve"> that reflect your aspirations and goals and undertake a Skills Assessment if required.</w:t>
      </w:r>
      <w:r w:rsidR="00B634B5" w:rsidRPr="001076D6">
        <w:rPr>
          <w:i/>
          <w:iCs/>
          <w:sz w:val="18"/>
          <w:szCs w:val="18"/>
        </w:rPr>
        <w:t xml:space="preserve"> </w:t>
      </w:r>
    </w:p>
    <w:p w14:paraId="61097453" w14:textId="77777777" w:rsidR="00F420F8" w:rsidRPr="001076D6" w:rsidRDefault="00F420F8" w:rsidP="00B634B5">
      <w:pPr>
        <w:pStyle w:val="Default"/>
        <w:numPr>
          <w:ilvl w:val="0"/>
          <w:numId w:val="3"/>
        </w:numPr>
        <w:rPr>
          <w:i/>
          <w:iCs/>
          <w:sz w:val="18"/>
          <w:szCs w:val="18"/>
        </w:rPr>
      </w:pPr>
      <w:r>
        <w:rPr>
          <w:i/>
          <w:iCs/>
          <w:sz w:val="18"/>
          <w:szCs w:val="18"/>
        </w:rPr>
        <w:t>Support and refer you into accredited and non-accredited training programs that align with your career goals</w:t>
      </w:r>
    </w:p>
    <w:p w14:paraId="42C080E0" w14:textId="77777777" w:rsidR="00B634B5" w:rsidRPr="001076D6" w:rsidRDefault="00B634B5" w:rsidP="00B634B5">
      <w:pPr>
        <w:pStyle w:val="Default"/>
        <w:numPr>
          <w:ilvl w:val="0"/>
          <w:numId w:val="3"/>
        </w:numPr>
        <w:ind w:left="714" w:hanging="357"/>
        <w:jc w:val="both"/>
        <w:rPr>
          <w:i/>
          <w:sz w:val="18"/>
          <w:szCs w:val="18"/>
        </w:rPr>
      </w:pPr>
      <w:r w:rsidRPr="001076D6">
        <w:rPr>
          <w:i/>
          <w:iCs/>
          <w:sz w:val="18"/>
          <w:szCs w:val="18"/>
        </w:rPr>
        <w:t>Supporting</w:t>
      </w:r>
      <w:r>
        <w:rPr>
          <w:i/>
          <w:iCs/>
          <w:sz w:val="18"/>
          <w:szCs w:val="18"/>
        </w:rPr>
        <w:t xml:space="preserve"> you</w:t>
      </w:r>
      <w:r w:rsidRPr="001076D6">
        <w:rPr>
          <w:i/>
          <w:iCs/>
          <w:sz w:val="18"/>
          <w:szCs w:val="18"/>
        </w:rPr>
        <w:t xml:space="preserve"> in finding relevant pre-employment training, resume writing</w:t>
      </w:r>
      <w:r>
        <w:rPr>
          <w:i/>
          <w:iCs/>
          <w:sz w:val="18"/>
          <w:szCs w:val="18"/>
        </w:rPr>
        <w:t xml:space="preserve"> and interview skills training.</w:t>
      </w:r>
    </w:p>
    <w:p w14:paraId="6E1CDA5A" w14:textId="77777777" w:rsidR="00B634B5" w:rsidRPr="00F420F8" w:rsidRDefault="00F420F8" w:rsidP="00B634B5">
      <w:pPr>
        <w:pStyle w:val="Default"/>
        <w:numPr>
          <w:ilvl w:val="0"/>
          <w:numId w:val="3"/>
        </w:numPr>
        <w:jc w:val="both"/>
        <w:rPr>
          <w:i/>
          <w:sz w:val="20"/>
          <w:szCs w:val="20"/>
        </w:rPr>
      </w:pPr>
      <w:r>
        <w:rPr>
          <w:i/>
          <w:iCs/>
          <w:sz w:val="18"/>
          <w:szCs w:val="18"/>
        </w:rPr>
        <w:t xml:space="preserve">Provide suitable </w:t>
      </w:r>
      <w:r w:rsidR="00B634B5" w:rsidRPr="001076D6">
        <w:rPr>
          <w:i/>
          <w:iCs/>
          <w:sz w:val="18"/>
          <w:szCs w:val="18"/>
        </w:rPr>
        <w:t xml:space="preserve">work experience </w:t>
      </w:r>
      <w:r>
        <w:rPr>
          <w:i/>
          <w:iCs/>
          <w:sz w:val="18"/>
          <w:szCs w:val="18"/>
        </w:rPr>
        <w:t xml:space="preserve">opportunities </w:t>
      </w:r>
      <w:r w:rsidR="00B634B5" w:rsidRPr="001076D6">
        <w:rPr>
          <w:i/>
          <w:iCs/>
          <w:sz w:val="18"/>
          <w:szCs w:val="18"/>
        </w:rPr>
        <w:t xml:space="preserve">through different local programs, </w:t>
      </w:r>
      <w:proofErr w:type="gramStart"/>
      <w:r w:rsidR="00B634B5" w:rsidRPr="001076D6">
        <w:rPr>
          <w:i/>
          <w:iCs/>
          <w:sz w:val="18"/>
          <w:szCs w:val="18"/>
        </w:rPr>
        <w:t>relationships</w:t>
      </w:r>
      <w:proofErr w:type="gramEnd"/>
      <w:r w:rsidR="00B634B5" w:rsidRPr="001076D6">
        <w:rPr>
          <w:i/>
          <w:iCs/>
          <w:sz w:val="18"/>
          <w:szCs w:val="18"/>
        </w:rPr>
        <w:t xml:space="preserve"> and </w:t>
      </w:r>
      <w:r>
        <w:rPr>
          <w:i/>
          <w:iCs/>
          <w:sz w:val="18"/>
          <w:szCs w:val="18"/>
        </w:rPr>
        <w:t>services</w:t>
      </w:r>
      <w:r w:rsidR="00B634B5">
        <w:rPr>
          <w:i/>
          <w:iCs/>
          <w:sz w:val="18"/>
          <w:szCs w:val="18"/>
        </w:rPr>
        <w:t>.</w:t>
      </w:r>
    </w:p>
    <w:p w14:paraId="63F1ABC0" w14:textId="77777777" w:rsidR="00F420F8" w:rsidRPr="00F420F8" w:rsidRDefault="00F420F8" w:rsidP="00B634B5">
      <w:pPr>
        <w:pStyle w:val="Default"/>
        <w:numPr>
          <w:ilvl w:val="0"/>
          <w:numId w:val="3"/>
        </w:numPr>
        <w:jc w:val="both"/>
        <w:rPr>
          <w:i/>
          <w:sz w:val="20"/>
          <w:szCs w:val="20"/>
        </w:rPr>
      </w:pPr>
      <w:r>
        <w:rPr>
          <w:i/>
          <w:iCs/>
          <w:sz w:val="18"/>
          <w:szCs w:val="18"/>
        </w:rPr>
        <w:t>Referral into support services that will assist you to overcome any barriers you may have to achieving your goals.</w:t>
      </w:r>
    </w:p>
    <w:p w14:paraId="4956C4BC" w14:textId="77777777" w:rsidR="00F420F8" w:rsidRPr="00B07984" w:rsidRDefault="00F420F8" w:rsidP="00B634B5">
      <w:pPr>
        <w:pStyle w:val="Default"/>
        <w:numPr>
          <w:ilvl w:val="0"/>
          <w:numId w:val="3"/>
        </w:numPr>
        <w:jc w:val="both"/>
        <w:rPr>
          <w:i/>
          <w:sz w:val="20"/>
          <w:szCs w:val="20"/>
        </w:rPr>
      </w:pPr>
      <w:r>
        <w:rPr>
          <w:i/>
          <w:iCs/>
          <w:sz w:val="18"/>
          <w:szCs w:val="18"/>
        </w:rPr>
        <w:t>Early School Leavers can get support that can assist them to re-engage with school, education bridging programs and other accredited and non-accredited training programs</w:t>
      </w:r>
    </w:p>
    <w:p w14:paraId="20C62DED" w14:textId="77777777" w:rsidR="001076D6" w:rsidRDefault="00632270" w:rsidP="001076D6">
      <w:pPr>
        <w:spacing w:after="120"/>
        <w:rPr>
          <w:i/>
          <w:iCs/>
          <w:sz w:val="18"/>
          <w:szCs w:val="18"/>
        </w:rPr>
      </w:pPr>
      <w:r w:rsidRPr="00DF2E9B">
        <w:rPr>
          <w:rFonts w:ascii="Century Gothic" w:hAnsi="Century Gothic" w:cstheme="minorHAnsi"/>
          <w:noProof/>
          <w:sz w:val="20"/>
          <w:szCs w:val="20"/>
          <w:lang w:eastAsia="en-AU"/>
        </w:rPr>
        <mc:AlternateContent>
          <mc:Choice Requires="wps">
            <w:drawing>
              <wp:anchor distT="0" distB="0" distL="114300" distR="114300" simplePos="0" relativeHeight="251662336" behindDoc="0" locked="0" layoutInCell="1" allowOverlap="1" wp14:anchorId="48CC2719" wp14:editId="5B04C44B">
                <wp:simplePos x="0" y="0"/>
                <wp:positionH relativeFrom="margin">
                  <wp:posOffset>0</wp:posOffset>
                </wp:positionH>
                <wp:positionV relativeFrom="paragraph">
                  <wp:posOffset>110963</wp:posOffset>
                </wp:positionV>
                <wp:extent cx="5715000" cy="28575"/>
                <wp:effectExtent l="0" t="19050" r="38100" b="47625"/>
                <wp:wrapNone/>
                <wp:docPr id="5" name="Straight Connector 5"/>
                <wp:cNvGraphicFramePr/>
                <a:graphic xmlns:a="http://schemas.openxmlformats.org/drawingml/2006/main">
                  <a:graphicData uri="http://schemas.microsoft.com/office/word/2010/wordprocessingShape">
                    <wps:wsp>
                      <wps:cNvCnPr/>
                      <wps:spPr>
                        <a:xfrm flipV="1">
                          <a:off x="0" y="0"/>
                          <a:ext cx="5715000" cy="28575"/>
                        </a:xfrm>
                        <a:prstGeom prst="line">
                          <a:avLst/>
                        </a:prstGeom>
                        <a:ln w="476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BBAC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75pt" to="45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" strokecolor="#7030a0" strokeweight="3.75pt">
                <v:stroke joinstyle="miter"/>
                <w10:wrap anchorx="margin"/>
              </v:line>
            </w:pict>
          </mc:Fallback>
        </mc:AlternateContent>
      </w:r>
    </w:p>
    <w:p w14:paraId="6DDC9777" w14:textId="77777777" w:rsidR="00B634B5" w:rsidRDefault="00B634B5" w:rsidP="00B634B5">
      <w:pPr>
        <w:spacing w:before="0"/>
        <w:rPr>
          <w:rFonts w:ascii="Century Gothic" w:hAnsi="Century Gothic" w:cs="Century Gothic"/>
          <w:i/>
          <w:iCs/>
          <w:color w:val="000000"/>
          <w:sz w:val="18"/>
          <w:szCs w:val="18"/>
        </w:rPr>
      </w:pPr>
      <w:r w:rsidRPr="001076D6">
        <w:rPr>
          <w:rFonts w:ascii="Century Gothic" w:hAnsi="Century Gothic" w:cs="Century Gothic"/>
          <w:i/>
          <w:iCs/>
          <w:color w:val="000000"/>
          <w:sz w:val="18"/>
          <w:szCs w:val="18"/>
        </w:rPr>
        <w:t xml:space="preserve">Access Community Service works with different services, including mainstream, culturally diverse, including CALD and Indigenous, interpreting, </w:t>
      </w:r>
      <w:proofErr w:type="gramStart"/>
      <w:r w:rsidRPr="001076D6">
        <w:rPr>
          <w:rFonts w:ascii="Century Gothic" w:hAnsi="Century Gothic" w:cs="Century Gothic"/>
          <w:i/>
          <w:iCs/>
          <w:color w:val="000000"/>
          <w:sz w:val="18"/>
          <w:szCs w:val="18"/>
        </w:rPr>
        <w:t>disability</w:t>
      </w:r>
      <w:proofErr w:type="gramEnd"/>
      <w:r w:rsidRPr="001076D6">
        <w:rPr>
          <w:rFonts w:ascii="Century Gothic" w:hAnsi="Century Gothic" w:cs="Century Gothic"/>
          <w:i/>
          <w:iCs/>
          <w:color w:val="000000"/>
          <w:sz w:val="18"/>
          <w:szCs w:val="18"/>
        </w:rPr>
        <w:t xml:space="preserve"> and training services. We can assist </w:t>
      </w:r>
      <w:r>
        <w:rPr>
          <w:rFonts w:ascii="Century Gothic" w:hAnsi="Century Gothic" w:cs="Century Gothic"/>
          <w:i/>
          <w:iCs/>
          <w:color w:val="000000"/>
          <w:sz w:val="18"/>
          <w:szCs w:val="18"/>
        </w:rPr>
        <w:t xml:space="preserve">you </w:t>
      </w:r>
      <w:r w:rsidRPr="001076D6">
        <w:rPr>
          <w:rFonts w:ascii="Century Gothic" w:hAnsi="Century Gothic" w:cs="Century Gothic"/>
          <w:i/>
          <w:iCs/>
          <w:color w:val="000000"/>
          <w:sz w:val="18"/>
          <w:szCs w:val="18"/>
        </w:rPr>
        <w:t>to access services</w:t>
      </w:r>
      <w:r>
        <w:rPr>
          <w:rFonts w:ascii="Century Gothic" w:hAnsi="Century Gothic" w:cs="Century Gothic"/>
          <w:i/>
          <w:iCs/>
          <w:color w:val="000000"/>
          <w:sz w:val="18"/>
          <w:szCs w:val="18"/>
        </w:rPr>
        <w:t xml:space="preserve">, </w:t>
      </w:r>
      <w:r w:rsidRPr="001076D6">
        <w:rPr>
          <w:rFonts w:ascii="Century Gothic" w:hAnsi="Century Gothic" w:cs="Century Gothic"/>
          <w:i/>
          <w:iCs/>
          <w:color w:val="000000"/>
          <w:sz w:val="18"/>
          <w:szCs w:val="18"/>
        </w:rPr>
        <w:t xml:space="preserve">such as: </w:t>
      </w:r>
    </w:p>
    <w:p w14:paraId="42AB9D2D" w14:textId="77777777" w:rsidR="00B634B5" w:rsidRPr="001076D6" w:rsidRDefault="00B634B5" w:rsidP="00B634B5">
      <w:pPr>
        <w:pStyle w:val="ListParagraph"/>
        <w:numPr>
          <w:ilvl w:val="0"/>
          <w:numId w:val="4"/>
        </w:numPr>
        <w:spacing w:before="0"/>
        <w:ind w:left="714" w:hanging="357"/>
        <w:rPr>
          <w:rFonts w:ascii="Century Gothic" w:hAnsi="Century Gothic" w:cs="Century Gothic"/>
          <w:i/>
          <w:iCs/>
          <w:color w:val="000000"/>
          <w:sz w:val="18"/>
          <w:szCs w:val="18"/>
        </w:rPr>
      </w:pPr>
      <w:r w:rsidRPr="001076D6">
        <w:rPr>
          <w:rFonts w:ascii="Century Gothic" w:hAnsi="Century Gothic" w:cs="Century Gothic"/>
          <w:i/>
          <w:iCs/>
          <w:color w:val="000000"/>
          <w:sz w:val="18"/>
          <w:szCs w:val="18"/>
        </w:rPr>
        <w:t xml:space="preserve">Post trauma counselling, self-esteem, </w:t>
      </w:r>
      <w:proofErr w:type="gramStart"/>
      <w:r w:rsidRPr="001076D6">
        <w:rPr>
          <w:rFonts w:ascii="Century Gothic" w:hAnsi="Century Gothic" w:cs="Century Gothic"/>
          <w:i/>
          <w:iCs/>
          <w:color w:val="000000"/>
          <w:sz w:val="18"/>
          <w:szCs w:val="18"/>
        </w:rPr>
        <w:t>motivation</w:t>
      </w:r>
      <w:proofErr w:type="gramEnd"/>
      <w:r w:rsidRPr="001076D6">
        <w:rPr>
          <w:rFonts w:ascii="Century Gothic" w:hAnsi="Century Gothic" w:cs="Century Gothic"/>
          <w:i/>
          <w:iCs/>
          <w:color w:val="000000"/>
          <w:sz w:val="18"/>
          <w:szCs w:val="18"/>
        </w:rPr>
        <w:t xml:space="preserve"> and parenting sessions</w:t>
      </w:r>
      <w:r>
        <w:rPr>
          <w:rFonts w:ascii="Century Gothic" w:hAnsi="Century Gothic" w:cs="Century Gothic"/>
          <w:i/>
          <w:iCs/>
          <w:color w:val="000000"/>
          <w:sz w:val="18"/>
          <w:szCs w:val="18"/>
        </w:rPr>
        <w:t>.</w:t>
      </w:r>
      <w:r w:rsidRPr="001076D6">
        <w:rPr>
          <w:rFonts w:ascii="Century Gothic" w:hAnsi="Century Gothic" w:cs="Century Gothic"/>
          <w:i/>
          <w:iCs/>
          <w:color w:val="000000"/>
          <w:sz w:val="18"/>
          <w:szCs w:val="18"/>
        </w:rPr>
        <w:t xml:space="preserve"> </w:t>
      </w:r>
    </w:p>
    <w:p w14:paraId="4CB9A562" w14:textId="77777777" w:rsidR="00B634B5" w:rsidRPr="001076D6" w:rsidRDefault="00B634B5" w:rsidP="00B634B5">
      <w:pPr>
        <w:pStyle w:val="Default"/>
        <w:numPr>
          <w:ilvl w:val="0"/>
          <w:numId w:val="2"/>
        </w:numPr>
        <w:rPr>
          <w:i/>
          <w:iCs/>
          <w:sz w:val="18"/>
          <w:szCs w:val="18"/>
        </w:rPr>
      </w:pPr>
      <w:r w:rsidRPr="001076D6">
        <w:rPr>
          <w:i/>
          <w:iCs/>
          <w:sz w:val="18"/>
          <w:szCs w:val="18"/>
        </w:rPr>
        <w:t xml:space="preserve">Literacy and numeracy assistance and/or training, financial and budgeting </w:t>
      </w:r>
      <w:proofErr w:type="gramStart"/>
      <w:r w:rsidRPr="001076D6">
        <w:rPr>
          <w:i/>
          <w:iCs/>
          <w:sz w:val="18"/>
          <w:szCs w:val="18"/>
        </w:rPr>
        <w:t>training</w:t>
      </w:r>
      <w:proofErr w:type="gramEnd"/>
      <w:r w:rsidRPr="001076D6">
        <w:rPr>
          <w:i/>
          <w:iCs/>
          <w:sz w:val="18"/>
          <w:szCs w:val="18"/>
        </w:rPr>
        <w:t xml:space="preserve"> and access to other quality education</w:t>
      </w:r>
      <w:r>
        <w:rPr>
          <w:i/>
          <w:iCs/>
          <w:sz w:val="18"/>
          <w:szCs w:val="18"/>
        </w:rPr>
        <w:t>.</w:t>
      </w:r>
      <w:r w:rsidRPr="001076D6">
        <w:rPr>
          <w:i/>
          <w:iCs/>
          <w:sz w:val="18"/>
          <w:szCs w:val="18"/>
        </w:rPr>
        <w:t xml:space="preserve">  </w:t>
      </w:r>
    </w:p>
    <w:p w14:paraId="090A78DF" w14:textId="77777777" w:rsidR="00B634B5" w:rsidRPr="001076D6" w:rsidRDefault="00B634B5" w:rsidP="00B634B5">
      <w:pPr>
        <w:pStyle w:val="Default"/>
        <w:numPr>
          <w:ilvl w:val="0"/>
          <w:numId w:val="2"/>
        </w:numPr>
        <w:rPr>
          <w:i/>
          <w:iCs/>
          <w:sz w:val="18"/>
          <w:szCs w:val="18"/>
        </w:rPr>
      </w:pPr>
      <w:r w:rsidRPr="001076D6">
        <w:rPr>
          <w:i/>
          <w:iCs/>
          <w:sz w:val="18"/>
          <w:szCs w:val="18"/>
        </w:rPr>
        <w:t>Housing/tenancy arrangement</w:t>
      </w:r>
      <w:r>
        <w:rPr>
          <w:i/>
          <w:iCs/>
          <w:sz w:val="18"/>
          <w:szCs w:val="18"/>
        </w:rPr>
        <w:t>.</w:t>
      </w:r>
    </w:p>
    <w:p w14:paraId="71CBB570" w14:textId="77777777" w:rsidR="00B634B5" w:rsidRDefault="00B634B5" w:rsidP="00B634B5">
      <w:pPr>
        <w:pStyle w:val="ListParagraph"/>
        <w:numPr>
          <w:ilvl w:val="0"/>
          <w:numId w:val="2"/>
        </w:numPr>
        <w:autoSpaceDE w:val="0"/>
        <w:autoSpaceDN w:val="0"/>
        <w:adjustRightInd w:val="0"/>
        <w:spacing w:before="0"/>
        <w:rPr>
          <w:rFonts w:ascii="Century Gothic" w:hAnsi="Century Gothic"/>
          <w:b/>
          <w:i/>
          <w:sz w:val="18"/>
          <w:szCs w:val="18"/>
        </w:rPr>
      </w:pPr>
      <w:r w:rsidRPr="001076D6">
        <w:rPr>
          <w:rFonts w:ascii="Century Gothic" w:hAnsi="Century Gothic"/>
          <w:i/>
          <w:sz w:val="18"/>
          <w:szCs w:val="18"/>
        </w:rPr>
        <w:t xml:space="preserve">Access Community Services will assist parents to </w:t>
      </w:r>
      <w:r>
        <w:rPr>
          <w:rFonts w:ascii="Century Gothic" w:hAnsi="Century Gothic"/>
          <w:i/>
          <w:sz w:val="18"/>
          <w:szCs w:val="18"/>
        </w:rPr>
        <w:t xml:space="preserve">obtain </w:t>
      </w:r>
      <w:proofErr w:type="gramStart"/>
      <w:r>
        <w:rPr>
          <w:rFonts w:ascii="Century Gothic" w:hAnsi="Century Gothic"/>
          <w:i/>
          <w:sz w:val="18"/>
          <w:szCs w:val="18"/>
        </w:rPr>
        <w:t>licences, and</w:t>
      </w:r>
      <w:proofErr w:type="gramEnd"/>
      <w:r>
        <w:rPr>
          <w:rFonts w:ascii="Century Gothic" w:hAnsi="Century Gothic"/>
          <w:i/>
          <w:sz w:val="18"/>
          <w:szCs w:val="18"/>
        </w:rPr>
        <w:t xml:space="preserve"> identify</w:t>
      </w:r>
      <w:r w:rsidRPr="001076D6">
        <w:rPr>
          <w:rFonts w:ascii="Century Gothic" w:hAnsi="Century Gothic"/>
          <w:i/>
          <w:sz w:val="18"/>
          <w:szCs w:val="18"/>
        </w:rPr>
        <w:t xml:space="preserve"> activities in locations where </w:t>
      </w:r>
      <w:r>
        <w:rPr>
          <w:rFonts w:ascii="Century Gothic" w:hAnsi="Century Gothic"/>
          <w:i/>
          <w:sz w:val="18"/>
          <w:szCs w:val="18"/>
        </w:rPr>
        <w:t>you can participate and provide</w:t>
      </w:r>
      <w:r w:rsidRPr="001076D6">
        <w:rPr>
          <w:rFonts w:ascii="Century Gothic" w:hAnsi="Century Gothic"/>
          <w:i/>
          <w:sz w:val="18"/>
          <w:szCs w:val="18"/>
        </w:rPr>
        <w:t xml:space="preserve"> transport assistance</w:t>
      </w:r>
      <w:r w:rsidRPr="001076D6">
        <w:rPr>
          <w:rFonts w:ascii="Century Gothic" w:hAnsi="Century Gothic"/>
          <w:b/>
          <w:i/>
          <w:sz w:val="18"/>
          <w:szCs w:val="18"/>
        </w:rPr>
        <w:t>.</w:t>
      </w:r>
    </w:p>
    <w:p w14:paraId="2EFC6CE5" w14:textId="77777777" w:rsidR="00F420F8" w:rsidRPr="001076D6" w:rsidRDefault="00F420F8" w:rsidP="00B634B5">
      <w:pPr>
        <w:pStyle w:val="ListParagraph"/>
        <w:numPr>
          <w:ilvl w:val="0"/>
          <w:numId w:val="2"/>
        </w:numPr>
        <w:autoSpaceDE w:val="0"/>
        <w:autoSpaceDN w:val="0"/>
        <w:adjustRightInd w:val="0"/>
        <w:spacing w:before="0"/>
        <w:rPr>
          <w:rFonts w:ascii="Century Gothic" w:hAnsi="Century Gothic"/>
          <w:b/>
          <w:i/>
          <w:sz w:val="18"/>
          <w:szCs w:val="18"/>
        </w:rPr>
      </w:pPr>
      <w:r>
        <w:rPr>
          <w:rFonts w:ascii="Century Gothic" w:hAnsi="Century Gothic"/>
          <w:i/>
          <w:sz w:val="18"/>
          <w:szCs w:val="18"/>
        </w:rPr>
        <w:t>Referral to Domestic Violence Support Services</w:t>
      </w:r>
    </w:p>
    <w:p w14:paraId="24EA538D" w14:textId="77777777" w:rsidR="00B634B5" w:rsidRPr="001076D6" w:rsidRDefault="00B634B5" w:rsidP="00B634B5">
      <w:pPr>
        <w:pStyle w:val="ListParagraph"/>
        <w:numPr>
          <w:ilvl w:val="0"/>
          <w:numId w:val="2"/>
        </w:numPr>
        <w:autoSpaceDE w:val="0"/>
        <w:autoSpaceDN w:val="0"/>
        <w:adjustRightInd w:val="0"/>
        <w:spacing w:before="0"/>
        <w:rPr>
          <w:rFonts w:ascii="Century Gothic" w:hAnsi="Century Gothic"/>
          <w:b/>
          <w:i/>
          <w:sz w:val="18"/>
          <w:szCs w:val="18"/>
        </w:rPr>
      </w:pPr>
      <w:r>
        <w:rPr>
          <w:rFonts w:ascii="Century Gothic" w:hAnsi="Century Gothic"/>
          <w:i/>
          <w:sz w:val="18"/>
          <w:szCs w:val="18"/>
        </w:rPr>
        <w:t xml:space="preserve">Our </w:t>
      </w:r>
      <w:r w:rsidRPr="001076D6">
        <w:rPr>
          <w:rFonts w:ascii="Century Gothic" w:hAnsi="Century Gothic"/>
          <w:i/>
          <w:sz w:val="18"/>
          <w:szCs w:val="18"/>
        </w:rPr>
        <w:t xml:space="preserve">team have strong knowledge of the childcare system and available services across </w:t>
      </w:r>
      <w:r w:rsidR="00D526E5">
        <w:rPr>
          <w:rFonts w:ascii="Century Gothic" w:hAnsi="Century Gothic"/>
          <w:i/>
          <w:sz w:val="18"/>
          <w:szCs w:val="18"/>
        </w:rPr>
        <w:t>Townsville and surrounds</w:t>
      </w:r>
      <w:r>
        <w:rPr>
          <w:rFonts w:ascii="Century Gothic" w:hAnsi="Century Gothic"/>
          <w:i/>
          <w:sz w:val="18"/>
          <w:szCs w:val="18"/>
        </w:rPr>
        <w:t xml:space="preserve">, </w:t>
      </w:r>
      <w:r w:rsidRPr="001076D6">
        <w:rPr>
          <w:rFonts w:ascii="Century Gothic" w:hAnsi="Century Gothic"/>
          <w:i/>
          <w:sz w:val="18"/>
          <w:szCs w:val="18"/>
        </w:rPr>
        <w:t xml:space="preserve">including long day care, occasional </w:t>
      </w:r>
      <w:proofErr w:type="gramStart"/>
      <w:r w:rsidRPr="001076D6">
        <w:rPr>
          <w:rFonts w:ascii="Century Gothic" w:hAnsi="Century Gothic"/>
          <w:i/>
          <w:sz w:val="18"/>
          <w:szCs w:val="18"/>
        </w:rPr>
        <w:t>care</w:t>
      </w:r>
      <w:proofErr w:type="gramEnd"/>
      <w:r w:rsidRPr="001076D6">
        <w:rPr>
          <w:rFonts w:ascii="Century Gothic" w:hAnsi="Century Gothic"/>
          <w:i/>
          <w:sz w:val="18"/>
          <w:szCs w:val="18"/>
        </w:rPr>
        <w:t xml:space="preserve"> and other supports. Our team will work with you to access this to support participation.</w:t>
      </w:r>
    </w:p>
    <w:p w14:paraId="4C941134" w14:textId="77777777" w:rsidR="00B634B5" w:rsidRPr="001076D6" w:rsidRDefault="00B634B5" w:rsidP="00B634B5">
      <w:pPr>
        <w:pStyle w:val="ListParagraph"/>
        <w:numPr>
          <w:ilvl w:val="0"/>
          <w:numId w:val="2"/>
        </w:numPr>
        <w:autoSpaceDE w:val="0"/>
        <w:autoSpaceDN w:val="0"/>
        <w:adjustRightInd w:val="0"/>
        <w:spacing w:before="0"/>
        <w:rPr>
          <w:rFonts w:ascii="Century Gothic" w:hAnsi="Century Gothic"/>
          <w:i/>
          <w:sz w:val="18"/>
          <w:szCs w:val="18"/>
        </w:rPr>
      </w:pPr>
      <w:r w:rsidRPr="001076D6">
        <w:rPr>
          <w:rFonts w:ascii="Century Gothic" w:hAnsi="Century Gothic"/>
          <w:i/>
          <w:sz w:val="18"/>
          <w:szCs w:val="18"/>
        </w:rPr>
        <w:t>Access to</w:t>
      </w:r>
      <w:r w:rsidR="00F420F8">
        <w:rPr>
          <w:rFonts w:ascii="Century Gothic" w:hAnsi="Century Gothic"/>
          <w:i/>
          <w:sz w:val="18"/>
          <w:szCs w:val="18"/>
        </w:rPr>
        <w:t xml:space="preserve"> Social Support groups, </w:t>
      </w:r>
      <w:r w:rsidR="00F420F8" w:rsidRPr="001076D6">
        <w:rPr>
          <w:rFonts w:ascii="Century Gothic" w:hAnsi="Century Gothic"/>
          <w:i/>
          <w:sz w:val="18"/>
          <w:szCs w:val="18"/>
        </w:rPr>
        <w:t>Women’s</w:t>
      </w:r>
      <w:r w:rsidRPr="001076D6">
        <w:rPr>
          <w:rFonts w:ascii="Century Gothic" w:hAnsi="Century Gothic"/>
          <w:i/>
          <w:sz w:val="18"/>
          <w:szCs w:val="18"/>
        </w:rPr>
        <w:t xml:space="preserve"> arts group, Family fun events and many more.</w:t>
      </w:r>
    </w:p>
    <w:p w14:paraId="6764CE95" w14:textId="77777777" w:rsidR="001076D6" w:rsidRDefault="001076D6" w:rsidP="00185C34">
      <w:pPr>
        <w:rPr>
          <w:rFonts w:ascii="Century Gothic" w:hAnsi="Century Gothic"/>
          <w:b/>
          <w:sz w:val="18"/>
          <w:szCs w:val="18"/>
        </w:rPr>
      </w:pPr>
      <w:r w:rsidRPr="00DF2E9B">
        <w:rPr>
          <w:rFonts w:ascii="Century Gothic" w:hAnsi="Century Gothic" w:cstheme="minorHAnsi"/>
          <w:noProof/>
          <w:sz w:val="20"/>
          <w:szCs w:val="20"/>
          <w:lang w:eastAsia="en-AU"/>
        </w:rPr>
        <mc:AlternateContent>
          <mc:Choice Requires="wps">
            <w:drawing>
              <wp:anchor distT="0" distB="0" distL="114300" distR="114300" simplePos="0" relativeHeight="251663360" behindDoc="0" locked="0" layoutInCell="1" allowOverlap="1" wp14:anchorId="60EB65C2" wp14:editId="41ABAEA0">
                <wp:simplePos x="0" y="0"/>
                <wp:positionH relativeFrom="margin">
                  <wp:posOffset>0</wp:posOffset>
                </wp:positionH>
                <wp:positionV relativeFrom="paragraph">
                  <wp:posOffset>140497</wp:posOffset>
                </wp:positionV>
                <wp:extent cx="5715000" cy="28575"/>
                <wp:effectExtent l="0" t="19050" r="38100" b="47625"/>
                <wp:wrapNone/>
                <wp:docPr id="7" name="Straight Connector 7"/>
                <wp:cNvGraphicFramePr/>
                <a:graphic xmlns:a="http://schemas.openxmlformats.org/drawingml/2006/main">
                  <a:graphicData uri="http://schemas.microsoft.com/office/word/2010/wordprocessingShape">
                    <wps:wsp>
                      <wps:cNvCnPr/>
                      <wps:spPr>
                        <a:xfrm flipV="1">
                          <a:off x="0" y="0"/>
                          <a:ext cx="5715000" cy="28575"/>
                        </a:xfrm>
                        <a:prstGeom prst="line">
                          <a:avLst/>
                        </a:prstGeom>
                        <a:ln w="476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F9447"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05pt" to="450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" strokecolor="#7030a0" strokeweight="3.75pt">
                <v:stroke joinstyle="miter"/>
                <w10:wrap anchorx="margin"/>
              </v:line>
            </w:pict>
          </mc:Fallback>
        </mc:AlternateContent>
      </w:r>
    </w:p>
    <w:p w14:paraId="21560A0A" w14:textId="77777777" w:rsidR="00185C34" w:rsidRPr="001076D6" w:rsidRDefault="00185C34" w:rsidP="00185C34">
      <w:pPr>
        <w:rPr>
          <w:rFonts w:ascii="Century Gothic" w:hAnsi="Century Gothic" w:cstheme="minorHAnsi"/>
          <w:b/>
          <w:sz w:val="18"/>
          <w:szCs w:val="18"/>
        </w:rPr>
      </w:pPr>
      <w:r w:rsidRPr="001076D6">
        <w:rPr>
          <w:rFonts w:ascii="Century Gothic" w:hAnsi="Century Gothic"/>
          <w:b/>
          <w:sz w:val="18"/>
          <w:szCs w:val="18"/>
        </w:rPr>
        <w:t>Site Details</w:t>
      </w:r>
      <w:r w:rsidRPr="001076D6">
        <w:rPr>
          <w:rFonts w:ascii="Century Gothic" w:hAnsi="Century Gothic" w:cstheme="minorHAnsi"/>
          <w:b/>
          <w:sz w:val="18"/>
          <w:szCs w:val="18"/>
        </w:rPr>
        <w:t xml:space="preserve"> </w:t>
      </w:r>
    </w:p>
    <w:p w14:paraId="7CCBE849" w14:textId="77777777" w:rsidR="00B512A4" w:rsidRPr="00B512A4" w:rsidRDefault="00B512A4" w:rsidP="00B512A4">
      <w:pPr>
        <w:widowControl w:val="0"/>
        <w:autoSpaceDE w:val="0"/>
        <w:autoSpaceDN w:val="0"/>
        <w:spacing w:before="0" w:line="245" w:lineRule="exact"/>
        <w:ind w:left="140"/>
        <w:jc w:val="both"/>
        <w:outlineLvl w:val="0"/>
        <w:rPr>
          <w:rFonts w:ascii="Century Gothic" w:eastAsia="Century Gothic" w:hAnsi="Century Gothic" w:cs="Century Gothic"/>
          <w:i/>
          <w:sz w:val="20"/>
          <w:szCs w:val="20"/>
          <w:lang w:val="en-US" w:bidi="en-US"/>
        </w:rPr>
      </w:pPr>
      <w:r w:rsidRPr="00B512A4">
        <w:rPr>
          <w:rFonts w:ascii="Century Gothic" w:eastAsia="Century Gothic" w:hAnsi="Century Gothic" w:cs="Century Gothic"/>
          <w:i/>
          <w:sz w:val="20"/>
          <w:szCs w:val="20"/>
          <w:lang w:val="en-US" w:bidi="en-US"/>
        </w:rPr>
        <w:t>Access Community Services</w:t>
      </w:r>
    </w:p>
    <w:p w14:paraId="359B43BD" w14:textId="77777777" w:rsidR="00B512A4" w:rsidRPr="00B512A4" w:rsidRDefault="00B512A4" w:rsidP="00B512A4">
      <w:pPr>
        <w:widowControl w:val="0"/>
        <w:autoSpaceDE w:val="0"/>
        <w:autoSpaceDN w:val="0"/>
        <w:spacing w:before="0"/>
        <w:ind w:left="140"/>
        <w:jc w:val="both"/>
        <w:rPr>
          <w:rFonts w:ascii="Century Gothic" w:eastAsia="Century Gothic" w:hAnsi="Century Gothic" w:cs="Century Gothic"/>
          <w:i/>
          <w:sz w:val="20"/>
          <w:lang w:val="en-US" w:bidi="en-US"/>
        </w:rPr>
      </w:pPr>
      <w:r w:rsidRPr="00B512A4">
        <w:rPr>
          <w:rFonts w:ascii="Century Gothic" w:eastAsia="Century Gothic" w:hAnsi="Century Gothic" w:cs="Century Gothic"/>
          <w:i/>
          <w:sz w:val="20"/>
          <w:lang w:val="en-US" w:bidi="en-US"/>
        </w:rPr>
        <w:t>Nathan Business Centre</w:t>
      </w:r>
    </w:p>
    <w:p w14:paraId="20827005" w14:textId="77777777" w:rsidR="00B512A4" w:rsidRPr="00B512A4" w:rsidRDefault="00B512A4" w:rsidP="00B512A4">
      <w:pPr>
        <w:widowControl w:val="0"/>
        <w:autoSpaceDE w:val="0"/>
        <w:autoSpaceDN w:val="0"/>
        <w:spacing w:before="0"/>
        <w:ind w:left="140"/>
        <w:jc w:val="both"/>
        <w:rPr>
          <w:rFonts w:ascii="Century Gothic" w:eastAsia="Century Gothic" w:hAnsi="Century Gothic" w:cs="Century Gothic"/>
          <w:i/>
          <w:sz w:val="20"/>
          <w:lang w:val="en-US" w:bidi="en-US"/>
        </w:rPr>
      </w:pPr>
      <w:r w:rsidRPr="00B512A4">
        <w:rPr>
          <w:rFonts w:ascii="Century Gothic" w:eastAsia="Century Gothic" w:hAnsi="Century Gothic" w:cs="Century Gothic"/>
          <w:i/>
          <w:sz w:val="20"/>
          <w:lang w:val="en-US" w:bidi="en-US"/>
        </w:rPr>
        <w:t>Level 1 Suite F9</w:t>
      </w:r>
    </w:p>
    <w:p w14:paraId="471038CC" w14:textId="77777777" w:rsidR="00B512A4" w:rsidRPr="00B512A4" w:rsidRDefault="00B512A4" w:rsidP="00B512A4">
      <w:pPr>
        <w:widowControl w:val="0"/>
        <w:autoSpaceDE w:val="0"/>
        <w:autoSpaceDN w:val="0"/>
        <w:spacing w:before="0"/>
        <w:ind w:left="140"/>
        <w:jc w:val="both"/>
        <w:rPr>
          <w:rFonts w:ascii="Century Gothic" w:eastAsia="Century Gothic" w:hAnsi="Century Gothic" w:cs="Century Gothic"/>
          <w:i/>
          <w:sz w:val="20"/>
          <w:lang w:val="en-US" w:bidi="en-US"/>
        </w:rPr>
      </w:pPr>
      <w:r w:rsidRPr="00B512A4">
        <w:rPr>
          <w:rFonts w:ascii="Century Gothic" w:eastAsia="Century Gothic" w:hAnsi="Century Gothic" w:cs="Century Gothic"/>
          <w:i/>
          <w:sz w:val="20"/>
          <w:lang w:val="en-US" w:bidi="en-US"/>
        </w:rPr>
        <w:t>336-340 Ross River Rd, AITKENVALE, QLD, 4814</w:t>
      </w:r>
    </w:p>
    <w:p w14:paraId="545FC0CD" w14:textId="77777777" w:rsidR="00B512A4" w:rsidRPr="00B512A4" w:rsidRDefault="00B512A4" w:rsidP="00B512A4">
      <w:pPr>
        <w:widowControl w:val="0"/>
        <w:autoSpaceDE w:val="0"/>
        <w:autoSpaceDN w:val="0"/>
        <w:spacing w:before="2" w:line="245" w:lineRule="exact"/>
        <w:ind w:left="140"/>
        <w:jc w:val="both"/>
        <w:rPr>
          <w:rFonts w:ascii="Century Gothic" w:eastAsia="Century Gothic" w:hAnsi="Century Gothic" w:cs="Century Gothic"/>
          <w:i/>
          <w:sz w:val="20"/>
          <w:lang w:val="en-US" w:bidi="en-US"/>
        </w:rPr>
      </w:pPr>
      <w:r w:rsidRPr="00B512A4">
        <w:rPr>
          <w:rFonts w:ascii="Century Gothic" w:eastAsia="Century Gothic" w:hAnsi="Century Gothic" w:cs="Century Gothic"/>
          <w:i/>
          <w:sz w:val="20"/>
          <w:lang w:val="en-US" w:bidi="en-US"/>
        </w:rPr>
        <w:t>Ph: 07 3412 9999</w:t>
      </w:r>
    </w:p>
    <w:p w14:paraId="78745861" w14:textId="77777777" w:rsidR="00B512A4" w:rsidRPr="00B512A4" w:rsidRDefault="00F52985" w:rsidP="00B512A4">
      <w:pPr>
        <w:widowControl w:val="0"/>
        <w:autoSpaceDE w:val="0"/>
        <w:autoSpaceDN w:val="0"/>
        <w:spacing w:before="0" w:line="245" w:lineRule="exact"/>
        <w:ind w:left="140"/>
        <w:jc w:val="both"/>
        <w:rPr>
          <w:rFonts w:ascii="Century Gothic" w:eastAsia="Century Gothic" w:hAnsi="Century Gothic" w:cs="Century Gothic"/>
          <w:i/>
          <w:sz w:val="20"/>
          <w:lang w:val="en-US" w:bidi="en-US"/>
        </w:rPr>
      </w:pPr>
      <w:hyperlink r:id="rId9">
        <w:r w:rsidR="00B512A4" w:rsidRPr="00B512A4">
          <w:rPr>
            <w:rFonts w:ascii="Century Gothic" w:eastAsia="Century Gothic" w:hAnsi="Century Gothic" w:cs="Century Gothic"/>
            <w:i/>
            <w:sz w:val="20"/>
            <w:u w:val="single"/>
            <w:lang w:val="en-US" w:bidi="en-US"/>
          </w:rPr>
          <w:t>www.accesscommunity.org.au</w:t>
        </w:r>
      </w:hyperlink>
    </w:p>
    <w:p w14:paraId="226F6E43" w14:textId="77777777" w:rsidR="001076D6" w:rsidRPr="001076D6" w:rsidRDefault="001076D6" w:rsidP="00330EB1">
      <w:pPr>
        <w:spacing w:before="0"/>
        <w:rPr>
          <w:rFonts w:ascii="Century Gothic" w:hAnsi="Century Gothic"/>
          <w:i/>
          <w:sz w:val="18"/>
          <w:szCs w:val="18"/>
        </w:rPr>
      </w:pPr>
    </w:p>
    <w:p w14:paraId="27E5BEE8" w14:textId="77777777" w:rsidR="00632270" w:rsidRPr="001076D6" w:rsidRDefault="00632270" w:rsidP="00632270">
      <w:pPr>
        <w:spacing w:before="0"/>
        <w:rPr>
          <w:rFonts w:ascii="Century Gothic" w:hAnsi="Century Gothic"/>
          <w:sz w:val="18"/>
          <w:szCs w:val="18"/>
        </w:rPr>
      </w:pPr>
    </w:p>
    <w:p w14:paraId="33D99775" w14:textId="77777777" w:rsidR="00632270" w:rsidRDefault="00B634B5" w:rsidP="00632270">
      <w:pPr>
        <w:spacing w:before="0"/>
        <w:rPr>
          <w:color w:val="1F497D"/>
        </w:rPr>
      </w:pPr>
      <w:r>
        <w:rPr>
          <w:rFonts w:ascii="Century Gothic" w:hAnsi="Century Gothic"/>
          <w:i/>
          <w:sz w:val="18"/>
          <w:szCs w:val="18"/>
        </w:rPr>
        <w:t xml:space="preserve">Access Community </w:t>
      </w:r>
      <w:r w:rsidR="00F420F8">
        <w:rPr>
          <w:rFonts w:ascii="Century Gothic" w:hAnsi="Century Gothic"/>
          <w:i/>
          <w:sz w:val="18"/>
          <w:szCs w:val="18"/>
        </w:rPr>
        <w:t>Services value</w:t>
      </w:r>
      <w:r>
        <w:rPr>
          <w:rFonts w:ascii="Century Gothic" w:hAnsi="Century Gothic"/>
          <w:i/>
          <w:sz w:val="18"/>
          <w:szCs w:val="18"/>
        </w:rPr>
        <w:t xml:space="preserve"> any </w:t>
      </w:r>
      <w:r w:rsidR="00B512A4">
        <w:rPr>
          <w:rFonts w:ascii="Century Gothic" w:hAnsi="Century Gothic"/>
          <w:i/>
          <w:sz w:val="18"/>
          <w:szCs w:val="18"/>
        </w:rPr>
        <w:t xml:space="preserve">feedback </w:t>
      </w:r>
      <w:r w:rsidR="00B512A4" w:rsidRPr="001076D6">
        <w:rPr>
          <w:rFonts w:ascii="Century Gothic" w:hAnsi="Century Gothic"/>
          <w:i/>
          <w:sz w:val="18"/>
          <w:szCs w:val="18"/>
        </w:rPr>
        <w:t>which</w:t>
      </w:r>
      <w:r w:rsidR="00632270" w:rsidRPr="001076D6">
        <w:rPr>
          <w:rFonts w:ascii="Century Gothic" w:hAnsi="Century Gothic"/>
          <w:i/>
          <w:sz w:val="18"/>
          <w:szCs w:val="18"/>
        </w:rPr>
        <w:t xml:space="preserve"> informs that our service is providing the right support for yourself, or where we could improve our services. Upon submission of any feedback, we will respond where required, or where contact details are provided</w:t>
      </w:r>
      <w:r w:rsidR="00D572CB">
        <w:rPr>
          <w:rFonts w:ascii="Century Gothic" w:hAnsi="Century Gothic"/>
          <w:i/>
          <w:sz w:val="18"/>
          <w:szCs w:val="18"/>
        </w:rPr>
        <w:t>.</w:t>
      </w:r>
      <w:r w:rsidR="00632270" w:rsidRPr="001076D6">
        <w:rPr>
          <w:rFonts w:ascii="Century Gothic" w:hAnsi="Century Gothic"/>
          <w:i/>
          <w:sz w:val="18"/>
          <w:szCs w:val="18"/>
        </w:rPr>
        <w:t xml:space="preserve"> </w:t>
      </w:r>
      <w:r w:rsidR="00632270">
        <w:rPr>
          <w:color w:val="1F497D"/>
        </w:rPr>
        <w:t xml:space="preserve"> </w:t>
      </w:r>
      <w:r w:rsidR="001076D6">
        <w:rPr>
          <w:color w:val="1F497D"/>
        </w:rPr>
        <w:t xml:space="preserve"> </w:t>
      </w:r>
      <w:r w:rsidR="0029076F">
        <w:rPr>
          <w:color w:val="1F497D"/>
        </w:rPr>
        <w:t xml:space="preserve">  </w:t>
      </w:r>
      <w:r w:rsidR="00AF594D">
        <w:rPr>
          <w:color w:val="1F497D"/>
        </w:rPr>
        <w:t xml:space="preserve"> </w:t>
      </w:r>
      <w:r w:rsidR="00C4041E">
        <w:rPr>
          <w:color w:val="1F497D"/>
        </w:rPr>
        <w:t xml:space="preserve">  </w:t>
      </w:r>
      <w:r w:rsidR="00B82271">
        <w:rPr>
          <w:color w:val="1F497D"/>
        </w:rPr>
        <w:t xml:space="preserve"> </w:t>
      </w:r>
      <w:r>
        <w:rPr>
          <w:color w:val="1F497D"/>
        </w:rPr>
        <w:t xml:space="preserve">  </w:t>
      </w:r>
      <w:r w:rsidR="00BB0B76">
        <w:rPr>
          <w:color w:val="1F497D"/>
        </w:rPr>
        <w:t xml:space="preserve"> </w:t>
      </w:r>
      <w:r w:rsidR="00D572CB">
        <w:rPr>
          <w:color w:val="1F497D"/>
        </w:rPr>
        <w:t xml:space="preserve">  </w:t>
      </w:r>
    </w:p>
    <w:sectPr w:rsidR="0063227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54C5" w14:textId="77777777" w:rsidR="00CE5A08" w:rsidRDefault="00CE5A08" w:rsidP="00DF2E9B">
      <w:pPr>
        <w:spacing w:before="0"/>
      </w:pPr>
      <w:r>
        <w:separator/>
      </w:r>
    </w:p>
  </w:endnote>
  <w:endnote w:type="continuationSeparator" w:id="0">
    <w:p w14:paraId="2795FA72" w14:textId="77777777" w:rsidR="00CE5A08" w:rsidRDefault="00CE5A08" w:rsidP="00DF2E9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FFFD" w14:textId="77777777" w:rsidR="003F57FC" w:rsidRDefault="003F5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64B0" w14:textId="2E7D193D" w:rsidR="00F420F8" w:rsidRPr="00F420F8" w:rsidRDefault="00F420F8">
    <w:pPr>
      <w:pStyle w:val="Footer"/>
      <w:rPr>
        <w:i/>
        <w:sz w:val="16"/>
      </w:rPr>
    </w:pPr>
    <w:r w:rsidRPr="00F420F8">
      <w:rPr>
        <w:i/>
        <w:sz w:val="16"/>
      </w:rPr>
      <w:t xml:space="preserve">ACSL PNX Service Delivery Plan – </w:t>
    </w:r>
    <w:r w:rsidR="00B512A4">
      <w:rPr>
        <w:i/>
        <w:sz w:val="16"/>
      </w:rPr>
      <w:t>Townsville</w:t>
    </w:r>
    <w:r w:rsidRPr="00F420F8">
      <w:rPr>
        <w:i/>
        <w:sz w:val="16"/>
      </w:rPr>
      <w:tab/>
    </w:r>
    <w:r w:rsidRPr="00F420F8">
      <w:rPr>
        <w:i/>
        <w:sz w:val="16"/>
      </w:rPr>
      <w:tab/>
    </w:r>
    <w:proofErr w:type="gramStart"/>
    <w:r w:rsidRPr="00F420F8">
      <w:rPr>
        <w:i/>
        <w:sz w:val="16"/>
      </w:rPr>
      <w:t>Version</w:t>
    </w:r>
    <w:r w:rsidR="00E640C2">
      <w:rPr>
        <w:i/>
        <w:sz w:val="16"/>
      </w:rPr>
      <w:t xml:space="preserve"> </w:t>
    </w:r>
    <w:r w:rsidR="00F13DCA">
      <w:rPr>
        <w:i/>
        <w:sz w:val="16"/>
      </w:rPr>
      <w:t xml:space="preserve"> </w:t>
    </w:r>
    <w:r w:rsidR="005735AD">
      <w:rPr>
        <w:i/>
        <w:sz w:val="16"/>
      </w:rPr>
      <w:t>15</w:t>
    </w:r>
    <w:proofErr w:type="gramEnd"/>
    <w:r w:rsidR="005735AD">
      <w:rPr>
        <w:i/>
        <w:sz w:val="16"/>
      </w:rPr>
      <w:t xml:space="preserve"> June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F852" w14:textId="77777777" w:rsidR="003F57FC" w:rsidRDefault="003F5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841B3" w14:textId="77777777" w:rsidR="00CE5A08" w:rsidRDefault="00CE5A08" w:rsidP="00DF2E9B">
      <w:pPr>
        <w:spacing w:before="0"/>
      </w:pPr>
      <w:r>
        <w:separator/>
      </w:r>
    </w:p>
  </w:footnote>
  <w:footnote w:type="continuationSeparator" w:id="0">
    <w:p w14:paraId="2A2B5F25" w14:textId="77777777" w:rsidR="00CE5A08" w:rsidRDefault="00CE5A08" w:rsidP="00DF2E9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C8F2" w14:textId="77777777" w:rsidR="003F57FC" w:rsidRDefault="003F5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A4D3" w14:textId="77777777" w:rsidR="003F57FC" w:rsidRDefault="003F57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E47B" w14:textId="77777777" w:rsidR="003F57FC" w:rsidRDefault="003F5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102D"/>
    <w:multiLevelType w:val="hybridMultilevel"/>
    <w:tmpl w:val="9162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EF3BFC"/>
    <w:multiLevelType w:val="hybridMultilevel"/>
    <w:tmpl w:val="E1701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DD17C8"/>
    <w:multiLevelType w:val="hybridMultilevel"/>
    <w:tmpl w:val="DD2A2CF8"/>
    <w:lvl w:ilvl="0" w:tplc="04D6ED2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6842FD8"/>
    <w:multiLevelType w:val="hybridMultilevel"/>
    <w:tmpl w:val="39306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34"/>
    <w:rsid w:val="001076D6"/>
    <w:rsid w:val="00185C34"/>
    <w:rsid w:val="001C0DC9"/>
    <w:rsid w:val="00214812"/>
    <w:rsid w:val="0029076F"/>
    <w:rsid w:val="00290EF1"/>
    <w:rsid w:val="00330EB1"/>
    <w:rsid w:val="0039099E"/>
    <w:rsid w:val="003A4E56"/>
    <w:rsid w:val="003A595B"/>
    <w:rsid w:val="003B75A2"/>
    <w:rsid w:val="003F57FC"/>
    <w:rsid w:val="004104F8"/>
    <w:rsid w:val="00471B2C"/>
    <w:rsid w:val="005735AD"/>
    <w:rsid w:val="00632270"/>
    <w:rsid w:val="006F6311"/>
    <w:rsid w:val="00806250"/>
    <w:rsid w:val="00820027"/>
    <w:rsid w:val="00833351"/>
    <w:rsid w:val="008B23C9"/>
    <w:rsid w:val="009A0CB6"/>
    <w:rsid w:val="00AC7427"/>
    <w:rsid w:val="00AF594D"/>
    <w:rsid w:val="00B258EB"/>
    <w:rsid w:val="00B512A4"/>
    <w:rsid w:val="00B634B5"/>
    <w:rsid w:val="00B82271"/>
    <w:rsid w:val="00BB0B76"/>
    <w:rsid w:val="00C4041E"/>
    <w:rsid w:val="00C93F2B"/>
    <w:rsid w:val="00CD4908"/>
    <w:rsid w:val="00CE5A08"/>
    <w:rsid w:val="00D526E5"/>
    <w:rsid w:val="00D572CB"/>
    <w:rsid w:val="00DE0D9A"/>
    <w:rsid w:val="00DF2E9B"/>
    <w:rsid w:val="00E319D5"/>
    <w:rsid w:val="00E640C2"/>
    <w:rsid w:val="00ED53E3"/>
    <w:rsid w:val="00F13DCA"/>
    <w:rsid w:val="00F23647"/>
    <w:rsid w:val="00F420F8"/>
    <w:rsid w:val="00F529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810C4B"/>
  <w15:chartTrackingRefBased/>
  <w15:docId w15:val="{676816DB-3FFE-499E-8A20-53A56E8E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34"/>
    <w:pPr>
      <w:spacing w:before="120" w:after="0" w:line="240" w:lineRule="auto"/>
    </w:pPr>
  </w:style>
  <w:style w:type="paragraph" w:styleId="Heading1">
    <w:name w:val="heading 1"/>
    <w:basedOn w:val="Normal"/>
    <w:next w:val="Normal"/>
    <w:link w:val="Heading1Char"/>
    <w:uiPriority w:val="9"/>
    <w:qFormat/>
    <w:rsid w:val="00185C34"/>
    <w:pPr>
      <w:keepNext/>
      <w:keepLines/>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3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85C34"/>
    <w:rPr>
      <w:rFonts w:ascii="Century Gothic" w:hAnsi="Century Gothic"/>
      <w:b/>
      <w:bCs/>
      <w:color w:val="A5A5A5" w:themeColor="accent3"/>
      <w:sz w:val="24"/>
    </w:rPr>
  </w:style>
  <w:style w:type="character" w:styleId="Hyperlink">
    <w:name w:val="Hyperlink"/>
    <w:basedOn w:val="DefaultParagraphFont"/>
    <w:uiPriority w:val="99"/>
    <w:semiHidden/>
    <w:unhideWhenUsed/>
    <w:rsid w:val="003A4E56"/>
    <w:rPr>
      <w:color w:val="0000FF"/>
      <w:u w:val="single"/>
    </w:rPr>
  </w:style>
  <w:style w:type="paragraph" w:styleId="ListParagraph">
    <w:name w:val="List Paragraph"/>
    <w:basedOn w:val="Normal"/>
    <w:uiPriority w:val="34"/>
    <w:qFormat/>
    <w:rsid w:val="003A595B"/>
    <w:pPr>
      <w:ind w:left="720"/>
      <w:contextualSpacing/>
    </w:pPr>
  </w:style>
  <w:style w:type="paragraph" w:styleId="Header">
    <w:name w:val="header"/>
    <w:basedOn w:val="Normal"/>
    <w:link w:val="HeaderChar"/>
    <w:uiPriority w:val="99"/>
    <w:unhideWhenUsed/>
    <w:rsid w:val="00DF2E9B"/>
    <w:pPr>
      <w:tabs>
        <w:tab w:val="center" w:pos="4513"/>
        <w:tab w:val="right" w:pos="9026"/>
      </w:tabs>
      <w:spacing w:before="0"/>
    </w:pPr>
  </w:style>
  <w:style w:type="character" w:customStyle="1" w:styleId="HeaderChar">
    <w:name w:val="Header Char"/>
    <w:basedOn w:val="DefaultParagraphFont"/>
    <w:link w:val="Header"/>
    <w:uiPriority w:val="99"/>
    <w:rsid w:val="00DF2E9B"/>
  </w:style>
  <w:style w:type="paragraph" w:styleId="Footer">
    <w:name w:val="footer"/>
    <w:basedOn w:val="Normal"/>
    <w:link w:val="FooterChar"/>
    <w:uiPriority w:val="99"/>
    <w:unhideWhenUsed/>
    <w:rsid w:val="00DF2E9B"/>
    <w:pPr>
      <w:tabs>
        <w:tab w:val="center" w:pos="4513"/>
        <w:tab w:val="right" w:pos="9026"/>
      </w:tabs>
      <w:spacing w:before="0"/>
    </w:pPr>
  </w:style>
  <w:style w:type="character" w:customStyle="1" w:styleId="FooterChar">
    <w:name w:val="Footer Char"/>
    <w:basedOn w:val="DefaultParagraphFont"/>
    <w:link w:val="Footer"/>
    <w:uiPriority w:val="99"/>
    <w:rsid w:val="00DF2E9B"/>
  </w:style>
  <w:style w:type="paragraph" w:customStyle="1" w:styleId="Default">
    <w:name w:val="Default"/>
    <w:rsid w:val="00F2364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ccesscommunity.org.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dc:creator>
  <cp:keywords/>
  <dc:description/>
  <cp:lastModifiedBy>MCDOUGALL,Rebecca-Lee</cp:lastModifiedBy>
  <cp:revision>9</cp:revision>
  <cp:lastPrinted>2022-06-22T03:28:00Z</cp:lastPrinted>
  <dcterms:created xsi:type="dcterms:W3CDTF">2021-05-11T04:08:00Z</dcterms:created>
  <dcterms:modified xsi:type="dcterms:W3CDTF">2022-06-22T03:28:00Z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2022-06-22T03:28:36Z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3d1ef256-834e-4355-a912-b6c8137342eb</vt:lpwstr>
  </property>
  <property fmtid="{D5CDD505-2E9C-101B-9397-08002B2CF9AE}" pid="8" name="MSIP_Label_79d889eb-932f-4752-8739-64d25806ef64_ContentBits">
    <vt:lpwstr>0</vt:lpwstr>
  </property>
</Properties>
</file>