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510E" w14:textId="77777777" w:rsidR="007D428D" w:rsidRDefault="007D428D" w:rsidP="007D428D">
      <w:pPr>
        <w:ind w:left="-567" w:right="-859"/>
        <w:rPr>
          <w:rFonts w:ascii="Century Gothic" w:hAnsi="Century Gothic"/>
          <w:b/>
          <w:color w:val="FF9E1B"/>
          <w:sz w:val="24"/>
          <w:szCs w:val="25"/>
        </w:rPr>
      </w:pPr>
      <w:bookmarkStart w:id="0" w:name="_Hlk45010763"/>
    </w:p>
    <w:p w14:paraId="5CA17893" w14:textId="77777777" w:rsidR="007D428D" w:rsidRPr="00A8720E" w:rsidRDefault="007D428D" w:rsidP="00A8720E">
      <w:pPr>
        <w:ind w:left="-567" w:right="-859"/>
        <w:rPr>
          <w:rFonts w:ascii="Century Gothic" w:hAnsi="Century Gothic"/>
          <w:b/>
          <w:color w:val="FF9E1B"/>
          <w:sz w:val="24"/>
          <w:szCs w:val="25"/>
        </w:rPr>
      </w:pPr>
      <w:r w:rsidRPr="00A8720E">
        <w:rPr>
          <w:rFonts w:ascii="Century Gothic" w:hAnsi="Century Gothic"/>
          <w:b/>
          <w:color w:val="FF9E1B"/>
          <w:sz w:val="24"/>
          <w:szCs w:val="25"/>
        </w:rPr>
        <w:t>About Us</w:t>
      </w:r>
    </w:p>
    <w:p w14:paraId="399B8E39" w14:textId="6014D0CB" w:rsidR="007D428D" w:rsidRPr="00473EFD" w:rsidRDefault="00463144" w:rsidP="00A8720E">
      <w:pPr>
        <w:spacing w:after="120"/>
        <w:ind w:left="-567" w:right="-85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</w:rPr>
        <w:t>At CatholicCare we have been</w:t>
      </w:r>
      <w:r w:rsidR="00184FC6">
        <w:rPr>
          <w:rFonts w:ascii="Arial" w:hAnsi="Arial" w:cs="Arial"/>
        </w:rPr>
        <w:t xml:space="preserve"> supporting parents in the Parents</w:t>
      </w:r>
      <w:r>
        <w:rPr>
          <w:rFonts w:ascii="Arial" w:hAnsi="Arial" w:cs="Arial"/>
        </w:rPr>
        <w:t>N</w:t>
      </w:r>
      <w:r w:rsidR="00184FC6">
        <w:rPr>
          <w:rFonts w:ascii="Arial" w:hAnsi="Arial" w:cs="Arial"/>
        </w:rPr>
        <w:t xml:space="preserve">ext program since 2016. We have </w:t>
      </w:r>
      <w:r w:rsidR="004D26B2">
        <w:rPr>
          <w:rFonts w:ascii="Arial" w:hAnsi="Arial" w:cs="Arial"/>
        </w:rPr>
        <w:t>established</w:t>
      </w:r>
      <w:r w:rsidR="00184FC6">
        <w:rPr>
          <w:rFonts w:ascii="Arial" w:hAnsi="Arial" w:cs="Arial"/>
        </w:rPr>
        <w:t xml:space="preserve"> community connection</w:t>
      </w:r>
      <w:r>
        <w:rPr>
          <w:rFonts w:ascii="Arial" w:hAnsi="Arial" w:cs="Arial"/>
        </w:rPr>
        <w:t>s</w:t>
      </w:r>
      <w:r w:rsidR="00184FC6">
        <w:rPr>
          <w:rFonts w:ascii="Arial" w:hAnsi="Arial" w:cs="Arial"/>
        </w:rPr>
        <w:t xml:space="preserve"> and </w:t>
      </w:r>
      <w:r w:rsidR="00D97238">
        <w:rPr>
          <w:rFonts w:ascii="Arial" w:hAnsi="Arial" w:cs="Arial"/>
        </w:rPr>
        <w:t>work collaboratively with</w:t>
      </w:r>
      <w:r w:rsidR="007D428D" w:rsidRPr="00473EFD">
        <w:rPr>
          <w:rFonts w:ascii="Arial" w:hAnsi="Arial" w:cs="Arial"/>
        </w:rPr>
        <w:t xml:space="preserve"> parents </w:t>
      </w:r>
      <w:r w:rsidR="00D97238">
        <w:rPr>
          <w:rFonts w:ascii="Arial" w:hAnsi="Arial" w:cs="Arial"/>
        </w:rPr>
        <w:t xml:space="preserve">to </w:t>
      </w:r>
      <w:r w:rsidR="00580CD5">
        <w:rPr>
          <w:rFonts w:ascii="Arial" w:hAnsi="Arial" w:cs="Arial"/>
        </w:rPr>
        <w:t>identify the necessary</w:t>
      </w:r>
      <w:r w:rsidR="00D97238">
        <w:rPr>
          <w:rFonts w:ascii="Arial" w:hAnsi="Arial" w:cs="Arial"/>
        </w:rPr>
        <w:t xml:space="preserve"> </w:t>
      </w:r>
      <w:r w:rsidR="007D428D" w:rsidRPr="00473EFD">
        <w:rPr>
          <w:rFonts w:ascii="Arial" w:hAnsi="Arial" w:cs="Arial"/>
        </w:rPr>
        <w:t xml:space="preserve">steps </w:t>
      </w:r>
      <w:r w:rsidR="00580CD5">
        <w:rPr>
          <w:rFonts w:ascii="Arial" w:hAnsi="Arial" w:cs="Arial"/>
        </w:rPr>
        <w:t xml:space="preserve">to take to work </w:t>
      </w:r>
      <w:r w:rsidR="007D428D" w:rsidRPr="00473EFD">
        <w:rPr>
          <w:rFonts w:ascii="Arial" w:hAnsi="Arial" w:cs="Arial"/>
        </w:rPr>
        <w:t xml:space="preserve">towards study and </w:t>
      </w:r>
      <w:r w:rsidR="00580CD5">
        <w:rPr>
          <w:rFonts w:ascii="Arial" w:hAnsi="Arial" w:cs="Arial"/>
        </w:rPr>
        <w:t>employment</w:t>
      </w:r>
      <w:r w:rsidR="007D428D" w:rsidRPr="00473EFD">
        <w:rPr>
          <w:rFonts w:ascii="Arial" w:hAnsi="Arial" w:cs="Arial"/>
        </w:rPr>
        <w:t xml:space="preserve"> </w:t>
      </w:r>
      <w:r w:rsidR="00C659FE">
        <w:rPr>
          <w:rFonts w:ascii="Arial" w:hAnsi="Arial" w:cs="Arial"/>
        </w:rPr>
        <w:t xml:space="preserve">goals, </w:t>
      </w:r>
      <w:r w:rsidR="00F01C4C" w:rsidRPr="00473EFD">
        <w:rPr>
          <w:rFonts w:ascii="Arial" w:hAnsi="Arial" w:cs="Arial"/>
        </w:rPr>
        <w:t>whil</w:t>
      </w:r>
      <w:r w:rsidR="00F01C4C">
        <w:rPr>
          <w:rFonts w:ascii="Arial" w:hAnsi="Arial" w:cs="Arial"/>
        </w:rPr>
        <w:t xml:space="preserve">st </w:t>
      </w:r>
      <w:r w:rsidR="007D428D" w:rsidRPr="00473EFD">
        <w:rPr>
          <w:rFonts w:ascii="Arial" w:hAnsi="Arial" w:cs="Arial"/>
        </w:rPr>
        <w:t>they are looking after their children. You will receive a flexible and family friendly ParentsNext service</w:t>
      </w:r>
      <w:r w:rsidR="00D97238">
        <w:rPr>
          <w:rFonts w:ascii="Arial" w:hAnsi="Arial" w:cs="Arial"/>
        </w:rPr>
        <w:t xml:space="preserve"> at CatholicCare</w:t>
      </w:r>
      <w:r w:rsidR="007D428D" w:rsidRPr="00473EFD">
        <w:rPr>
          <w:rFonts w:ascii="Arial" w:hAnsi="Arial" w:cs="Arial"/>
          <w:sz w:val="18"/>
          <w:szCs w:val="18"/>
        </w:rPr>
        <w:t>.</w:t>
      </w:r>
    </w:p>
    <w:p w14:paraId="1FABECFD" w14:textId="77777777" w:rsidR="007D428D" w:rsidRPr="00A8720E" w:rsidRDefault="007D428D" w:rsidP="00A8720E">
      <w:pPr>
        <w:ind w:left="-567" w:right="-859"/>
        <w:rPr>
          <w:rFonts w:ascii="Century Gothic" w:hAnsi="Century Gothic"/>
          <w:b/>
          <w:color w:val="FF9E1B"/>
          <w:sz w:val="24"/>
          <w:szCs w:val="25"/>
        </w:rPr>
      </w:pPr>
      <w:r w:rsidRPr="00A8720E">
        <w:rPr>
          <w:rFonts w:ascii="Century Gothic" w:hAnsi="Century Gothic"/>
          <w:b/>
          <w:color w:val="FF9E1B"/>
          <w:sz w:val="24"/>
          <w:szCs w:val="25"/>
        </w:rPr>
        <w:t>Our Services</w:t>
      </w:r>
    </w:p>
    <w:p w14:paraId="21AF55F1" w14:textId="77777777" w:rsidR="007D428D" w:rsidRPr="00473EFD" w:rsidRDefault="007D428D" w:rsidP="00A8720E">
      <w:pPr>
        <w:spacing w:after="120"/>
        <w:ind w:left="-567" w:right="-859"/>
        <w:rPr>
          <w:rFonts w:ascii="Arial" w:hAnsi="Arial" w:cs="Arial"/>
        </w:rPr>
      </w:pPr>
      <w:r w:rsidRPr="00473EFD">
        <w:rPr>
          <w:rFonts w:ascii="Arial" w:hAnsi="Arial" w:cs="Arial"/>
        </w:rPr>
        <w:t xml:space="preserve">Our staff are parent-centred and </w:t>
      </w:r>
      <w:r>
        <w:rPr>
          <w:rFonts w:ascii="Arial" w:hAnsi="Arial" w:cs="Arial"/>
        </w:rPr>
        <w:t>will</w:t>
      </w:r>
      <w:r w:rsidRPr="00473EFD">
        <w:rPr>
          <w:rFonts w:ascii="Arial" w:hAnsi="Arial" w:cs="Arial"/>
        </w:rPr>
        <w:t xml:space="preserve"> look at your needs</w:t>
      </w:r>
      <w:r>
        <w:rPr>
          <w:rFonts w:ascii="Arial" w:hAnsi="Arial" w:cs="Arial"/>
        </w:rPr>
        <w:t xml:space="preserve"> and </w:t>
      </w:r>
      <w:r w:rsidRPr="00473EFD">
        <w:rPr>
          <w:rFonts w:ascii="Arial" w:hAnsi="Arial" w:cs="Arial"/>
        </w:rPr>
        <w:t xml:space="preserve">help you find your pathway to work or study. We will </w:t>
      </w:r>
      <w:r>
        <w:rPr>
          <w:rFonts w:ascii="Arial" w:hAnsi="Arial" w:cs="Arial"/>
        </w:rPr>
        <w:t>consider</w:t>
      </w:r>
      <w:r w:rsidRPr="00473EFD">
        <w:rPr>
          <w:rFonts w:ascii="Arial" w:hAnsi="Arial" w:cs="Arial"/>
        </w:rPr>
        <w:t xml:space="preserve"> your personal situation and</w:t>
      </w:r>
      <w:r>
        <w:rPr>
          <w:rFonts w:ascii="Arial" w:hAnsi="Arial" w:cs="Arial"/>
        </w:rPr>
        <w:t xml:space="preserve"> help you to address</w:t>
      </w:r>
      <w:r w:rsidRPr="00473E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any </w:t>
      </w:r>
      <w:r w:rsidRPr="00473EFD">
        <w:rPr>
          <w:rFonts w:ascii="Arial" w:hAnsi="Arial" w:cs="Arial"/>
        </w:rPr>
        <w:t xml:space="preserve">difficulties </w:t>
      </w:r>
      <w:r>
        <w:rPr>
          <w:rFonts w:ascii="Arial" w:hAnsi="Arial" w:cs="Arial"/>
        </w:rPr>
        <w:t>you may have in</w:t>
      </w:r>
      <w:r w:rsidRPr="00473EFD">
        <w:rPr>
          <w:rFonts w:ascii="Arial" w:hAnsi="Arial" w:cs="Arial"/>
        </w:rPr>
        <w:t xml:space="preserve"> reaching your</w:t>
      </w:r>
      <w:r>
        <w:rPr>
          <w:rFonts w:ascii="Arial" w:hAnsi="Arial" w:cs="Arial"/>
        </w:rPr>
        <w:t xml:space="preserve"> goals</w:t>
      </w:r>
      <w:r w:rsidRPr="00473EFD">
        <w:rPr>
          <w:rFonts w:ascii="Arial" w:hAnsi="Arial" w:cs="Arial"/>
        </w:rPr>
        <w:t>.</w:t>
      </w:r>
    </w:p>
    <w:p w14:paraId="5E80C296" w14:textId="21D33430" w:rsidR="007D428D" w:rsidRPr="00473EFD" w:rsidRDefault="007D428D" w:rsidP="00A8720E">
      <w:pPr>
        <w:spacing w:after="120"/>
        <w:ind w:left="-567" w:right="-859"/>
        <w:rPr>
          <w:rFonts w:ascii="Arial" w:hAnsi="Arial" w:cs="Arial"/>
        </w:rPr>
      </w:pPr>
      <w:r w:rsidRPr="00473EFD">
        <w:rPr>
          <w:rFonts w:ascii="Arial" w:hAnsi="Arial" w:cs="Arial"/>
        </w:rPr>
        <w:t xml:space="preserve">We </w:t>
      </w:r>
      <w:r>
        <w:rPr>
          <w:rFonts w:ascii="Arial" w:hAnsi="Arial" w:cs="Arial"/>
        </w:rPr>
        <w:t xml:space="preserve">will </w:t>
      </w:r>
      <w:r w:rsidRPr="00473EFD">
        <w:rPr>
          <w:rFonts w:ascii="Arial" w:hAnsi="Arial" w:cs="Arial"/>
        </w:rPr>
        <w:t xml:space="preserve">look at what services we can provide to </w:t>
      </w:r>
      <w:r w:rsidR="00296D8F" w:rsidRPr="00473EFD">
        <w:rPr>
          <w:rFonts w:ascii="Arial" w:hAnsi="Arial" w:cs="Arial"/>
        </w:rPr>
        <w:t>you</w:t>
      </w:r>
      <w:r w:rsidR="00296D8F">
        <w:rPr>
          <w:rFonts w:ascii="Arial" w:hAnsi="Arial" w:cs="Arial"/>
        </w:rPr>
        <w:t xml:space="preserve"> or</w:t>
      </w:r>
      <w:r w:rsidRPr="00473EFD">
        <w:rPr>
          <w:rFonts w:ascii="Arial" w:hAnsi="Arial" w:cs="Arial"/>
        </w:rPr>
        <w:t xml:space="preserve"> connect you with other </w:t>
      </w:r>
      <w:r>
        <w:rPr>
          <w:rFonts w:ascii="Arial" w:hAnsi="Arial" w:cs="Arial"/>
        </w:rPr>
        <w:t xml:space="preserve">helpful </w:t>
      </w:r>
      <w:r w:rsidRPr="00473EFD">
        <w:rPr>
          <w:rFonts w:ascii="Arial" w:hAnsi="Arial" w:cs="Arial"/>
        </w:rPr>
        <w:t xml:space="preserve">services in the community. We will provide you with support </w:t>
      </w:r>
      <w:r>
        <w:rPr>
          <w:rFonts w:ascii="Arial" w:hAnsi="Arial" w:cs="Arial"/>
        </w:rPr>
        <w:t xml:space="preserve">to address barriers like access to </w:t>
      </w:r>
      <w:r w:rsidRPr="00473EFD">
        <w:rPr>
          <w:rFonts w:ascii="Arial" w:hAnsi="Arial" w:cs="Arial"/>
        </w:rPr>
        <w:t>childcare, homelessness</w:t>
      </w:r>
      <w:r>
        <w:rPr>
          <w:rFonts w:ascii="Arial" w:hAnsi="Arial" w:cs="Arial"/>
        </w:rPr>
        <w:t xml:space="preserve"> support</w:t>
      </w:r>
      <w:r w:rsidRPr="00473EFD">
        <w:rPr>
          <w:rFonts w:ascii="Arial" w:hAnsi="Arial" w:cs="Arial"/>
        </w:rPr>
        <w:t>, family safety and financial matters</w:t>
      </w:r>
      <w:r>
        <w:rPr>
          <w:rFonts w:ascii="Arial" w:hAnsi="Arial" w:cs="Arial"/>
        </w:rPr>
        <w:t>,</w:t>
      </w:r>
      <w:r w:rsidRPr="00473EFD">
        <w:rPr>
          <w:rFonts w:ascii="Arial" w:hAnsi="Arial" w:cs="Arial"/>
        </w:rPr>
        <w:t xml:space="preserve"> which all may </w:t>
      </w:r>
      <w:r>
        <w:rPr>
          <w:rFonts w:ascii="Arial" w:hAnsi="Arial" w:cs="Arial"/>
        </w:rPr>
        <w:t>impact</w:t>
      </w:r>
      <w:r w:rsidRPr="00473EFD">
        <w:rPr>
          <w:rFonts w:ascii="Arial" w:hAnsi="Arial" w:cs="Arial"/>
        </w:rPr>
        <w:t xml:space="preserve"> reaching your goals.</w:t>
      </w:r>
    </w:p>
    <w:p w14:paraId="0CB5CBA3" w14:textId="1243C657" w:rsidR="007D428D" w:rsidRPr="00473EFD" w:rsidRDefault="007D428D" w:rsidP="00A8720E">
      <w:pPr>
        <w:spacing w:after="120"/>
        <w:ind w:left="-567" w:right="-859"/>
        <w:rPr>
          <w:rFonts w:ascii="Arial" w:hAnsi="Arial" w:cs="Arial"/>
        </w:rPr>
      </w:pPr>
      <w:r w:rsidRPr="00473EFD">
        <w:rPr>
          <w:rFonts w:ascii="Arial" w:hAnsi="Arial" w:cs="Arial"/>
        </w:rPr>
        <w:t xml:space="preserve">Our community links will help you gain support, </w:t>
      </w:r>
      <w:r w:rsidR="00296D8F" w:rsidRPr="00473EFD">
        <w:rPr>
          <w:rFonts w:ascii="Arial" w:hAnsi="Arial" w:cs="Arial"/>
        </w:rPr>
        <w:t>information,</w:t>
      </w:r>
      <w:r w:rsidRPr="00473EFD">
        <w:rPr>
          <w:rFonts w:ascii="Arial" w:hAnsi="Arial" w:cs="Arial"/>
        </w:rPr>
        <w:t xml:space="preserve"> and education.</w:t>
      </w:r>
    </w:p>
    <w:p w14:paraId="3551E935" w14:textId="77777777" w:rsidR="007D428D" w:rsidRPr="00A8720E" w:rsidRDefault="007D428D" w:rsidP="00A8720E">
      <w:pPr>
        <w:ind w:left="-567" w:right="-859"/>
        <w:rPr>
          <w:rFonts w:ascii="Century Gothic" w:hAnsi="Century Gothic"/>
          <w:b/>
          <w:color w:val="FF9E1B"/>
          <w:sz w:val="24"/>
          <w:szCs w:val="25"/>
        </w:rPr>
      </w:pPr>
      <w:r w:rsidRPr="00A8720E">
        <w:rPr>
          <w:rFonts w:ascii="Century Gothic" w:hAnsi="Century Gothic"/>
          <w:b/>
          <w:color w:val="FF9E1B"/>
          <w:sz w:val="24"/>
          <w:szCs w:val="25"/>
        </w:rPr>
        <w:t>How we can help you</w:t>
      </w:r>
    </w:p>
    <w:p w14:paraId="226C6A8D" w14:textId="04200F96" w:rsidR="007D428D" w:rsidRDefault="007D428D" w:rsidP="007D428D">
      <w:pPr>
        <w:ind w:left="-567" w:right="-859"/>
        <w:rPr>
          <w:rFonts w:ascii="Arial" w:hAnsi="Arial" w:cs="Arial"/>
        </w:rPr>
      </w:pPr>
      <w:r w:rsidRPr="00473EFD">
        <w:rPr>
          <w:rFonts w:ascii="Arial" w:hAnsi="Arial" w:cs="Arial"/>
        </w:rPr>
        <w:t>Some of the ways we can help you meet your goals may be:</w:t>
      </w:r>
      <w:r w:rsidR="00296D8F">
        <w:rPr>
          <w:rFonts w:ascii="Arial" w:hAnsi="Arial" w:cs="Arial"/>
        </w:rPr>
        <w:tab/>
      </w:r>
    </w:p>
    <w:p w14:paraId="344063F6" w14:textId="77777777" w:rsidR="007D428D" w:rsidRPr="00473EFD" w:rsidRDefault="007D428D" w:rsidP="00A8720E">
      <w:pPr>
        <w:ind w:left="-567" w:right="-859"/>
        <w:rPr>
          <w:rFonts w:ascii="Arial" w:hAnsi="Arial" w:cs="Arial"/>
        </w:rPr>
      </w:pPr>
    </w:p>
    <w:p w14:paraId="2547ABCF" w14:textId="77777777" w:rsidR="007D428D" w:rsidRPr="00473EFD" w:rsidRDefault="007D428D" w:rsidP="00296D8F">
      <w:pPr>
        <w:numPr>
          <w:ilvl w:val="0"/>
          <w:numId w:val="2"/>
        </w:numPr>
        <w:spacing w:before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73EFD">
        <w:rPr>
          <w:rFonts w:ascii="Arial" w:hAnsi="Arial" w:cs="Arial"/>
        </w:rPr>
        <w:t>onnecting you with other organisations who can help with housing and welfare needs</w:t>
      </w:r>
    </w:p>
    <w:p w14:paraId="4996FD10" w14:textId="77777777" w:rsidR="007D428D" w:rsidRDefault="007D428D" w:rsidP="00296D8F">
      <w:pPr>
        <w:numPr>
          <w:ilvl w:val="0"/>
          <w:numId w:val="2"/>
        </w:numPr>
        <w:spacing w:before="120" w:after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473EFD">
        <w:rPr>
          <w:rFonts w:ascii="Arial" w:hAnsi="Arial" w:cs="Arial"/>
        </w:rPr>
        <w:t>elping you in practical ways to support your parenting responsibilities through parenting programs</w:t>
      </w:r>
    </w:p>
    <w:p w14:paraId="407738FC" w14:textId="26BFBAEB" w:rsidR="007D428D" w:rsidRPr="00F22DEE" w:rsidRDefault="007D428D" w:rsidP="00296D8F">
      <w:pPr>
        <w:numPr>
          <w:ilvl w:val="0"/>
          <w:numId w:val="2"/>
        </w:numPr>
        <w:spacing w:before="120"/>
        <w:ind w:left="-142" w:right="-859" w:hanging="425"/>
        <w:contextualSpacing/>
        <w:rPr>
          <w:rFonts w:ascii="Arial" w:hAnsi="Arial" w:cs="Arial"/>
        </w:rPr>
      </w:pPr>
      <w:r w:rsidRPr="00473EFD">
        <w:rPr>
          <w:rFonts w:ascii="Arial" w:hAnsi="Arial" w:cs="Arial"/>
        </w:rPr>
        <w:t xml:space="preserve">financially assist with payment towards </w:t>
      </w:r>
      <w:r>
        <w:rPr>
          <w:rFonts w:ascii="Arial" w:hAnsi="Arial" w:cs="Arial"/>
        </w:rPr>
        <w:t>your</w:t>
      </w:r>
      <w:r w:rsidRPr="00473EFD">
        <w:rPr>
          <w:rFonts w:ascii="Arial" w:hAnsi="Arial" w:cs="Arial"/>
        </w:rPr>
        <w:t xml:space="preserve"> study and work goals</w:t>
      </w:r>
      <w:r>
        <w:rPr>
          <w:rFonts w:ascii="Arial" w:hAnsi="Arial" w:cs="Arial"/>
        </w:rPr>
        <w:t xml:space="preserve"> and</w:t>
      </w:r>
      <w:r w:rsidRPr="00473EFD">
        <w:rPr>
          <w:rFonts w:ascii="Arial" w:hAnsi="Arial" w:cs="Arial"/>
        </w:rPr>
        <w:t xml:space="preserve"> pay for things like work equipment, course fees, </w:t>
      </w:r>
      <w:r w:rsidR="00296D8F" w:rsidRPr="00473EFD">
        <w:rPr>
          <w:rFonts w:ascii="Arial" w:hAnsi="Arial" w:cs="Arial"/>
        </w:rPr>
        <w:t>childcare,</w:t>
      </w:r>
      <w:r w:rsidRPr="00473EFD">
        <w:rPr>
          <w:rFonts w:ascii="Arial" w:hAnsi="Arial" w:cs="Arial"/>
        </w:rPr>
        <w:t xml:space="preserve"> and relocation</w:t>
      </w:r>
      <w:r>
        <w:rPr>
          <w:rFonts w:ascii="Arial" w:hAnsi="Arial" w:cs="Arial"/>
          <w:sz w:val="18"/>
          <w:szCs w:val="18"/>
        </w:rPr>
        <w:t>.</w:t>
      </w:r>
    </w:p>
    <w:p w14:paraId="38D20426" w14:textId="77777777" w:rsidR="007D428D" w:rsidRPr="00473EFD" w:rsidRDefault="007D428D" w:rsidP="00296D8F">
      <w:pPr>
        <w:numPr>
          <w:ilvl w:val="0"/>
          <w:numId w:val="2"/>
        </w:numPr>
        <w:spacing w:before="120" w:after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473EFD">
        <w:rPr>
          <w:rFonts w:ascii="Arial" w:hAnsi="Arial" w:cs="Arial"/>
        </w:rPr>
        <w:t>rovid</w:t>
      </w:r>
      <w:r>
        <w:rPr>
          <w:rFonts w:ascii="Arial" w:hAnsi="Arial" w:cs="Arial"/>
        </w:rPr>
        <w:t>ing</w:t>
      </w:r>
      <w:r w:rsidRPr="00473EFD">
        <w:rPr>
          <w:rFonts w:ascii="Arial" w:hAnsi="Arial" w:cs="Arial"/>
        </w:rPr>
        <w:t xml:space="preserve"> childcare for parents attending our services (in some circumstances)</w:t>
      </w:r>
    </w:p>
    <w:p w14:paraId="6BF5EF28" w14:textId="77777777" w:rsidR="007D428D" w:rsidRPr="00473EFD" w:rsidRDefault="007D428D" w:rsidP="00296D8F">
      <w:pPr>
        <w:numPr>
          <w:ilvl w:val="0"/>
          <w:numId w:val="2"/>
        </w:numPr>
        <w:spacing w:before="120" w:after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473EFD">
        <w:rPr>
          <w:rFonts w:ascii="Arial" w:hAnsi="Arial" w:cs="Arial"/>
        </w:rPr>
        <w:t>entoring with 1:1 help for resume writing, job application</w:t>
      </w:r>
      <w:r>
        <w:rPr>
          <w:rFonts w:ascii="Arial" w:hAnsi="Arial" w:cs="Arial"/>
        </w:rPr>
        <w:t>s</w:t>
      </w:r>
      <w:r w:rsidRPr="00473EFD">
        <w:rPr>
          <w:rFonts w:ascii="Arial" w:hAnsi="Arial" w:cs="Arial"/>
        </w:rPr>
        <w:t>, goal setting and job interview presentation</w:t>
      </w:r>
    </w:p>
    <w:p w14:paraId="54E4CB10" w14:textId="77777777" w:rsidR="007D428D" w:rsidRDefault="007D428D" w:rsidP="00296D8F">
      <w:pPr>
        <w:numPr>
          <w:ilvl w:val="0"/>
          <w:numId w:val="2"/>
        </w:numPr>
        <w:spacing w:before="120" w:after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473EFD">
        <w:rPr>
          <w:rFonts w:ascii="Arial" w:hAnsi="Arial" w:cs="Arial"/>
        </w:rPr>
        <w:t>elping you to access the internet and improve your computer skills</w:t>
      </w:r>
    </w:p>
    <w:p w14:paraId="684F16A0" w14:textId="77777777" w:rsidR="007D428D" w:rsidRPr="00473EFD" w:rsidRDefault="007D428D" w:rsidP="00296D8F">
      <w:pPr>
        <w:numPr>
          <w:ilvl w:val="0"/>
          <w:numId w:val="2"/>
        </w:numPr>
        <w:spacing w:before="120" w:after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deliver the ParentsNext program in a flexible and family friendly way</w:t>
      </w:r>
    </w:p>
    <w:p w14:paraId="3D23F4F5" w14:textId="77777777" w:rsidR="007D428D" w:rsidRDefault="007D428D" w:rsidP="00296D8F">
      <w:pPr>
        <w:numPr>
          <w:ilvl w:val="0"/>
          <w:numId w:val="2"/>
        </w:numPr>
        <w:spacing w:before="120" w:after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73EFD">
        <w:rPr>
          <w:rFonts w:ascii="Arial" w:hAnsi="Arial" w:cs="Arial"/>
        </w:rPr>
        <w:t>onnecting you with study options to help you find work and/or access study. You can complete these modules at home to best suit your family needs</w:t>
      </w:r>
    </w:p>
    <w:p w14:paraId="27792602" w14:textId="77777777" w:rsidR="007D428D" w:rsidRDefault="007D428D" w:rsidP="00296D8F">
      <w:pPr>
        <w:numPr>
          <w:ilvl w:val="0"/>
          <w:numId w:val="2"/>
        </w:numPr>
        <w:spacing w:before="120" w:after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deliver the ParentsNext program in a culturally sensitive way</w:t>
      </w:r>
    </w:p>
    <w:p w14:paraId="6DB3EDBF" w14:textId="348EA5DF" w:rsidR="007D428D" w:rsidRPr="00473EFD" w:rsidRDefault="00296D8F" w:rsidP="00296D8F">
      <w:pPr>
        <w:numPr>
          <w:ilvl w:val="0"/>
          <w:numId w:val="2"/>
        </w:numPr>
        <w:spacing w:before="120" w:after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access to</w:t>
      </w:r>
      <w:r w:rsidR="007D428D">
        <w:rPr>
          <w:rFonts w:ascii="Arial" w:hAnsi="Arial" w:cs="Arial"/>
        </w:rPr>
        <w:t xml:space="preserve"> interpreters as needed through the Telephone Interpreter Services and provide referrals to English language, </w:t>
      </w:r>
      <w:proofErr w:type="gramStart"/>
      <w:r w:rsidR="007D428D">
        <w:rPr>
          <w:rFonts w:ascii="Arial" w:hAnsi="Arial" w:cs="Arial"/>
        </w:rPr>
        <w:t>literacy</w:t>
      </w:r>
      <w:proofErr w:type="gramEnd"/>
      <w:r w:rsidR="007D428D">
        <w:rPr>
          <w:rFonts w:ascii="Arial" w:hAnsi="Arial" w:cs="Arial"/>
        </w:rPr>
        <w:t xml:space="preserve"> and numeracy programs</w:t>
      </w:r>
    </w:p>
    <w:p w14:paraId="2AB49C1E" w14:textId="77777777" w:rsidR="007D428D" w:rsidRPr="00473EFD" w:rsidRDefault="007D428D" w:rsidP="00296D8F">
      <w:pPr>
        <w:numPr>
          <w:ilvl w:val="0"/>
          <w:numId w:val="2"/>
        </w:numPr>
        <w:spacing w:before="120" w:after="120"/>
        <w:ind w:left="-142" w:right="-859" w:hanging="425"/>
        <w:contextualSpacing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473EFD">
        <w:rPr>
          <w:rFonts w:ascii="Arial" w:hAnsi="Arial" w:cs="Arial"/>
        </w:rPr>
        <w:t>elping you develop your skills through activities such as Jobs Club and well-being courses</w:t>
      </w:r>
    </w:p>
    <w:p w14:paraId="4527A7DA" w14:textId="77777777" w:rsidR="007D428D" w:rsidRPr="00643AF4" w:rsidRDefault="007D428D" w:rsidP="00A8720E">
      <w:pPr>
        <w:spacing w:before="120" w:after="120"/>
        <w:ind w:left="-567" w:right="-859"/>
        <w:contextualSpacing/>
        <w:jc w:val="center"/>
        <w:rPr>
          <w:rFonts w:cstheme="minorBidi"/>
          <w:sz w:val="21"/>
          <w:szCs w:val="21"/>
        </w:rPr>
      </w:pPr>
    </w:p>
    <w:p w14:paraId="1D5F2B8B" w14:textId="77777777" w:rsidR="007D428D" w:rsidRPr="00984C9F" w:rsidRDefault="007D428D" w:rsidP="00A8720E">
      <w:pPr>
        <w:ind w:left="-567" w:right="-859"/>
        <w:rPr>
          <w:rFonts w:ascii="Century Gothic" w:hAnsi="Century Gothic"/>
          <w:b/>
          <w:color w:val="FF9E1B"/>
          <w:sz w:val="22"/>
          <w:szCs w:val="23"/>
        </w:rPr>
      </w:pPr>
      <w:r w:rsidRPr="00A8720E">
        <w:rPr>
          <w:rFonts w:ascii="Century Gothic" w:hAnsi="Century Gothic"/>
          <w:b/>
          <w:color w:val="FF9E1B"/>
          <w:sz w:val="22"/>
          <w:szCs w:val="23"/>
        </w:rPr>
        <w:t xml:space="preserve">Our </w:t>
      </w:r>
      <w:r w:rsidRPr="00A8720E">
        <w:rPr>
          <w:rFonts w:ascii="Century Gothic" w:hAnsi="Century Gothic"/>
          <w:b/>
          <w:color w:val="FF9E1B"/>
          <w:sz w:val="24"/>
          <w:szCs w:val="25"/>
        </w:rPr>
        <w:t>Community</w:t>
      </w:r>
      <w:r w:rsidRPr="00A8720E">
        <w:rPr>
          <w:rFonts w:ascii="Century Gothic" w:hAnsi="Century Gothic"/>
          <w:b/>
          <w:color w:val="FF9E1B"/>
          <w:sz w:val="22"/>
          <w:szCs w:val="23"/>
        </w:rPr>
        <w:t xml:space="preserve"> </w:t>
      </w:r>
      <w:r w:rsidRPr="00984C9F">
        <w:rPr>
          <w:rFonts w:ascii="Century Gothic" w:hAnsi="Century Gothic"/>
          <w:b/>
          <w:color w:val="FF9E1B"/>
          <w:sz w:val="22"/>
          <w:szCs w:val="23"/>
        </w:rPr>
        <w:t>Links</w:t>
      </w:r>
    </w:p>
    <w:p w14:paraId="573E1780" w14:textId="0201950D" w:rsidR="007D428D" w:rsidRDefault="007D428D" w:rsidP="00A8720E">
      <w:pPr>
        <w:autoSpaceDE w:val="0"/>
        <w:autoSpaceDN w:val="0"/>
        <w:adjustRightInd w:val="0"/>
        <w:ind w:left="-567" w:right="-859"/>
        <w:rPr>
          <w:rFonts w:ascii="Arial" w:hAnsi="Arial" w:cs="Arial"/>
        </w:rPr>
      </w:pPr>
      <w:r w:rsidRPr="00473EFD">
        <w:rPr>
          <w:rFonts w:ascii="Arial" w:hAnsi="Arial" w:cs="Arial"/>
        </w:rPr>
        <w:t>We will use our</w:t>
      </w:r>
      <w:r>
        <w:rPr>
          <w:rFonts w:ascii="Arial" w:hAnsi="Arial" w:cs="Arial"/>
        </w:rPr>
        <w:t xml:space="preserve"> community</w:t>
      </w:r>
      <w:r w:rsidRPr="00473EFD">
        <w:rPr>
          <w:rFonts w:ascii="Arial" w:hAnsi="Arial" w:cs="Arial"/>
        </w:rPr>
        <w:t xml:space="preserve"> connections to meet your personal needs. We provide services to parents with diverse needs</w:t>
      </w:r>
      <w:r>
        <w:rPr>
          <w:rFonts w:ascii="Arial" w:hAnsi="Arial" w:cs="Arial"/>
        </w:rPr>
        <w:t>,</w:t>
      </w:r>
      <w:r w:rsidRPr="00473EFD">
        <w:rPr>
          <w:rFonts w:ascii="Arial" w:hAnsi="Arial" w:cs="Arial"/>
        </w:rPr>
        <w:t xml:space="preserve"> such as refugee parents, by doing one</w:t>
      </w:r>
      <w:r>
        <w:rPr>
          <w:rFonts w:ascii="Arial" w:hAnsi="Arial" w:cs="Arial"/>
        </w:rPr>
        <w:t>-</w:t>
      </w:r>
      <w:r w:rsidRPr="00473EFD">
        <w:rPr>
          <w:rFonts w:ascii="Arial" w:hAnsi="Arial" w:cs="Arial"/>
        </w:rPr>
        <w:t>on</w:t>
      </w:r>
      <w:r>
        <w:rPr>
          <w:rFonts w:ascii="Arial" w:hAnsi="Arial" w:cs="Arial"/>
        </w:rPr>
        <w:t>-</w:t>
      </w:r>
      <w:r w:rsidRPr="00473EFD">
        <w:rPr>
          <w:rFonts w:ascii="Arial" w:hAnsi="Arial" w:cs="Arial"/>
        </w:rPr>
        <w:t>one meetings</w:t>
      </w:r>
      <w:r>
        <w:rPr>
          <w:rFonts w:ascii="Arial" w:hAnsi="Arial" w:cs="Arial"/>
        </w:rPr>
        <w:t>,</w:t>
      </w:r>
      <w:r w:rsidRPr="00473EFD">
        <w:rPr>
          <w:rFonts w:ascii="Arial" w:hAnsi="Arial" w:cs="Arial"/>
        </w:rPr>
        <w:t xml:space="preserve"> so</w:t>
      </w:r>
      <w:r>
        <w:rPr>
          <w:rFonts w:ascii="Arial" w:hAnsi="Arial" w:cs="Arial"/>
        </w:rPr>
        <w:t xml:space="preserve"> that</w:t>
      </w:r>
      <w:r w:rsidRPr="00473EFD">
        <w:rPr>
          <w:rFonts w:ascii="Arial" w:hAnsi="Arial" w:cs="Arial"/>
        </w:rPr>
        <w:t xml:space="preserve"> you feel part of the program and connected to your Participation Plan. We will look at </w:t>
      </w:r>
      <w:r w:rsidR="00296D8F">
        <w:rPr>
          <w:rFonts w:ascii="Arial" w:hAnsi="Arial" w:cs="Arial"/>
        </w:rPr>
        <w:t xml:space="preserve">suitable </w:t>
      </w:r>
      <w:r w:rsidRPr="00473EFD">
        <w:rPr>
          <w:rFonts w:ascii="Arial" w:hAnsi="Arial" w:cs="Arial"/>
        </w:rPr>
        <w:t xml:space="preserve">ways </w:t>
      </w:r>
      <w:r>
        <w:rPr>
          <w:rFonts w:ascii="Arial" w:hAnsi="Arial" w:cs="Arial"/>
        </w:rPr>
        <w:t>for you to</w:t>
      </w:r>
      <w:r w:rsidRPr="00473E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develop</w:t>
      </w:r>
      <w:r w:rsidRPr="00473EFD">
        <w:rPr>
          <w:rFonts w:ascii="Arial" w:hAnsi="Arial" w:cs="Arial"/>
        </w:rPr>
        <w:t xml:space="preserve"> study and work goals that meet </w:t>
      </w:r>
      <w:r>
        <w:rPr>
          <w:rFonts w:ascii="Arial" w:hAnsi="Arial" w:cs="Arial"/>
        </w:rPr>
        <w:t xml:space="preserve">your </w:t>
      </w:r>
      <w:r w:rsidRPr="00473EFD">
        <w:rPr>
          <w:rFonts w:ascii="Arial" w:hAnsi="Arial" w:cs="Arial"/>
        </w:rPr>
        <w:t xml:space="preserve">cultural or personal needs. For Indigenous parents, we work with </w:t>
      </w:r>
      <w:r w:rsidR="00296D8F">
        <w:rPr>
          <w:rFonts w:ascii="Arial" w:hAnsi="Arial" w:cs="Arial"/>
        </w:rPr>
        <w:t xml:space="preserve">local </w:t>
      </w:r>
      <w:r w:rsidRPr="00473EFD">
        <w:rPr>
          <w:rFonts w:ascii="Arial" w:hAnsi="Arial" w:cs="Arial"/>
        </w:rPr>
        <w:t>Indigenous services to find activities that you will feel connected to.</w:t>
      </w:r>
      <w:r>
        <w:rPr>
          <w:rFonts w:ascii="Arial" w:hAnsi="Arial" w:cs="Arial"/>
        </w:rPr>
        <w:t xml:space="preserve"> Some of the support services that we link participants with </w:t>
      </w:r>
      <w:r w:rsidR="00296D8F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Housing</w:t>
      </w:r>
      <w:r w:rsidRPr="1949E194">
        <w:rPr>
          <w:rFonts w:ascii="Arial" w:hAnsi="Arial" w:cs="Arial"/>
        </w:rPr>
        <w:t xml:space="preserve"> Pathways</w:t>
      </w:r>
      <w:r>
        <w:rPr>
          <w:rFonts w:ascii="Arial" w:hAnsi="Arial" w:cs="Arial"/>
        </w:rPr>
        <w:t xml:space="preserve">, CatholicCare counsellors including Career Counsellors, Local supported playgroups, Kiama Community College, Illawarra Multicultural Services, Australian College of Higher </w:t>
      </w:r>
      <w:r w:rsidRPr="0838E42A">
        <w:rPr>
          <w:rFonts w:ascii="Arial" w:hAnsi="Arial" w:cs="Arial"/>
        </w:rPr>
        <w:t>Studies</w:t>
      </w:r>
      <w:r>
        <w:rPr>
          <w:rFonts w:ascii="Arial" w:hAnsi="Arial" w:cs="Arial"/>
        </w:rPr>
        <w:t xml:space="preserve">, SACYA, Waminda </w:t>
      </w:r>
    </w:p>
    <w:p w14:paraId="0418679D" w14:textId="77777777" w:rsidR="007D428D" w:rsidRPr="00984C9F" w:rsidRDefault="007D428D" w:rsidP="00A8720E">
      <w:pPr>
        <w:autoSpaceDE w:val="0"/>
        <w:autoSpaceDN w:val="0"/>
        <w:adjustRightInd w:val="0"/>
        <w:ind w:left="-567" w:right="-859"/>
        <w:rPr>
          <w:rFonts w:ascii="Arial" w:hAnsi="Arial" w:cs="Arial"/>
          <w:lang w:val="en-AU"/>
        </w:rPr>
      </w:pPr>
    </w:p>
    <w:p w14:paraId="0C5756F6" w14:textId="77777777" w:rsidR="007D428D" w:rsidRPr="00984C9F" w:rsidRDefault="007D428D" w:rsidP="00984C9F">
      <w:pPr>
        <w:autoSpaceDE w:val="0"/>
        <w:autoSpaceDN w:val="0"/>
        <w:adjustRightInd w:val="0"/>
        <w:ind w:left="-567" w:right="-859"/>
        <w:rPr>
          <w:rFonts w:ascii="Century Gothic" w:hAnsi="Century Gothic"/>
          <w:b/>
          <w:color w:val="FF9E1B"/>
          <w:sz w:val="24"/>
          <w:szCs w:val="24"/>
        </w:rPr>
      </w:pPr>
      <w:r w:rsidRPr="00984C9F">
        <w:rPr>
          <w:rFonts w:ascii="Century Gothic" w:hAnsi="Century Gothic"/>
          <w:b/>
          <w:color w:val="FF9E1B"/>
          <w:sz w:val="24"/>
          <w:szCs w:val="24"/>
        </w:rPr>
        <w:t>Your outcomes</w:t>
      </w:r>
    </w:p>
    <w:p w14:paraId="0DAFC2C8" w14:textId="6A5840E3" w:rsidR="007D428D" w:rsidRPr="00473EFD" w:rsidRDefault="007D428D" w:rsidP="00984C9F">
      <w:pPr>
        <w:spacing w:after="120"/>
        <w:ind w:left="-567" w:right="-859"/>
      </w:pPr>
      <w:r w:rsidRPr="00473EFD">
        <w:rPr>
          <w:rFonts w:ascii="Arial" w:hAnsi="Arial" w:cs="Arial"/>
        </w:rPr>
        <w:t xml:space="preserve">Our staff will </w:t>
      </w:r>
      <w:r w:rsidR="00296D8F" w:rsidRPr="00473EFD">
        <w:rPr>
          <w:rFonts w:ascii="Arial" w:hAnsi="Arial" w:cs="Arial"/>
        </w:rPr>
        <w:t>collaborate</w:t>
      </w:r>
      <w:r w:rsidRPr="00473EFD">
        <w:rPr>
          <w:rFonts w:ascii="Arial" w:hAnsi="Arial" w:cs="Arial"/>
        </w:rPr>
        <w:t xml:space="preserve"> with you to make a personalised Participation Plan to meet your study and work goals, while also helping you to address any personal issues that may stop you reaching </w:t>
      </w:r>
      <w:r>
        <w:rPr>
          <w:rFonts w:ascii="Arial" w:hAnsi="Arial" w:cs="Arial"/>
        </w:rPr>
        <w:t>your</w:t>
      </w:r>
      <w:r w:rsidRPr="00473EFD">
        <w:rPr>
          <w:rFonts w:ascii="Arial" w:hAnsi="Arial" w:cs="Arial"/>
        </w:rPr>
        <w:t xml:space="preserve"> goals</w:t>
      </w:r>
      <w:r w:rsidRPr="00473EFD">
        <w:t>.</w:t>
      </w:r>
    </w:p>
    <w:p w14:paraId="2AD03AF7" w14:textId="77777777" w:rsidR="007D428D" w:rsidRPr="00984C9F" w:rsidRDefault="007D428D" w:rsidP="00984C9F">
      <w:pPr>
        <w:ind w:left="-567" w:right="-859"/>
        <w:rPr>
          <w:rFonts w:ascii="Century Gothic" w:hAnsi="Century Gothic"/>
          <w:b/>
          <w:color w:val="FF9E1B"/>
          <w:sz w:val="24"/>
          <w:szCs w:val="25"/>
        </w:rPr>
      </w:pPr>
      <w:r w:rsidRPr="00984C9F">
        <w:rPr>
          <w:rFonts w:ascii="Century Gothic" w:hAnsi="Century Gothic"/>
          <w:b/>
          <w:color w:val="FF9E1B"/>
          <w:sz w:val="24"/>
          <w:szCs w:val="25"/>
        </w:rPr>
        <w:t>Our sites</w:t>
      </w:r>
    </w:p>
    <w:p w14:paraId="1172D413" w14:textId="77777777" w:rsidR="007D428D" w:rsidRPr="00643AF4" w:rsidRDefault="007D428D" w:rsidP="00984C9F">
      <w:pPr>
        <w:ind w:left="-567" w:right="-859"/>
      </w:pPr>
      <w:r w:rsidRPr="00643AF4">
        <w:rPr>
          <w:rFonts w:ascii="Arial" w:hAnsi="Arial" w:cs="Arial"/>
        </w:rPr>
        <w:t xml:space="preserve">Our sites are all pram and wheelchair accessible and within walking distance of public transport. We provide age-appropriate and fun activities and toys </w:t>
      </w:r>
      <w:r>
        <w:rPr>
          <w:rFonts w:ascii="Arial" w:hAnsi="Arial" w:cs="Arial"/>
        </w:rPr>
        <w:t>to keep</w:t>
      </w:r>
      <w:r w:rsidRPr="00643AF4">
        <w:rPr>
          <w:rFonts w:ascii="Arial" w:hAnsi="Arial" w:cs="Arial"/>
        </w:rPr>
        <w:t xml:space="preserve"> children happy and busy while you meet with your Case Manager</w:t>
      </w:r>
      <w:r w:rsidRPr="00643AF4">
        <w:t>.</w:t>
      </w:r>
      <w:bookmarkEnd w:id="0"/>
    </w:p>
    <w:p w14:paraId="40F57E06" w14:textId="58509548" w:rsidR="00AE336F" w:rsidRPr="007D428D" w:rsidRDefault="00AE336F" w:rsidP="007D428D"/>
    <w:sectPr w:rsidR="00AE336F" w:rsidRPr="007D428D" w:rsidSect="00246AE9">
      <w:headerReference w:type="default" r:id="rId10"/>
      <w:footerReference w:type="default" r:id="rId11"/>
      <w:pgSz w:w="11900" w:h="16840"/>
      <w:pgMar w:top="1985" w:right="1440" w:bottom="1440" w:left="1440" w:header="709" w:footer="709" w:gutter="0"/>
      <w:cols w:space="71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A56E" w14:textId="77777777" w:rsidR="00213CDD" w:rsidRDefault="00213CDD" w:rsidP="00132281">
      <w:r>
        <w:separator/>
      </w:r>
    </w:p>
  </w:endnote>
  <w:endnote w:type="continuationSeparator" w:id="0">
    <w:p w14:paraId="35E53639" w14:textId="77777777" w:rsidR="00213CDD" w:rsidRDefault="00213CDD" w:rsidP="0013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ircular Std Boo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9F45" w14:textId="77777777" w:rsidR="00571B21" w:rsidRPr="00571B21" w:rsidRDefault="000C1120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B16BEA4" wp14:editId="729C646E">
          <wp:simplePos x="0" y="0"/>
          <wp:positionH relativeFrom="column">
            <wp:posOffset>-563082</wp:posOffset>
          </wp:positionH>
          <wp:positionV relativeFrom="paragraph">
            <wp:posOffset>-333375</wp:posOffset>
          </wp:positionV>
          <wp:extent cx="2106930" cy="2106930"/>
          <wp:effectExtent l="0" t="0" r="0" b="0"/>
          <wp:wrapNone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_Graphics_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930" cy="2106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5FEEBD" w14:textId="77777777" w:rsidR="00AE336F" w:rsidRDefault="00AE336F" w:rsidP="00AE336F">
    <w:pPr>
      <w:pStyle w:val="Footer"/>
      <w:tabs>
        <w:tab w:val="left" w:pos="2880"/>
      </w:tabs>
      <w:rPr>
        <w:sz w:val="22"/>
        <w:szCs w:val="22"/>
      </w:rPr>
    </w:pPr>
  </w:p>
  <w:p w14:paraId="5245483F" w14:textId="37788F6D" w:rsidR="007648CC" w:rsidRPr="007648CC" w:rsidRDefault="007648CC" w:rsidP="007648CC">
    <w:pPr>
      <w:pStyle w:val="Footer"/>
      <w:tabs>
        <w:tab w:val="left" w:pos="2880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                                                        </w:t>
    </w:r>
    <w:r w:rsidRPr="007648CC">
      <w:rPr>
        <w:rFonts w:ascii="Arial" w:hAnsi="Arial" w:cs="Arial"/>
        <w:sz w:val="16"/>
        <w:szCs w:val="16"/>
      </w:rPr>
      <w:t>Wollongong, Dapto, Shellharbour, Moss Vale, Nowra and</w:t>
    </w:r>
    <w:r>
      <w:rPr>
        <w:rFonts w:ascii="Arial" w:hAnsi="Arial" w:cs="Arial"/>
        <w:sz w:val="16"/>
        <w:szCs w:val="16"/>
      </w:rPr>
      <w:t xml:space="preserve"> </w:t>
    </w:r>
    <w:r w:rsidRPr="007648CC">
      <w:rPr>
        <w:rFonts w:ascii="Arial" w:hAnsi="Arial" w:cs="Arial"/>
        <w:sz w:val="16"/>
        <w:szCs w:val="16"/>
      </w:rPr>
      <w:t>Sanctuary Point</w:t>
    </w:r>
  </w:p>
  <w:p w14:paraId="60316E51" w14:textId="42000F61" w:rsidR="007648CC" w:rsidRDefault="007648CC" w:rsidP="00AE336F">
    <w:pPr>
      <w:pStyle w:val="Footer"/>
      <w:tabs>
        <w:tab w:val="left" w:pos="2880"/>
      </w:tabs>
      <w:rPr>
        <w:sz w:val="22"/>
        <w:szCs w:val="22"/>
      </w:rPr>
    </w:pPr>
    <w:r>
      <w:rPr>
        <w:sz w:val="22"/>
        <w:szCs w:val="22"/>
      </w:rPr>
      <w:tab/>
    </w:r>
  </w:p>
  <w:p w14:paraId="3564CA7C" w14:textId="4160CC40" w:rsidR="00D0572F" w:rsidRDefault="007648CC" w:rsidP="007648CC">
    <w:pPr>
      <w:pStyle w:val="Footer"/>
      <w:tabs>
        <w:tab w:val="left" w:pos="2880"/>
        <w:tab w:val="left" w:pos="6096"/>
        <w:tab w:val="left" w:pos="7088"/>
      </w:tabs>
      <w:rPr>
        <w:rFonts w:ascii="Arial" w:hAnsi="Arial" w:cs="Arial"/>
        <w:sz w:val="16"/>
        <w:szCs w:val="16"/>
      </w:rPr>
    </w:pPr>
    <w:r>
      <w:rPr>
        <w:sz w:val="22"/>
        <w:szCs w:val="22"/>
      </w:rPr>
      <w:tab/>
      <w:t xml:space="preserve">       </w:t>
    </w:r>
    <w:r w:rsidRPr="00230784">
      <w:rPr>
        <w:rFonts w:ascii="Arial" w:hAnsi="Arial" w:cs="Arial"/>
        <w:color w:val="F89B31"/>
        <w:sz w:val="16"/>
        <w:szCs w:val="16"/>
      </w:rPr>
      <w:t>P</w:t>
    </w:r>
    <w:r w:rsidRPr="0023078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(02) 4243 5806</w:t>
    </w:r>
    <w:r>
      <w:rPr>
        <w:rFonts w:ascii="Arial" w:hAnsi="Arial" w:cs="Arial"/>
        <w:sz w:val="16"/>
        <w:szCs w:val="16"/>
      </w:rPr>
      <w:tab/>
      <w:t xml:space="preserve">   </w:t>
    </w:r>
    <w:r>
      <w:rPr>
        <w:rFonts w:ascii="Arial" w:hAnsi="Arial" w:cs="Arial"/>
        <w:color w:val="F89B31"/>
        <w:sz w:val="16"/>
        <w:szCs w:val="16"/>
      </w:rPr>
      <w:t>E</w:t>
    </w:r>
    <w:r w:rsidRPr="00230784">
      <w:rPr>
        <w:rFonts w:ascii="Arial" w:hAnsi="Arial" w:cs="Arial"/>
        <w:sz w:val="16"/>
        <w:szCs w:val="16"/>
      </w:rPr>
      <w:t xml:space="preserve"> </w:t>
    </w:r>
    <w:hyperlink r:id="rId2" w:history="1">
      <w:r w:rsidRPr="00D511AB">
        <w:rPr>
          <w:rStyle w:val="Hyperlink"/>
          <w:rFonts w:ascii="Arial" w:hAnsi="Arial" w:cs="Arial"/>
          <w:sz w:val="16"/>
          <w:szCs w:val="16"/>
        </w:rPr>
        <w:t>parentsnext@catholiccare.dow.org.au</w:t>
      </w:r>
    </w:hyperlink>
  </w:p>
  <w:p w14:paraId="3C535877" w14:textId="77777777" w:rsidR="007648CC" w:rsidRDefault="007648CC" w:rsidP="007648CC">
    <w:pPr>
      <w:pStyle w:val="Footer"/>
      <w:tabs>
        <w:tab w:val="clear" w:pos="4513"/>
        <w:tab w:val="left" w:pos="2880"/>
        <w:tab w:val="center" w:pos="5103"/>
        <w:tab w:val="left" w:pos="6096"/>
        <w:tab w:val="left" w:pos="7088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25A24F85" w14:textId="77777777" w:rsidR="007648CC" w:rsidRDefault="007648CC" w:rsidP="007648CC">
    <w:pPr>
      <w:pStyle w:val="Footer"/>
      <w:tabs>
        <w:tab w:val="clear" w:pos="4513"/>
        <w:tab w:val="left" w:pos="2880"/>
        <w:tab w:val="center" w:pos="5103"/>
        <w:tab w:val="left" w:pos="6096"/>
        <w:tab w:val="left" w:pos="7088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 xml:space="preserve">           </w:t>
    </w:r>
  </w:p>
  <w:p w14:paraId="310C318D" w14:textId="2094E524" w:rsidR="007648CC" w:rsidRDefault="007648CC" w:rsidP="007648CC">
    <w:pPr>
      <w:pStyle w:val="Footer"/>
      <w:tabs>
        <w:tab w:val="clear" w:pos="4513"/>
        <w:tab w:val="left" w:pos="2880"/>
        <w:tab w:val="center" w:pos="5103"/>
        <w:tab w:val="left" w:pos="6096"/>
        <w:tab w:val="left" w:pos="7088"/>
      </w:tabs>
      <w:rPr>
        <w:rFonts w:ascii="Arial" w:hAnsi="Arial" w:cs="Arial"/>
        <w:color w:val="F89B31"/>
        <w:sz w:val="16"/>
        <w:szCs w:val="16"/>
      </w:rPr>
    </w:pPr>
    <w:r>
      <w:rPr>
        <w:rFonts w:ascii="Arial" w:hAnsi="Arial" w:cs="Arial"/>
        <w:sz w:val="16"/>
        <w:szCs w:val="16"/>
      </w:rPr>
      <w:tab/>
      <w:t xml:space="preserve">       </w:t>
    </w:r>
    <w:r>
      <w:rPr>
        <w:rFonts w:ascii="Arial" w:hAnsi="Arial" w:cs="Arial"/>
        <w:color w:val="F89B31"/>
        <w:sz w:val="16"/>
        <w:szCs w:val="16"/>
      </w:rPr>
      <w:t>catholiccare.dow.org.au</w:t>
    </w:r>
  </w:p>
  <w:p w14:paraId="0B27497C" w14:textId="77777777" w:rsidR="00A92886" w:rsidRPr="007648CC" w:rsidRDefault="00A92886" w:rsidP="007648CC">
    <w:pPr>
      <w:pStyle w:val="Footer"/>
      <w:tabs>
        <w:tab w:val="clear" w:pos="4513"/>
        <w:tab w:val="left" w:pos="2880"/>
        <w:tab w:val="center" w:pos="5103"/>
        <w:tab w:val="left" w:pos="6096"/>
        <w:tab w:val="left" w:pos="708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D9DB" w14:textId="77777777" w:rsidR="00213CDD" w:rsidRDefault="00213CDD" w:rsidP="00132281">
      <w:r>
        <w:separator/>
      </w:r>
    </w:p>
  </w:footnote>
  <w:footnote w:type="continuationSeparator" w:id="0">
    <w:p w14:paraId="0B955E8E" w14:textId="77777777" w:rsidR="00213CDD" w:rsidRDefault="00213CDD" w:rsidP="0013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5375" w14:textId="77777777" w:rsidR="00132281" w:rsidRDefault="009954D9">
    <w:pPr>
      <w:pStyle w:val="Header"/>
    </w:pPr>
    <w:r>
      <w:rPr>
        <w:b/>
        <w:noProof/>
        <w:sz w:val="28"/>
        <w:lang w:val="en-AU" w:eastAsia="en-AU"/>
      </w:rPr>
      <w:drawing>
        <wp:anchor distT="0" distB="0" distL="114300" distR="114300" simplePos="0" relativeHeight="251668480" behindDoc="0" locked="0" layoutInCell="1" allowOverlap="1" wp14:anchorId="18898479" wp14:editId="6EABD9B1">
          <wp:simplePos x="0" y="0"/>
          <wp:positionH relativeFrom="margin">
            <wp:align>right</wp:align>
          </wp:positionH>
          <wp:positionV relativeFrom="paragraph">
            <wp:posOffset>235563</wp:posOffset>
          </wp:positionV>
          <wp:extent cx="2602305" cy="600075"/>
          <wp:effectExtent l="0" t="0" r="7620" b="0"/>
          <wp:wrapSquare wrapText="bothSides"/>
          <wp:docPr id="3" name="Picture 3" descr="F:\PARENTSNEXT\COORDINATOR\PN 2018\Parents Next Logo\Inline\Parents-Next_Inline_Full-Colo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ARENTSNEXT\COORDINATOR\PN 2018\Parents Next Logo\Inline\Parents-Next_Inline_Full-Colo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230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45CD8">
      <w:rPr>
        <w:noProof/>
      </w:rPr>
      <w:drawing>
        <wp:anchor distT="0" distB="0" distL="114300" distR="114300" simplePos="0" relativeHeight="251666432" behindDoc="1" locked="0" layoutInCell="1" allowOverlap="1" wp14:anchorId="51CB3CEE" wp14:editId="7CED6A5F">
          <wp:simplePos x="0" y="0"/>
          <wp:positionH relativeFrom="column">
            <wp:posOffset>-371081</wp:posOffset>
          </wp:positionH>
          <wp:positionV relativeFrom="paragraph">
            <wp:posOffset>391138</wp:posOffset>
          </wp:positionV>
          <wp:extent cx="2169160" cy="528320"/>
          <wp:effectExtent l="0" t="0" r="2540" b="5080"/>
          <wp:wrapTight wrapText="bothSides">
            <wp:wrapPolygon edited="0">
              <wp:start x="0" y="0"/>
              <wp:lineTo x="0" y="21029"/>
              <wp:lineTo x="21436" y="21029"/>
              <wp:lineTo x="21436" y="0"/>
              <wp:lineTo x="0" y="0"/>
            </wp:wrapPolygon>
          </wp:wrapTight>
          <wp:docPr id="1" name="Picture 1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9160" cy="528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19BF"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3CF"/>
    <w:multiLevelType w:val="multilevel"/>
    <w:tmpl w:val="3E9A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9A6648"/>
    <w:multiLevelType w:val="hybridMultilevel"/>
    <w:tmpl w:val="5EDA6BA2"/>
    <w:lvl w:ilvl="0" w:tplc="0C09000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7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4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175" w:hanging="360"/>
      </w:pPr>
      <w:rPr>
        <w:rFonts w:ascii="Wingdings" w:hAnsi="Wingdings" w:hint="default"/>
      </w:rPr>
    </w:lvl>
  </w:abstractNum>
  <w:abstractNum w:abstractNumId="2" w15:restartNumberingAfterBreak="0">
    <w:nsid w:val="3C194E0E"/>
    <w:multiLevelType w:val="hybridMultilevel"/>
    <w:tmpl w:val="ACB05B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12"/>
    <w:rsid w:val="00051738"/>
    <w:rsid w:val="000949B1"/>
    <w:rsid w:val="000C1120"/>
    <w:rsid w:val="00100EC7"/>
    <w:rsid w:val="001068BC"/>
    <w:rsid w:val="0012677C"/>
    <w:rsid w:val="00132281"/>
    <w:rsid w:val="00184FC6"/>
    <w:rsid w:val="001B5F0D"/>
    <w:rsid w:val="00211226"/>
    <w:rsid w:val="00213CDD"/>
    <w:rsid w:val="00224955"/>
    <w:rsid w:val="00230695"/>
    <w:rsid w:val="00246AE9"/>
    <w:rsid w:val="00277B48"/>
    <w:rsid w:val="00296D8F"/>
    <w:rsid w:val="002A7DC4"/>
    <w:rsid w:val="002B2FDB"/>
    <w:rsid w:val="003015FB"/>
    <w:rsid w:val="00341563"/>
    <w:rsid w:val="00376FC5"/>
    <w:rsid w:val="0038366D"/>
    <w:rsid w:val="003D3A62"/>
    <w:rsid w:val="00463144"/>
    <w:rsid w:val="00465B43"/>
    <w:rsid w:val="004B6CF1"/>
    <w:rsid w:val="004D26B2"/>
    <w:rsid w:val="004E57A1"/>
    <w:rsid w:val="005302E1"/>
    <w:rsid w:val="00567AC8"/>
    <w:rsid w:val="00571B21"/>
    <w:rsid w:val="00580CD5"/>
    <w:rsid w:val="006219BF"/>
    <w:rsid w:val="00674D4B"/>
    <w:rsid w:val="00703195"/>
    <w:rsid w:val="00704040"/>
    <w:rsid w:val="00736032"/>
    <w:rsid w:val="007648CC"/>
    <w:rsid w:val="00790737"/>
    <w:rsid w:val="00794261"/>
    <w:rsid w:val="007D428D"/>
    <w:rsid w:val="00845CD8"/>
    <w:rsid w:val="00852DC1"/>
    <w:rsid w:val="008A7838"/>
    <w:rsid w:val="00922B13"/>
    <w:rsid w:val="00984C9F"/>
    <w:rsid w:val="009954D9"/>
    <w:rsid w:val="00A01DD4"/>
    <w:rsid w:val="00A24112"/>
    <w:rsid w:val="00A34670"/>
    <w:rsid w:val="00A8720E"/>
    <w:rsid w:val="00A92886"/>
    <w:rsid w:val="00AE336F"/>
    <w:rsid w:val="00AF40E5"/>
    <w:rsid w:val="00B411CD"/>
    <w:rsid w:val="00B50A6B"/>
    <w:rsid w:val="00BE54AC"/>
    <w:rsid w:val="00BE694F"/>
    <w:rsid w:val="00C20BBD"/>
    <w:rsid w:val="00C54F5E"/>
    <w:rsid w:val="00C659FE"/>
    <w:rsid w:val="00C90FC9"/>
    <w:rsid w:val="00CA4EBF"/>
    <w:rsid w:val="00CB7DAF"/>
    <w:rsid w:val="00CD10DE"/>
    <w:rsid w:val="00D0572F"/>
    <w:rsid w:val="00D97238"/>
    <w:rsid w:val="00ED07DD"/>
    <w:rsid w:val="00EF6979"/>
    <w:rsid w:val="00F01C4C"/>
    <w:rsid w:val="00F53E58"/>
    <w:rsid w:val="00F9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0B370E7"/>
  <w14:defaultImageDpi w14:val="32767"/>
  <w15:chartTrackingRefBased/>
  <w15:docId w15:val="{428F60AA-443A-4B35-BCCB-E6E87984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4D4B"/>
    <w:rPr>
      <w:rFonts w:cs="Times New Roman (Body CS)"/>
      <w:color w:val="101820" w:themeColor="text1"/>
      <w:sz w:val="20"/>
      <w:szCs w:val="20"/>
    </w:rPr>
  </w:style>
  <w:style w:type="paragraph" w:styleId="Heading1">
    <w:name w:val="heading 1"/>
    <w:basedOn w:val="DocumentTitle"/>
    <w:next w:val="Normal"/>
    <w:link w:val="Heading1Char"/>
    <w:uiPriority w:val="9"/>
    <w:qFormat/>
    <w:rsid w:val="00674D4B"/>
    <w:pPr>
      <w:spacing w:before="400" w:after="160"/>
      <w:outlineLvl w:val="0"/>
    </w:pPr>
    <w:rPr>
      <w:color w:val="981E32" w:themeColor="accent3"/>
      <w:sz w:val="32"/>
      <w:szCs w:val="32"/>
    </w:rPr>
  </w:style>
  <w:style w:type="paragraph" w:styleId="Heading2">
    <w:name w:val="heading 2"/>
    <w:basedOn w:val="DocumentTitle"/>
    <w:next w:val="Normal"/>
    <w:link w:val="Heading2Char"/>
    <w:uiPriority w:val="9"/>
    <w:unhideWhenUsed/>
    <w:qFormat/>
    <w:rsid w:val="00674D4B"/>
    <w:pPr>
      <w:spacing w:before="400" w:after="16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qFormat/>
    <w:rsid w:val="00674D4B"/>
    <w:rPr>
      <w:caps/>
      <w:spacing w:val="50"/>
      <w:sz w:val="52"/>
    </w:rPr>
  </w:style>
  <w:style w:type="paragraph" w:customStyle="1" w:styleId="DocumentSubtitle">
    <w:name w:val="Document Subtitle"/>
    <w:qFormat/>
    <w:rsid w:val="00674D4B"/>
    <w:pPr>
      <w:spacing w:before="80" w:after="360"/>
    </w:pPr>
    <w:rPr>
      <w:rFonts w:cs="Times New Roman (Body CS)"/>
      <w:b/>
      <w:bCs/>
      <w:color w:val="981E32" w:themeColor="accent3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4D4B"/>
    <w:rPr>
      <w:rFonts w:cs="Times New Roman (Body CS)"/>
      <w:caps/>
      <w:color w:val="981E32" w:themeColor="accent3"/>
      <w:spacing w:val="5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D4B"/>
    <w:rPr>
      <w:rFonts w:cs="Times New Roman (Body CS)"/>
      <w:caps/>
      <w:color w:val="101820" w:themeColor="text1"/>
      <w:spacing w:val="50"/>
      <w:szCs w:val="20"/>
    </w:rPr>
  </w:style>
  <w:style w:type="character" w:styleId="SubtleEmphasis">
    <w:name w:val="Subtle Emphasis"/>
    <w:basedOn w:val="DefaultParagraphFont"/>
    <w:uiPriority w:val="19"/>
    <w:qFormat/>
    <w:rsid w:val="00674D4B"/>
    <w:rPr>
      <w:i/>
      <w:iCs/>
      <w:color w:val="36516D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322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281"/>
    <w:rPr>
      <w:rFonts w:cs="Times New Roman (Body CS)"/>
      <w:color w:val="10182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22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281"/>
    <w:rPr>
      <w:rFonts w:cs="Times New Roman (Body CS)"/>
      <w:color w:val="101820" w:themeColor="text1"/>
      <w:sz w:val="20"/>
      <w:szCs w:val="20"/>
    </w:rPr>
  </w:style>
  <w:style w:type="paragraph" w:customStyle="1" w:styleId="Body">
    <w:name w:val="Body"/>
    <w:basedOn w:val="Normal"/>
    <w:uiPriority w:val="99"/>
    <w:rsid w:val="00D0572F"/>
    <w:pPr>
      <w:autoSpaceDE w:val="0"/>
      <w:autoSpaceDN w:val="0"/>
      <w:adjustRightInd w:val="0"/>
      <w:spacing w:after="57" w:line="200" w:lineRule="atLeast"/>
      <w:textAlignment w:val="center"/>
    </w:pPr>
    <w:rPr>
      <w:rFonts w:ascii="Circular Std Book" w:hAnsi="Circular Std Book" w:cs="Circular Std Book"/>
      <w:color w:val="000000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ED0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8CC"/>
    <w:rPr>
      <w:color w:val="6D9BF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48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D42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2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28D"/>
    <w:rPr>
      <w:rFonts w:cs="Times New Roman (Body CS)"/>
      <w:color w:val="101820" w:themeColor="text1"/>
      <w:sz w:val="20"/>
      <w:szCs w:val="20"/>
    </w:rPr>
  </w:style>
  <w:style w:type="paragraph" w:styleId="Revision">
    <w:name w:val="Revision"/>
    <w:hidden/>
    <w:uiPriority w:val="99"/>
    <w:semiHidden/>
    <w:rsid w:val="00A8720E"/>
    <w:rPr>
      <w:rFonts w:cs="Times New Roman (Body CS)"/>
      <w:color w:val="10182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rentsnext@catholiccare.dow.org.au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quifax Marketing Services 1">
      <a:dk1>
        <a:srgbClr val="101820"/>
      </a:dk1>
      <a:lt1>
        <a:srgbClr val="FFFFFF"/>
      </a:lt1>
      <a:dk2>
        <a:srgbClr val="E70033"/>
      </a:dk2>
      <a:lt2>
        <a:srgbClr val="6D9BF1"/>
      </a:lt2>
      <a:accent1>
        <a:srgbClr val="E9E6E2"/>
      </a:accent1>
      <a:accent2>
        <a:srgbClr val="D7D2CB"/>
      </a:accent2>
      <a:accent3>
        <a:srgbClr val="981E32"/>
      </a:accent3>
      <a:accent4>
        <a:srgbClr val="333E48"/>
      </a:accent4>
      <a:accent5>
        <a:srgbClr val="5F6971"/>
      </a:accent5>
      <a:accent6>
        <a:srgbClr val="A5ACB0"/>
      </a:accent6>
      <a:hlink>
        <a:srgbClr val="6D9BF1"/>
      </a:hlink>
      <a:folHlink>
        <a:srgbClr val="981E3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23e26b-d1e4-47e4-99fe-8bd4d73f009d" xsi:nil="true"/>
    <lcf76f155ced4ddcb4097134ff3c332f xmlns="cbf47629-6314-411e-9f57-e0832d93464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93E4843009245AE43126EBAEA7272" ma:contentTypeVersion="16" ma:contentTypeDescription="Create a new document." ma:contentTypeScope="" ma:versionID="fbe6f4510a0554dc394c9b698e047f4d">
  <xsd:schema xmlns:xsd="http://www.w3.org/2001/XMLSchema" xmlns:xs="http://www.w3.org/2001/XMLSchema" xmlns:p="http://schemas.microsoft.com/office/2006/metadata/properties" xmlns:ns2="cbf47629-6314-411e-9f57-e0832d934649" xmlns:ns3="7323e26b-d1e4-47e4-99fe-8bd4d73f009d" targetNamespace="http://schemas.microsoft.com/office/2006/metadata/properties" ma:root="true" ma:fieldsID="369c7d2893f3bc069f0abdae27570763" ns2:_="" ns3:_="">
    <xsd:import namespace="cbf47629-6314-411e-9f57-e0832d934649"/>
    <xsd:import namespace="7323e26b-d1e4-47e4-99fe-8bd4d73f0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47629-6314-411e-9f57-e0832d934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6810840-2b45-4aef-aeb3-adc445c84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3e26b-d1e4-47e4-99fe-8bd4d73f0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6891662-e8a8-4233-8615-38fe43e4336f}" ma:internalName="TaxCatchAll" ma:showField="CatchAllData" ma:web="7323e26b-d1e4-47e4-99fe-8bd4d73f00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83A3BD-B0E6-4098-8019-CE1B5D7F4900}">
  <ds:schemaRefs>
    <ds:schemaRef ds:uri="http://schemas.microsoft.com/office/2006/metadata/properties"/>
    <ds:schemaRef ds:uri="http://schemas.microsoft.com/office/infopath/2007/PartnerControls"/>
    <ds:schemaRef ds:uri="7323e26b-d1e4-47e4-99fe-8bd4d73f009d"/>
    <ds:schemaRef ds:uri="cbf47629-6314-411e-9f57-e0832d934649"/>
  </ds:schemaRefs>
</ds:datastoreItem>
</file>

<file path=customXml/itemProps2.xml><?xml version="1.0" encoding="utf-8"?>
<ds:datastoreItem xmlns:ds="http://schemas.openxmlformats.org/officeDocument/2006/customXml" ds:itemID="{4693C049-77CB-4053-A40C-C284412E8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47629-6314-411e-9f57-e0832d934649"/>
    <ds:schemaRef ds:uri="7323e26b-d1e4-47e4-99fe-8bd4d73f0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17BC6-DE8E-49D3-94B1-6FCCCAEAA2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Barthelmess</dc:creator>
  <cp:keywords/>
  <dc:description/>
  <cp:lastModifiedBy>MCDOUGALL,Rebecca-Lee</cp:lastModifiedBy>
  <cp:revision>10</cp:revision>
  <cp:lastPrinted>2020-09-29T01:29:00Z</cp:lastPrinted>
  <dcterms:created xsi:type="dcterms:W3CDTF">2022-07-11T03:34:00Z</dcterms:created>
  <dcterms:modified xsi:type="dcterms:W3CDTF">2022-07-11T04:25:00Z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0x010100FBF93E4843009245AE43126EBAEA7272</vt:lpwstr>
  </property>
  <property fmtid="{D5CDD505-2E9C-101B-9397-08002B2CF9AE}" pid="3" name="MediaServiceImageTags">
    <vt:lpwstr/>
  </property>
  <property fmtid="{D5CDD505-2E9C-101B-9397-08002B2CF9AE}" pid="4" name="MSIP_Label_79d889eb-932f-4752-8739-64d25806ef64_Enabled">
    <vt:lpwstr>true</vt:lpwstr>
  </property>
  <property fmtid="{D5CDD505-2E9C-101B-9397-08002B2CF9AE}" pid="5" name="MSIP_Label_79d889eb-932f-4752-8739-64d25806ef64_SetDate">
    <vt:lpwstr>2022-07-11T04:25:22Z</vt:lpwstr>
  </property>
  <property fmtid="{D5CDD505-2E9C-101B-9397-08002B2CF9AE}" pid="6" name="MSIP_Label_79d889eb-932f-4752-8739-64d25806ef64_Method">
    <vt:lpwstr>Privileged</vt:lpwstr>
  </property>
  <property fmtid="{D5CDD505-2E9C-101B-9397-08002B2CF9AE}" pid="7" name="MSIP_Label_79d889eb-932f-4752-8739-64d25806ef64_Name">
    <vt:lpwstr>79d889eb-932f-4752-8739-64d25806ef64</vt:lpwstr>
  </property>
  <property fmtid="{D5CDD505-2E9C-101B-9397-08002B2CF9AE}" pid="8" name="MSIP_Label_79d889eb-932f-4752-8739-64d25806ef64_SiteId">
    <vt:lpwstr>dd0cfd15-4558-4b12-8bad-ea26984fc417</vt:lpwstr>
  </property>
  <property fmtid="{D5CDD505-2E9C-101B-9397-08002B2CF9AE}" pid="9" name="MSIP_Label_79d889eb-932f-4752-8739-64d25806ef64_ActionId">
    <vt:lpwstr>ecfdb4e2-71dd-40c9-a54f-378e8527f18d</vt:lpwstr>
  </property>
  <property fmtid="{D5CDD505-2E9C-101B-9397-08002B2CF9AE}" pid="10" name="MSIP_Label_79d889eb-932f-4752-8739-64d25806ef64_ContentBits">
    <vt:lpwstr>0</vt:lpwstr>
  </property>
</Properties>
</file>