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9F15C" w14:textId="5D5330B7" w:rsidR="00067075" w:rsidRDefault="00C67024" w:rsidP="00DE0402">
      <w:pPr>
        <w:pStyle w:val="Title"/>
        <w:spacing w:before="120"/>
      </w:pPr>
      <w:r>
        <w:rPr>
          <w:noProof/>
        </w:rPr>
        <w:drawing>
          <wp:anchor distT="0" distB="0" distL="114300" distR="114300" simplePos="0" relativeHeight="251655168" behindDoc="1" locked="0" layoutInCell="1" allowOverlap="1" wp14:anchorId="5B80CB99" wp14:editId="3B8C9E1E">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1C9ABCF1">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9"/>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062444">
          <w:footerReference w:type="default" r:id="rId10"/>
          <w:type w:val="continuous"/>
          <w:pgSz w:w="16840" w:h="23820"/>
          <w:pgMar w:top="851" w:right="1418" w:bottom="1418" w:left="1418" w:header="170" w:footer="709" w:gutter="0"/>
          <w:cols w:space="708"/>
          <w:titlePg/>
          <w:docGrid w:linePitch="360"/>
        </w:sectPr>
      </w:pPr>
    </w:p>
    <w:p w14:paraId="147F3BDD" w14:textId="25BE129E" w:rsidR="000D06F7" w:rsidRDefault="00C12412" w:rsidP="00DD7333">
      <w:pPr>
        <w:pStyle w:val="Title"/>
      </w:pPr>
      <w:r>
        <w:rPr>
          <w:noProof/>
        </w:rPr>
        <w:drawing>
          <wp:anchor distT="0" distB="0" distL="114300" distR="114300" simplePos="0" relativeHeight="251662336" behindDoc="0" locked="0" layoutInCell="1" allowOverlap="1" wp14:anchorId="07DCFD4F" wp14:editId="34E2F143">
            <wp:simplePos x="0" y="0"/>
            <wp:positionH relativeFrom="column">
              <wp:posOffset>6047105</wp:posOffset>
            </wp:positionH>
            <wp:positionV relativeFrom="paragraph">
              <wp:posOffset>923646</wp:posOffset>
            </wp:positionV>
            <wp:extent cx="3420000" cy="4039200"/>
            <wp:effectExtent l="0" t="0" r="9525" b="0"/>
            <wp:wrapNone/>
            <wp:docPr id="2" name="Picture 2" descr="Geographical map of the Esperance Employment Reg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Esperance Employment Region.">
                      <a:extLst>
                        <a:ext uri="{C183D7F6-B498-43B3-948B-1728B52AA6E4}">
                          <adec:decorative xmlns:adec="http://schemas.microsoft.com/office/drawing/2017/decorative" val="0"/>
                        </a:ext>
                      </a:extLst>
                    </pic:cNvPr>
                    <pic:cNvPicPr preferRelativeResize="0">
                      <a:picLocks noChangeAspect="1"/>
                    </pic:cNvPicPr>
                  </pic:nvPicPr>
                  <pic:blipFill>
                    <a:blip r:embed="rId11"/>
                    <a:srcRect t="2758" b="2758"/>
                    <a:stretch>
                      <a:fillRect/>
                    </a:stretch>
                  </pic:blipFill>
                  <pic:spPr bwMode="auto">
                    <a:xfrm>
                      <a:off x="0" y="0"/>
                      <a:ext cx="3420000" cy="4039200"/>
                    </a:xfrm>
                    <a:prstGeom prst="rect">
                      <a:avLst/>
                    </a:prstGeom>
                    <a:ln w="15875">
                      <a:noFill/>
                    </a:ln>
                    <a:extLst>
                      <a:ext uri="{53640926-AAD7-44D8-BBD7-CCE9431645EC}">
                        <a14:shadowObscured xmlns:a14="http://schemas.microsoft.com/office/drawing/2010/main"/>
                      </a:ext>
                    </a:extLst>
                  </pic:spPr>
                </pic:pic>
              </a:graphicData>
            </a:graphic>
          </wp:anchor>
        </w:drawing>
      </w:r>
      <w:r w:rsidR="000D06F7">
        <w:t>Local Jobs Plan</w:t>
      </w:r>
    </w:p>
    <w:p w14:paraId="374AEBD5" w14:textId="2DD474F3" w:rsidR="000D06F7" w:rsidRPr="00294B36" w:rsidRDefault="00BF7968" w:rsidP="00186F5B">
      <w:pPr>
        <w:pStyle w:val="Subtitle"/>
        <w:spacing w:after="0"/>
        <w:rPr>
          <w:rStyle w:val="Strong"/>
          <w:b/>
          <w:bCs w:val="0"/>
          <w:color w:val="FF0000"/>
        </w:rPr>
      </w:pPr>
      <w:r>
        <w:t>Esperance</w:t>
      </w:r>
      <w:r w:rsidR="00F145B4">
        <w:t xml:space="preserve"> Employment Region</w:t>
      </w:r>
      <w:r w:rsidR="00E41CC6" w:rsidRPr="000D06F7">
        <w:rPr>
          <w:color w:val="0076BD" w:themeColor="text2"/>
        </w:rPr>
        <w:t xml:space="preserve"> |</w:t>
      </w:r>
      <w:r w:rsidR="00E41CC6" w:rsidRPr="00AB0F24">
        <w:rPr>
          <w:color w:val="0076BD" w:themeColor="text2"/>
        </w:rPr>
        <w:t xml:space="preserve"> </w:t>
      </w:r>
      <w:r w:rsidR="00BA1E00">
        <w:rPr>
          <w:color w:val="auto"/>
        </w:rPr>
        <w:t>WA</w:t>
      </w:r>
      <w:r w:rsidR="000D06F7" w:rsidRPr="000D06F7">
        <w:rPr>
          <w:color w:val="0076BD" w:themeColor="text2"/>
        </w:rPr>
        <w:t xml:space="preserve"> | </w:t>
      </w:r>
      <w:r w:rsidR="00090357">
        <w:rPr>
          <w:rStyle w:val="Strong"/>
          <w:b/>
          <w:bCs w:val="0"/>
        </w:rPr>
        <w:t>December</w:t>
      </w:r>
      <w:r w:rsidR="00C12412">
        <w:rPr>
          <w:rStyle w:val="Strong"/>
          <w:b/>
          <w:bCs w:val="0"/>
        </w:rPr>
        <w:t xml:space="preserve"> 2023</w:t>
      </w:r>
    </w:p>
    <w:p w14:paraId="61B434ED" w14:textId="4490773A" w:rsidR="000D06F7" w:rsidRDefault="005F0144" w:rsidP="00291E39">
      <w:pPr>
        <w:spacing w:before="120" w:after="120"/>
        <w:sectPr w:rsidR="000D06F7" w:rsidSect="00062444">
          <w:type w:val="continuous"/>
          <w:pgSz w:w="16840" w:h="23820"/>
          <w:pgMar w:top="3969" w:right="1418" w:bottom="1418" w:left="1418" w:header="0" w:footer="709" w:gutter="0"/>
          <w:cols w:space="708"/>
          <w:titlePg/>
          <w:docGrid w:linePitch="360"/>
        </w:sectPr>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2546DA31" w14:textId="753AD019" w:rsidR="000D06F7" w:rsidRPr="00031061" w:rsidRDefault="00291E39" w:rsidP="000D06F7">
      <w:pPr>
        <w:pStyle w:val="Heading2"/>
      </w:pPr>
      <w:r>
        <w:rPr>
          <w:noProof/>
        </w:rPr>
        <mc:AlternateContent>
          <mc:Choice Requires="wps">
            <w:drawing>
              <wp:anchor distT="0" distB="0" distL="114300" distR="114300" simplePos="0" relativeHeight="251654143" behindDoc="1" locked="0" layoutInCell="1" allowOverlap="1" wp14:anchorId="7D7817BF" wp14:editId="16CB312D">
                <wp:simplePos x="0" y="0"/>
                <wp:positionH relativeFrom="column">
                  <wp:posOffset>-51035</wp:posOffset>
                </wp:positionH>
                <wp:positionV relativeFrom="page">
                  <wp:posOffset>3778942</wp:posOffset>
                </wp:positionV>
                <wp:extent cx="6001385" cy="3354245"/>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54245"/>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2B415" id="Rectangle 3" o:spid="_x0000_s1026" alt="&quot;&quot;" style="position:absolute;margin-left:-4pt;margin-top:297.55pt;width:472.55pt;height:264.1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" fillcolor="#f4f4f4" stroked="f" strokeweight="1pt">
                <w10:wrap anchory="page"/>
              </v:rect>
            </w:pict>
          </mc:Fallback>
        </mc:AlternateContent>
      </w:r>
      <w:r w:rsidR="000D06F7">
        <w:t>L</w:t>
      </w:r>
      <w:r w:rsidR="000D06F7" w:rsidRPr="00031061">
        <w:t xml:space="preserve">ocal Jobs </w:t>
      </w:r>
      <w:r w:rsidR="00D17E31" w:rsidRPr="00031061">
        <w:t>e</w:t>
      </w:r>
      <w:r w:rsidR="000D06F7" w:rsidRPr="00031061">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02DF4263" w14:textId="77777777" w:rsidR="00773C61" w:rsidRDefault="000D06F7" w:rsidP="00773C61">
      <w:r>
        <w:t xml:space="preserve">Employment Facilitators </w:t>
      </w:r>
      <w:r w:rsidR="0095291A">
        <w:t xml:space="preserve">and </w:t>
      </w:r>
      <w:r w:rsidR="0095291A" w:rsidRPr="00773C61">
        <w:t xml:space="preserve">Support Officers </w:t>
      </w:r>
      <w:r w:rsidRPr="00773C61">
        <w:t xml:space="preserve">support the delivery of the </w:t>
      </w:r>
      <w:r w:rsidR="00584749" w:rsidRPr="00773C61">
        <w:t>program</w:t>
      </w:r>
      <w:r w:rsidRPr="00773C61">
        <w:t xml:space="preserve"> by bringing together key stakeholders including </w:t>
      </w:r>
      <w:r w:rsidR="00BD48C7" w:rsidRPr="00773C61">
        <w:t>businesses</w:t>
      </w:r>
      <w:r w:rsidRPr="00773C61">
        <w:t>, employment services providers,</w:t>
      </w:r>
      <w:r w:rsidR="00584749" w:rsidRPr="00773C61">
        <w:t xml:space="preserve"> </w:t>
      </w:r>
      <w:r w:rsidRPr="00773C61">
        <w:t>higher education and training organisations.</w:t>
      </w:r>
    </w:p>
    <w:p w14:paraId="00E5EBE2" w14:textId="77777777" w:rsidR="00773C61" w:rsidRDefault="00DD7333" w:rsidP="00773C61">
      <w:r w:rsidRPr="00773C61">
        <w:br w:type="column"/>
      </w:r>
    </w:p>
    <w:p w14:paraId="0A091B2D" w14:textId="5F815D52" w:rsidR="000D06F7" w:rsidRDefault="000D06F7" w:rsidP="00773C61">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062444">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8240" behindDoc="0" locked="0" layoutInCell="1" allowOverlap="1" wp14:anchorId="10DD071C" wp14:editId="00CB10CB">
                <wp:simplePos x="0" y="0"/>
                <wp:positionH relativeFrom="column">
                  <wp:posOffset>2931795</wp:posOffset>
                </wp:positionH>
                <wp:positionV relativeFrom="page">
                  <wp:posOffset>6467999</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2A944B59" w:rsidR="00DD7333" w:rsidRPr="00E61F67" w:rsidRDefault="0095291A" w:rsidP="00ED5138">
                            <w:pPr>
                              <w:spacing w:after="0"/>
                              <w:jc w:val="center"/>
                              <w:rPr>
                                <w:color w:val="051532" w:themeColor="text1"/>
                              </w:rPr>
                            </w:pPr>
                            <w:r w:rsidRPr="00E61F67">
                              <w:rPr>
                                <w:color w:val="051532" w:themeColor="text1"/>
                              </w:rPr>
                              <w:t>Explore labour market insights for</w:t>
                            </w:r>
                            <w:r w:rsidR="00291E39">
                              <w:rPr>
                                <w:color w:val="051532" w:themeColor="text1"/>
                              </w:rPr>
                              <w:t xml:space="preserve"> the</w:t>
                            </w:r>
                            <w:r w:rsidRPr="00E61F67">
                              <w:rPr>
                                <w:color w:val="051532" w:themeColor="text1"/>
                              </w:rPr>
                              <w:t xml:space="preserve"> </w:t>
                            </w:r>
                            <w:r w:rsidR="00ED5138" w:rsidRPr="00E61F67">
                              <w:rPr>
                                <w:color w:val="051532" w:themeColor="text1"/>
                              </w:rPr>
                              <w:br/>
                            </w:r>
                            <w:hyperlink r:id="rId12" w:history="1">
                              <w:r w:rsidR="00C12412" w:rsidRPr="006801ED">
                                <w:rPr>
                                  <w:rStyle w:val="Hyperlink"/>
                                </w:rPr>
                                <w:t>Esp</w:t>
                              </w:r>
                              <w:r w:rsidR="00C12412" w:rsidRPr="006801ED">
                                <w:rPr>
                                  <w:rStyle w:val="Hyperlink"/>
                                </w:rPr>
                                <w:t>e</w:t>
                              </w:r>
                              <w:r w:rsidR="00C12412" w:rsidRPr="006801ED">
                                <w:rPr>
                                  <w:rStyle w:val="Hyperlink"/>
                                </w:rPr>
                                <w:t>rance</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85pt;margin-top:509.3pt;width:269.3pt;height:5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" fillcolor="#f4f4f4" stroked="f" strokeweight="1.25pt">
                <v:stroke joinstyle="miter"/>
                <v:textbox>
                  <w:txbxContent>
                    <w:p w14:paraId="03757906" w14:textId="2A944B59" w:rsidR="00DD7333" w:rsidRPr="00E61F67" w:rsidRDefault="0095291A" w:rsidP="00ED5138">
                      <w:pPr>
                        <w:spacing w:after="0"/>
                        <w:jc w:val="center"/>
                        <w:rPr>
                          <w:color w:val="051532" w:themeColor="text1"/>
                        </w:rPr>
                      </w:pPr>
                      <w:r w:rsidRPr="00E61F67">
                        <w:rPr>
                          <w:color w:val="051532" w:themeColor="text1"/>
                        </w:rPr>
                        <w:t>Explore labour market insights for</w:t>
                      </w:r>
                      <w:r w:rsidR="00291E39">
                        <w:rPr>
                          <w:color w:val="051532" w:themeColor="text1"/>
                        </w:rPr>
                        <w:t xml:space="preserve"> the</w:t>
                      </w:r>
                      <w:r w:rsidRPr="00E61F67">
                        <w:rPr>
                          <w:color w:val="051532" w:themeColor="text1"/>
                        </w:rPr>
                        <w:t xml:space="preserve"> </w:t>
                      </w:r>
                      <w:r w:rsidR="00ED5138" w:rsidRPr="00E61F67">
                        <w:rPr>
                          <w:color w:val="051532" w:themeColor="text1"/>
                        </w:rPr>
                        <w:br/>
                      </w:r>
                      <w:hyperlink r:id="rId13" w:history="1">
                        <w:r w:rsidR="00C12412" w:rsidRPr="006801ED">
                          <w:rPr>
                            <w:rStyle w:val="Hyperlink"/>
                          </w:rPr>
                          <w:t>Esp</w:t>
                        </w:r>
                        <w:r w:rsidR="00C12412" w:rsidRPr="006801ED">
                          <w:rPr>
                            <w:rStyle w:val="Hyperlink"/>
                          </w:rPr>
                          <w:t>e</w:t>
                        </w:r>
                        <w:r w:rsidR="00C12412" w:rsidRPr="006801ED">
                          <w:rPr>
                            <w:rStyle w:val="Hyperlink"/>
                          </w:rPr>
                          <w:t>rance</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FF212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062444">
          <w:headerReference w:type="default" r:id="rId14"/>
          <w:type w:val="continuous"/>
          <w:pgSz w:w="16840" w:h="23820"/>
          <w:pgMar w:top="1418" w:right="1418" w:bottom="1418" w:left="1418" w:header="0" w:footer="709" w:gutter="0"/>
          <w:cols w:space="708"/>
          <w:titlePg/>
          <w:docGrid w:linePitch="360"/>
        </w:sectPr>
      </w:pPr>
    </w:p>
    <w:p w14:paraId="0D801115" w14:textId="3407A4FC" w:rsidR="00250763" w:rsidRPr="00AB0F24" w:rsidRDefault="00250763" w:rsidP="00F3071E">
      <w:pPr>
        <w:numPr>
          <w:ilvl w:val="0"/>
          <w:numId w:val="14"/>
        </w:numPr>
        <w:spacing w:after="0"/>
        <w:ind w:left="284" w:hanging="284"/>
      </w:pPr>
      <w:r w:rsidRPr="00AB0F24">
        <w:t>L</w:t>
      </w:r>
      <w:r w:rsidR="00DD3C64">
        <w:t>ack of rental accommodation</w:t>
      </w:r>
      <w:r w:rsidR="00291E39">
        <w:t>.</w:t>
      </w:r>
    </w:p>
    <w:p w14:paraId="1B1E7883" w14:textId="7D3A7F7C" w:rsidR="00250763" w:rsidRDefault="00DD3C64" w:rsidP="00F3071E">
      <w:pPr>
        <w:numPr>
          <w:ilvl w:val="0"/>
          <w:numId w:val="14"/>
        </w:numPr>
        <w:spacing w:after="0"/>
        <w:ind w:left="284" w:hanging="284"/>
      </w:pPr>
      <w:r>
        <w:t>Lack of adequate public transport</w:t>
      </w:r>
    </w:p>
    <w:p w14:paraId="6332632E" w14:textId="5A7BADA7" w:rsidR="00DD3C64" w:rsidRDefault="00DD3C64" w:rsidP="00F3071E">
      <w:pPr>
        <w:numPr>
          <w:ilvl w:val="0"/>
          <w:numId w:val="14"/>
        </w:numPr>
        <w:spacing w:after="0"/>
        <w:ind w:left="284" w:hanging="284"/>
      </w:pPr>
      <w:r>
        <w:t>Lack of childcare placements</w:t>
      </w:r>
      <w:r w:rsidR="00291E39">
        <w:t>.</w:t>
      </w:r>
    </w:p>
    <w:p w14:paraId="68CBA784" w14:textId="3F76BB5A" w:rsidR="00294B36" w:rsidRPr="00A37509" w:rsidRDefault="00294B36" w:rsidP="00F3071E">
      <w:pPr>
        <w:numPr>
          <w:ilvl w:val="0"/>
          <w:numId w:val="14"/>
        </w:numPr>
        <w:spacing w:after="0"/>
        <w:ind w:left="284" w:hanging="284"/>
      </w:pPr>
      <w:r w:rsidRPr="00A37509">
        <w:t>Access to Driver Training</w:t>
      </w:r>
      <w:r w:rsidR="00D470C3" w:rsidRPr="00A37509">
        <w:t>.</w:t>
      </w:r>
    </w:p>
    <w:p w14:paraId="6550803F" w14:textId="105980F5" w:rsidR="007945B0" w:rsidRDefault="00ED24F6" w:rsidP="007945B0">
      <w:pPr>
        <w:numPr>
          <w:ilvl w:val="0"/>
          <w:numId w:val="14"/>
        </w:numPr>
        <w:spacing w:after="0"/>
        <w:ind w:left="284" w:hanging="284"/>
      </w:pPr>
      <w:r w:rsidRPr="00AB0F24">
        <w:br w:type="column"/>
      </w:r>
      <w:r w:rsidR="00DD3C64">
        <w:t>Skills shortages</w:t>
      </w:r>
      <w:r w:rsidR="00294B36">
        <w:t>.</w:t>
      </w:r>
    </w:p>
    <w:p w14:paraId="05F6BA2A" w14:textId="050A757D" w:rsidR="007945B0" w:rsidRPr="00AB0F24" w:rsidRDefault="007945B0" w:rsidP="005F5651">
      <w:pPr>
        <w:numPr>
          <w:ilvl w:val="0"/>
          <w:numId w:val="14"/>
        </w:numPr>
        <w:spacing w:after="0"/>
        <w:ind w:left="284" w:hanging="284"/>
      </w:pPr>
      <w:r>
        <w:t xml:space="preserve">High </w:t>
      </w:r>
      <w:r w:rsidR="004429BC">
        <w:t>l</w:t>
      </w:r>
      <w:r>
        <w:t>evels of underemployment and casualisation in some sectors</w:t>
      </w:r>
      <w:r w:rsidR="00291E39">
        <w:t>.</w:t>
      </w:r>
    </w:p>
    <w:p w14:paraId="43985BA1" w14:textId="142C98C1" w:rsidR="00DD7333" w:rsidRDefault="004429BC" w:rsidP="00F3071E">
      <w:pPr>
        <w:numPr>
          <w:ilvl w:val="0"/>
          <w:numId w:val="14"/>
        </w:numPr>
        <w:spacing w:after="120"/>
        <w:ind w:left="284" w:hanging="284"/>
      </w:pPr>
      <w:r>
        <w:t>The l</w:t>
      </w:r>
      <w:r w:rsidR="007945B0">
        <w:t>ocally available workforce is relatively small</w:t>
      </w:r>
      <w:r>
        <w:t>.</w:t>
      </w:r>
    </w:p>
    <w:p w14:paraId="39F56A60" w14:textId="46FFF818" w:rsidR="007945B0" w:rsidRPr="00AB0F24" w:rsidRDefault="007945B0" w:rsidP="00823D67">
      <w:pPr>
        <w:spacing w:after="120"/>
        <w:sectPr w:rsidR="007945B0" w:rsidRPr="00AB0F24" w:rsidSect="00062444">
          <w:type w:val="continuous"/>
          <w:pgSz w:w="16840" w:h="23820"/>
          <w:pgMar w:top="1418" w:right="1418" w:bottom="1418" w:left="1418" w:header="0" w:footer="709" w:gutter="0"/>
          <w:cols w:num="2" w:space="708"/>
          <w:titlePg/>
          <w:docGrid w:linePitch="360"/>
        </w:sectPr>
      </w:pPr>
    </w:p>
    <w:p w14:paraId="408C2363" w14:textId="5BB8478F" w:rsidR="00A8385D" w:rsidRPr="008C50DF" w:rsidRDefault="00547102" w:rsidP="00FF212F">
      <w:pPr>
        <w:pStyle w:val="Heading2"/>
        <w:spacing w:before="120"/>
        <w:sectPr w:rsidR="00A8385D" w:rsidRPr="008C50DF" w:rsidSect="00062444">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777CCDD7" w14:textId="15738C0C" w:rsidR="00A8385D" w:rsidRDefault="00A8385D" w:rsidP="00FF212F">
      <w:pPr>
        <w:pStyle w:val="Heading3"/>
        <w:spacing w:before="120"/>
      </w:pPr>
      <w:r>
        <w:t xml:space="preserve">Priority 1 </w:t>
      </w:r>
      <w:r w:rsidRPr="00B35A6C">
        <w:t>–</w:t>
      </w:r>
      <w:r>
        <w:t xml:space="preserve"> </w:t>
      </w:r>
      <w:r w:rsidR="007945B0">
        <w:t xml:space="preserve">Engagement and </w:t>
      </w:r>
      <w:r w:rsidR="004429BC">
        <w:t>c</w:t>
      </w:r>
      <w:r w:rsidR="007945B0">
        <w:t>onsultation</w:t>
      </w:r>
    </w:p>
    <w:p w14:paraId="09F1A8FF" w14:textId="1A2F4EB8" w:rsidR="00A8385D" w:rsidRDefault="00A8385D" w:rsidP="00A8385D">
      <w:pPr>
        <w:pStyle w:val="Heading4"/>
        <w:spacing w:before="0"/>
      </w:pPr>
      <w:r>
        <w:t>What are our challenges</w:t>
      </w:r>
      <w:r w:rsidR="00C12412">
        <w:t xml:space="preserve"> and opportunities</w:t>
      </w:r>
      <w:r>
        <w:t>?</w:t>
      </w:r>
    </w:p>
    <w:p w14:paraId="16ECE3BB" w14:textId="4D987BDB" w:rsidR="00A8385D" w:rsidRPr="00AB0F24" w:rsidRDefault="004429BC" w:rsidP="00A8385D">
      <w:pPr>
        <w:spacing w:after="0"/>
      </w:pPr>
      <w:r>
        <w:t>The</w:t>
      </w:r>
      <w:r w:rsidR="00A1389A">
        <w:t xml:space="preserve"> Esperance region has</w:t>
      </w:r>
      <w:r>
        <w:t xml:space="preserve"> a</w:t>
      </w:r>
      <w:r w:rsidRPr="004429BC">
        <w:t xml:space="preserve"> lack of available skilled workforce in the region and limitations on importing skills from interstate and offshore</w:t>
      </w:r>
      <w:r>
        <w:t>.</w:t>
      </w:r>
      <w:r w:rsidRPr="004429BC">
        <w:t xml:space="preserve"> </w:t>
      </w:r>
      <w:r>
        <w:t>T</w:t>
      </w:r>
      <w:r w:rsidRPr="004429BC">
        <w:t>his is an optimal environment in which to prepare local people to take up vacancies within the Esperance workforce.</w:t>
      </w:r>
    </w:p>
    <w:p w14:paraId="18E92D0A" w14:textId="77777777" w:rsidR="00A8385D" w:rsidRPr="00250763" w:rsidRDefault="00A8385D" w:rsidP="00A8385D">
      <w:pPr>
        <w:pStyle w:val="Heading4"/>
        <w:spacing w:before="0"/>
        <w:rPr>
          <w:iCs w:val="0"/>
        </w:rPr>
      </w:pPr>
      <w:r w:rsidRPr="00250763">
        <w:rPr>
          <w:iCs w:val="0"/>
        </w:rPr>
        <w:t>How are we responding?</w:t>
      </w:r>
    </w:p>
    <w:p w14:paraId="2C8A4D6C" w14:textId="77777777" w:rsidR="004429BC" w:rsidRPr="00AB0F24" w:rsidRDefault="004429BC" w:rsidP="004429B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d</w:t>
      </w:r>
      <w:r w:rsidRPr="00AB0F24">
        <w:t>e</w:t>
      </w:r>
      <w:r>
        <w:t>veloping local strategies to maximise individuals’ employment potential, including i</w:t>
      </w:r>
      <w:r w:rsidRPr="00B42654">
        <w:t>dentifying opportunities and factors impacting on job readiness.</w:t>
      </w:r>
    </w:p>
    <w:p w14:paraId="50C8FD21" w14:textId="0745FD77" w:rsidR="004429BC" w:rsidRPr="00AB0F24" w:rsidRDefault="004429BC" w:rsidP="004429B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promoting utilisation of funding and programs to address specific </w:t>
      </w:r>
      <w:r w:rsidR="00625272">
        <w:t xml:space="preserve">challenges </w:t>
      </w:r>
      <w:r>
        <w:t>to employment for individuals.</w:t>
      </w:r>
    </w:p>
    <w:p w14:paraId="49A3AD1C" w14:textId="77777777" w:rsidR="004429BC" w:rsidRPr="00AB0F24" w:rsidRDefault="004429BC" w:rsidP="004429B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training and preparing individuals to meet labour requirements of local businesses and industries.</w:t>
      </w:r>
    </w:p>
    <w:p w14:paraId="4DFD8784" w14:textId="2DB45C44" w:rsidR="00A8385D" w:rsidRDefault="00A8385D" w:rsidP="00A8385D">
      <w:pPr>
        <w:pStyle w:val="Heading3"/>
      </w:pPr>
      <w:r w:rsidRPr="00250763">
        <w:t xml:space="preserve">Priority 2 – </w:t>
      </w:r>
      <w:r w:rsidR="00F4663F">
        <w:t xml:space="preserve">Employment </w:t>
      </w:r>
      <w:r w:rsidR="00823D67">
        <w:t>o</w:t>
      </w:r>
      <w:r w:rsidR="00F4663F">
        <w:t xml:space="preserve">pportunities and </w:t>
      </w:r>
      <w:r w:rsidR="00823D67">
        <w:t>j</w:t>
      </w:r>
      <w:r w:rsidR="00F4663F">
        <w:t>obs</w:t>
      </w:r>
      <w:r w:rsidR="00823D67">
        <w:t xml:space="preserve"> r</w:t>
      </w:r>
      <w:r w:rsidR="00F4663F">
        <w:t>eadiness</w:t>
      </w:r>
      <w:r w:rsidR="00823D67">
        <w:t xml:space="preserve"> for local people</w:t>
      </w:r>
    </w:p>
    <w:p w14:paraId="1244AEE5" w14:textId="5E4C7048" w:rsidR="00A8385D" w:rsidRDefault="00A8385D" w:rsidP="00A8385D">
      <w:pPr>
        <w:pStyle w:val="Heading4"/>
        <w:spacing w:before="0"/>
      </w:pPr>
      <w:r>
        <w:t>What are our challenges</w:t>
      </w:r>
      <w:r w:rsidR="00C12412">
        <w:t xml:space="preserve"> and opportunities</w:t>
      </w:r>
      <w:r>
        <w:t>?</w:t>
      </w:r>
    </w:p>
    <w:p w14:paraId="104E8983" w14:textId="15A3420C" w:rsidR="00250763" w:rsidRPr="00A37509" w:rsidRDefault="000A765C" w:rsidP="000A765C">
      <w:pPr>
        <w:spacing w:after="0"/>
      </w:pPr>
      <w:r w:rsidRPr="00A37509">
        <w:t xml:space="preserve">The Esperance region </w:t>
      </w:r>
      <w:r w:rsidR="00F02B1D" w:rsidRPr="00A37509">
        <w:t>challenges include</w:t>
      </w:r>
      <w:r w:rsidRPr="00A37509">
        <w:t xml:space="preserve"> skill</w:t>
      </w:r>
      <w:r w:rsidR="00F02B1D" w:rsidRPr="00A37509">
        <w:t>s</w:t>
      </w:r>
      <w:r w:rsidRPr="00A37509">
        <w:t xml:space="preserve"> </w:t>
      </w:r>
      <w:r w:rsidR="00F02B1D" w:rsidRPr="00A37509">
        <w:t>gaps</w:t>
      </w:r>
      <w:r w:rsidR="00F41823" w:rsidRPr="00A37509">
        <w:t xml:space="preserve">, </w:t>
      </w:r>
      <w:r w:rsidR="00F02B1D" w:rsidRPr="00A37509">
        <w:t>limited resource, talent attraction and retention</w:t>
      </w:r>
      <w:r w:rsidRPr="00A37509">
        <w:t>. We need to ensure local people are adequately skilled, prepared and supported for current and upcoming employment opportunities</w:t>
      </w:r>
      <w:r w:rsidR="00294B36" w:rsidRPr="00A37509">
        <w:t xml:space="preserve">. </w:t>
      </w:r>
    </w:p>
    <w:p w14:paraId="537AAC33" w14:textId="77777777" w:rsidR="00A8385D" w:rsidRPr="00250763" w:rsidRDefault="00A8385D" w:rsidP="00A8385D">
      <w:pPr>
        <w:pStyle w:val="Heading4"/>
        <w:spacing w:before="0"/>
        <w:rPr>
          <w:iCs w:val="0"/>
        </w:rPr>
      </w:pPr>
      <w:r w:rsidRPr="00250763">
        <w:rPr>
          <w:iCs w:val="0"/>
        </w:rPr>
        <w:t>How are we responding?</w:t>
      </w:r>
    </w:p>
    <w:p w14:paraId="39CF0689" w14:textId="77777777" w:rsidR="000A765C" w:rsidRPr="00AB0F24" w:rsidRDefault="000A765C" w:rsidP="000A765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1" w:name="_Hlk123808347"/>
      <w:r>
        <w:t>We are d</w:t>
      </w:r>
      <w:r w:rsidRPr="00AB0F24">
        <w:t>e</w:t>
      </w:r>
      <w:r>
        <w:t>veloping local strategies to maximise individuals’ employment potential, including i</w:t>
      </w:r>
      <w:r w:rsidRPr="00B42654">
        <w:t>dentifying opportunities and factors impacting on job readiness.</w:t>
      </w:r>
    </w:p>
    <w:p w14:paraId="563A7A07" w14:textId="6625DB01" w:rsidR="000A765C" w:rsidRPr="00AB0F24" w:rsidRDefault="000A765C" w:rsidP="000A765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promoting utilisation of funding and programs to address specific </w:t>
      </w:r>
      <w:r w:rsidR="00625272">
        <w:t xml:space="preserve">challenges </w:t>
      </w:r>
      <w:r>
        <w:t>to employment for individuals.</w:t>
      </w:r>
    </w:p>
    <w:p w14:paraId="1C684A98" w14:textId="77777777" w:rsidR="000A765C" w:rsidRPr="00AB0F24" w:rsidRDefault="000A765C" w:rsidP="000A765C">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training and preparing individuals to meet labour requirements of local businesses and industries.</w:t>
      </w:r>
    </w:p>
    <w:bookmarkEnd w:id="1"/>
    <w:p w14:paraId="7B39B9FB" w14:textId="2F32B952" w:rsidR="00A8385D" w:rsidRPr="00A37509" w:rsidRDefault="00A8385D" w:rsidP="00A8385D">
      <w:pPr>
        <w:pStyle w:val="Heading3"/>
        <w:rPr>
          <w:color w:val="auto"/>
        </w:rPr>
      </w:pPr>
      <w:r w:rsidRPr="00B35A6C">
        <w:t xml:space="preserve">Priority 3 – </w:t>
      </w:r>
      <w:r w:rsidR="000E3AAD" w:rsidRPr="00A37509">
        <w:rPr>
          <w:color w:val="auto"/>
        </w:rPr>
        <w:t xml:space="preserve">Leveraging </w:t>
      </w:r>
      <w:r w:rsidR="00823D67" w:rsidRPr="00A37509">
        <w:rPr>
          <w:color w:val="auto"/>
        </w:rPr>
        <w:t>p</w:t>
      </w:r>
      <w:r w:rsidR="000E3AAD" w:rsidRPr="00A37509">
        <w:rPr>
          <w:color w:val="auto"/>
        </w:rPr>
        <w:t xml:space="preserve">rograms </w:t>
      </w:r>
      <w:r w:rsidR="00F02B1D" w:rsidRPr="00A37509">
        <w:rPr>
          <w:color w:val="auto"/>
        </w:rPr>
        <w:t>for creative</w:t>
      </w:r>
      <w:r w:rsidR="000E3AAD" w:rsidRPr="00A37509">
        <w:rPr>
          <w:color w:val="auto"/>
        </w:rPr>
        <w:t xml:space="preserve"> </w:t>
      </w:r>
      <w:r w:rsidR="00823D67" w:rsidRPr="00A37509">
        <w:rPr>
          <w:color w:val="auto"/>
        </w:rPr>
        <w:t>p</w:t>
      </w:r>
      <w:r w:rsidR="000E3AAD" w:rsidRPr="00A37509">
        <w:rPr>
          <w:color w:val="auto"/>
        </w:rPr>
        <w:t xml:space="preserve">athways into </w:t>
      </w:r>
      <w:r w:rsidR="00F02B1D" w:rsidRPr="00A37509">
        <w:rPr>
          <w:color w:val="auto"/>
        </w:rPr>
        <w:t>employment</w:t>
      </w:r>
    </w:p>
    <w:p w14:paraId="70A0BF34" w14:textId="28DF2721" w:rsidR="00A8385D" w:rsidRPr="00B35A6C" w:rsidRDefault="00A8385D" w:rsidP="00A8385D">
      <w:pPr>
        <w:pStyle w:val="Heading4"/>
        <w:spacing w:before="0"/>
      </w:pPr>
      <w:r w:rsidRPr="00B35A6C">
        <w:t>What are our challenges</w:t>
      </w:r>
      <w:r w:rsidR="00C12412">
        <w:t xml:space="preserve"> and opportunities</w:t>
      </w:r>
      <w:r w:rsidRPr="00B35A6C">
        <w:t>?</w:t>
      </w:r>
    </w:p>
    <w:p w14:paraId="5070B7C8" w14:textId="30644F4B" w:rsidR="000E3AAD" w:rsidRPr="00250763" w:rsidRDefault="00A1389A" w:rsidP="00A1389A">
      <w:pPr>
        <w:spacing w:after="0"/>
      </w:pPr>
      <w:r w:rsidRPr="00A1389A">
        <w:t>The Esperance region is experiencing increased demand for workers in the agriculture, hospitality,</w:t>
      </w:r>
      <w:r w:rsidR="00F02B1D">
        <w:t xml:space="preserve"> transport,</w:t>
      </w:r>
      <w:r w:rsidRPr="00A1389A">
        <w:t xml:space="preserve"> tourism, retail and health care and social assistance industries. There is a need to leverage programs to create pathways into these industries. While the locally available workforce is relatively small, there is an opportunity to focus on supporting mature-aged individuals and Aboriginal </w:t>
      </w:r>
      <w:r w:rsidR="00653AA1">
        <w:t>and First Nations people</w:t>
      </w:r>
      <w:r w:rsidRPr="00A1389A">
        <w:t xml:space="preserve">. </w:t>
      </w:r>
    </w:p>
    <w:p w14:paraId="1FE2CF8B" w14:textId="77777777" w:rsidR="00A8385D" w:rsidRPr="00B35A6C" w:rsidRDefault="00A8385D" w:rsidP="00A8385D">
      <w:pPr>
        <w:pStyle w:val="Heading4"/>
        <w:spacing w:before="0"/>
      </w:pPr>
      <w:r w:rsidRPr="00B35A6C">
        <w:t>How are we responding?</w:t>
      </w:r>
    </w:p>
    <w:p w14:paraId="3E4D7CE3" w14:textId="7E93C34F" w:rsidR="00A1389A" w:rsidRPr="00AB0F24" w:rsidRDefault="00A1389A" w:rsidP="00A1389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connecting local employment service providers with key representatives of the agriculture, hospitality, health care, social assistance, and other industries to develop and promote specific career paths and build aspiration to work within these industries.</w:t>
      </w:r>
    </w:p>
    <w:p w14:paraId="3DBCE270" w14:textId="1F09A1B2" w:rsidR="00A1389A" w:rsidRPr="00AB0F24" w:rsidRDefault="00A1389A" w:rsidP="00A1389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identifying transferable skills across industries and alternative employment pathways.</w:t>
      </w:r>
    </w:p>
    <w:p w14:paraId="7513E663" w14:textId="10C99A32" w:rsidR="00250763" w:rsidRPr="00AB0F24" w:rsidRDefault="00A1389A" w:rsidP="00A1389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lastRenderedPageBreak/>
        <w:t>We are identifying and engaging with mature aged and Aboriginal</w:t>
      </w:r>
      <w:r w:rsidR="00653AA1">
        <w:t xml:space="preserve"> and First Nations</w:t>
      </w:r>
      <w:r>
        <w:t xml:space="preserve"> support services in workforce development appropriate and specific to these cohorts.</w:t>
      </w:r>
    </w:p>
    <w:p w14:paraId="57A2B24A" w14:textId="074F62EF" w:rsidR="00A8385D" w:rsidRPr="00B35A6C" w:rsidRDefault="00A8385D" w:rsidP="00A8385D">
      <w:pPr>
        <w:pStyle w:val="Heading3"/>
      </w:pPr>
      <w:r w:rsidRPr="00B35A6C">
        <w:t xml:space="preserve">Priority 4 – </w:t>
      </w:r>
      <w:r w:rsidR="00615215">
        <w:t xml:space="preserve">Optimising </w:t>
      </w:r>
      <w:r w:rsidR="00251DDB">
        <w:t>e</w:t>
      </w:r>
      <w:r w:rsidR="00615215">
        <w:t xml:space="preserve">ngagement with </w:t>
      </w:r>
      <w:r w:rsidR="00251DDB">
        <w:t>l</w:t>
      </w:r>
      <w:r w:rsidR="00615215">
        <w:t xml:space="preserve">ong </w:t>
      </w:r>
      <w:r w:rsidR="00251DDB">
        <w:t>t</w:t>
      </w:r>
      <w:r w:rsidR="00615215">
        <w:t xml:space="preserve">erm </w:t>
      </w:r>
      <w:r w:rsidR="00251DDB">
        <w:t>u</w:t>
      </w:r>
      <w:r w:rsidR="00615215">
        <w:t xml:space="preserve">nemployed </w:t>
      </w:r>
      <w:r w:rsidR="00251DDB">
        <w:t>individuals</w:t>
      </w:r>
    </w:p>
    <w:p w14:paraId="179E945B" w14:textId="3E0F8E4F" w:rsidR="00A8385D" w:rsidRPr="00B35A6C" w:rsidRDefault="00A8385D" w:rsidP="00A8385D">
      <w:pPr>
        <w:pStyle w:val="Heading4"/>
        <w:spacing w:before="0"/>
      </w:pPr>
      <w:r w:rsidRPr="00B35A6C">
        <w:t>What are our challenges</w:t>
      </w:r>
      <w:r w:rsidR="00C12412">
        <w:t xml:space="preserve"> and opportunities</w:t>
      </w:r>
      <w:r w:rsidRPr="00B35A6C">
        <w:t>?</w:t>
      </w:r>
    </w:p>
    <w:p w14:paraId="1F0F49E7" w14:textId="7082D713" w:rsidR="00BF7968" w:rsidRPr="00AB0F24" w:rsidRDefault="00823D67" w:rsidP="00823D67">
      <w:pPr>
        <w:spacing w:after="0"/>
      </w:pPr>
      <w:r w:rsidRPr="00823D67">
        <w:t xml:space="preserve">While most job ready </w:t>
      </w:r>
      <w:r w:rsidR="00625272">
        <w:t>individuals</w:t>
      </w:r>
      <w:r w:rsidRPr="00823D67">
        <w:t xml:space="preserve"> can secure employment with relative ease, the long-term unemployed caseload continues to increase steadily. </w:t>
      </w:r>
      <w:r w:rsidR="00625272">
        <w:t>Those looking for work</w:t>
      </w:r>
      <w:r w:rsidRPr="00823D67">
        <w:t xml:space="preserve"> </w:t>
      </w:r>
      <w:r w:rsidRPr="00A37509">
        <w:t xml:space="preserve">experience vocational and/or non-vocational </w:t>
      </w:r>
      <w:r w:rsidR="00625272">
        <w:t>challenges</w:t>
      </w:r>
      <w:r w:rsidR="00625272" w:rsidRPr="00A37509">
        <w:t xml:space="preserve"> </w:t>
      </w:r>
      <w:r w:rsidR="00116508">
        <w:t xml:space="preserve">to </w:t>
      </w:r>
      <w:r w:rsidRPr="00A37509">
        <w:t xml:space="preserve">employment, most notably relating to lack of skills and work experience, drug and alcohol, homelessness, </w:t>
      </w:r>
      <w:r w:rsidR="00F02B1D" w:rsidRPr="00A37509">
        <w:t xml:space="preserve">access to transport </w:t>
      </w:r>
      <w:r w:rsidRPr="00A37509">
        <w:t xml:space="preserve">and </w:t>
      </w:r>
      <w:r w:rsidRPr="00823D67">
        <w:t>justice issues.</w:t>
      </w:r>
    </w:p>
    <w:p w14:paraId="693C746B" w14:textId="77777777" w:rsidR="00A8385D" w:rsidRPr="00B35A6C" w:rsidRDefault="00A8385D" w:rsidP="00A8385D">
      <w:pPr>
        <w:pStyle w:val="Heading4"/>
        <w:spacing w:before="0"/>
      </w:pPr>
      <w:r w:rsidRPr="00B35A6C">
        <w:t>How are we responding?</w:t>
      </w:r>
    </w:p>
    <w:p w14:paraId="627B8E98" w14:textId="77777777" w:rsidR="00251DDB" w:rsidRPr="00AB0F24" w:rsidRDefault="00251DDB" w:rsidP="00251DD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leveraging existing promotional opportunities at events such as jobs fairs, employment expos, and employer-run industry days.</w:t>
      </w:r>
    </w:p>
    <w:p w14:paraId="391A3BB4" w14:textId="77777777" w:rsidR="00251DDB" w:rsidRPr="00AB0F24" w:rsidRDefault="00251DDB" w:rsidP="00251DD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delivering regular workshops and information sessions to long-term unemployed people on current opportunities and support services available.</w:t>
      </w:r>
    </w:p>
    <w:p w14:paraId="0C26C341" w14:textId="61878186" w:rsidR="00C373CB" w:rsidRPr="00C373CB" w:rsidRDefault="00251DDB" w:rsidP="00C373C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sectPr w:rsidR="00C373CB" w:rsidRPr="00C373CB" w:rsidSect="00062444">
          <w:type w:val="continuous"/>
          <w:pgSz w:w="16840" w:h="23820"/>
          <w:pgMar w:top="1418" w:right="1418" w:bottom="1418" w:left="1418" w:header="0" w:footer="709" w:gutter="0"/>
          <w:cols w:space="708"/>
          <w:docGrid w:linePitch="360"/>
        </w:sectPr>
      </w:pPr>
      <w:r>
        <w:t xml:space="preserve">We are hosting and attending activities and events that optimise communication and engagement with long-term unemployed people on education, </w:t>
      </w:r>
      <w:r w:rsidR="00823D67">
        <w:t>training</w:t>
      </w:r>
      <w:r w:rsidR="00AE4D22">
        <w:t xml:space="preserve"> </w:t>
      </w:r>
      <w:r w:rsidR="00AE4D22" w:rsidRPr="00A37509">
        <w:t>and</w:t>
      </w:r>
      <w:r w:rsidR="00F02B1D" w:rsidRPr="00A37509">
        <w:t xml:space="preserve"> in collaboration with community support services to </w:t>
      </w:r>
      <w:r w:rsidR="00F02B1D">
        <w:t>create</w:t>
      </w:r>
      <w:r>
        <w:t xml:space="preserve"> other entry pathways into local industries.</w:t>
      </w:r>
    </w:p>
    <w:p w14:paraId="0A47B329" w14:textId="473B5397" w:rsidR="00A8385D" w:rsidRPr="00B35A6C" w:rsidRDefault="00A8385D" w:rsidP="00FF212F">
      <w:pPr>
        <w:pStyle w:val="Heading2"/>
        <w:spacing w:before="600"/>
      </w:pPr>
      <w:r w:rsidRPr="00B35A6C">
        <w:t>Want to know more?</w:t>
      </w:r>
    </w:p>
    <w:p w14:paraId="63501C21" w14:textId="2AF85F70" w:rsidR="00031061" w:rsidRDefault="00A8385D" w:rsidP="0003106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896617">
        <w:t>Andrea Wynne</w:t>
      </w:r>
      <w:r w:rsidR="00A45114">
        <w:t xml:space="preserve">, </w:t>
      </w:r>
      <w:r w:rsidR="001E11CE">
        <w:t xml:space="preserve">Esperance </w:t>
      </w:r>
      <w:r w:rsidR="00A45114" w:rsidRPr="00AB0F24">
        <w:t>Employment Region</w:t>
      </w:r>
      <w:r w:rsidR="00A45114">
        <w:t xml:space="preserve"> </w:t>
      </w:r>
      <w:r w:rsidRPr="00B35A6C">
        <w:t xml:space="preserve">Employment Facilitator: </w:t>
      </w:r>
      <w:hyperlink r:id="rId15" w:history="1">
        <w:r w:rsidR="000E3AAD" w:rsidRPr="00BF49BB">
          <w:rPr>
            <w:rStyle w:val="Hyperlink"/>
          </w:rPr>
          <w:t>employmentfacilitator@esperancelocaljobs.org.au</w:t>
        </w:r>
      </w:hyperlink>
      <w:r w:rsidR="000E3AAD">
        <w:rPr>
          <w:u w:val="single"/>
        </w:rPr>
        <w:t xml:space="preserve"> </w:t>
      </w:r>
      <w:bookmarkStart w:id="2" w:name="_Hlk121144473"/>
    </w:p>
    <w:p w14:paraId="61864CEB" w14:textId="531EE550" w:rsidR="00C10179" w:rsidRDefault="005C191A" w:rsidP="0003106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V</w:t>
      </w:r>
      <w:r w:rsidR="00A8385D" w:rsidRPr="00B35A6C">
        <w:t>isit</w:t>
      </w:r>
      <w:r w:rsidR="00C10179">
        <w:t xml:space="preserve">: </w:t>
      </w:r>
      <w:hyperlink r:id="rId16" w:history="1">
        <w:bookmarkStart w:id="3" w:name="_Toc30065224"/>
        <w:bookmarkEnd w:id="3"/>
        <w:r w:rsidR="007B002F">
          <w:rPr>
            <w:rStyle w:val="Hyperlink"/>
          </w:rPr>
          <w:t>Local Jobs</w:t>
        </w:r>
      </w:hyperlink>
      <w:r w:rsidR="003F697B">
        <w:t xml:space="preserve"> or </w:t>
      </w:r>
      <w:hyperlink r:id="rId17" w:history="1">
        <w:r w:rsidR="007B002F">
          <w:rPr>
            <w:rStyle w:val="Hyperlink"/>
          </w:rPr>
          <w:t>Workforce Australia</w:t>
        </w:r>
      </w:hyperlink>
      <w:bookmarkEnd w:id="2"/>
    </w:p>
    <w:sectPr w:rsidR="00C10179" w:rsidSect="00062444">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FE37E" w14:textId="77777777" w:rsidR="00062444" w:rsidRDefault="00062444" w:rsidP="0051352E">
      <w:pPr>
        <w:spacing w:after="0" w:line="240" w:lineRule="auto"/>
      </w:pPr>
      <w:r>
        <w:separator/>
      </w:r>
    </w:p>
  </w:endnote>
  <w:endnote w:type="continuationSeparator" w:id="0">
    <w:p w14:paraId="37C2F288" w14:textId="77777777" w:rsidR="00062444" w:rsidRDefault="00062444"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EB8CD" w14:textId="77777777" w:rsidR="00062444" w:rsidRDefault="00062444" w:rsidP="0051352E">
      <w:pPr>
        <w:spacing w:after="0" w:line="240" w:lineRule="auto"/>
      </w:pPr>
      <w:r>
        <w:separator/>
      </w:r>
    </w:p>
  </w:footnote>
  <w:footnote w:type="continuationSeparator" w:id="0">
    <w:p w14:paraId="063E5E22" w14:textId="77777777" w:rsidR="00062444" w:rsidRDefault="00062444"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DA4519"/>
    <w:multiLevelType w:val="hybridMultilevel"/>
    <w:tmpl w:val="D5580F6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616359"/>
    <w:multiLevelType w:val="hybridMultilevel"/>
    <w:tmpl w:val="D8302A34"/>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18250026">
    <w:abstractNumId w:val="9"/>
  </w:num>
  <w:num w:numId="2" w16cid:durableId="852836710">
    <w:abstractNumId w:val="7"/>
  </w:num>
  <w:num w:numId="3" w16cid:durableId="575745217">
    <w:abstractNumId w:val="6"/>
  </w:num>
  <w:num w:numId="4" w16cid:durableId="482505849">
    <w:abstractNumId w:val="5"/>
  </w:num>
  <w:num w:numId="5" w16cid:durableId="55008196">
    <w:abstractNumId w:val="4"/>
  </w:num>
  <w:num w:numId="6" w16cid:durableId="1758015510">
    <w:abstractNumId w:val="8"/>
  </w:num>
  <w:num w:numId="7" w16cid:durableId="2036350298">
    <w:abstractNumId w:val="3"/>
  </w:num>
  <w:num w:numId="8" w16cid:durableId="1355226988">
    <w:abstractNumId w:val="2"/>
  </w:num>
  <w:num w:numId="9" w16cid:durableId="203829471">
    <w:abstractNumId w:val="1"/>
  </w:num>
  <w:num w:numId="10" w16cid:durableId="125203064">
    <w:abstractNumId w:val="0"/>
  </w:num>
  <w:num w:numId="11" w16cid:durableId="1248883528">
    <w:abstractNumId w:val="11"/>
  </w:num>
  <w:num w:numId="12" w16cid:durableId="52194760">
    <w:abstractNumId w:val="13"/>
  </w:num>
  <w:num w:numId="13" w16cid:durableId="390156419">
    <w:abstractNumId w:val="14"/>
  </w:num>
  <w:num w:numId="14" w16cid:durableId="1889756769">
    <w:abstractNumId w:val="18"/>
  </w:num>
  <w:num w:numId="15" w16cid:durableId="1872255747">
    <w:abstractNumId w:val="15"/>
  </w:num>
  <w:num w:numId="16" w16cid:durableId="1586568469">
    <w:abstractNumId w:val="16"/>
  </w:num>
  <w:num w:numId="17" w16cid:durableId="5792052">
    <w:abstractNumId w:val="17"/>
  </w:num>
  <w:num w:numId="18" w16cid:durableId="1389843092">
    <w:abstractNumId w:val="12"/>
  </w:num>
  <w:num w:numId="19" w16cid:durableId="1190026511">
    <w:abstractNumId w:val="13"/>
  </w:num>
  <w:num w:numId="20" w16cid:durableId="10137978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530A"/>
    <w:rsid w:val="00014617"/>
    <w:rsid w:val="00031061"/>
    <w:rsid w:val="00051DC2"/>
    <w:rsid w:val="00052BBC"/>
    <w:rsid w:val="00062444"/>
    <w:rsid w:val="00067075"/>
    <w:rsid w:val="000675E0"/>
    <w:rsid w:val="00090357"/>
    <w:rsid w:val="000A453D"/>
    <w:rsid w:val="000A765C"/>
    <w:rsid w:val="000B6650"/>
    <w:rsid w:val="000D06F7"/>
    <w:rsid w:val="000E3AAD"/>
    <w:rsid w:val="000F5EE5"/>
    <w:rsid w:val="00111085"/>
    <w:rsid w:val="00116508"/>
    <w:rsid w:val="00146215"/>
    <w:rsid w:val="00157F35"/>
    <w:rsid w:val="00186F5B"/>
    <w:rsid w:val="001E11CE"/>
    <w:rsid w:val="001E3534"/>
    <w:rsid w:val="00212816"/>
    <w:rsid w:val="002176BD"/>
    <w:rsid w:val="00217EAB"/>
    <w:rsid w:val="0022498C"/>
    <w:rsid w:val="0022626C"/>
    <w:rsid w:val="00250763"/>
    <w:rsid w:val="00251DDB"/>
    <w:rsid w:val="002724D0"/>
    <w:rsid w:val="00276E87"/>
    <w:rsid w:val="00291E39"/>
    <w:rsid w:val="00294B36"/>
    <w:rsid w:val="002A7840"/>
    <w:rsid w:val="002B1CE5"/>
    <w:rsid w:val="002F4DB3"/>
    <w:rsid w:val="00350FFA"/>
    <w:rsid w:val="00357EC2"/>
    <w:rsid w:val="00382F07"/>
    <w:rsid w:val="00392190"/>
    <w:rsid w:val="003932D9"/>
    <w:rsid w:val="003A2EFF"/>
    <w:rsid w:val="003F697B"/>
    <w:rsid w:val="00406DE0"/>
    <w:rsid w:val="00414677"/>
    <w:rsid w:val="00420559"/>
    <w:rsid w:val="00424FF7"/>
    <w:rsid w:val="004429BC"/>
    <w:rsid w:val="00453C04"/>
    <w:rsid w:val="00497764"/>
    <w:rsid w:val="005072EF"/>
    <w:rsid w:val="005109AE"/>
    <w:rsid w:val="0051352E"/>
    <w:rsid w:val="00517DA7"/>
    <w:rsid w:val="00520A33"/>
    <w:rsid w:val="00527AE4"/>
    <w:rsid w:val="00532DC6"/>
    <w:rsid w:val="00547102"/>
    <w:rsid w:val="0055569D"/>
    <w:rsid w:val="00556977"/>
    <w:rsid w:val="00584749"/>
    <w:rsid w:val="00591B5F"/>
    <w:rsid w:val="00596A88"/>
    <w:rsid w:val="005B3D6C"/>
    <w:rsid w:val="005C191A"/>
    <w:rsid w:val="005D7CE7"/>
    <w:rsid w:val="005F0144"/>
    <w:rsid w:val="005F5651"/>
    <w:rsid w:val="00610A38"/>
    <w:rsid w:val="00615215"/>
    <w:rsid w:val="00620FEA"/>
    <w:rsid w:val="00625272"/>
    <w:rsid w:val="00630DDF"/>
    <w:rsid w:val="00653AA1"/>
    <w:rsid w:val="00662A42"/>
    <w:rsid w:val="00664821"/>
    <w:rsid w:val="006801ED"/>
    <w:rsid w:val="00680AE8"/>
    <w:rsid w:val="00693DBB"/>
    <w:rsid w:val="006D154E"/>
    <w:rsid w:val="006E0E1C"/>
    <w:rsid w:val="006E5D6E"/>
    <w:rsid w:val="006E5F2F"/>
    <w:rsid w:val="00721B03"/>
    <w:rsid w:val="00735ED7"/>
    <w:rsid w:val="007570DC"/>
    <w:rsid w:val="00773C61"/>
    <w:rsid w:val="007945B0"/>
    <w:rsid w:val="007A0AA0"/>
    <w:rsid w:val="007B002F"/>
    <w:rsid w:val="007B1ABA"/>
    <w:rsid w:val="007B4F0C"/>
    <w:rsid w:val="007B5D9F"/>
    <w:rsid w:val="007B74C5"/>
    <w:rsid w:val="007C743F"/>
    <w:rsid w:val="007E0873"/>
    <w:rsid w:val="007F2A00"/>
    <w:rsid w:val="007F2F81"/>
    <w:rsid w:val="008034E7"/>
    <w:rsid w:val="00815E27"/>
    <w:rsid w:val="00823D67"/>
    <w:rsid w:val="00831C98"/>
    <w:rsid w:val="00833B68"/>
    <w:rsid w:val="00842C50"/>
    <w:rsid w:val="008507C1"/>
    <w:rsid w:val="00861934"/>
    <w:rsid w:val="00896617"/>
    <w:rsid w:val="008C50DF"/>
    <w:rsid w:val="008E22BA"/>
    <w:rsid w:val="008F0AC9"/>
    <w:rsid w:val="008F6A25"/>
    <w:rsid w:val="00900F7F"/>
    <w:rsid w:val="0093473D"/>
    <w:rsid w:val="009433F8"/>
    <w:rsid w:val="00944ECC"/>
    <w:rsid w:val="0094578A"/>
    <w:rsid w:val="0095291A"/>
    <w:rsid w:val="009714A8"/>
    <w:rsid w:val="00972F57"/>
    <w:rsid w:val="00995280"/>
    <w:rsid w:val="009978AA"/>
    <w:rsid w:val="009C63E5"/>
    <w:rsid w:val="009C7620"/>
    <w:rsid w:val="009C7F5F"/>
    <w:rsid w:val="009F4477"/>
    <w:rsid w:val="009F7B5A"/>
    <w:rsid w:val="00A1389A"/>
    <w:rsid w:val="00A16967"/>
    <w:rsid w:val="00A24E6E"/>
    <w:rsid w:val="00A37509"/>
    <w:rsid w:val="00A43694"/>
    <w:rsid w:val="00A45114"/>
    <w:rsid w:val="00A51312"/>
    <w:rsid w:val="00A56FC7"/>
    <w:rsid w:val="00A668BF"/>
    <w:rsid w:val="00A72575"/>
    <w:rsid w:val="00A74071"/>
    <w:rsid w:val="00A754E4"/>
    <w:rsid w:val="00A8385D"/>
    <w:rsid w:val="00AA124A"/>
    <w:rsid w:val="00AA2A96"/>
    <w:rsid w:val="00AB0F24"/>
    <w:rsid w:val="00AE0277"/>
    <w:rsid w:val="00AE4D22"/>
    <w:rsid w:val="00B100CC"/>
    <w:rsid w:val="00B373C5"/>
    <w:rsid w:val="00B456C5"/>
    <w:rsid w:val="00B6689D"/>
    <w:rsid w:val="00B72368"/>
    <w:rsid w:val="00B77914"/>
    <w:rsid w:val="00BA1E00"/>
    <w:rsid w:val="00BB58C5"/>
    <w:rsid w:val="00BD48C7"/>
    <w:rsid w:val="00BF7968"/>
    <w:rsid w:val="00C10179"/>
    <w:rsid w:val="00C12412"/>
    <w:rsid w:val="00C373CB"/>
    <w:rsid w:val="00C43C86"/>
    <w:rsid w:val="00C54D58"/>
    <w:rsid w:val="00C573E1"/>
    <w:rsid w:val="00C60222"/>
    <w:rsid w:val="00C67024"/>
    <w:rsid w:val="00C736D3"/>
    <w:rsid w:val="00C93CC8"/>
    <w:rsid w:val="00C95DF6"/>
    <w:rsid w:val="00CC3BA4"/>
    <w:rsid w:val="00CE74F8"/>
    <w:rsid w:val="00D04831"/>
    <w:rsid w:val="00D17E31"/>
    <w:rsid w:val="00D23730"/>
    <w:rsid w:val="00D41CB9"/>
    <w:rsid w:val="00D470C3"/>
    <w:rsid w:val="00D546DB"/>
    <w:rsid w:val="00D762B5"/>
    <w:rsid w:val="00D8562D"/>
    <w:rsid w:val="00D97972"/>
    <w:rsid w:val="00DA1B7B"/>
    <w:rsid w:val="00DB79DF"/>
    <w:rsid w:val="00DD3C64"/>
    <w:rsid w:val="00DD7333"/>
    <w:rsid w:val="00DE0402"/>
    <w:rsid w:val="00E02099"/>
    <w:rsid w:val="00E41CC6"/>
    <w:rsid w:val="00E61F67"/>
    <w:rsid w:val="00E67289"/>
    <w:rsid w:val="00EA32F7"/>
    <w:rsid w:val="00EC6A53"/>
    <w:rsid w:val="00ED24F6"/>
    <w:rsid w:val="00ED5138"/>
    <w:rsid w:val="00EE5EEB"/>
    <w:rsid w:val="00EF6FB2"/>
    <w:rsid w:val="00F02B1D"/>
    <w:rsid w:val="00F145B4"/>
    <w:rsid w:val="00F20090"/>
    <w:rsid w:val="00F230CD"/>
    <w:rsid w:val="00F23A4F"/>
    <w:rsid w:val="00F3071E"/>
    <w:rsid w:val="00F41823"/>
    <w:rsid w:val="00F4663F"/>
    <w:rsid w:val="00F5014F"/>
    <w:rsid w:val="00F51C18"/>
    <w:rsid w:val="00F9298D"/>
    <w:rsid w:val="00FA31E2"/>
    <w:rsid w:val="00FA6E05"/>
    <w:rsid w:val="00FB6477"/>
    <w:rsid w:val="00FE4561"/>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styleId="Revision">
    <w:name w:val="Revision"/>
    <w:hidden/>
    <w:uiPriority w:val="99"/>
    <w:semiHidden/>
    <w:rsid w:val="00625272"/>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414304">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209643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andskills.gov.au/work/employment-region-dashboards-and-profiles/monthly-labour-market-dashboards"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www.jobsandskills.gov.au/work/employment-region-dashboards-and-profiles/monthly-labour-market-dashboards" TargetMode="External"/><Relationship Id="rId17" Type="http://schemas.openxmlformats.org/officeDocument/2006/relationships/hyperlink" Target="https://www.workforceaustralia.gov.au/" TargetMode="External"/><Relationship Id="rId2" Type="http://schemas.openxmlformats.org/officeDocument/2006/relationships/numbering" Target="numbering.xml"/><Relationship Id="rId16" Type="http://schemas.openxmlformats.org/officeDocument/2006/relationships/hyperlink" Target="https://www.dewr.gov.au/local-jobs"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employmentfacilitator@esperancelocaljobs.org.a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customXml" Target="../customXml/item4.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2.xml><?xml version="1.0" encoding="utf-8"?>
<ds:datastoreItem xmlns:ds="http://schemas.openxmlformats.org/officeDocument/2006/customXml" ds:itemID="{C0D92F46-A795-4A04-AD2D-F81B61C17AF9}"/>
</file>

<file path=customXml/itemProps3.xml><?xml version="1.0" encoding="utf-8"?>
<ds:datastoreItem xmlns:ds="http://schemas.openxmlformats.org/officeDocument/2006/customXml" ds:itemID="{4C4E39B3-B906-46DA-A824-DA1D380A13E1}"/>
</file>

<file path=customXml/itemProps4.xml><?xml version="1.0" encoding="utf-8"?>
<ds:datastoreItem xmlns:ds="http://schemas.openxmlformats.org/officeDocument/2006/customXml" ds:itemID="{3ABE64A1-769A-4E6E-BD89-34764995B9B0}"/>
</file>

<file path=docProps/app.xml><?xml version="1.0" encoding="utf-8"?>
<Properties xmlns="http://schemas.openxmlformats.org/officeDocument/2006/extended-properties" xmlns:vt="http://schemas.openxmlformats.org/officeDocument/2006/docPropsVTypes">
  <Template>Normal</Template>
  <TotalTime>0</TotalTime>
  <Pages>2</Pages>
  <Words>757</Words>
  <Characters>4775</Characters>
  <Application>Microsoft Office Word</Application>
  <DocSecurity>0</DocSecurity>
  <Lines>92</Lines>
  <Paragraphs>52</Paragraphs>
  <ScaleCrop>false</ScaleCrop>
  <HeadingPairs>
    <vt:vector size="2" baseType="variant">
      <vt:variant>
        <vt:lpstr>Title</vt:lpstr>
      </vt:variant>
      <vt:variant>
        <vt:i4>1</vt:i4>
      </vt:variant>
    </vt:vector>
  </HeadingPairs>
  <TitlesOfParts>
    <vt:vector size="1" baseType="lpstr">
      <vt:lpstr>Esperance Local Jobs Plan – January 2023</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Esperance Local Jobs Plan – January 2023</dc:title>
  <dc:subject/>
  <dc:creator/>
  <cp:keywords/>
  <dc:description/>
  <cp:lastModifiedBy/>
  <cp:revision>1</cp:revision>
  <dcterms:created xsi:type="dcterms:W3CDTF">2023-11-16T02:45:00Z</dcterms:created>
  <dcterms:modified xsi:type="dcterms:W3CDTF">2024-06-24T06:02:00Z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2024-06-19T00:16:38Z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c956af7b-141d-448c-a671-7714dc113567</vt:lpwstr>
  </property>
  <property fmtid="{D5CDD505-2E9C-101B-9397-08002B2CF9AE}" pid="8" name="MSIP_Label_79d889eb-932f-4752-8739-64d25806ef64_ContentBits">
    <vt:lpwstr>0</vt:lpwstr>
  </property>
</Properties>
</file>