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E4F" w:rsidRPr="00B27442" w:rsidRDefault="00AA760A" w:rsidP="00E24E4F">
      <w:pPr>
        <w:rPr>
          <w:rFonts w:asciiTheme="minorHAnsi" w:hAnsiTheme="minorHAnsi" w:cstheme="minorHAnsi"/>
          <w:noProof/>
          <w:lang w:eastAsia="en-AU"/>
        </w:rPr>
      </w:pPr>
      <w:r>
        <w:rPr>
          <w:noProof/>
          <w:lang w:eastAsia="en-AU"/>
        </w:rPr>
        <w:drawing>
          <wp:inline distT="0" distB="0" distL="0" distR="0" wp14:anchorId="408552D6" wp14:editId="55C7BA13">
            <wp:extent cx="2880360" cy="560832"/>
            <wp:effectExtent l="0" t="0" r="0" b="0"/>
            <wp:docPr id="2" name="Picture 2" descr="Australian Government Department of Education and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 Education and Training_Inli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560832"/>
                    </a:xfrm>
                    <a:prstGeom prst="rect">
                      <a:avLst/>
                    </a:prstGeom>
                  </pic:spPr>
                </pic:pic>
              </a:graphicData>
            </a:graphic>
          </wp:inline>
        </w:drawing>
      </w:r>
    </w:p>
    <w:p w:rsidR="00E24E4F" w:rsidRPr="00B27442" w:rsidRDefault="00E24E4F" w:rsidP="00E24E4F">
      <w:pPr>
        <w:rPr>
          <w:rFonts w:asciiTheme="minorHAnsi" w:hAnsiTheme="minorHAnsi" w:cstheme="minorHAnsi"/>
          <w:noProof/>
          <w:lang w:eastAsia="en-AU"/>
        </w:rPr>
      </w:pPr>
    </w:p>
    <w:p w:rsidR="00E24E4F" w:rsidRPr="00B27442" w:rsidRDefault="00E24E4F" w:rsidP="00E24E4F">
      <w:pPr>
        <w:rPr>
          <w:rFonts w:asciiTheme="minorHAnsi" w:hAnsiTheme="minorHAnsi" w:cstheme="minorHAnsi"/>
          <w:noProof/>
          <w:lang w:eastAsia="en-AU"/>
        </w:rPr>
      </w:pPr>
    </w:p>
    <w:p w:rsidR="00E24E4F" w:rsidRPr="00B27442" w:rsidRDefault="00E24E4F" w:rsidP="00E24E4F">
      <w:pPr>
        <w:rPr>
          <w:rFonts w:asciiTheme="minorHAnsi" w:hAnsiTheme="minorHAnsi" w:cstheme="minorHAnsi"/>
          <w:noProof/>
          <w:sz w:val="56"/>
          <w:szCs w:val="56"/>
          <w:lang w:eastAsia="en-AU"/>
        </w:rPr>
      </w:pPr>
    </w:p>
    <w:p w:rsidR="00E24E4F" w:rsidRPr="00F230FC" w:rsidRDefault="00E24E4F" w:rsidP="00E24E4F">
      <w:pPr>
        <w:rPr>
          <w:rFonts w:asciiTheme="minorHAnsi" w:hAnsiTheme="minorHAnsi" w:cstheme="minorHAnsi"/>
          <w:b/>
          <w:noProof/>
          <w:sz w:val="56"/>
          <w:szCs w:val="56"/>
          <w:lang w:eastAsia="en-AU"/>
        </w:rPr>
      </w:pPr>
      <w:r w:rsidRPr="00F230FC">
        <w:rPr>
          <w:rFonts w:asciiTheme="minorHAnsi" w:hAnsiTheme="minorHAnsi" w:cstheme="minorHAnsi"/>
          <w:b/>
          <w:noProof/>
          <w:sz w:val="56"/>
          <w:szCs w:val="56"/>
          <w:lang w:eastAsia="en-AU"/>
        </w:rPr>
        <w:t>Department of Education</w:t>
      </w:r>
      <w:r w:rsidR="00AA760A" w:rsidRPr="00F230FC">
        <w:rPr>
          <w:rFonts w:asciiTheme="minorHAnsi" w:hAnsiTheme="minorHAnsi" w:cstheme="minorHAnsi"/>
          <w:b/>
          <w:noProof/>
          <w:sz w:val="56"/>
          <w:szCs w:val="56"/>
          <w:lang w:eastAsia="en-AU"/>
        </w:rPr>
        <w:t xml:space="preserve"> and Training</w:t>
      </w:r>
      <w:r w:rsidRPr="00F230FC">
        <w:rPr>
          <w:rFonts w:asciiTheme="minorHAnsi" w:hAnsiTheme="minorHAnsi" w:cstheme="minorHAnsi"/>
          <w:b/>
          <w:noProof/>
          <w:sz w:val="56"/>
          <w:szCs w:val="56"/>
          <w:lang w:eastAsia="en-AU"/>
        </w:rPr>
        <w:t xml:space="preserve"> </w:t>
      </w:r>
      <w:r w:rsidR="005C1951" w:rsidRPr="00F230FC">
        <w:rPr>
          <w:rFonts w:asciiTheme="minorHAnsi" w:hAnsiTheme="minorHAnsi" w:cstheme="minorHAnsi"/>
          <w:b/>
          <w:noProof/>
          <w:sz w:val="56"/>
          <w:szCs w:val="56"/>
          <w:lang w:eastAsia="en-AU"/>
        </w:rPr>
        <w:t>Enterp</w:t>
      </w:r>
      <w:r w:rsidRPr="00F230FC">
        <w:rPr>
          <w:rFonts w:asciiTheme="minorHAnsi" w:hAnsiTheme="minorHAnsi" w:cstheme="minorHAnsi"/>
          <w:b/>
          <w:noProof/>
          <w:sz w:val="56"/>
          <w:szCs w:val="56"/>
          <w:lang w:eastAsia="en-AU"/>
        </w:rPr>
        <w:t>r</w:t>
      </w:r>
      <w:r w:rsidR="005C1951" w:rsidRPr="00F230FC">
        <w:rPr>
          <w:rFonts w:asciiTheme="minorHAnsi" w:hAnsiTheme="minorHAnsi" w:cstheme="minorHAnsi"/>
          <w:b/>
          <w:noProof/>
          <w:sz w:val="56"/>
          <w:szCs w:val="56"/>
          <w:lang w:eastAsia="en-AU"/>
        </w:rPr>
        <w:t>i</w:t>
      </w:r>
      <w:r w:rsidR="0066655F" w:rsidRPr="00F230FC">
        <w:rPr>
          <w:rFonts w:asciiTheme="minorHAnsi" w:hAnsiTheme="minorHAnsi" w:cstheme="minorHAnsi"/>
          <w:b/>
          <w:noProof/>
          <w:sz w:val="56"/>
          <w:szCs w:val="56"/>
          <w:lang w:eastAsia="en-AU"/>
        </w:rPr>
        <w:t>se Agreement</w:t>
      </w:r>
      <w:r w:rsidR="00025290" w:rsidRPr="00F230FC">
        <w:rPr>
          <w:rFonts w:asciiTheme="minorHAnsi" w:hAnsiTheme="minorHAnsi" w:cstheme="minorHAnsi"/>
          <w:b/>
          <w:noProof/>
          <w:sz w:val="56"/>
          <w:szCs w:val="56"/>
          <w:lang w:eastAsia="en-AU"/>
        </w:rPr>
        <w:t xml:space="preserve"> 2016–2019</w:t>
      </w:r>
    </w:p>
    <w:p w:rsidR="00E24E4F" w:rsidRPr="00B27442" w:rsidRDefault="00E24E4F" w:rsidP="00E24E4F">
      <w:pPr>
        <w:rPr>
          <w:rFonts w:asciiTheme="minorHAnsi" w:hAnsiTheme="minorHAnsi" w:cstheme="minorHAnsi"/>
          <w:noProof/>
          <w:lang w:eastAsia="en-AU"/>
        </w:rPr>
      </w:pPr>
    </w:p>
    <w:p w:rsidR="00E24E4F" w:rsidRPr="00B27442" w:rsidRDefault="00E24E4F" w:rsidP="00E24E4F">
      <w:pPr>
        <w:rPr>
          <w:rFonts w:asciiTheme="minorHAnsi" w:hAnsiTheme="minorHAnsi" w:cstheme="minorHAnsi"/>
          <w:noProof/>
          <w:lang w:eastAsia="en-AU"/>
        </w:rPr>
      </w:pPr>
    </w:p>
    <w:p w:rsidR="00E24E4F" w:rsidRPr="00B27442" w:rsidRDefault="00E24E4F" w:rsidP="00E24E4F">
      <w:pPr>
        <w:rPr>
          <w:rFonts w:asciiTheme="minorHAnsi" w:hAnsiTheme="minorHAnsi" w:cstheme="minorHAnsi"/>
          <w:noProof/>
          <w:lang w:eastAsia="en-AU"/>
        </w:rPr>
      </w:pPr>
    </w:p>
    <w:p w:rsidR="00E24E4F" w:rsidRPr="00B27442" w:rsidRDefault="00E24E4F" w:rsidP="00E24E4F">
      <w:pPr>
        <w:rPr>
          <w:rFonts w:asciiTheme="minorHAnsi" w:hAnsiTheme="minorHAnsi" w:cstheme="minorHAnsi"/>
          <w:noProof/>
          <w:lang w:eastAsia="en-AU"/>
        </w:rPr>
      </w:pPr>
    </w:p>
    <w:p w:rsidR="00E24E4F" w:rsidRPr="00B27442" w:rsidRDefault="00E24E4F">
      <w:pPr>
        <w:rPr>
          <w:rFonts w:asciiTheme="minorHAnsi" w:eastAsia="Batang" w:hAnsiTheme="minorHAnsi" w:cstheme="minorHAnsi"/>
          <w:b/>
          <w:bCs/>
          <w:sz w:val="28"/>
          <w:szCs w:val="32"/>
        </w:rPr>
      </w:pPr>
      <w:r w:rsidRPr="00B27442">
        <w:rPr>
          <w:rFonts w:asciiTheme="minorHAnsi" w:hAnsiTheme="minorHAnsi" w:cstheme="minorHAnsi"/>
          <w:noProof/>
          <w:lang w:eastAsia="en-AU"/>
        </w:rPr>
        <w:drawing>
          <wp:anchor distT="0" distB="0" distL="114300" distR="114300" simplePos="0" relativeHeight="251658240" behindDoc="0" locked="0" layoutInCell="1" allowOverlap="1" wp14:anchorId="10C39C1C" wp14:editId="3B488E6D">
            <wp:simplePos x="0" y="0"/>
            <wp:positionH relativeFrom="margin">
              <wp:posOffset>-921385</wp:posOffset>
            </wp:positionH>
            <wp:positionV relativeFrom="margin">
              <wp:posOffset>4728845</wp:posOffset>
            </wp:positionV>
            <wp:extent cx="7599680" cy="4986020"/>
            <wp:effectExtent l="0" t="0" r="1270" b="5080"/>
            <wp:wrapSquare wrapText="bothSides"/>
            <wp:docPr id="1"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599680" cy="4986020"/>
                    </a:xfrm>
                    <a:prstGeom prst="rect">
                      <a:avLst/>
                    </a:prstGeom>
                  </pic:spPr>
                </pic:pic>
              </a:graphicData>
            </a:graphic>
            <wp14:sizeRelH relativeFrom="margin">
              <wp14:pctWidth>0</wp14:pctWidth>
            </wp14:sizeRelH>
            <wp14:sizeRelV relativeFrom="margin">
              <wp14:pctHeight>0</wp14:pctHeight>
            </wp14:sizeRelV>
          </wp:anchor>
        </w:drawing>
      </w:r>
      <w:r w:rsidRPr="00B27442">
        <w:rPr>
          <w:rFonts w:asciiTheme="minorHAnsi" w:hAnsiTheme="minorHAnsi" w:cstheme="minorHAnsi"/>
        </w:rPr>
        <w:br w:type="page"/>
      </w:r>
    </w:p>
    <w:sdt>
      <w:sdtPr>
        <w:rPr>
          <w:rFonts w:asciiTheme="minorHAnsi" w:eastAsia="Times New Roman" w:hAnsiTheme="minorHAnsi" w:cstheme="minorHAnsi"/>
          <w:b w:val="0"/>
          <w:bCs w:val="0"/>
          <w:color w:val="auto"/>
          <w:sz w:val="22"/>
          <w:szCs w:val="20"/>
          <w:lang w:val="en-AU" w:eastAsia="en-US"/>
        </w:rPr>
        <w:id w:val="-1609882714"/>
        <w:docPartObj>
          <w:docPartGallery w:val="Table of Contents"/>
          <w:docPartUnique/>
        </w:docPartObj>
      </w:sdtPr>
      <w:sdtEndPr>
        <w:rPr>
          <w:noProof/>
        </w:rPr>
      </w:sdtEndPr>
      <w:sdtContent>
        <w:p w:rsidR="001F5ED6" w:rsidRPr="00577258" w:rsidRDefault="001F5ED6">
          <w:pPr>
            <w:pStyle w:val="TOCHeading"/>
            <w:rPr>
              <w:rFonts w:asciiTheme="minorHAnsi" w:hAnsiTheme="minorHAnsi" w:cstheme="minorHAnsi"/>
            </w:rPr>
          </w:pPr>
          <w:r w:rsidRPr="00577258">
            <w:rPr>
              <w:rFonts w:asciiTheme="minorHAnsi" w:hAnsiTheme="minorHAnsi" w:cstheme="minorHAnsi"/>
            </w:rPr>
            <w:t>Table of Contents</w:t>
          </w:r>
        </w:p>
        <w:p w:rsidR="00B32A7C" w:rsidRDefault="001F5ED6">
          <w:pPr>
            <w:pStyle w:val="TOC1"/>
            <w:rPr>
              <w:rFonts w:asciiTheme="minorHAnsi" w:eastAsiaTheme="minorEastAsia" w:hAnsiTheme="minorHAnsi" w:cstheme="minorBidi"/>
              <w:b w:val="0"/>
              <w:szCs w:val="22"/>
              <w:lang w:eastAsia="en-AU"/>
            </w:rPr>
          </w:pPr>
          <w:r w:rsidRPr="007E70AF">
            <w:rPr>
              <w:rFonts w:asciiTheme="minorHAnsi" w:hAnsiTheme="minorHAnsi"/>
              <w:noProof w:val="0"/>
            </w:rPr>
            <w:fldChar w:fldCharType="begin"/>
          </w:r>
          <w:r w:rsidRPr="007E70AF">
            <w:rPr>
              <w:rFonts w:asciiTheme="minorHAnsi" w:hAnsiTheme="minorHAnsi"/>
            </w:rPr>
            <w:instrText xml:space="preserve"> TOC \o "1-3" \h \z \u </w:instrText>
          </w:r>
          <w:r w:rsidRPr="007E70AF">
            <w:rPr>
              <w:rFonts w:asciiTheme="minorHAnsi" w:hAnsiTheme="minorHAnsi"/>
              <w:noProof w:val="0"/>
            </w:rPr>
            <w:fldChar w:fldCharType="separate"/>
          </w:r>
          <w:hyperlink w:anchor="_Toc444878510" w:history="1">
            <w:r w:rsidR="00B32A7C" w:rsidRPr="00D50BFE">
              <w:rPr>
                <w:rStyle w:val="Hyperlink"/>
              </w:rPr>
              <w:t>Part A – Scope of the Agreement</w:t>
            </w:r>
            <w:r w:rsidR="00B32A7C">
              <w:rPr>
                <w:webHidden/>
              </w:rPr>
              <w:tab/>
            </w:r>
            <w:r w:rsidR="00B32A7C">
              <w:rPr>
                <w:webHidden/>
              </w:rPr>
              <w:fldChar w:fldCharType="begin"/>
            </w:r>
            <w:r w:rsidR="00B32A7C">
              <w:rPr>
                <w:webHidden/>
              </w:rPr>
              <w:instrText xml:space="preserve"> PAGEREF _Toc444878510 \h </w:instrText>
            </w:r>
            <w:r w:rsidR="00B32A7C">
              <w:rPr>
                <w:webHidden/>
              </w:rPr>
            </w:r>
            <w:r w:rsidR="00B32A7C">
              <w:rPr>
                <w:webHidden/>
              </w:rPr>
              <w:fldChar w:fldCharType="separate"/>
            </w:r>
            <w:r w:rsidR="00A45DA1">
              <w:rPr>
                <w:webHidden/>
              </w:rPr>
              <w:t>6</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11" w:history="1">
            <w:r w:rsidR="00B32A7C" w:rsidRPr="00D50BFE">
              <w:rPr>
                <w:rStyle w:val="Hyperlink"/>
                <w:rFonts w:cstheme="minorHAnsi"/>
                <w:noProof/>
              </w:rPr>
              <w:t>Agreement title</w:t>
            </w:r>
            <w:r w:rsidR="00B32A7C">
              <w:rPr>
                <w:noProof/>
                <w:webHidden/>
              </w:rPr>
              <w:tab/>
            </w:r>
            <w:r w:rsidR="00B32A7C">
              <w:rPr>
                <w:noProof/>
                <w:webHidden/>
              </w:rPr>
              <w:fldChar w:fldCharType="begin"/>
            </w:r>
            <w:r w:rsidR="00B32A7C">
              <w:rPr>
                <w:noProof/>
                <w:webHidden/>
              </w:rPr>
              <w:instrText xml:space="preserve"> PAGEREF _Toc444878511 \h </w:instrText>
            </w:r>
            <w:r w:rsidR="00B32A7C">
              <w:rPr>
                <w:noProof/>
                <w:webHidden/>
              </w:rPr>
            </w:r>
            <w:r w:rsidR="00B32A7C">
              <w:rPr>
                <w:noProof/>
                <w:webHidden/>
              </w:rPr>
              <w:fldChar w:fldCharType="separate"/>
            </w:r>
            <w:r w:rsidR="00A45DA1">
              <w:rPr>
                <w:noProof/>
                <w:webHidden/>
              </w:rPr>
              <w:t>6</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12" w:history="1">
            <w:r w:rsidR="00B32A7C" w:rsidRPr="00D50BFE">
              <w:rPr>
                <w:rStyle w:val="Hyperlink"/>
                <w:rFonts w:cstheme="minorHAnsi"/>
                <w:noProof/>
              </w:rPr>
              <w:t>Employees covered and parties bound</w:t>
            </w:r>
            <w:r w:rsidR="00B32A7C">
              <w:rPr>
                <w:noProof/>
                <w:webHidden/>
              </w:rPr>
              <w:tab/>
            </w:r>
            <w:r w:rsidR="00B32A7C">
              <w:rPr>
                <w:noProof/>
                <w:webHidden/>
              </w:rPr>
              <w:fldChar w:fldCharType="begin"/>
            </w:r>
            <w:r w:rsidR="00B32A7C">
              <w:rPr>
                <w:noProof/>
                <w:webHidden/>
              </w:rPr>
              <w:instrText xml:space="preserve"> PAGEREF _Toc444878512 \h </w:instrText>
            </w:r>
            <w:r w:rsidR="00B32A7C">
              <w:rPr>
                <w:noProof/>
                <w:webHidden/>
              </w:rPr>
            </w:r>
            <w:r w:rsidR="00B32A7C">
              <w:rPr>
                <w:noProof/>
                <w:webHidden/>
              </w:rPr>
              <w:fldChar w:fldCharType="separate"/>
            </w:r>
            <w:r w:rsidR="00A45DA1">
              <w:rPr>
                <w:noProof/>
                <w:webHidden/>
              </w:rPr>
              <w:t>6</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13" w:history="1">
            <w:r w:rsidR="00B32A7C" w:rsidRPr="00D50BFE">
              <w:rPr>
                <w:rStyle w:val="Hyperlink"/>
                <w:rFonts w:cstheme="minorHAnsi"/>
                <w:noProof/>
              </w:rPr>
              <w:t>Commencement and duration</w:t>
            </w:r>
            <w:r w:rsidR="00B32A7C">
              <w:rPr>
                <w:noProof/>
                <w:webHidden/>
              </w:rPr>
              <w:tab/>
            </w:r>
            <w:r w:rsidR="00B32A7C">
              <w:rPr>
                <w:noProof/>
                <w:webHidden/>
              </w:rPr>
              <w:fldChar w:fldCharType="begin"/>
            </w:r>
            <w:r w:rsidR="00B32A7C">
              <w:rPr>
                <w:noProof/>
                <w:webHidden/>
              </w:rPr>
              <w:instrText xml:space="preserve"> PAGEREF _Toc444878513 \h </w:instrText>
            </w:r>
            <w:r w:rsidR="00B32A7C">
              <w:rPr>
                <w:noProof/>
                <w:webHidden/>
              </w:rPr>
            </w:r>
            <w:r w:rsidR="00B32A7C">
              <w:rPr>
                <w:noProof/>
                <w:webHidden/>
              </w:rPr>
              <w:fldChar w:fldCharType="separate"/>
            </w:r>
            <w:r w:rsidR="00A45DA1">
              <w:rPr>
                <w:noProof/>
                <w:webHidden/>
              </w:rPr>
              <w:t>6</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14" w:history="1">
            <w:r w:rsidR="00B32A7C" w:rsidRPr="00D50BFE">
              <w:rPr>
                <w:rStyle w:val="Hyperlink"/>
                <w:rFonts w:cstheme="minorHAnsi"/>
                <w:noProof/>
              </w:rPr>
              <w:t>Relationship to other awards, agreements and legislation</w:t>
            </w:r>
            <w:r w:rsidR="00B32A7C">
              <w:rPr>
                <w:noProof/>
                <w:webHidden/>
              </w:rPr>
              <w:tab/>
            </w:r>
            <w:r w:rsidR="00B32A7C">
              <w:rPr>
                <w:noProof/>
                <w:webHidden/>
              </w:rPr>
              <w:fldChar w:fldCharType="begin"/>
            </w:r>
            <w:r w:rsidR="00B32A7C">
              <w:rPr>
                <w:noProof/>
                <w:webHidden/>
              </w:rPr>
              <w:instrText xml:space="preserve"> PAGEREF _Toc444878514 \h </w:instrText>
            </w:r>
            <w:r w:rsidR="00B32A7C">
              <w:rPr>
                <w:noProof/>
                <w:webHidden/>
              </w:rPr>
            </w:r>
            <w:r w:rsidR="00B32A7C">
              <w:rPr>
                <w:noProof/>
                <w:webHidden/>
              </w:rPr>
              <w:fldChar w:fldCharType="separate"/>
            </w:r>
            <w:r w:rsidR="00A45DA1">
              <w:rPr>
                <w:noProof/>
                <w:webHidden/>
              </w:rPr>
              <w:t>6</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15" w:history="1">
            <w:r w:rsidR="00B32A7C" w:rsidRPr="00D50BFE">
              <w:rPr>
                <w:rStyle w:val="Hyperlink"/>
                <w:rFonts w:cstheme="minorHAnsi"/>
                <w:noProof/>
              </w:rPr>
              <w:t>Delegation</w:t>
            </w:r>
            <w:r w:rsidR="00B32A7C">
              <w:rPr>
                <w:noProof/>
                <w:webHidden/>
              </w:rPr>
              <w:tab/>
            </w:r>
            <w:r w:rsidR="00B32A7C">
              <w:rPr>
                <w:noProof/>
                <w:webHidden/>
              </w:rPr>
              <w:fldChar w:fldCharType="begin"/>
            </w:r>
            <w:r w:rsidR="00B32A7C">
              <w:rPr>
                <w:noProof/>
                <w:webHidden/>
              </w:rPr>
              <w:instrText xml:space="preserve"> PAGEREF _Toc444878515 \h </w:instrText>
            </w:r>
            <w:r w:rsidR="00B32A7C">
              <w:rPr>
                <w:noProof/>
                <w:webHidden/>
              </w:rPr>
            </w:r>
            <w:r w:rsidR="00B32A7C">
              <w:rPr>
                <w:noProof/>
                <w:webHidden/>
              </w:rPr>
              <w:fldChar w:fldCharType="separate"/>
            </w:r>
            <w:r w:rsidR="00A45DA1">
              <w:rPr>
                <w:noProof/>
                <w:webHidden/>
              </w:rPr>
              <w:t>7</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516" w:history="1">
            <w:r w:rsidR="00B32A7C" w:rsidRPr="00D50BFE">
              <w:rPr>
                <w:rStyle w:val="Hyperlink"/>
              </w:rPr>
              <w:t>Part B – Consultation Arrangements</w:t>
            </w:r>
            <w:r w:rsidR="00B32A7C">
              <w:rPr>
                <w:webHidden/>
              </w:rPr>
              <w:tab/>
            </w:r>
            <w:r w:rsidR="00B32A7C">
              <w:rPr>
                <w:webHidden/>
              </w:rPr>
              <w:fldChar w:fldCharType="begin"/>
            </w:r>
            <w:r w:rsidR="00B32A7C">
              <w:rPr>
                <w:webHidden/>
              </w:rPr>
              <w:instrText xml:space="preserve"> PAGEREF _Toc444878516 \h </w:instrText>
            </w:r>
            <w:r w:rsidR="00B32A7C">
              <w:rPr>
                <w:webHidden/>
              </w:rPr>
            </w:r>
            <w:r w:rsidR="00B32A7C">
              <w:rPr>
                <w:webHidden/>
              </w:rPr>
              <w:fldChar w:fldCharType="separate"/>
            </w:r>
            <w:r w:rsidR="00A45DA1">
              <w:rPr>
                <w:webHidden/>
              </w:rPr>
              <w:t>8</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17" w:history="1">
            <w:r w:rsidR="00B32A7C" w:rsidRPr="00D50BFE">
              <w:rPr>
                <w:rStyle w:val="Hyperlink"/>
                <w:noProof/>
              </w:rPr>
              <w:t>Consultation</w:t>
            </w:r>
            <w:r w:rsidR="00B32A7C">
              <w:rPr>
                <w:noProof/>
                <w:webHidden/>
              </w:rPr>
              <w:tab/>
            </w:r>
            <w:r w:rsidR="00B32A7C">
              <w:rPr>
                <w:noProof/>
                <w:webHidden/>
              </w:rPr>
              <w:fldChar w:fldCharType="begin"/>
            </w:r>
            <w:r w:rsidR="00B32A7C">
              <w:rPr>
                <w:noProof/>
                <w:webHidden/>
              </w:rPr>
              <w:instrText xml:space="preserve"> PAGEREF _Toc444878517 \h </w:instrText>
            </w:r>
            <w:r w:rsidR="00B32A7C">
              <w:rPr>
                <w:noProof/>
                <w:webHidden/>
              </w:rPr>
            </w:r>
            <w:r w:rsidR="00B32A7C">
              <w:rPr>
                <w:noProof/>
                <w:webHidden/>
              </w:rPr>
              <w:fldChar w:fldCharType="separate"/>
            </w:r>
            <w:r w:rsidR="00A45DA1">
              <w:rPr>
                <w:noProof/>
                <w:webHidden/>
              </w:rPr>
              <w:t>8</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18" w:history="1">
            <w:r w:rsidR="00B32A7C" w:rsidRPr="00D50BFE">
              <w:rPr>
                <w:rStyle w:val="Hyperlink"/>
                <w:noProof/>
              </w:rPr>
              <w:t>Major change</w:t>
            </w:r>
            <w:r w:rsidR="00B32A7C">
              <w:rPr>
                <w:noProof/>
                <w:webHidden/>
              </w:rPr>
              <w:tab/>
            </w:r>
            <w:r w:rsidR="00B32A7C">
              <w:rPr>
                <w:noProof/>
                <w:webHidden/>
              </w:rPr>
              <w:fldChar w:fldCharType="begin"/>
            </w:r>
            <w:r w:rsidR="00B32A7C">
              <w:rPr>
                <w:noProof/>
                <w:webHidden/>
              </w:rPr>
              <w:instrText xml:space="preserve"> PAGEREF _Toc444878518 \h </w:instrText>
            </w:r>
            <w:r w:rsidR="00B32A7C">
              <w:rPr>
                <w:noProof/>
                <w:webHidden/>
              </w:rPr>
            </w:r>
            <w:r w:rsidR="00B32A7C">
              <w:rPr>
                <w:noProof/>
                <w:webHidden/>
              </w:rPr>
              <w:fldChar w:fldCharType="separate"/>
            </w:r>
            <w:r w:rsidR="00A45DA1">
              <w:rPr>
                <w:noProof/>
                <w:webHidden/>
              </w:rPr>
              <w:t>8</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19" w:history="1">
            <w:r w:rsidR="00B32A7C" w:rsidRPr="00D50BFE">
              <w:rPr>
                <w:rStyle w:val="Hyperlink"/>
                <w:noProof/>
              </w:rPr>
              <w:t>Change to regular roster or ordinary hours of work</w:t>
            </w:r>
            <w:r w:rsidR="00B32A7C">
              <w:rPr>
                <w:noProof/>
                <w:webHidden/>
              </w:rPr>
              <w:tab/>
            </w:r>
            <w:r w:rsidR="00B32A7C">
              <w:rPr>
                <w:noProof/>
                <w:webHidden/>
              </w:rPr>
              <w:fldChar w:fldCharType="begin"/>
            </w:r>
            <w:r w:rsidR="00B32A7C">
              <w:rPr>
                <w:noProof/>
                <w:webHidden/>
              </w:rPr>
              <w:instrText xml:space="preserve"> PAGEREF _Toc444878519 \h </w:instrText>
            </w:r>
            <w:r w:rsidR="00B32A7C">
              <w:rPr>
                <w:noProof/>
                <w:webHidden/>
              </w:rPr>
            </w:r>
            <w:r w:rsidR="00B32A7C">
              <w:rPr>
                <w:noProof/>
                <w:webHidden/>
              </w:rPr>
              <w:fldChar w:fldCharType="separate"/>
            </w:r>
            <w:r w:rsidR="00A45DA1">
              <w:rPr>
                <w:noProof/>
                <w:webHidden/>
              </w:rPr>
              <w:t>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20" w:history="1">
            <w:r w:rsidR="00B32A7C" w:rsidRPr="00D50BFE">
              <w:rPr>
                <w:rStyle w:val="Hyperlink"/>
                <w:noProof/>
              </w:rPr>
              <w:t>Consultation committees</w:t>
            </w:r>
            <w:r w:rsidR="00B32A7C">
              <w:rPr>
                <w:noProof/>
                <w:webHidden/>
              </w:rPr>
              <w:tab/>
            </w:r>
            <w:r w:rsidR="00B32A7C">
              <w:rPr>
                <w:noProof/>
                <w:webHidden/>
              </w:rPr>
              <w:fldChar w:fldCharType="begin"/>
            </w:r>
            <w:r w:rsidR="00B32A7C">
              <w:rPr>
                <w:noProof/>
                <w:webHidden/>
              </w:rPr>
              <w:instrText xml:space="preserve"> PAGEREF _Toc444878520 \h </w:instrText>
            </w:r>
            <w:r w:rsidR="00B32A7C">
              <w:rPr>
                <w:noProof/>
                <w:webHidden/>
              </w:rPr>
            </w:r>
            <w:r w:rsidR="00B32A7C">
              <w:rPr>
                <w:noProof/>
                <w:webHidden/>
              </w:rPr>
              <w:fldChar w:fldCharType="separate"/>
            </w:r>
            <w:r w:rsidR="00A45DA1">
              <w:rPr>
                <w:noProof/>
                <w:webHidden/>
              </w:rPr>
              <w:t>10</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521" w:history="1">
            <w:r w:rsidR="00B32A7C" w:rsidRPr="00D50BFE">
              <w:rPr>
                <w:rStyle w:val="Hyperlink"/>
              </w:rPr>
              <w:t>Part C – Employment classification structure</w:t>
            </w:r>
            <w:r w:rsidR="00B32A7C">
              <w:rPr>
                <w:webHidden/>
              </w:rPr>
              <w:tab/>
            </w:r>
            <w:r w:rsidR="00B32A7C">
              <w:rPr>
                <w:webHidden/>
              </w:rPr>
              <w:fldChar w:fldCharType="begin"/>
            </w:r>
            <w:r w:rsidR="00B32A7C">
              <w:rPr>
                <w:webHidden/>
              </w:rPr>
              <w:instrText xml:space="preserve"> PAGEREF _Toc444878521 \h </w:instrText>
            </w:r>
            <w:r w:rsidR="00B32A7C">
              <w:rPr>
                <w:webHidden/>
              </w:rPr>
            </w:r>
            <w:r w:rsidR="00B32A7C">
              <w:rPr>
                <w:webHidden/>
              </w:rPr>
              <w:fldChar w:fldCharType="separate"/>
            </w:r>
            <w:r w:rsidR="00A45DA1">
              <w:rPr>
                <w:webHidden/>
              </w:rPr>
              <w:t>11</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22" w:history="1">
            <w:r w:rsidR="00B32A7C" w:rsidRPr="00D50BFE">
              <w:rPr>
                <w:rStyle w:val="Hyperlink"/>
                <w:rFonts w:cstheme="minorHAnsi"/>
                <w:noProof/>
              </w:rPr>
              <w:t>Department’s Training Broadband</w:t>
            </w:r>
            <w:r w:rsidR="00B32A7C">
              <w:rPr>
                <w:noProof/>
                <w:webHidden/>
              </w:rPr>
              <w:tab/>
            </w:r>
            <w:r w:rsidR="00B32A7C">
              <w:rPr>
                <w:noProof/>
                <w:webHidden/>
              </w:rPr>
              <w:fldChar w:fldCharType="begin"/>
            </w:r>
            <w:r w:rsidR="00B32A7C">
              <w:rPr>
                <w:noProof/>
                <w:webHidden/>
              </w:rPr>
              <w:instrText xml:space="preserve"> PAGEREF _Toc444878522 \h </w:instrText>
            </w:r>
            <w:r w:rsidR="00B32A7C">
              <w:rPr>
                <w:noProof/>
                <w:webHidden/>
              </w:rPr>
            </w:r>
            <w:r w:rsidR="00B32A7C">
              <w:rPr>
                <w:noProof/>
                <w:webHidden/>
              </w:rPr>
              <w:fldChar w:fldCharType="separate"/>
            </w:r>
            <w:r w:rsidR="00A45DA1">
              <w:rPr>
                <w:noProof/>
                <w:webHidden/>
              </w:rPr>
              <w:t>11</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523" w:history="1">
            <w:r w:rsidR="00B32A7C" w:rsidRPr="00D50BFE">
              <w:rPr>
                <w:rStyle w:val="Hyperlink"/>
                <w:rFonts w:cstheme="minorHAnsi"/>
                <w:noProof/>
              </w:rPr>
              <w:t>Education and Training Graduates</w:t>
            </w:r>
            <w:r w:rsidR="00B32A7C">
              <w:rPr>
                <w:noProof/>
                <w:webHidden/>
              </w:rPr>
              <w:tab/>
            </w:r>
            <w:r w:rsidR="00B32A7C">
              <w:rPr>
                <w:noProof/>
                <w:webHidden/>
              </w:rPr>
              <w:fldChar w:fldCharType="begin"/>
            </w:r>
            <w:r w:rsidR="00B32A7C">
              <w:rPr>
                <w:noProof/>
                <w:webHidden/>
              </w:rPr>
              <w:instrText xml:space="preserve"> PAGEREF _Toc444878523 \h </w:instrText>
            </w:r>
            <w:r w:rsidR="00B32A7C">
              <w:rPr>
                <w:noProof/>
                <w:webHidden/>
              </w:rPr>
            </w:r>
            <w:r w:rsidR="00B32A7C">
              <w:rPr>
                <w:noProof/>
                <w:webHidden/>
              </w:rPr>
              <w:fldChar w:fldCharType="separate"/>
            </w:r>
            <w:r w:rsidR="00A45DA1">
              <w:rPr>
                <w:noProof/>
                <w:webHidden/>
              </w:rPr>
              <w:t>11</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524" w:history="1">
            <w:r w:rsidR="00B32A7C" w:rsidRPr="00D50BFE">
              <w:rPr>
                <w:rStyle w:val="Hyperlink"/>
                <w:rFonts w:cstheme="minorHAnsi"/>
                <w:noProof/>
              </w:rPr>
              <w:t>Cadets</w:t>
            </w:r>
            <w:r w:rsidR="00B32A7C">
              <w:rPr>
                <w:noProof/>
                <w:webHidden/>
              </w:rPr>
              <w:tab/>
            </w:r>
            <w:r w:rsidR="00B32A7C">
              <w:rPr>
                <w:noProof/>
                <w:webHidden/>
              </w:rPr>
              <w:fldChar w:fldCharType="begin"/>
            </w:r>
            <w:r w:rsidR="00B32A7C">
              <w:rPr>
                <w:noProof/>
                <w:webHidden/>
              </w:rPr>
              <w:instrText xml:space="preserve"> PAGEREF _Toc444878524 \h </w:instrText>
            </w:r>
            <w:r w:rsidR="00B32A7C">
              <w:rPr>
                <w:noProof/>
                <w:webHidden/>
              </w:rPr>
            </w:r>
            <w:r w:rsidR="00B32A7C">
              <w:rPr>
                <w:noProof/>
                <w:webHidden/>
              </w:rPr>
              <w:fldChar w:fldCharType="separate"/>
            </w:r>
            <w:r w:rsidR="00A45DA1">
              <w:rPr>
                <w:noProof/>
                <w:webHidden/>
              </w:rPr>
              <w:t>11</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525" w:history="1">
            <w:r w:rsidR="00B32A7C" w:rsidRPr="00D50BFE">
              <w:rPr>
                <w:rStyle w:val="Hyperlink"/>
                <w:rFonts w:cstheme="minorHAnsi"/>
                <w:noProof/>
              </w:rPr>
              <w:t>Trainee APS (Administrative)</w:t>
            </w:r>
            <w:r w:rsidR="00B32A7C">
              <w:rPr>
                <w:noProof/>
                <w:webHidden/>
              </w:rPr>
              <w:tab/>
            </w:r>
            <w:r w:rsidR="00B32A7C">
              <w:rPr>
                <w:noProof/>
                <w:webHidden/>
              </w:rPr>
              <w:fldChar w:fldCharType="begin"/>
            </w:r>
            <w:r w:rsidR="00B32A7C">
              <w:rPr>
                <w:noProof/>
                <w:webHidden/>
              </w:rPr>
              <w:instrText xml:space="preserve"> PAGEREF _Toc444878525 \h </w:instrText>
            </w:r>
            <w:r w:rsidR="00B32A7C">
              <w:rPr>
                <w:noProof/>
                <w:webHidden/>
              </w:rPr>
            </w:r>
            <w:r w:rsidR="00B32A7C">
              <w:rPr>
                <w:noProof/>
                <w:webHidden/>
              </w:rPr>
              <w:fldChar w:fldCharType="separate"/>
            </w:r>
            <w:r w:rsidR="00A45DA1">
              <w:rPr>
                <w:noProof/>
                <w:webHidden/>
              </w:rPr>
              <w:t>11</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26" w:history="1">
            <w:r w:rsidR="00B32A7C" w:rsidRPr="00D50BFE">
              <w:rPr>
                <w:rStyle w:val="Hyperlink"/>
                <w:rFonts w:cstheme="minorHAnsi"/>
                <w:noProof/>
              </w:rPr>
              <w:t>Ongoing movement within a broadband</w:t>
            </w:r>
            <w:r w:rsidR="00B32A7C">
              <w:rPr>
                <w:noProof/>
                <w:webHidden/>
              </w:rPr>
              <w:tab/>
            </w:r>
            <w:r w:rsidR="00B32A7C">
              <w:rPr>
                <w:noProof/>
                <w:webHidden/>
              </w:rPr>
              <w:fldChar w:fldCharType="begin"/>
            </w:r>
            <w:r w:rsidR="00B32A7C">
              <w:rPr>
                <w:noProof/>
                <w:webHidden/>
              </w:rPr>
              <w:instrText xml:space="preserve"> PAGEREF _Toc444878526 \h </w:instrText>
            </w:r>
            <w:r w:rsidR="00B32A7C">
              <w:rPr>
                <w:noProof/>
                <w:webHidden/>
              </w:rPr>
            </w:r>
            <w:r w:rsidR="00B32A7C">
              <w:rPr>
                <w:noProof/>
                <w:webHidden/>
              </w:rPr>
              <w:fldChar w:fldCharType="separate"/>
            </w:r>
            <w:r w:rsidR="00A45DA1">
              <w:rPr>
                <w:noProof/>
                <w:webHidden/>
              </w:rPr>
              <w:t>11</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527" w:history="1">
            <w:r w:rsidR="00B32A7C" w:rsidRPr="00D50BFE">
              <w:rPr>
                <w:rStyle w:val="Hyperlink"/>
              </w:rPr>
              <w:t>Part D – Remuneration</w:t>
            </w:r>
            <w:r w:rsidR="00B32A7C">
              <w:rPr>
                <w:webHidden/>
              </w:rPr>
              <w:tab/>
            </w:r>
            <w:r w:rsidR="00B32A7C">
              <w:rPr>
                <w:webHidden/>
              </w:rPr>
              <w:fldChar w:fldCharType="begin"/>
            </w:r>
            <w:r w:rsidR="00B32A7C">
              <w:rPr>
                <w:webHidden/>
              </w:rPr>
              <w:instrText xml:space="preserve"> PAGEREF _Toc444878527 \h </w:instrText>
            </w:r>
            <w:r w:rsidR="00B32A7C">
              <w:rPr>
                <w:webHidden/>
              </w:rPr>
            </w:r>
            <w:r w:rsidR="00B32A7C">
              <w:rPr>
                <w:webHidden/>
              </w:rPr>
              <w:fldChar w:fldCharType="separate"/>
            </w:r>
            <w:r w:rsidR="00A45DA1">
              <w:rPr>
                <w:webHidden/>
              </w:rPr>
              <w:t>13</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28" w:history="1">
            <w:r w:rsidR="00B32A7C" w:rsidRPr="00D50BFE">
              <w:rPr>
                <w:rStyle w:val="Hyperlink"/>
                <w:rFonts w:cstheme="minorHAnsi"/>
                <w:noProof/>
              </w:rPr>
              <w:t>Salary</w:t>
            </w:r>
            <w:r w:rsidR="00B32A7C">
              <w:rPr>
                <w:noProof/>
                <w:webHidden/>
              </w:rPr>
              <w:tab/>
            </w:r>
            <w:r w:rsidR="00B32A7C">
              <w:rPr>
                <w:noProof/>
                <w:webHidden/>
              </w:rPr>
              <w:fldChar w:fldCharType="begin"/>
            </w:r>
            <w:r w:rsidR="00B32A7C">
              <w:rPr>
                <w:noProof/>
                <w:webHidden/>
              </w:rPr>
              <w:instrText xml:space="preserve"> PAGEREF _Toc444878528 \h </w:instrText>
            </w:r>
            <w:r w:rsidR="00B32A7C">
              <w:rPr>
                <w:noProof/>
                <w:webHidden/>
              </w:rPr>
            </w:r>
            <w:r w:rsidR="00B32A7C">
              <w:rPr>
                <w:noProof/>
                <w:webHidden/>
              </w:rPr>
              <w:fldChar w:fldCharType="separate"/>
            </w:r>
            <w:r w:rsidR="00A45DA1">
              <w:rPr>
                <w:noProof/>
                <w:webHidden/>
              </w:rPr>
              <w:t>13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29" w:history="1">
            <w:r w:rsidR="00B32A7C" w:rsidRPr="00D50BFE">
              <w:rPr>
                <w:rStyle w:val="Hyperlink"/>
                <w:rFonts w:cstheme="minorHAnsi"/>
                <w:noProof/>
              </w:rPr>
              <w:t>Salary increases</w:t>
            </w:r>
            <w:r w:rsidR="00B32A7C">
              <w:rPr>
                <w:noProof/>
                <w:webHidden/>
              </w:rPr>
              <w:tab/>
            </w:r>
            <w:r w:rsidR="00B32A7C">
              <w:rPr>
                <w:noProof/>
                <w:webHidden/>
              </w:rPr>
              <w:fldChar w:fldCharType="begin"/>
            </w:r>
            <w:r w:rsidR="00B32A7C">
              <w:rPr>
                <w:noProof/>
                <w:webHidden/>
              </w:rPr>
              <w:instrText xml:space="preserve"> PAGEREF _Toc444878529 \h </w:instrText>
            </w:r>
            <w:r w:rsidR="00B32A7C">
              <w:rPr>
                <w:noProof/>
                <w:webHidden/>
              </w:rPr>
            </w:r>
            <w:r w:rsidR="00B32A7C">
              <w:rPr>
                <w:noProof/>
                <w:webHidden/>
              </w:rPr>
              <w:fldChar w:fldCharType="separate"/>
            </w:r>
            <w:r w:rsidR="00A45DA1">
              <w:rPr>
                <w:noProof/>
                <w:webHidden/>
              </w:rPr>
              <w:t>13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30" w:history="1">
            <w:r w:rsidR="00B32A7C" w:rsidRPr="00D50BFE">
              <w:rPr>
                <w:rStyle w:val="Hyperlink"/>
                <w:rFonts w:cstheme="minorHAnsi"/>
                <w:noProof/>
              </w:rPr>
              <w:t>Salary payment</w:t>
            </w:r>
            <w:r w:rsidR="00B32A7C">
              <w:rPr>
                <w:noProof/>
                <w:webHidden/>
              </w:rPr>
              <w:tab/>
            </w:r>
            <w:r w:rsidR="00B32A7C">
              <w:rPr>
                <w:noProof/>
                <w:webHidden/>
              </w:rPr>
              <w:fldChar w:fldCharType="begin"/>
            </w:r>
            <w:r w:rsidR="00B32A7C">
              <w:rPr>
                <w:noProof/>
                <w:webHidden/>
              </w:rPr>
              <w:instrText xml:space="preserve"> PAGEREF _Toc444878530 \h </w:instrText>
            </w:r>
            <w:r w:rsidR="00B32A7C">
              <w:rPr>
                <w:noProof/>
                <w:webHidden/>
              </w:rPr>
            </w:r>
            <w:r w:rsidR="00B32A7C">
              <w:rPr>
                <w:noProof/>
                <w:webHidden/>
              </w:rPr>
              <w:fldChar w:fldCharType="separate"/>
            </w:r>
            <w:r w:rsidR="00A45DA1">
              <w:rPr>
                <w:noProof/>
                <w:webHidden/>
              </w:rPr>
              <w:t>13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31" w:history="1">
            <w:r w:rsidR="00B32A7C" w:rsidRPr="00D50BFE">
              <w:rPr>
                <w:rStyle w:val="Hyperlink"/>
                <w:rFonts w:cstheme="minorHAnsi"/>
                <w:noProof/>
              </w:rPr>
              <w:t>Salary on engagement, promotion or movement</w:t>
            </w:r>
            <w:r w:rsidR="00B32A7C">
              <w:rPr>
                <w:noProof/>
                <w:webHidden/>
              </w:rPr>
              <w:tab/>
            </w:r>
            <w:r w:rsidR="00B32A7C">
              <w:rPr>
                <w:noProof/>
                <w:webHidden/>
              </w:rPr>
              <w:fldChar w:fldCharType="begin"/>
            </w:r>
            <w:r w:rsidR="00B32A7C">
              <w:rPr>
                <w:noProof/>
                <w:webHidden/>
              </w:rPr>
              <w:instrText xml:space="preserve"> PAGEREF _Toc444878531 \h </w:instrText>
            </w:r>
            <w:r w:rsidR="00B32A7C">
              <w:rPr>
                <w:noProof/>
                <w:webHidden/>
              </w:rPr>
            </w:r>
            <w:r w:rsidR="00B32A7C">
              <w:rPr>
                <w:noProof/>
                <w:webHidden/>
              </w:rPr>
              <w:fldChar w:fldCharType="separate"/>
            </w:r>
            <w:r w:rsidR="00A45DA1">
              <w:rPr>
                <w:noProof/>
                <w:webHidden/>
              </w:rPr>
              <w:t>13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32" w:history="1">
            <w:r w:rsidR="00B32A7C" w:rsidRPr="00D50BFE">
              <w:rPr>
                <w:rStyle w:val="Hyperlink"/>
                <w:rFonts w:cstheme="minorHAnsi"/>
                <w:noProof/>
              </w:rPr>
              <w:t>Salary on reduction</w:t>
            </w:r>
            <w:r w:rsidR="00B32A7C">
              <w:rPr>
                <w:noProof/>
                <w:webHidden/>
              </w:rPr>
              <w:tab/>
            </w:r>
            <w:r w:rsidR="00B32A7C">
              <w:rPr>
                <w:noProof/>
                <w:webHidden/>
              </w:rPr>
              <w:fldChar w:fldCharType="begin"/>
            </w:r>
            <w:r w:rsidR="00B32A7C">
              <w:rPr>
                <w:noProof/>
                <w:webHidden/>
              </w:rPr>
              <w:instrText xml:space="preserve"> PAGEREF _Toc444878532 \h </w:instrText>
            </w:r>
            <w:r w:rsidR="00B32A7C">
              <w:rPr>
                <w:noProof/>
                <w:webHidden/>
              </w:rPr>
            </w:r>
            <w:r w:rsidR="00B32A7C">
              <w:rPr>
                <w:noProof/>
                <w:webHidden/>
              </w:rPr>
              <w:fldChar w:fldCharType="separate"/>
            </w:r>
            <w:r w:rsidR="00A45DA1">
              <w:rPr>
                <w:noProof/>
                <w:webHidden/>
              </w:rPr>
              <w:t>14</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33" w:history="1">
            <w:r w:rsidR="00B32A7C" w:rsidRPr="00D50BFE">
              <w:rPr>
                <w:rStyle w:val="Hyperlink"/>
                <w:rFonts w:cstheme="minorHAnsi"/>
                <w:noProof/>
              </w:rPr>
              <w:t>Salary advancement</w:t>
            </w:r>
            <w:r w:rsidR="00B32A7C">
              <w:rPr>
                <w:noProof/>
                <w:webHidden/>
              </w:rPr>
              <w:tab/>
            </w:r>
            <w:r w:rsidR="00B32A7C">
              <w:rPr>
                <w:noProof/>
                <w:webHidden/>
              </w:rPr>
              <w:fldChar w:fldCharType="begin"/>
            </w:r>
            <w:r w:rsidR="00B32A7C">
              <w:rPr>
                <w:noProof/>
                <w:webHidden/>
              </w:rPr>
              <w:instrText xml:space="preserve"> PAGEREF _Toc444878533 \h </w:instrText>
            </w:r>
            <w:r w:rsidR="00B32A7C">
              <w:rPr>
                <w:noProof/>
                <w:webHidden/>
              </w:rPr>
            </w:r>
            <w:r w:rsidR="00B32A7C">
              <w:rPr>
                <w:noProof/>
                <w:webHidden/>
              </w:rPr>
              <w:fldChar w:fldCharType="separate"/>
            </w:r>
            <w:r w:rsidR="00A45DA1">
              <w:rPr>
                <w:noProof/>
                <w:webHidden/>
              </w:rPr>
              <w:t>14</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34" w:history="1">
            <w:r w:rsidR="00B32A7C" w:rsidRPr="00D50BFE">
              <w:rPr>
                <w:rStyle w:val="Hyperlink"/>
                <w:rFonts w:cstheme="minorHAnsi"/>
                <w:noProof/>
              </w:rPr>
              <w:t>Salary advancement and Temporary Performance Loading</w:t>
            </w:r>
            <w:r w:rsidR="00B32A7C">
              <w:rPr>
                <w:noProof/>
                <w:webHidden/>
              </w:rPr>
              <w:tab/>
            </w:r>
            <w:r w:rsidR="00B32A7C">
              <w:rPr>
                <w:noProof/>
                <w:webHidden/>
              </w:rPr>
              <w:fldChar w:fldCharType="begin"/>
            </w:r>
            <w:r w:rsidR="00B32A7C">
              <w:rPr>
                <w:noProof/>
                <w:webHidden/>
              </w:rPr>
              <w:instrText xml:space="preserve"> PAGEREF _Toc444878534 \h </w:instrText>
            </w:r>
            <w:r w:rsidR="00B32A7C">
              <w:rPr>
                <w:noProof/>
                <w:webHidden/>
              </w:rPr>
            </w:r>
            <w:r w:rsidR="00B32A7C">
              <w:rPr>
                <w:noProof/>
                <w:webHidden/>
              </w:rPr>
              <w:fldChar w:fldCharType="separate"/>
            </w:r>
            <w:r w:rsidR="00A45DA1">
              <w:rPr>
                <w:noProof/>
                <w:webHidden/>
              </w:rPr>
              <w:t>15</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35" w:history="1">
            <w:r w:rsidR="00B32A7C" w:rsidRPr="00D50BFE">
              <w:rPr>
                <w:rStyle w:val="Hyperlink"/>
                <w:rFonts w:cstheme="minorHAnsi"/>
                <w:noProof/>
              </w:rPr>
              <w:t>Part time employees</w:t>
            </w:r>
            <w:r w:rsidR="00B32A7C">
              <w:rPr>
                <w:noProof/>
                <w:webHidden/>
              </w:rPr>
              <w:tab/>
            </w:r>
            <w:r w:rsidR="00B32A7C">
              <w:rPr>
                <w:noProof/>
                <w:webHidden/>
              </w:rPr>
              <w:fldChar w:fldCharType="begin"/>
            </w:r>
            <w:r w:rsidR="00B32A7C">
              <w:rPr>
                <w:noProof/>
                <w:webHidden/>
              </w:rPr>
              <w:instrText xml:space="preserve"> PAGEREF _Toc444878535 \h </w:instrText>
            </w:r>
            <w:r w:rsidR="00B32A7C">
              <w:rPr>
                <w:noProof/>
                <w:webHidden/>
              </w:rPr>
            </w:r>
            <w:r w:rsidR="00B32A7C">
              <w:rPr>
                <w:noProof/>
                <w:webHidden/>
              </w:rPr>
              <w:fldChar w:fldCharType="separate"/>
            </w:r>
            <w:r w:rsidR="00A45DA1">
              <w:rPr>
                <w:noProof/>
                <w:webHidden/>
              </w:rPr>
              <w:t>15</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36" w:history="1">
            <w:r w:rsidR="00B32A7C" w:rsidRPr="00D50BFE">
              <w:rPr>
                <w:rStyle w:val="Hyperlink"/>
                <w:rFonts w:cstheme="minorHAnsi"/>
                <w:noProof/>
              </w:rPr>
              <w:t>Casual employees</w:t>
            </w:r>
            <w:r w:rsidR="00B32A7C">
              <w:rPr>
                <w:noProof/>
                <w:webHidden/>
              </w:rPr>
              <w:tab/>
            </w:r>
            <w:r w:rsidR="00B32A7C">
              <w:rPr>
                <w:noProof/>
                <w:webHidden/>
              </w:rPr>
              <w:fldChar w:fldCharType="begin"/>
            </w:r>
            <w:r w:rsidR="00B32A7C">
              <w:rPr>
                <w:noProof/>
                <w:webHidden/>
              </w:rPr>
              <w:instrText xml:space="preserve"> PAGEREF _Toc444878536 \h </w:instrText>
            </w:r>
            <w:r w:rsidR="00B32A7C">
              <w:rPr>
                <w:noProof/>
                <w:webHidden/>
              </w:rPr>
            </w:r>
            <w:r w:rsidR="00B32A7C">
              <w:rPr>
                <w:noProof/>
                <w:webHidden/>
              </w:rPr>
              <w:fldChar w:fldCharType="separate"/>
            </w:r>
            <w:r w:rsidR="00A45DA1">
              <w:rPr>
                <w:noProof/>
                <w:webHidden/>
              </w:rPr>
              <w:t>15</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37" w:history="1">
            <w:r w:rsidR="00B32A7C" w:rsidRPr="00D50BFE">
              <w:rPr>
                <w:rStyle w:val="Hyperlink"/>
                <w:rFonts w:cstheme="minorHAnsi"/>
                <w:noProof/>
              </w:rPr>
              <w:t>Supported salary rates</w:t>
            </w:r>
            <w:r w:rsidR="00B32A7C">
              <w:rPr>
                <w:noProof/>
                <w:webHidden/>
              </w:rPr>
              <w:tab/>
            </w:r>
            <w:r w:rsidR="00B32A7C">
              <w:rPr>
                <w:noProof/>
                <w:webHidden/>
              </w:rPr>
              <w:fldChar w:fldCharType="begin"/>
            </w:r>
            <w:r w:rsidR="00B32A7C">
              <w:rPr>
                <w:noProof/>
                <w:webHidden/>
              </w:rPr>
              <w:instrText xml:space="preserve"> PAGEREF _Toc444878537 \h </w:instrText>
            </w:r>
            <w:r w:rsidR="00B32A7C">
              <w:rPr>
                <w:noProof/>
                <w:webHidden/>
              </w:rPr>
            </w:r>
            <w:r w:rsidR="00B32A7C">
              <w:rPr>
                <w:noProof/>
                <w:webHidden/>
              </w:rPr>
              <w:fldChar w:fldCharType="separate"/>
            </w:r>
            <w:r w:rsidR="00A45DA1">
              <w:rPr>
                <w:noProof/>
                <w:webHidden/>
              </w:rPr>
              <w:t>15</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38" w:history="1">
            <w:r w:rsidR="00B32A7C" w:rsidRPr="00D50BFE">
              <w:rPr>
                <w:rStyle w:val="Hyperlink"/>
                <w:rFonts w:cstheme="minorHAnsi"/>
                <w:noProof/>
              </w:rPr>
              <w:t>Junior rates</w:t>
            </w:r>
            <w:r w:rsidR="00B32A7C">
              <w:rPr>
                <w:noProof/>
                <w:webHidden/>
              </w:rPr>
              <w:tab/>
            </w:r>
            <w:r w:rsidR="00B32A7C">
              <w:rPr>
                <w:noProof/>
                <w:webHidden/>
              </w:rPr>
              <w:fldChar w:fldCharType="begin"/>
            </w:r>
            <w:r w:rsidR="00B32A7C">
              <w:rPr>
                <w:noProof/>
                <w:webHidden/>
              </w:rPr>
              <w:instrText xml:space="preserve"> PAGEREF _Toc444878538 \h </w:instrText>
            </w:r>
            <w:r w:rsidR="00B32A7C">
              <w:rPr>
                <w:noProof/>
                <w:webHidden/>
              </w:rPr>
            </w:r>
            <w:r w:rsidR="00B32A7C">
              <w:rPr>
                <w:noProof/>
                <w:webHidden/>
              </w:rPr>
              <w:fldChar w:fldCharType="separate"/>
            </w:r>
            <w:r w:rsidR="00A45DA1">
              <w:rPr>
                <w:noProof/>
                <w:webHidden/>
              </w:rPr>
              <w:t>15</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39" w:history="1">
            <w:r w:rsidR="00B32A7C" w:rsidRPr="00D50BFE">
              <w:rPr>
                <w:rStyle w:val="Hyperlink"/>
                <w:rFonts w:cstheme="minorHAnsi"/>
                <w:noProof/>
              </w:rPr>
              <w:t>Superannuation</w:t>
            </w:r>
            <w:r w:rsidR="00B32A7C">
              <w:rPr>
                <w:noProof/>
                <w:webHidden/>
              </w:rPr>
              <w:tab/>
            </w:r>
            <w:r w:rsidR="00B32A7C">
              <w:rPr>
                <w:noProof/>
                <w:webHidden/>
              </w:rPr>
              <w:fldChar w:fldCharType="begin"/>
            </w:r>
            <w:r w:rsidR="00B32A7C">
              <w:rPr>
                <w:noProof/>
                <w:webHidden/>
              </w:rPr>
              <w:instrText xml:space="preserve"> PAGEREF _Toc444878539 \h </w:instrText>
            </w:r>
            <w:r w:rsidR="00B32A7C">
              <w:rPr>
                <w:noProof/>
                <w:webHidden/>
              </w:rPr>
            </w:r>
            <w:r w:rsidR="00B32A7C">
              <w:rPr>
                <w:noProof/>
                <w:webHidden/>
              </w:rPr>
              <w:fldChar w:fldCharType="separate"/>
            </w:r>
            <w:r w:rsidR="00A45DA1">
              <w:rPr>
                <w:noProof/>
                <w:webHidden/>
              </w:rPr>
              <w:t>15</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40" w:history="1">
            <w:r w:rsidR="00B32A7C" w:rsidRPr="00D50BFE">
              <w:rPr>
                <w:rStyle w:val="Hyperlink"/>
                <w:rFonts w:cstheme="minorHAnsi"/>
                <w:noProof/>
              </w:rPr>
              <w:t>Salary packaging</w:t>
            </w:r>
            <w:r w:rsidR="00B32A7C">
              <w:rPr>
                <w:noProof/>
                <w:webHidden/>
              </w:rPr>
              <w:tab/>
            </w:r>
            <w:r w:rsidR="00B32A7C">
              <w:rPr>
                <w:noProof/>
                <w:webHidden/>
              </w:rPr>
              <w:fldChar w:fldCharType="begin"/>
            </w:r>
            <w:r w:rsidR="00B32A7C">
              <w:rPr>
                <w:noProof/>
                <w:webHidden/>
              </w:rPr>
              <w:instrText xml:space="preserve"> PAGEREF _Toc444878540 \h </w:instrText>
            </w:r>
            <w:r w:rsidR="00B32A7C">
              <w:rPr>
                <w:noProof/>
                <w:webHidden/>
              </w:rPr>
            </w:r>
            <w:r w:rsidR="00B32A7C">
              <w:rPr>
                <w:noProof/>
                <w:webHidden/>
              </w:rPr>
              <w:fldChar w:fldCharType="separate"/>
            </w:r>
            <w:r w:rsidR="00A45DA1">
              <w:rPr>
                <w:noProof/>
                <w:webHidden/>
              </w:rPr>
              <w:t>16</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41" w:history="1">
            <w:r w:rsidR="00B32A7C" w:rsidRPr="00D50BFE">
              <w:rPr>
                <w:rStyle w:val="Hyperlink"/>
                <w:rFonts w:cstheme="minorHAnsi"/>
                <w:noProof/>
              </w:rPr>
              <w:t>Individual flexibility arrangements</w:t>
            </w:r>
            <w:r w:rsidR="00B32A7C">
              <w:rPr>
                <w:noProof/>
                <w:webHidden/>
              </w:rPr>
              <w:tab/>
            </w:r>
            <w:r w:rsidR="00B32A7C">
              <w:rPr>
                <w:noProof/>
                <w:webHidden/>
              </w:rPr>
              <w:fldChar w:fldCharType="begin"/>
            </w:r>
            <w:r w:rsidR="00B32A7C">
              <w:rPr>
                <w:noProof/>
                <w:webHidden/>
              </w:rPr>
              <w:instrText xml:space="preserve"> PAGEREF _Toc444878541 \h </w:instrText>
            </w:r>
            <w:r w:rsidR="00B32A7C">
              <w:rPr>
                <w:noProof/>
                <w:webHidden/>
              </w:rPr>
            </w:r>
            <w:r w:rsidR="00B32A7C">
              <w:rPr>
                <w:noProof/>
                <w:webHidden/>
              </w:rPr>
              <w:fldChar w:fldCharType="separate"/>
            </w:r>
            <w:r w:rsidR="00A45DA1">
              <w:rPr>
                <w:noProof/>
                <w:webHidden/>
              </w:rPr>
              <w:t>16</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542" w:history="1">
            <w:r w:rsidR="00B32A7C" w:rsidRPr="00D50BFE">
              <w:rPr>
                <w:rStyle w:val="Hyperlink"/>
              </w:rPr>
              <w:t>Part E – Capability development</w:t>
            </w:r>
            <w:r w:rsidR="00B32A7C">
              <w:rPr>
                <w:webHidden/>
              </w:rPr>
              <w:tab/>
            </w:r>
            <w:r w:rsidR="00B32A7C">
              <w:rPr>
                <w:webHidden/>
              </w:rPr>
              <w:fldChar w:fldCharType="begin"/>
            </w:r>
            <w:r w:rsidR="00B32A7C">
              <w:rPr>
                <w:webHidden/>
              </w:rPr>
              <w:instrText xml:space="preserve"> PAGEREF _Toc444878542 \h </w:instrText>
            </w:r>
            <w:r w:rsidR="00B32A7C">
              <w:rPr>
                <w:webHidden/>
              </w:rPr>
            </w:r>
            <w:r w:rsidR="00B32A7C">
              <w:rPr>
                <w:webHidden/>
              </w:rPr>
              <w:fldChar w:fldCharType="separate"/>
            </w:r>
            <w:r w:rsidR="00A45DA1">
              <w:rPr>
                <w:webHidden/>
              </w:rPr>
              <w:t>18</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43" w:history="1">
            <w:r w:rsidR="00B32A7C" w:rsidRPr="00D50BFE">
              <w:rPr>
                <w:rStyle w:val="Hyperlink"/>
                <w:rFonts w:cstheme="minorHAnsi"/>
                <w:noProof/>
              </w:rPr>
              <w:t>Study assistance</w:t>
            </w:r>
            <w:r w:rsidR="00B32A7C">
              <w:rPr>
                <w:noProof/>
                <w:webHidden/>
              </w:rPr>
              <w:tab/>
            </w:r>
            <w:r w:rsidR="00B32A7C">
              <w:rPr>
                <w:noProof/>
                <w:webHidden/>
              </w:rPr>
              <w:fldChar w:fldCharType="begin"/>
            </w:r>
            <w:r w:rsidR="00B32A7C">
              <w:rPr>
                <w:noProof/>
                <w:webHidden/>
              </w:rPr>
              <w:instrText xml:space="preserve"> PAGEREF _Toc444878543 \h </w:instrText>
            </w:r>
            <w:r w:rsidR="00B32A7C">
              <w:rPr>
                <w:noProof/>
                <w:webHidden/>
              </w:rPr>
            </w:r>
            <w:r w:rsidR="00B32A7C">
              <w:rPr>
                <w:noProof/>
                <w:webHidden/>
              </w:rPr>
              <w:fldChar w:fldCharType="separate"/>
            </w:r>
            <w:r w:rsidR="00A45DA1">
              <w:rPr>
                <w:noProof/>
                <w:webHidden/>
              </w:rPr>
              <w:t>18</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44" w:history="1">
            <w:r w:rsidR="00B32A7C" w:rsidRPr="00D50BFE">
              <w:rPr>
                <w:rStyle w:val="Hyperlink"/>
                <w:rFonts w:cstheme="minorHAnsi"/>
                <w:noProof/>
              </w:rPr>
              <w:t>Performance management arrangements</w:t>
            </w:r>
            <w:r w:rsidR="00B32A7C">
              <w:rPr>
                <w:noProof/>
                <w:webHidden/>
              </w:rPr>
              <w:tab/>
            </w:r>
            <w:r w:rsidR="00B32A7C">
              <w:rPr>
                <w:noProof/>
                <w:webHidden/>
              </w:rPr>
              <w:fldChar w:fldCharType="begin"/>
            </w:r>
            <w:r w:rsidR="00B32A7C">
              <w:rPr>
                <w:noProof/>
                <w:webHidden/>
              </w:rPr>
              <w:instrText xml:space="preserve"> PAGEREF _Toc444878544 \h </w:instrText>
            </w:r>
            <w:r w:rsidR="00B32A7C">
              <w:rPr>
                <w:noProof/>
                <w:webHidden/>
              </w:rPr>
            </w:r>
            <w:r w:rsidR="00B32A7C">
              <w:rPr>
                <w:noProof/>
                <w:webHidden/>
              </w:rPr>
              <w:fldChar w:fldCharType="separate"/>
            </w:r>
            <w:r w:rsidR="00A45DA1">
              <w:rPr>
                <w:noProof/>
                <w:webHidden/>
              </w:rPr>
              <w:t>18</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45" w:history="1">
            <w:r w:rsidR="00B32A7C" w:rsidRPr="00D50BFE">
              <w:rPr>
                <w:rStyle w:val="Hyperlink"/>
                <w:rFonts w:cstheme="minorHAnsi"/>
                <w:noProof/>
              </w:rPr>
              <w:t>Managing underperformance</w:t>
            </w:r>
            <w:r w:rsidR="00B32A7C">
              <w:rPr>
                <w:noProof/>
                <w:webHidden/>
              </w:rPr>
              <w:tab/>
            </w:r>
            <w:r w:rsidR="00B32A7C">
              <w:rPr>
                <w:noProof/>
                <w:webHidden/>
              </w:rPr>
              <w:fldChar w:fldCharType="begin"/>
            </w:r>
            <w:r w:rsidR="00B32A7C">
              <w:rPr>
                <w:noProof/>
                <w:webHidden/>
              </w:rPr>
              <w:instrText xml:space="preserve"> PAGEREF _Toc444878545 \h </w:instrText>
            </w:r>
            <w:r w:rsidR="00B32A7C">
              <w:rPr>
                <w:noProof/>
                <w:webHidden/>
              </w:rPr>
            </w:r>
            <w:r w:rsidR="00B32A7C">
              <w:rPr>
                <w:noProof/>
                <w:webHidden/>
              </w:rPr>
              <w:fldChar w:fldCharType="separate"/>
            </w:r>
            <w:r w:rsidR="00A45DA1">
              <w:rPr>
                <w:noProof/>
                <w:webHidden/>
              </w:rPr>
              <w:t>18</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546" w:history="1">
            <w:r w:rsidR="00B32A7C" w:rsidRPr="00D50BFE">
              <w:rPr>
                <w:rStyle w:val="Hyperlink"/>
              </w:rPr>
              <w:t>Part F – Allowances</w:t>
            </w:r>
            <w:r w:rsidR="00B32A7C">
              <w:rPr>
                <w:webHidden/>
              </w:rPr>
              <w:tab/>
            </w:r>
            <w:r w:rsidR="00B32A7C">
              <w:rPr>
                <w:webHidden/>
              </w:rPr>
              <w:fldChar w:fldCharType="begin"/>
            </w:r>
            <w:r w:rsidR="00B32A7C">
              <w:rPr>
                <w:webHidden/>
              </w:rPr>
              <w:instrText xml:space="preserve"> PAGEREF _Toc444878546 \h </w:instrText>
            </w:r>
            <w:r w:rsidR="00B32A7C">
              <w:rPr>
                <w:webHidden/>
              </w:rPr>
            </w:r>
            <w:r w:rsidR="00B32A7C">
              <w:rPr>
                <w:webHidden/>
              </w:rPr>
              <w:fldChar w:fldCharType="separate"/>
            </w:r>
            <w:r w:rsidR="00A45DA1">
              <w:rPr>
                <w:webHidden/>
              </w:rPr>
              <w:t>19</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47" w:history="1">
            <w:r w:rsidR="00B32A7C" w:rsidRPr="00D50BFE">
              <w:rPr>
                <w:rStyle w:val="Hyperlink"/>
                <w:rFonts w:cstheme="minorHAnsi"/>
                <w:noProof/>
              </w:rPr>
              <w:t>Health allowance</w:t>
            </w:r>
            <w:r w:rsidR="00B32A7C">
              <w:rPr>
                <w:noProof/>
                <w:webHidden/>
              </w:rPr>
              <w:tab/>
            </w:r>
            <w:r w:rsidR="00B32A7C">
              <w:rPr>
                <w:noProof/>
                <w:webHidden/>
              </w:rPr>
              <w:fldChar w:fldCharType="begin"/>
            </w:r>
            <w:r w:rsidR="00B32A7C">
              <w:rPr>
                <w:noProof/>
                <w:webHidden/>
              </w:rPr>
              <w:instrText xml:space="preserve"> PAGEREF _Toc444878547 \h </w:instrText>
            </w:r>
            <w:r w:rsidR="00B32A7C">
              <w:rPr>
                <w:noProof/>
                <w:webHidden/>
              </w:rPr>
            </w:r>
            <w:r w:rsidR="00B32A7C">
              <w:rPr>
                <w:noProof/>
                <w:webHidden/>
              </w:rPr>
              <w:fldChar w:fldCharType="separate"/>
            </w:r>
            <w:r w:rsidR="00A45DA1">
              <w:rPr>
                <w:noProof/>
                <w:webHidden/>
              </w:rPr>
              <w:t>19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48" w:history="1">
            <w:r w:rsidR="00B32A7C" w:rsidRPr="00D50BFE">
              <w:rPr>
                <w:rStyle w:val="Hyperlink"/>
                <w:rFonts w:cstheme="minorHAnsi"/>
                <w:noProof/>
              </w:rPr>
              <w:t>School holiday care allowance</w:t>
            </w:r>
            <w:r w:rsidR="00B32A7C">
              <w:rPr>
                <w:noProof/>
                <w:webHidden/>
              </w:rPr>
              <w:tab/>
            </w:r>
            <w:r w:rsidR="00B32A7C">
              <w:rPr>
                <w:noProof/>
                <w:webHidden/>
              </w:rPr>
              <w:fldChar w:fldCharType="begin"/>
            </w:r>
            <w:r w:rsidR="00B32A7C">
              <w:rPr>
                <w:noProof/>
                <w:webHidden/>
              </w:rPr>
              <w:instrText xml:space="preserve"> PAGEREF _Toc444878548 \h </w:instrText>
            </w:r>
            <w:r w:rsidR="00B32A7C">
              <w:rPr>
                <w:noProof/>
                <w:webHidden/>
              </w:rPr>
            </w:r>
            <w:r w:rsidR="00B32A7C">
              <w:rPr>
                <w:noProof/>
                <w:webHidden/>
              </w:rPr>
              <w:fldChar w:fldCharType="separate"/>
            </w:r>
            <w:r w:rsidR="00A45DA1">
              <w:rPr>
                <w:noProof/>
                <w:webHidden/>
              </w:rPr>
              <w:t>19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49" w:history="1">
            <w:r w:rsidR="00B32A7C" w:rsidRPr="00D50BFE">
              <w:rPr>
                <w:rStyle w:val="Hyperlink"/>
                <w:rFonts w:cstheme="minorHAnsi"/>
                <w:noProof/>
              </w:rPr>
              <w:t>Departmental Liaison Officer (DLO) allowance</w:t>
            </w:r>
            <w:r w:rsidR="00B32A7C">
              <w:rPr>
                <w:noProof/>
                <w:webHidden/>
              </w:rPr>
              <w:tab/>
            </w:r>
            <w:r w:rsidR="00B32A7C">
              <w:rPr>
                <w:noProof/>
                <w:webHidden/>
              </w:rPr>
              <w:fldChar w:fldCharType="begin"/>
            </w:r>
            <w:r w:rsidR="00B32A7C">
              <w:rPr>
                <w:noProof/>
                <w:webHidden/>
              </w:rPr>
              <w:instrText xml:space="preserve"> PAGEREF _Toc444878549 \h </w:instrText>
            </w:r>
            <w:r w:rsidR="00B32A7C">
              <w:rPr>
                <w:noProof/>
                <w:webHidden/>
              </w:rPr>
            </w:r>
            <w:r w:rsidR="00B32A7C">
              <w:rPr>
                <w:noProof/>
                <w:webHidden/>
              </w:rPr>
              <w:fldChar w:fldCharType="separate"/>
            </w:r>
            <w:r w:rsidR="00A45DA1">
              <w:rPr>
                <w:noProof/>
                <w:webHidden/>
              </w:rPr>
              <w:t>19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50" w:history="1">
            <w:r w:rsidR="00B32A7C" w:rsidRPr="00D50BFE">
              <w:rPr>
                <w:rStyle w:val="Hyperlink"/>
                <w:rFonts w:cstheme="minorHAnsi"/>
                <w:noProof/>
              </w:rPr>
              <w:t>Workplace responsibility allowance</w:t>
            </w:r>
            <w:r w:rsidR="00B32A7C">
              <w:rPr>
                <w:noProof/>
                <w:webHidden/>
              </w:rPr>
              <w:tab/>
            </w:r>
            <w:r w:rsidR="00B32A7C">
              <w:rPr>
                <w:noProof/>
                <w:webHidden/>
              </w:rPr>
              <w:fldChar w:fldCharType="begin"/>
            </w:r>
            <w:r w:rsidR="00B32A7C">
              <w:rPr>
                <w:noProof/>
                <w:webHidden/>
              </w:rPr>
              <w:instrText xml:space="preserve"> PAGEREF _Toc444878550 \h </w:instrText>
            </w:r>
            <w:r w:rsidR="00B32A7C">
              <w:rPr>
                <w:noProof/>
                <w:webHidden/>
              </w:rPr>
            </w:r>
            <w:r w:rsidR="00B32A7C">
              <w:rPr>
                <w:noProof/>
                <w:webHidden/>
              </w:rPr>
              <w:fldChar w:fldCharType="separate"/>
            </w:r>
            <w:r w:rsidR="00A45DA1">
              <w:rPr>
                <w:noProof/>
                <w:webHidden/>
              </w:rPr>
              <w:t>19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51" w:history="1">
            <w:r w:rsidR="00B32A7C" w:rsidRPr="00D50BFE">
              <w:rPr>
                <w:rStyle w:val="Hyperlink"/>
                <w:rFonts w:cstheme="minorHAnsi"/>
                <w:noProof/>
              </w:rPr>
              <w:t>Community and Indigenous Australian languages allowance</w:t>
            </w:r>
            <w:r w:rsidR="00B32A7C">
              <w:rPr>
                <w:noProof/>
                <w:webHidden/>
              </w:rPr>
              <w:tab/>
            </w:r>
            <w:r w:rsidR="00B32A7C">
              <w:rPr>
                <w:noProof/>
                <w:webHidden/>
              </w:rPr>
              <w:fldChar w:fldCharType="begin"/>
            </w:r>
            <w:r w:rsidR="00B32A7C">
              <w:rPr>
                <w:noProof/>
                <w:webHidden/>
              </w:rPr>
              <w:instrText xml:space="preserve"> PAGEREF _Toc444878551 \h </w:instrText>
            </w:r>
            <w:r w:rsidR="00B32A7C">
              <w:rPr>
                <w:noProof/>
                <w:webHidden/>
              </w:rPr>
            </w:r>
            <w:r w:rsidR="00B32A7C">
              <w:rPr>
                <w:noProof/>
                <w:webHidden/>
              </w:rPr>
              <w:fldChar w:fldCharType="separate"/>
            </w:r>
            <w:r w:rsidR="00A45DA1">
              <w:rPr>
                <w:noProof/>
                <w:webHidden/>
              </w:rPr>
              <w:t>19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52" w:history="1">
            <w:r w:rsidR="00B32A7C" w:rsidRPr="00D50BFE">
              <w:rPr>
                <w:rStyle w:val="Hyperlink"/>
                <w:rFonts w:cstheme="minorHAnsi"/>
                <w:noProof/>
              </w:rPr>
              <w:t>Cadet book and equipment</w:t>
            </w:r>
            <w:r w:rsidR="00B32A7C">
              <w:rPr>
                <w:noProof/>
                <w:webHidden/>
              </w:rPr>
              <w:tab/>
            </w:r>
            <w:r w:rsidR="00B32A7C">
              <w:rPr>
                <w:noProof/>
                <w:webHidden/>
              </w:rPr>
              <w:fldChar w:fldCharType="begin"/>
            </w:r>
            <w:r w:rsidR="00B32A7C">
              <w:rPr>
                <w:noProof/>
                <w:webHidden/>
              </w:rPr>
              <w:instrText xml:space="preserve"> PAGEREF _Toc444878552 \h </w:instrText>
            </w:r>
            <w:r w:rsidR="00B32A7C">
              <w:rPr>
                <w:noProof/>
                <w:webHidden/>
              </w:rPr>
            </w:r>
            <w:r w:rsidR="00B32A7C">
              <w:rPr>
                <w:noProof/>
                <w:webHidden/>
              </w:rPr>
              <w:fldChar w:fldCharType="separate"/>
            </w:r>
            <w:r w:rsidR="00A45DA1">
              <w:rPr>
                <w:noProof/>
                <w:webHidden/>
              </w:rPr>
              <w:t>20</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53" w:history="1">
            <w:r w:rsidR="00B32A7C" w:rsidRPr="00D50BFE">
              <w:rPr>
                <w:rStyle w:val="Hyperlink"/>
                <w:rFonts w:cstheme="minorHAnsi"/>
                <w:noProof/>
              </w:rPr>
              <w:t>Remote Localities Assistance (RLA)</w:t>
            </w:r>
            <w:r w:rsidR="00B32A7C">
              <w:rPr>
                <w:noProof/>
                <w:webHidden/>
              </w:rPr>
              <w:tab/>
            </w:r>
            <w:r w:rsidR="00B32A7C">
              <w:rPr>
                <w:noProof/>
                <w:webHidden/>
              </w:rPr>
              <w:fldChar w:fldCharType="begin"/>
            </w:r>
            <w:r w:rsidR="00B32A7C">
              <w:rPr>
                <w:noProof/>
                <w:webHidden/>
              </w:rPr>
              <w:instrText xml:space="preserve"> PAGEREF _Toc444878553 \h </w:instrText>
            </w:r>
            <w:r w:rsidR="00B32A7C">
              <w:rPr>
                <w:noProof/>
                <w:webHidden/>
              </w:rPr>
            </w:r>
            <w:r w:rsidR="00B32A7C">
              <w:rPr>
                <w:noProof/>
                <w:webHidden/>
              </w:rPr>
              <w:fldChar w:fldCharType="separate"/>
            </w:r>
            <w:r w:rsidR="00A45DA1">
              <w:rPr>
                <w:noProof/>
                <w:webHidden/>
              </w:rPr>
              <w:t>20</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54" w:history="1">
            <w:r w:rsidR="00B32A7C" w:rsidRPr="00D50BFE">
              <w:rPr>
                <w:rStyle w:val="Hyperlink"/>
                <w:rFonts w:cstheme="minorHAnsi"/>
                <w:noProof/>
              </w:rPr>
              <w:t>Temporary performance loading</w:t>
            </w:r>
            <w:r w:rsidR="00B32A7C">
              <w:rPr>
                <w:noProof/>
                <w:webHidden/>
              </w:rPr>
              <w:tab/>
            </w:r>
            <w:r w:rsidR="00B32A7C">
              <w:rPr>
                <w:noProof/>
                <w:webHidden/>
              </w:rPr>
              <w:fldChar w:fldCharType="begin"/>
            </w:r>
            <w:r w:rsidR="00B32A7C">
              <w:rPr>
                <w:noProof/>
                <w:webHidden/>
              </w:rPr>
              <w:instrText xml:space="preserve"> PAGEREF _Toc444878554 \h </w:instrText>
            </w:r>
            <w:r w:rsidR="00B32A7C">
              <w:rPr>
                <w:noProof/>
                <w:webHidden/>
              </w:rPr>
            </w:r>
            <w:r w:rsidR="00B32A7C">
              <w:rPr>
                <w:noProof/>
                <w:webHidden/>
              </w:rPr>
              <w:fldChar w:fldCharType="separate"/>
            </w:r>
            <w:r w:rsidR="00A45DA1">
              <w:rPr>
                <w:noProof/>
                <w:webHidden/>
              </w:rPr>
              <w:t>20</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555" w:history="1">
            <w:r w:rsidR="00B32A7C" w:rsidRPr="00D50BFE">
              <w:rPr>
                <w:rStyle w:val="Hyperlink"/>
                <w:rFonts w:cstheme="minorHAnsi"/>
                <w:noProof/>
              </w:rPr>
              <w:t>Temporary performance loading on leave</w:t>
            </w:r>
            <w:r w:rsidR="00B32A7C">
              <w:rPr>
                <w:noProof/>
                <w:webHidden/>
              </w:rPr>
              <w:tab/>
            </w:r>
            <w:r w:rsidR="00B32A7C">
              <w:rPr>
                <w:noProof/>
                <w:webHidden/>
              </w:rPr>
              <w:fldChar w:fldCharType="begin"/>
            </w:r>
            <w:r w:rsidR="00B32A7C">
              <w:rPr>
                <w:noProof/>
                <w:webHidden/>
              </w:rPr>
              <w:instrText xml:space="preserve"> PAGEREF _Toc444878555 \h </w:instrText>
            </w:r>
            <w:r w:rsidR="00B32A7C">
              <w:rPr>
                <w:noProof/>
                <w:webHidden/>
              </w:rPr>
            </w:r>
            <w:r w:rsidR="00B32A7C">
              <w:rPr>
                <w:noProof/>
                <w:webHidden/>
              </w:rPr>
              <w:fldChar w:fldCharType="separate"/>
            </w:r>
            <w:r w:rsidR="00A45DA1">
              <w:rPr>
                <w:noProof/>
                <w:webHidden/>
              </w:rPr>
              <w:t>20</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56" w:history="1">
            <w:r w:rsidR="00B32A7C" w:rsidRPr="00D50BFE">
              <w:rPr>
                <w:rStyle w:val="Hyperlink"/>
                <w:rFonts w:cstheme="minorHAnsi"/>
                <w:noProof/>
              </w:rPr>
              <w:t>Relocation assistance</w:t>
            </w:r>
            <w:r w:rsidR="00B32A7C">
              <w:rPr>
                <w:noProof/>
                <w:webHidden/>
              </w:rPr>
              <w:tab/>
            </w:r>
            <w:r w:rsidR="00B32A7C">
              <w:rPr>
                <w:noProof/>
                <w:webHidden/>
              </w:rPr>
              <w:fldChar w:fldCharType="begin"/>
            </w:r>
            <w:r w:rsidR="00B32A7C">
              <w:rPr>
                <w:noProof/>
                <w:webHidden/>
              </w:rPr>
              <w:instrText xml:space="preserve"> PAGEREF _Toc444878556 \h </w:instrText>
            </w:r>
            <w:r w:rsidR="00B32A7C">
              <w:rPr>
                <w:noProof/>
                <w:webHidden/>
              </w:rPr>
            </w:r>
            <w:r w:rsidR="00B32A7C">
              <w:rPr>
                <w:noProof/>
                <w:webHidden/>
              </w:rPr>
              <w:fldChar w:fldCharType="separate"/>
            </w:r>
            <w:r w:rsidR="00A45DA1">
              <w:rPr>
                <w:noProof/>
                <w:webHidden/>
              </w:rPr>
              <w:t>21</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557" w:history="1">
            <w:r w:rsidR="00B32A7C" w:rsidRPr="00D50BFE">
              <w:rPr>
                <w:rStyle w:val="Hyperlink"/>
                <w:rFonts w:cstheme="minorHAnsi"/>
                <w:noProof/>
              </w:rPr>
              <w:t>New employees</w:t>
            </w:r>
            <w:r w:rsidR="00B32A7C">
              <w:rPr>
                <w:noProof/>
                <w:webHidden/>
              </w:rPr>
              <w:tab/>
            </w:r>
            <w:r w:rsidR="00B32A7C">
              <w:rPr>
                <w:noProof/>
                <w:webHidden/>
              </w:rPr>
              <w:fldChar w:fldCharType="begin"/>
            </w:r>
            <w:r w:rsidR="00B32A7C">
              <w:rPr>
                <w:noProof/>
                <w:webHidden/>
              </w:rPr>
              <w:instrText xml:space="preserve"> PAGEREF _Toc444878557 \h </w:instrText>
            </w:r>
            <w:r w:rsidR="00B32A7C">
              <w:rPr>
                <w:noProof/>
                <w:webHidden/>
              </w:rPr>
            </w:r>
            <w:r w:rsidR="00B32A7C">
              <w:rPr>
                <w:noProof/>
                <w:webHidden/>
              </w:rPr>
              <w:fldChar w:fldCharType="separate"/>
            </w:r>
            <w:r w:rsidR="00A45DA1">
              <w:rPr>
                <w:noProof/>
                <w:webHidden/>
              </w:rPr>
              <w:t>21</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558" w:history="1">
            <w:r w:rsidR="00B32A7C" w:rsidRPr="00D50BFE">
              <w:rPr>
                <w:rStyle w:val="Hyperlink"/>
                <w:rFonts w:cstheme="minorHAnsi"/>
                <w:noProof/>
              </w:rPr>
              <w:t>Employer initiated transfers</w:t>
            </w:r>
            <w:r w:rsidR="00B32A7C">
              <w:rPr>
                <w:noProof/>
                <w:webHidden/>
              </w:rPr>
              <w:tab/>
            </w:r>
            <w:r w:rsidR="00B32A7C">
              <w:rPr>
                <w:noProof/>
                <w:webHidden/>
              </w:rPr>
              <w:fldChar w:fldCharType="begin"/>
            </w:r>
            <w:r w:rsidR="00B32A7C">
              <w:rPr>
                <w:noProof/>
                <w:webHidden/>
              </w:rPr>
              <w:instrText xml:space="preserve"> PAGEREF _Toc444878558 \h </w:instrText>
            </w:r>
            <w:r w:rsidR="00B32A7C">
              <w:rPr>
                <w:noProof/>
                <w:webHidden/>
              </w:rPr>
            </w:r>
            <w:r w:rsidR="00B32A7C">
              <w:rPr>
                <w:noProof/>
                <w:webHidden/>
              </w:rPr>
              <w:fldChar w:fldCharType="separate"/>
            </w:r>
            <w:r w:rsidR="00A45DA1">
              <w:rPr>
                <w:noProof/>
                <w:webHidden/>
              </w:rPr>
              <w:t>21</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559" w:history="1">
            <w:r w:rsidR="00B32A7C" w:rsidRPr="00D50BFE">
              <w:rPr>
                <w:rStyle w:val="Hyperlink"/>
                <w:rFonts w:cstheme="minorHAnsi"/>
                <w:noProof/>
              </w:rPr>
              <w:t>Employee initiated transfer</w:t>
            </w:r>
            <w:r w:rsidR="00B32A7C">
              <w:rPr>
                <w:noProof/>
                <w:webHidden/>
              </w:rPr>
              <w:tab/>
            </w:r>
            <w:r w:rsidR="00B32A7C">
              <w:rPr>
                <w:noProof/>
                <w:webHidden/>
              </w:rPr>
              <w:fldChar w:fldCharType="begin"/>
            </w:r>
            <w:r w:rsidR="00B32A7C">
              <w:rPr>
                <w:noProof/>
                <w:webHidden/>
              </w:rPr>
              <w:instrText xml:space="preserve"> PAGEREF _Toc444878559 \h </w:instrText>
            </w:r>
            <w:r w:rsidR="00B32A7C">
              <w:rPr>
                <w:noProof/>
                <w:webHidden/>
              </w:rPr>
            </w:r>
            <w:r w:rsidR="00B32A7C">
              <w:rPr>
                <w:noProof/>
                <w:webHidden/>
              </w:rPr>
              <w:fldChar w:fldCharType="separate"/>
            </w:r>
            <w:r w:rsidR="00A45DA1">
              <w:rPr>
                <w:noProof/>
                <w:webHidden/>
              </w:rPr>
              <w:t>21</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560" w:history="1">
            <w:r w:rsidR="00B32A7C" w:rsidRPr="00D50BFE">
              <w:rPr>
                <w:rStyle w:val="Hyperlink"/>
                <w:rFonts w:cstheme="minorHAnsi"/>
                <w:noProof/>
              </w:rPr>
              <w:t>Disturbance allowance</w:t>
            </w:r>
            <w:r w:rsidR="00B32A7C">
              <w:rPr>
                <w:noProof/>
                <w:webHidden/>
              </w:rPr>
              <w:tab/>
            </w:r>
            <w:r w:rsidR="00B32A7C">
              <w:rPr>
                <w:noProof/>
                <w:webHidden/>
              </w:rPr>
              <w:fldChar w:fldCharType="begin"/>
            </w:r>
            <w:r w:rsidR="00B32A7C">
              <w:rPr>
                <w:noProof/>
                <w:webHidden/>
              </w:rPr>
              <w:instrText xml:space="preserve"> PAGEREF _Toc444878560 \h </w:instrText>
            </w:r>
            <w:r w:rsidR="00B32A7C">
              <w:rPr>
                <w:noProof/>
                <w:webHidden/>
              </w:rPr>
            </w:r>
            <w:r w:rsidR="00B32A7C">
              <w:rPr>
                <w:noProof/>
                <w:webHidden/>
              </w:rPr>
              <w:fldChar w:fldCharType="separate"/>
            </w:r>
            <w:r w:rsidR="00A45DA1">
              <w:rPr>
                <w:noProof/>
                <w:webHidden/>
              </w:rPr>
              <w:t>21</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561" w:history="1">
            <w:r w:rsidR="00B32A7C" w:rsidRPr="00D50BFE">
              <w:rPr>
                <w:rStyle w:val="Hyperlink"/>
              </w:rPr>
              <w:t>Part G – Travel</w:t>
            </w:r>
            <w:r w:rsidR="00B32A7C">
              <w:rPr>
                <w:webHidden/>
              </w:rPr>
              <w:tab/>
            </w:r>
            <w:r w:rsidR="00B32A7C">
              <w:rPr>
                <w:webHidden/>
              </w:rPr>
              <w:fldChar w:fldCharType="begin"/>
            </w:r>
            <w:r w:rsidR="00B32A7C">
              <w:rPr>
                <w:webHidden/>
              </w:rPr>
              <w:instrText xml:space="preserve"> PAGEREF _Toc444878561 \h </w:instrText>
            </w:r>
            <w:r w:rsidR="00B32A7C">
              <w:rPr>
                <w:webHidden/>
              </w:rPr>
            </w:r>
            <w:r w:rsidR="00B32A7C">
              <w:rPr>
                <w:webHidden/>
              </w:rPr>
              <w:fldChar w:fldCharType="separate"/>
            </w:r>
            <w:r w:rsidR="00A45DA1">
              <w:rPr>
                <w:webHidden/>
              </w:rPr>
              <w:t>22</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62" w:history="1">
            <w:r w:rsidR="00B32A7C" w:rsidRPr="00D50BFE">
              <w:rPr>
                <w:rStyle w:val="Hyperlink"/>
                <w:rFonts w:cstheme="minorHAnsi"/>
                <w:noProof/>
              </w:rPr>
              <w:t>Travel expenditure</w:t>
            </w:r>
            <w:r w:rsidR="00B32A7C">
              <w:rPr>
                <w:noProof/>
                <w:webHidden/>
              </w:rPr>
              <w:tab/>
            </w:r>
            <w:r w:rsidR="00B32A7C">
              <w:rPr>
                <w:noProof/>
                <w:webHidden/>
              </w:rPr>
              <w:fldChar w:fldCharType="begin"/>
            </w:r>
            <w:r w:rsidR="00B32A7C">
              <w:rPr>
                <w:noProof/>
                <w:webHidden/>
              </w:rPr>
              <w:instrText xml:space="preserve"> PAGEREF _Toc444878562 \h </w:instrText>
            </w:r>
            <w:r w:rsidR="00B32A7C">
              <w:rPr>
                <w:noProof/>
                <w:webHidden/>
              </w:rPr>
            </w:r>
            <w:r w:rsidR="00B32A7C">
              <w:rPr>
                <w:noProof/>
                <w:webHidden/>
              </w:rPr>
              <w:fldChar w:fldCharType="separate"/>
            </w:r>
            <w:r w:rsidR="00A45DA1">
              <w:rPr>
                <w:noProof/>
                <w:webHidden/>
              </w:rPr>
              <w:t>22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63" w:history="1">
            <w:r w:rsidR="00B32A7C" w:rsidRPr="00D50BFE">
              <w:rPr>
                <w:rStyle w:val="Hyperlink"/>
                <w:noProof/>
              </w:rPr>
              <w:t>Part day travel</w:t>
            </w:r>
            <w:r w:rsidR="00B32A7C">
              <w:rPr>
                <w:noProof/>
                <w:webHidden/>
              </w:rPr>
              <w:tab/>
            </w:r>
            <w:r w:rsidR="00B32A7C">
              <w:rPr>
                <w:noProof/>
                <w:webHidden/>
              </w:rPr>
              <w:fldChar w:fldCharType="begin"/>
            </w:r>
            <w:r w:rsidR="00B32A7C">
              <w:rPr>
                <w:noProof/>
                <w:webHidden/>
              </w:rPr>
              <w:instrText xml:space="preserve"> PAGEREF _Toc444878563 \h </w:instrText>
            </w:r>
            <w:r w:rsidR="00B32A7C">
              <w:rPr>
                <w:noProof/>
                <w:webHidden/>
              </w:rPr>
            </w:r>
            <w:r w:rsidR="00B32A7C">
              <w:rPr>
                <w:noProof/>
                <w:webHidden/>
              </w:rPr>
              <w:fldChar w:fldCharType="separate"/>
            </w:r>
            <w:r w:rsidR="00A45DA1">
              <w:rPr>
                <w:noProof/>
                <w:webHidden/>
              </w:rPr>
              <w:t>22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64" w:history="1">
            <w:r w:rsidR="00B32A7C" w:rsidRPr="00D50BFE">
              <w:rPr>
                <w:rStyle w:val="Hyperlink"/>
                <w:rFonts w:cstheme="minorHAnsi"/>
                <w:noProof/>
              </w:rPr>
              <w:t>Reviewed travel allowance</w:t>
            </w:r>
            <w:r w:rsidR="00B32A7C">
              <w:rPr>
                <w:noProof/>
                <w:webHidden/>
              </w:rPr>
              <w:tab/>
            </w:r>
            <w:r w:rsidR="00B32A7C">
              <w:rPr>
                <w:noProof/>
                <w:webHidden/>
              </w:rPr>
              <w:fldChar w:fldCharType="begin"/>
            </w:r>
            <w:r w:rsidR="00B32A7C">
              <w:rPr>
                <w:noProof/>
                <w:webHidden/>
              </w:rPr>
              <w:instrText xml:space="preserve"> PAGEREF _Toc444878564 \h </w:instrText>
            </w:r>
            <w:r w:rsidR="00B32A7C">
              <w:rPr>
                <w:noProof/>
                <w:webHidden/>
              </w:rPr>
            </w:r>
            <w:r w:rsidR="00B32A7C">
              <w:rPr>
                <w:noProof/>
                <w:webHidden/>
              </w:rPr>
              <w:fldChar w:fldCharType="separate"/>
            </w:r>
            <w:r w:rsidR="00A45DA1">
              <w:rPr>
                <w:noProof/>
                <w:webHidden/>
              </w:rPr>
              <w:t>22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65" w:history="1">
            <w:r w:rsidR="00B32A7C" w:rsidRPr="00D50BFE">
              <w:rPr>
                <w:rStyle w:val="Hyperlink"/>
                <w:rFonts w:cstheme="minorHAnsi"/>
                <w:noProof/>
              </w:rPr>
              <w:t>Recognition of travel time</w:t>
            </w:r>
            <w:r w:rsidR="00B32A7C">
              <w:rPr>
                <w:noProof/>
                <w:webHidden/>
              </w:rPr>
              <w:tab/>
            </w:r>
            <w:r w:rsidR="00B32A7C">
              <w:rPr>
                <w:noProof/>
                <w:webHidden/>
              </w:rPr>
              <w:fldChar w:fldCharType="begin"/>
            </w:r>
            <w:r w:rsidR="00B32A7C">
              <w:rPr>
                <w:noProof/>
                <w:webHidden/>
              </w:rPr>
              <w:instrText xml:space="preserve"> PAGEREF _Toc444878565 \h </w:instrText>
            </w:r>
            <w:r w:rsidR="00B32A7C">
              <w:rPr>
                <w:noProof/>
                <w:webHidden/>
              </w:rPr>
            </w:r>
            <w:r w:rsidR="00B32A7C">
              <w:rPr>
                <w:noProof/>
                <w:webHidden/>
              </w:rPr>
              <w:fldChar w:fldCharType="separate"/>
            </w:r>
            <w:r w:rsidR="00A45DA1">
              <w:rPr>
                <w:noProof/>
                <w:webHidden/>
              </w:rPr>
              <w:t>22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66" w:history="1">
            <w:r w:rsidR="00B32A7C" w:rsidRPr="00D50BFE">
              <w:rPr>
                <w:rStyle w:val="Hyperlink"/>
                <w:rFonts w:cstheme="minorHAnsi"/>
                <w:noProof/>
              </w:rPr>
              <w:t>Airline lounge membership</w:t>
            </w:r>
            <w:r w:rsidR="00B32A7C">
              <w:rPr>
                <w:noProof/>
                <w:webHidden/>
              </w:rPr>
              <w:tab/>
            </w:r>
            <w:r w:rsidR="00B32A7C">
              <w:rPr>
                <w:noProof/>
                <w:webHidden/>
              </w:rPr>
              <w:fldChar w:fldCharType="begin"/>
            </w:r>
            <w:r w:rsidR="00B32A7C">
              <w:rPr>
                <w:noProof/>
                <w:webHidden/>
              </w:rPr>
              <w:instrText xml:space="preserve"> PAGEREF _Toc444878566 \h </w:instrText>
            </w:r>
            <w:r w:rsidR="00B32A7C">
              <w:rPr>
                <w:noProof/>
                <w:webHidden/>
              </w:rPr>
            </w:r>
            <w:r w:rsidR="00B32A7C">
              <w:rPr>
                <w:noProof/>
                <w:webHidden/>
              </w:rPr>
              <w:fldChar w:fldCharType="separate"/>
            </w:r>
            <w:r w:rsidR="00A45DA1">
              <w:rPr>
                <w:noProof/>
                <w:webHidden/>
              </w:rPr>
              <w:t>23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67" w:history="1">
            <w:r w:rsidR="00B32A7C" w:rsidRPr="00D50BFE">
              <w:rPr>
                <w:rStyle w:val="Hyperlink"/>
                <w:rFonts w:cstheme="minorHAnsi"/>
                <w:noProof/>
              </w:rPr>
              <w:t>Motor vehicle allowance</w:t>
            </w:r>
            <w:r w:rsidR="00B32A7C">
              <w:rPr>
                <w:noProof/>
                <w:webHidden/>
              </w:rPr>
              <w:tab/>
            </w:r>
            <w:r w:rsidR="00B32A7C">
              <w:rPr>
                <w:noProof/>
                <w:webHidden/>
              </w:rPr>
              <w:fldChar w:fldCharType="begin"/>
            </w:r>
            <w:r w:rsidR="00B32A7C">
              <w:rPr>
                <w:noProof/>
                <w:webHidden/>
              </w:rPr>
              <w:instrText xml:space="preserve"> PAGEREF _Toc444878567 \h </w:instrText>
            </w:r>
            <w:r w:rsidR="00B32A7C">
              <w:rPr>
                <w:noProof/>
                <w:webHidden/>
              </w:rPr>
            </w:r>
            <w:r w:rsidR="00B32A7C">
              <w:rPr>
                <w:noProof/>
                <w:webHidden/>
              </w:rPr>
              <w:fldChar w:fldCharType="separate"/>
            </w:r>
            <w:r w:rsidR="00A45DA1">
              <w:rPr>
                <w:noProof/>
                <w:webHidden/>
              </w:rPr>
              <w:t>23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68" w:history="1">
            <w:r w:rsidR="00B32A7C" w:rsidRPr="00D50BFE">
              <w:rPr>
                <w:rStyle w:val="Hyperlink"/>
                <w:rFonts w:cstheme="minorHAnsi"/>
                <w:noProof/>
              </w:rPr>
              <w:t>Emergency situations while travelling on official business</w:t>
            </w:r>
            <w:r w:rsidR="00B32A7C">
              <w:rPr>
                <w:noProof/>
                <w:webHidden/>
              </w:rPr>
              <w:tab/>
            </w:r>
            <w:r w:rsidR="00B32A7C">
              <w:rPr>
                <w:noProof/>
                <w:webHidden/>
              </w:rPr>
              <w:fldChar w:fldCharType="begin"/>
            </w:r>
            <w:r w:rsidR="00B32A7C">
              <w:rPr>
                <w:noProof/>
                <w:webHidden/>
              </w:rPr>
              <w:instrText xml:space="preserve"> PAGEREF _Toc444878568 \h </w:instrText>
            </w:r>
            <w:r w:rsidR="00B32A7C">
              <w:rPr>
                <w:noProof/>
                <w:webHidden/>
              </w:rPr>
            </w:r>
            <w:r w:rsidR="00B32A7C">
              <w:rPr>
                <w:noProof/>
                <w:webHidden/>
              </w:rPr>
              <w:fldChar w:fldCharType="separate"/>
            </w:r>
            <w:r w:rsidR="00A45DA1">
              <w:rPr>
                <w:noProof/>
                <w:webHidden/>
              </w:rPr>
              <w:t>23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69" w:history="1">
            <w:r w:rsidR="00B32A7C" w:rsidRPr="00D50BFE">
              <w:rPr>
                <w:rStyle w:val="Hyperlink"/>
                <w:rFonts w:cstheme="minorHAnsi"/>
                <w:noProof/>
              </w:rPr>
              <w:t>Family care expenses when travelling</w:t>
            </w:r>
            <w:r w:rsidR="00B32A7C">
              <w:rPr>
                <w:noProof/>
                <w:webHidden/>
              </w:rPr>
              <w:tab/>
            </w:r>
            <w:r w:rsidR="00B32A7C">
              <w:rPr>
                <w:noProof/>
                <w:webHidden/>
              </w:rPr>
              <w:fldChar w:fldCharType="begin"/>
            </w:r>
            <w:r w:rsidR="00B32A7C">
              <w:rPr>
                <w:noProof/>
                <w:webHidden/>
              </w:rPr>
              <w:instrText xml:space="preserve"> PAGEREF _Toc444878569 \h </w:instrText>
            </w:r>
            <w:r w:rsidR="00B32A7C">
              <w:rPr>
                <w:noProof/>
                <w:webHidden/>
              </w:rPr>
            </w:r>
            <w:r w:rsidR="00B32A7C">
              <w:rPr>
                <w:noProof/>
                <w:webHidden/>
              </w:rPr>
              <w:fldChar w:fldCharType="separate"/>
            </w:r>
            <w:r w:rsidR="00A45DA1">
              <w:rPr>
                <w:noProof/>
                <w:webHidden/>
              </w:rPr>
              <w:t>23</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570" w:history="1">
            <w:r w:rsidR="00B32A7C" w:rsidRPr="00D50BFE">
              <w:rPr>
                <w:rStyle w:val="Hyperlink"/>
              </w:rPr>
              <w:t>Part H – Flexible working arrangements</w:t>
            </w:r>
            <w:r w:rsidR="00B32A7C">
              <w:rPr>
                <w:webHidden/>
              </w:rPr>
              <w:tab/>
            </w:r>
            <w:r w:rsidR="00B32A7C">
              <w:rPr>
                <w:webHidden/>
              </w:rPr>
              <w:fldChar w:fldCharType="begin"/>
            </w:r>
            <w:r w:rsidR="00B32A7C">
              <w:rPr>
                <w:webHidden/>
              </w:rPr>
              <w:instrText xml:space="preserve"> PAGEREF _Toc444878570 \h </w:instrText>
            </w:r>
            <w:r w:rsidR="00B32A7C">
              <w:rPr>
                <w:webHidden/>
              </w:rPr>
            </w:r>
            <w:r w:rsidR="00B32A7C">
              <w:rPr>
                <w:webHidden/>
              </w:rPr>
              <w:fldChar w:fldCharType="separate"/>
            </w:r>
            <w:r w:rsidR="00A45DA1">
              <w:rPr>
                <w:webHidden/>
              </w:rPr>
              <w:t>24</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71" w:history="1">
            <w:r w:rsidR="00B32A7C" w:rsidRPr="00D50BFE">
              <w:rPr>
                <w:rStyle w:val="Hyperlink"/>
                <w:rFonts w:cstheme="minorHAnsi"/>
                <w:noProof/>
              </w:rPr>
              <w:t>Working hours</w:t>
            </w:r>
            <w:r w:rsidR="00B32A7C">
              <w:rPr>
                <w:noProof/>
                <w:webHidden/>
              </w:rPr>
              <w:tab/>
            </w:r>
            <w:r w:rsidR="00B32A7C">
              <w:rPr>
                <w:noProof/>
                <w:webHidden/>
              </w:rPr>
              <w:fldChar w:fldCharType="begin"/>
            </w:r>
            <w:r w:rsidR="00B32A7C">
              <w:rPr>
                <w:noProof/>
                <w:webHidden/>
              </w:rPr>
              <w:instrText xml:space="preserve"> PAGEREF _Toc444878571 \h </w:instrText>
            </w:r>
            <w:r w:rsidR="00B32A7C">
              <w:rPr>
                <w:noProof/>
                <w:webHidden/>
              </w:rPr>
            </w:r>
            <w:r w:rsidR="00B32A7C">
              <w:rPr>
                <w:noProof/>
                <w:webHidden/>
              </w:rPr>
              <w:fldChar w:fldCharType="separate"/>
            </w:r>
            <w:r w:rsidR="00A45DA1">
              <w:rPr>
                <w:noProof/>
                <w:webHidden/>
              </w:rPr>
              <w:t>24</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72" w:history="1">
            <w:r w:rsidR="00B32A7C" w:rsidRPr="00D50BFE">
              <w:rPr>
                <w:rStyle w:val="Hyperlink"/>
                <w:noProof/>
              </w:rPr>
              <w:t>Ordinary hours – Full time employees</w:t>
            </w:r>
            <w:r w:rsidR="00B32A7C">
              <w:rPr>
                <w:noProof/>
                <w:webHidden/>
              </w:rPr>
              <w:tab/>
            </w:r>
            <w:r w:rsidR="00B32A7C">
              <w:rPr>
                <w:noProof/>
                <w:webHidden/>
              </w:rPr>
              <w:fldChar w:fldCharType="begin"/>
            </w:r>
            <w:r w:rsidR="00B32A7C">
              <w:rPr>
                <w:noProof/>
                <w:webHidden/>
              </w:rPr>
              <w:instrText xml:space="preserve"> PAGEREF _Toc444878572 \h </w:instrText>
            </w:r>
            <w:r w:rsidR="00B32A7C">
              <w:rPr>
                <w:noProof/>
                <w:webHidden/>
              </w:rPr>
            </w:r>
            <w:r w:rsidR="00B32A7C">
              <w:rPr>
                <w:noProof/>
                <w:webHidden/>
              </w:rPr>
              <w:fldChar w:fldCharType="separate"/>
            </w:r>
            <w:r w:rsidR="00A45DA1">
              <w:rPr>
                <w:noProof/>
                <w:webHidden/>
              </w:rPr>
              <w:t>24</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73" w:history="1">
            <w:r w:rsidR="00B32A7C" w:rsidRPr="00D50BFE">
              <w:rPr>
                <w:rStyle w:val="Hyperlink"/>
                <w:rFonts w:cstheme="minorHAnsi"/>
                <w:noProof/>
              </w:rPr>
              <w:t>Part time employees</w:t>
            </w:r>
            <w:r w:rsidR="00B32A7C">
              <w:rPr>
                <w:noProof/>
                <w:webHidden/>
              </w:rPr>
              <w:tab/>
            </w:r>
            <w:r w:rsidR="00B32A7C">
              <w:rPr>
                <w:noProof/>
                <w:webHidden/>
              </w:rPr>
              <w:fldChar w:fldCharType="begin"/>
            </w:r>
            <w:r w:rsidR="00B32A7C">
              <w:rPr>
                <w:noProof/>
                <w:webHidden/>
              </w:rPr>
              <w:instrText xml:space="preserve"> PAGEREF _Toc444878573 \h </w:instrText>
            </w:r>
            <w:r w:rsidR="00B32A7C">
              <w:rPr>
                <w:noProof/>
                <w:webHidden/>
              </w:rPr>
            </w:r>
            <w:r w:rsidR="00B32A7C">
              <w:rPr>
                <w:noProof/>
                <w:webHidden/>
              </w:rPr>
              <w:fldChar w:fldCharType="separate"/>
            </w:r>
            <w:r w:rsidR="00A45DA1">
              <w:rPr>
                <w:noProof/>
                <w:webHidden/>
              </w:rPr>
              <w:t>25</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74" w:history="1">
            <w:r w:rsidR="00B32A7C" w:rsidRPr="00D50BFE">
              <w:rPr>
                <w:rStyle w:val="Hyperlink"/>
                <w:rFonts w:cstheme="minorHAnsi"/>
                <w:noProof/>
              </w:rPr>
              <w:t>Flex time</w:t>
            </w:r>
            <w:r w:rsidR="00B32A7C">
              <w:rPr>
                <w:noProof/>
                <w:webHidden/>
              </w:rPr>
              <w:tab/>
            </w:r>
            <w:r w:rsidR="00B32A7C">
              <w:rPr>
                <w:noProof/>
                <w:webHidden/>
              </w:rPr>
              <w:fldChar w:fldCharType="begin"/>
            </w:r>
            <w:r w:rsidR="00B32A7C">
              <w:rPr>
                <w:noProof/>
                <w:webHidden/>
              </w:rPr>
              <w:instrText xml:space="preserve"> PAGEREF _Toc444878574 \h </w:instrText>
            </w:r>
            <w:r w:rsidR="00B32A7C">
              <w:rPr>
                <w:noProof/>
                <w:webHidden/>
              </w:rPr>
            </w:r>
            <w:r w:rsidR="00B32A7C">
              <w:rPr>
                <w:noProof/>
                <w:webHidden/>
              </w:rPr>
              <w:fldChar w:fldCharType="separate"/>
            </w:r>
            <w:r w:rsidR="00A45DA1">
              <w:rPr>
                <w:noProof/>
                <w:webHidden/>
              </w:rPr>
              <w:t>25</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75" w:history="1">
            <w:r w:rsidR="00B32A7C" w:rsidRPr="00D50BFE">
              <w:rPr>
                <w:rStyle w:val="Hyperlink"/>
                <w:rFonts w:cstheme="minorHAnsi"/>
                <w:noProof/>
              </w:rPr>
              <w:t>Overtime</w:t>
            </w:r>
            <w:r w:rsidR="00B32A7C">
              <w:rPr>
                <w:noProof/>
                <w:webHidden/>
              </w:rPr>
              <w:tab/>
            </w:r>
            <w:r w:rsidR="00B32A7C">
              <w:rPr>
                <w:noProof/>
                <w:webHidden/>
              </w:rPr>
              <w:fldChar w:fldCharType="begin"/>
            </w:r>
            <w:r w:rsidR="00B32A7C">
              <w:rPr>
                <w:noProof/>
                <w:webHidden/>
              </w:rPr>
              <w:instrText xml:space="preserve"> PAGEREF _Toc444878575 \h </w:instrText>
            </w:r>
            <w:r w:rsidR="00B32A7C">
              <w:rPr>
                <w:noProof/>
                <w:webHidden/>
              </w:rPr>
            </w:r>
            <w:r w:rsidR="00B32A7C">
              <w:rPr>
                <w:noProof/>
                <w:webHidden/>
              </w:rPr>
              <w:fldChar w:fldCharType="separate"/>
            </w:r>
            <w:r w:rsidR="00A45DA1">
              <w:rPr>
                <w:noProof/>
                <w:webHidden/>
              </w:rPr>
              <w:t>26</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76" w:history="1">
            <w:r w:rsidR="00B32A7C" w:rsidRPr="00D50BFE">
              <w:rPr>
                <w:rStyle w:val="Hyperlink"/>
                <w:rFonts w:cstheme="minorHAnsi"/>
                <w:noProof/>
              </w:rPr>
              <w:t>Restriction allowance</w:t>
            </w:r>
            <w:r w:rsidR="00B32A7C">
              <w:rPr>
                <w:noProof/>
                <w:webHidden/>
              </w:rPr>
              <w:tab/>
            </w:r>
            <w:r w:rsidR="00B32A7C">
              <w:rPr>
                <w:noProof/>
                <w:webHidden/>
              </w:rPr>
              <w:fldChar w:fldCharType="begin"/>
            </w:r>
            <w:r w:rsidR="00B32A7C">
              <w:rPr>
                <w:noProof/>
                <w:webHidden/>
              </w:rPr>
              <w:instrText xml:space="preserve"> PAGEREF _Toc444878576 \h </w:instrText>
            </w:r>
            <w:r w:rsidR="00B32A7C">
              <w:rPr>
                <w:noProof/>
                <w:webHidden/>
              </w:rPr>
            </w:r>
            <w:r w:rsidR="00B32A7C">
              <w:rPr>
                <w:noProof/>
                <w:webHidden/>
              </w:rPr>
              <w:fldChar w:fldCharType="separate"/>
            </w:r>
            <w:r w:rsidR="00A45DA1">
              <w:rPr>
                <w:noProof/>
                <w:webHidden/>
              </w:rPr>
              <w:t>27</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77" w:history="1">
            <w:r w:rsidR="00B32A7C" w:rsidRPr="00D50BFE">
              <w:rPr>
                <w:rStyle w:val="Hyperlink"/>
                <w:rFonts w:cstheme="minorHAnsi"/>
                <w:noProof/>
              </w:rPr>
              <w:t>Emergency duty</w:t>
            </w:r>
            <w:r w:rsidR="00B32A7C">
              <w:rPr>
                <w:noProof/>
                <w:webHidden/>
              </w:rPr>
              <w:tab/>
            </w:r>
            <w:r w:rsidR="00B32A7C">
              <w:rPr>
                <w:noProof/>
                <w:webHidden/>
              </w:rPr>
              <w:fldChar w:fldCharType="begin"/>
            </w:r>
            <w:r w:rsidR="00B32A7C">
              <w:rPr>
                <w:noProof/>
                <w:webHidden/>
              </w:rPr>
              <w:instrText xml:space="preserve"> PAGEREF _Toc444878577 \h </w:instrText>
            </w:r>
            <w:r w:rsidR="00B32A7C">
              <w:rPr>
                <w:noProof/>
                <w:webHidden/>
              </w:rPr>
            </w:r>
            <w:r w:rsidR="00B32A7C">
              <w:rPr>
                <w:noProof/>
                <w:webHidden/>
              </w:rPr>
              <w:fldChar w:fldCharType="separate"/>
            </w:r>
            <w:r w:rsidR="00A45DA1">
              <w:rPr>
                <w:noProof/>
                <w:webHidden/>
              </w:rPr>
              <w:t>27</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78" w:history="1">
            <w:r w:rsidR="00B32A7C" w:rsidRPr="00D50BFE">
              <w:rPr>
                <w:rStyle w:val="Hyperlink"/>
                <w:rFonts w:cstheme="minorHAnsi"/>
                <w:noProof/>
              </w:rPr>
              <w:t>Overtime meal allowance</w:t>
            </w:r>
            <w:r w:rsidR="00B32A7C">
              <w:rPr>
                <w:noProof/>
                <w:webHidden/>
              </w:rPr>
              <w:tab/>
            </w:r>
            <w:r w:rsidR="00B32A7C">
              <w:rPr>
                <w:noProof/>
                <w:webHidden/>
              </w:rPr>
              <w:fldChar w:fldCharType="begin"/>
            </w:r>
            <w:r w:rsidR="00B32A7C">
              <w:rPr>
                <w:noProof/>
                <w:webHidden/>
              </w:rPr>
              <w:instrText xml:space="preserve"> PAGEREF _Toc444878578 \h </w:instrText>
            </w:r>
            <w:r w:rsidR="00B32A7C">
              <w:rPr>
                <w:noProof/>
                <w:webHidden/>
              </w:rPr>
            </w:r>
            <w:r w:rsidR="00B32A7C">
              <w:rPr>
                <w:noProof/>
                <w:webHidden/>
              </w:rPr>
              <w:fldChar w:fldCharType="separate"/>
            </w:r>
            <w:r w:rsidR="00A45DA1">
              <w:rPr>
                <w:noProof/>
                <w:webHidden/>
              </w:rPr>
              <w:t>27</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79" w:history="1">
            <w:r w:rsidR="00B32A7C" w:rsidRPr="00D50BFE">
              <w:rPr>
                <w:rStyle w:val="Hyperlink"/>
                <w:rFonts w:cstheme="minorHAnsi"/>
                <w:noProof/>
              </w:rPr>
              <w:t>Executive Level employees – flexibility and time off in lieu</w:t>
            </w:r>
            <w:r w:rsidR="00B32A7C">
              <w:rPr>
                <w:noProof/>
                <w:webHidden/>
              </w:rPr>
              <w:tab/>
            </w:r>
            <w:r w:rsidR="00B32A7C">
              <w:rPr>
                <w:noProof/>
                <w:webHidden/>
              </w:rPr>
              <w:fldChar w:fldCharType="begin"/>
            </w:r>
            <w:r w:rsidR="00B32A7C">
              <w:rPr>
                <w:noProof/>
                <w:webHidden/>
              </w:rPr>
              <w:instrText xml:space="preserve"> PAGEREF _Toc444878579 \h </w:instrText>
            </w:r>
            <w:r w:rsidR="00B32A7C">
              <w:rPr>
                <w:noProof/>
                <w:webHidden/>
              </w:rPr>
            </w:r>
            <w:r w:rsidR="00B32A7C">
              <w:rPr>
                <w:noProof/>
                <w:webHidden/>
              </w:rPr>
              <w:fldChar w:fldCharType="separate"/>
            </w:r>
            <w:r w:rsidR="00A45DA1">
              <w:rPr>
                <w:noProof/>
                <w:webHidden/>
              </w:rPr>
              <w:t>28</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80" w:history="1">
            <w:r w:rsidR="00B32A7C" w:rsidRPr="00D50BFE">
              <w:rPr>
                <w:rStyle w:val="Hyperlink"/>
                <w:rFonts w:cstheme="minorHAnsi"/>
                <w:noProof/>
              </w:rPr>
              <w:t>Working from home</w:t>
            </w:r>
            <w:r w:rsidR="00B32A7C">
              <w:rPr>
                <w:noProof/>
                <w:webHidden/>
              </w:rPr>
              <w:tab/>
            </w:r>
            <w:r w:rsidR="00B32A7C">
              <w:rPr>
                <w:noProof/>
                <w:webHidden/>
              </w:rPr>
              <w:fldChar w:fldCharType="begin"/>
            </w:r>
            <w:r w:rsidR="00B32A7C">
              <w:rPr>
                <w:noProof/>
                <w:webHidden/>
              </w:rPr>
              <w:instrText xml:space="preserve"> PAGEREF _Toc444878580 \h </w:instrText>
            </w:r>
            <w:r w:rsidR="00B32A7C">
              <w:rPr>
                <w:noProof/>
                <w:webHidden/>
              </w:rPr>
            </w:r>
            <w:r w:rsidR="00B32A7C">
              <w:rPr>
                <w:noProof/>
                <w:webHidden/>
              </w:rPr>
              <w:fldChar w:fldCharType="separate"/>
            </w:r>
            <w:r w:rsidR="00A45DA1">
              <w:rPr>
                <w:noProof/>
                <w:webHidden/>
              </w:rPr>
              <w:t>28</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81" w:history="1">
            <w:r w:rsidR="00B32A7C" w:rsidRPr="00D50BFE">
              <w:rPr>
                <w:rStyle w:val="Hyperlink"/>
                <w:rFonts w:cstheme="minorHAnsi"/>
                <w:noProof/>
              </w:rPr>
              <w:t>Christmas Closedown</w:t>
            </w:r>
            <w:r w:rsidR="00B32A7C">
              <w:rPr>
                <w:noProof/>
                <w:webHidden/>
              </w:rPr>
              <w:tab/>
            </w:r>
            <w:r w:rsidR="00B32A7C">
              <w:rPr>
                <w:noProof/>
                <w:webHidden/>
              </w:rPr>
              <w:fldChar w:fldCharType="begin"/>
            </w:r>
            <w:r w:rsidR="00B32A7C">
              <w:rPr>
                <w:noProof/>
                <w:webHidden/>
              </w:rPr>
              <w:instrText xml:space="preserve"> PAGEREF _Toc444878581 \h </w:instrText>
            </w:r>
            <w:r w:rsidR="00B32A7C">
              <w:rPr>
                <w:noProof/>
                <w:webHidden/>
              </w:rPr>
            </w:r>
            <w:r w:rsidR="00B32A7C">
              <w:rPr>
                <w:noProof/>
                <w:webHidden/>
              </w:rPr>
              <w:fldChar w:fldCharType="separate"/>
            </w:r>
            <w:r w:rsidR="00A45DA1">
              <w:rPr>
                <w:noProof/>
                <w:webHidden/>
              </w:rPr>
              <w:t>28</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582" w:history="1">
            <w:r w:rsidR="00B32A7C" w:rsidRPr="00D50BFE">
              <w:rPr>
                <w:rStyle w:val="Hyperlink"/>
              </w:rPr>
              <w:t>Part I – Leave</w:t>
            </w:r>
            <w:r w:rsidR="00B32A7C">
              <w:rPr>
                <w:webHidden/>
              </w:rPr>
              <w:tab/>
            </w:r>
            <w:r w:rsidR="00B32A7C">
              <w:rPr>
                <w:webHidden/>
              </w:rPr>
              <w:fldChar w:fldCharType="begin"/>
            </w:r>
            <w:r w:rsidR="00B32A7C">
              <w:rPr>
                <w:webHidden/>
              </w:rPr>
              <w:instrText xml:space="preserve"> PAGEREF _Toc444878582 \h </w:instrText>
            </w:r>
            <w:r w:rsidR="00B32A7C">
              <w:rPr>
                <w:webHidden/>
              </w:rPr>
            </w:r>
            <w:r w:rsidR="00B32A7C">
              <w:rPr>
                <w:webHidden/>
              </w:rPr>
              <w:fldChar w:fldCharType="separate"/>
            </w:r>
            <w:r w:rsidR="00A45DA1">
              <w:rPr>
                <w:webHidden/>
              </w:rPr>
              <w:t>29</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83" w:history="1">
            <w:r w:rsidR="00B32A7C" w:rsidRPr="00D50BFE">
              <w:rPr>
                <w:rStyle w:val="Hyperlink"/>
                <w:rFonts w:cstheme="minorHAnsi"/>
                <w:noProof/>
              </w:rPr>
              <w:t>Portability of leave</w:t>
            </w:r>
            <w:r w:rsidR="00B32A7C">
              <w:rPr>
                <w:noProof/>
                <w:webHidden/>
              </w:rPr>
              <w:tab/>
            </w:r>
            <w:r w:rsidR="00B32A7C">
              <w:rPr>
                <w:noProof/>
                <w:webHidden/>
              </w:rPr>
              <w:fldChar w:fldCharType="begin"/>
            </w:r>
            <w:r w:rsidR="00B32A7C">
              <w:rPr>
                <w:noProof/>
                <w:webHidden/>
              </w:rPr>
              <w:instrText xml:space="preserve"> PAGEREF _Toc444878583 \h </w:instrText>
            </w:r>
            <w:r w:rsidR="00B32A7C">
              <w:rPr>
                <w:noProof/>
                <w:webHidden/>
              </w:rPr>
            </w:r>
            <w:r w:rsidR="00B32A7C">
              <w:rPr>
                <w:noProof/>
                <w:webHidden/>
              </w:rPr>
              <w:fldChar w:fldCharType="separate"/>
            </w:r>
            <w:r w:rsidR="00A45DA1">
              <w:rPr>
                <w:noProof/>
                <w:webHidden/>
              </w:rPr>
              <w:t>29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84" w:history="1">
            <w:r w:rsidR="00B32A7C" w:rsidRPr="00D50BFE">
              <w:rPr>
                <w:rStyle w:val="Hyperlink"/>
                <w:rFonts w:cstheme="minorHAnsi"/>
                <w:noProof/>
              </w:rPr>
              <w:t>Impact of leave without pay on personal and annual leave</w:t>
            </w:r>
            <w:r w:rsidR="00B32A7C">
              <w:rPr>
                <w:noProof/>
                <w:webHidden/>
              </w:rPr>
              <w:tab/>
            </w:r>
            <w:r w:rsidR="00B32A7C">
              <w:rPr>
                <w:noProof/>
                <w:webHidden/>
              </w:rPr>
              <w:fldChar w:fldCharType="begin"/>
            </w:r>
            <w:r w:rsidR="00B32A7C">
              <w:rPr>
                <w:noProof/>
                <w:webHidden/>
              </w:rPr>
              <w:instrText xml:space="preserve"> PAGEREF _Toc444878584 \h </w:instrText>
            </w:r>
            <w:r w:rsidR="00B32A7C">
              <w:rPr>
                <w:noProof/>
                <w:webHidden/>
              </w:rPr>
            </w:r>
            <w:r w:rsidR="00B32A7C">
              <w:rPr>
                <w:noProof/>
                <w:webHidden/>
              </w:rPr>
              <w:fldChar w:fldCharType="separate"/>
            </w:r>
            <w:r w:rsidR="00A45DA1">
              <w:rPr>
                <w:noProof/>
                <w:webHidden/>
              </w:rPr>
              <w:t>29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85" w:history="1">
            <w:r w:rsidR="00B32A7C" w:rsidRPr="00D50BFE">
              <w:rPr>
                <w:rStyle w:val="Hyperlink"/>
                <w:rFonts w:cstheme="minorHAnsi"/>
                <w:noProof/>
              </w:rPr>
              <w:t>Cancellation of leave or recall to duty from leave</w:t>
            </w:r>
            <w:r w:rsidR="00B32A7C">
              <w:rPr>
                <w:noProof/>
                <w:webHidden/>
              </w:rPr>
              <w:tab/>
            </w:r>
            <w:r w:rsidR="00B32A7C">
              <w:rPr>
                <w:noProof/>
                <w:webHidden/>
              </w:rPr>
              <w:fldChar w:fldCharType="begin"/>
            </w:r>
            <w:r w:rsidR="00B32A7C">
              <w:rPr>
                <w:noProof/>
                <w:webHidden/>
              </w:rPr>
              <w:instrText xml:space="preserve"> PAGEREF _Toc444878585 \h </w:instrText>
            </w:r>
            <w:r w:rsidR="00B32A7C">
              <w:rPr>
                <w:noProof/>
                <w:webHidden/>
              </w:rPr>
            </w:r>
            <w:r w:rsidR="00B32A7C">
              <w:rPr>
                <w:noProof/>
                <w:webHidden/>
              </w:rPr>
              <w:fldChar w:fldCharType="separate"/>
            </w:r>
            <w:r w:rsidR="00A45DA1">
              <w:rPr>
                <w:noProof/>
                <w:webHidden/>
              </w:rPr>
              <w:t>29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86" w:history="1">
            <w:r w:rsidR="00B32A7C" w:rsidRPr="00D50BFE">
              <w:rPr>
                <w:rStyle w:val="Hyperlink"/>
                <w:rFonts w:cstheme="minorHAnsi"/>
                <w:noProof/>
              </w:rPr>
              <w:t>Re-crediting periods of approved leave</w:t>
            </w:r>
            <w:r w:rsidR="00B32A7C">
              <w:rPr>
                <w:noProof/>
                <w:webHidden/>
              </w:rPr>
              <w:tab/>
            </w:r>
            <w:r w:rsidR="00B32A7C">
              <w:rPr>
                <w:noProof/>
                <w:webHidden/>
              </w:rPr>
              <w:fldChar w:fldCharType="begin"/>
            </w:r>
            <w:r w:rsidR="00B32A7C">
              <w:rPr>
                <w:noProof/>
                <w:webHidden/>
              </w:rPr>
              <w:instrText xml:space="preserve"> PAGEREF _Toc444878586 \h </w:instrText>
            </w:r>
            <w:r w:rsidR="00B32A7C">
              <w:rPr>
                <w:noProof/>
                <w:webHidden/>
              </w:rPr>
            </w:r>
            <w:r w:rsidR="00B32A7C">
              <w:rPr>
                <w:noProof/>
                <w:webHidden/>
              </w:rPr>
              <w:fldChar w:fldCharType="separate"/>
            </w:r>
            <w:r w:rsidR="00A45DA1">
              <w:rPr>
                <w:noProof/>
                <w:webHidden/>
              </w:rPr>
              <w:t>29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87" w:history="1">
            <w:r w:rsidR="00B32A7C" w:rsidRPr="00D50BFE">
              <w:rPr>
                <w:rStyle w:val="Hyperlink"/>
                <w:rFonts w:cstheme="minorHAnsi"/>
                <w:noProof/>
              </w:rPr>
              <w:t>Workers' compensation</w:t>
            </w:r>
            <w:r w:rsidR="00B32A7C">
              <w:rPr>
                <w:noProof/>
                <w:webHidden/>
              </w:rPr>
              <w:tab/>
            </w:r>
            <w:r w:rsidR="00B32A7C">
              <w:rPr>
                <w:noProof/>
                <w:webHidden/>
              </w:rPr>
              <w:fldChar w:fldCharType="begin"/>
            </w:r>
            <w:r w:rsidR="00B32A7C">
              <w:rPr>
                <w:noProof/>
                <w:webHidden/>
              </w:rPr>
              <w:instrText xml:space="preserve"> PAGEREF _Toc444878587 \h </w:instrText>
            </w:r>
            <w:r w:rsidR="00B32A7C">
              <w:rPr>
                <w:noProof/>
                <w:webHidden/>
              </w:rPr>
            </w:r>
            <w:r w:rsidR="00B32A7C">
              <w:rPr>
                <w:noProof/>
                <w:webHidden/>
              </w:rPr>
              <w:fldChar w:fldCharType="separate"/>
            </w:r>
            <w:r w:rsidR="00A45DA1">
              <w:rPr>
                <w:noProof/>
                <w:webHidden/>
              </w:rPr>
              <w:t>29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88" w:history="1">
            <w:r w:rsidR="00B32A7C" w:rsidRPr="00D50BFE">
              <w:rPr>
                <w:rStyle w:val="Hyperlink"/>
                <w:rFonts w:cstheme="minorHAnsi"/>
                <w:noProof/>
              </w:rPr>
              <w:t>Annual leave</w:t>
            </w:r>
            <w:r w:rsidR="00B32A7C">
              <w:rPr>
                <w:noProof/>
                <w:webHidden/>
              </w:rPr>
              <w:tab/>
            </w:r>
            <w:r w:rsidR="00B32A7C">
              <w:rPr>
                <w:noProof/>
                <w:webHidden/>
              </w:rPr>
              <w:fldChar w:fldCharType="begin"/>
            </w:r>
            <w:r w:rsidR="00B32A7C">
              <w:rPr>
                <w:noProof/>
                <w:webHidden/>
              </w:rPr>
              <w:instrText xml:space="preserve"> PAGEREF _Toc444878588 \h </w:instrText>
            </w:r>
            <w:r w:rsidR="00B32A7C">
              <w:rPr>
                <w:noProof/>
                <w:webHidden/>
              </w:rPr>
            </w:r>
            <w:r w:rsidR="00B32A7C">
              <w:rPr>
                <w:noProof/>
                <w:webHidden/>
              </w:rPr>
              <w:fldChar w:fldCharType="separate"/>
            </w:r>
            <w:r w:rsidR="00A45DA1">
              <w:rPr>
                <w:noProof/>
                <w:webHidden/>
              </w:rPr>
              <w:t>29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89" w:history="1">
            <w:r w:rsidR="00B32A7C" w:rsidRPr="00D50BFE">
              <w:rPr>
                <w:rStyle w:val="Hyperlink"/>
                <w:rFonts w:cstheme="minorHAnsi"/>
                <w:noProof/>
              </w:rPr>
              <w:t>Purchased leave</w:t>
            </w:r>
            <w:r w:rsidR="00B32A7C">
              <w:rPr>
                <w:noProof/>
                <w:webHidden/>
              </w:rPr>
              <w:tab/>
            </w:r>
            <w:r w:rsidR="00B32A7C">
              <w:rPr>
                <w:noProof/>
                <w:webHidden/>
              </w:rPr>
              <w:fldChar w:fldCharType="begin"/>
            </w:r>
            <w:r w:rsidR="00B32A7C">
              <w:rPr>
                <w:noProof/>
                <w:webHidden/>
              </w:rPr>
              <w:instrText xml:space="preserve"> PAGEREF _Toc444878589 \h </w:instrText>
            </w:r>
            <w:r w:rsidR="00B32A7C">
              <w:rPr>
                <w:noProof/>
                <w:webHidden/>
              </w:rPr>
            </w:r>
            <w:r w:rsidR="00B32A7C">
              <w:rPr>
                <w:noProof/>
                <w:webHidden/>
              </w:rPr>
              <w:fldChar w:fldCharType="separate"/>
            </w:r>
            <w:r w:rsidR="00A45DA1">
              <w:rPr>
                <w:noProof/>
                <w:webHidden/>
              </w:rPr>
              <w:t>30</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90" w:history="1">
            <w:r w:rsidR="00B32A7C" w:rsidRPr="00D50BFE">
              <w:rPr>
                <w:rStyle w:val="Hyperlink"/>
                <w:rFonts w:cstheme="minorHAnsi"/>
                <w:noProof/>
              </w:rPr>
              <w:t>Personal leave</w:t>
            </w:r>
            <w:r w:rsidR="00B32A7C">
              <w:rPr>
                <w:noProof/>
                <w:webHidden/>
              </w:rPr>
              <w:tab/>
            </w:r>
            <w:r w:rsidR="00B32A7C">
              <w:rPr>
                <w:noProof/>
                <w:webHidden/>
              </w:rPr>
              <w:fldChar w:fldCharType="begin"/>
            </w:r>
            <w:r w:rsidR="00B32A7C">
              <w:rPr>
                <w:noProof/>
                <w:webHidden/>
              </w:rPr>
              <w:instrText xml:space="preserve"> PAGEREF _Toc444878590 \h </w:instrText>
            </w:r>
            <w:r w:rsidR="00B32A7C">
              <w:rPr>
                <w:noProof/>
                <w:webHidden/>
              </w:rPr>
            </w:r>
            <w:r w:rsidR="00B32A7C">
              <w:rPr>
                <w:noProof/>
                <w:webHidden/>
              </w:rPr>
              <w:fldChar w:fldCharType="separate"/>
            </w:r>
            <w:r w:rsidR="00A45DA1">
              <w:rPr>
                <w:noProof/>
                <w:webHidden/>
              </w:rPr>
              <w:t>31</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591" w:history="1">
            <w:r w:rsidR="00B32A7C" w:rsidRPr="00D50BFE">
              <w:rPr>
                <w:rStyle w:val="Hyperlink"/>
                <w:rFonts w:cstheme="minorHAnsi"/>
                <w:noProof/>
              </w:rPr>
              <w:t>Use of personal leave</w:t>
            </w:r>
            <w:r w:rsidR="00B32A7C">
              <w:rPr>
                <w:noProof/>
                <w:webHidden/>
              </w:rPr>
              <w:tab/>
            </w:r>
            <w:r w:rsidR="00B32A7C">
              <w:rPr>
                <w:noProof/>
                <w:webHidden/>
              </w:rPr>
              <w:fldChar w:fldCharType="begin"/>
            </w:r>
            <w:r w:rsidR="00B32A7C">
              <w:rPr>
                <w:noProof/>
                <w:webHidden/>
              </w:rPr>
              <w:instrText xml:space="preserve"> PAGEREF _Toc444878591 \h </w:instrText>
            </w:r>
            <w:r w:rsidR="00B32A7C">
              <w:rPr>
                <w:noProof/>
                <w:webHidden/>
              </w:rPr>
            </w:r>
            <w:r w:rsidR="00B32A7C">
              <w:rPr>
                <w:noProof/>
                <w:webHidden/>
              </w:rPr>
              <w:fldChar w:fldCharType="separate"/>
            </w:r>
            <w:r w:rsidR="00A45DA1">
              <w:rPr>
                <w:noProof/>
                <w:webHidden/>
              </w:rPr>
              <w:t>31</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592" w:history="1">
            <w:r w:rsidR="00B32A7C" w:rsidRPr="00D50BFE">
              <w:rPr>
                <w:rStyle w:val="Hyperlink"/>
                <w:rFonts w:cstheme="minorHAnsi"/>
                <w:noProof/>
              </w:rPr>
              <w:t>Provision of medical certificates or other evidence</w:t>
            </w:r>
            <w:r w:rsidR="00B32A7C">
              <w:rPr>
                <w:noProof/>
                <w:webHidden/>
              </w:rPr>
              <w:tab/>
            </w:r>
            <w:r w:rsidR="00B32A7C">
              <w:rPr>
                <w:noProof/>
                <w:webHidden/>
              </w:rPr>
              <w:fldChar w:fldCharType="begin"/>
            </w:r>
            <w:r w:rsidR="00B32A7C">
              <w:rPr>
                <w:noProof/>
                <w:webHidden/>
              </w:rPr>
              <w:instrText xml:space="preserve"> PAGEREF _Toc444878592 \h </w:instrText>
            </w:r>
            <w:r w:rsidR="00B32A7C">
              <w:rPr>
                <w:noProof/>
                <w:webHidden/>
              </w:rPr>
            </w:r>
            <w:r w:rsidR="00B32A7C">
              <w:rPr>
                <w:noProof/>
                <w:webHidden/>
              </w:rPr>
              <w:fldChar w:fldCharType="separate"/>
            </w:r>
            <w:r w:rsidR="00A45DA1">
              <w:rPr>
                <w:noProof/>
                <w:webHidden/>
              </w:rPr>
              <w:t>32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93" w:history="1">
            <w:r w:rsidR="00B32A7C" w:rsidRPr="00D50BFE">
              <w:rPr>
                <w:rStyle w:val="Hyperlink"/>
                <w:noProof/>
              </w:rPr>
              <w:t>Compassionate leave</w:t>
            </w:r>
            <w:r w:rsidR="00B32A7C">
              <w:rPr>
                <w:noProof/>
                <w:webHidden/>
              </w:rPr>
              <w:tab/>
            </w:r>
            <w:r w:rsidR="00B32A7C">
              <w:rPr>
                <w:noProof/>
                <w:webHidden/>
              </w:rPr>
              <w:fldChar w:fldCharType="begin"/>
            </w:r>
            <w:r w:rsidR="00B32A7C">
              <w:rPr>
                <w:noProof/>
                <w:webHidden/>
              </w:rPr>
              <w:instrText xml:space="preserve"> PAGEREF _Toc444878593 \h </w:instrText>
            </w:r>
            <w:r w:rsidR="00B32A7C">
              <w:rPr>
                <w:noProof/>
                <w:webHidden/>
              </w:rPr>
            </w:r>
            <w:r w:rsidR="00B32A7C">
              <w:rPr>
                <w:noProof/>
                <w:webHidden/>
              </w:rPr>
              <w:fldChar w:fldCharType="separate"/>
            </w:r>
            <w:r w:rsidR="00A45DA1">
              <w:rPr>
                <w:noProof/>
                <w:webHidden/>
              </w:rPr>
              <w:t>32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94" w:history="1">
            <w:r w:rsidR="00B32A7C" w:rsidRPr="00D50BFE">
              <w:rPr>
                <w:rStyle w:val="Hyperlink"/>
                <w:rFonts w:cstheme="minorHAnsi"/>
                <w:noProof/>
              </w:rPr>
              <w:t>Long service leave</w:t>
            </w:r>
            <w:r w:rsidR="00B32A7C">
              <w:rPr>
                <w:noProof/>
                <w:webHidden/>
              </w:rPr>
              <w:tab/>
            </w:r>
            <w:r w:rsidR="00B32A7C">
              <w:rPr>
                <w:noProof/>
                <w:webHidden/>
              </w:rPr>
              <w:fldChar w:fldCharType="begin"/>
            </w:r>
            <w:r w:rsidR="00B32A7C">
              <w:rPr>
                <w:noProof/>
                <w:webHidden/>
              </w:rPr>
              <w:instrText xml:space="preserve"> PAGEREF _Toc444878594 \h </w:instrText>
            </w:r>
            <w:r w:rsidR="00B32A7C">
              <w:rPr>
                <w:noProof/>
                <w:webHidden/>
              </w:rPr>
            </w:r>
            <w:r w:rsidR="00B32A7C">
              <w:rPr>
                <w:noProof/>
                <w:webHidden/>
              </w:rPr>
              <w:fldChar w:fldCharType="separate"/>
            </w:r>
            <w:r w:rsidR="00A45DA1">
              <w:rPr>
                <w:noProof/>
                <w:webHidden/>
              </w:rPr>
              <w:t>33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95" w:history="1">
            <w:r w:rsidR="00B32A7C" w:rsidRPr="00D50BFE">
              <w:rPr>
                <w:rStyle w:val="Hyperlink"/>
                <w:rFonts w:cstheme="minorHAnsi"/>
                <w:noProof/>
              </w:rPr>
              <w:t>Community service leave</w:t>
            </w:r>
            <w:r w:rsidR="00B32A7C">
              <w:rPr>
                <w:noProof/>
                <w:webHidden/>
              </w:rPr>
              <w:tab/>
            </w:r>
            <w:r w:rsidR="00B32A7C">
              <w:rPr>
                <w:noProof/>
                <w:webHidden/>
              </w:rPr>
              <w:fldChar w:fldCharType="begin"/>
            </w:r>
            <w:r w:rsidR="00B32A7C">
              <w:rPr>
                <w:noProof/>
                <w:webHidden/>
              </w:rPr>
              <w:instrText xml:space="preserve"> PAGEREF _Toc444878595 \h </w:instrText>
            </w:r>
            <w:r w:rsidR="00B32A7C">
              <w:rPr>
                <w:noProof/>
                <w:webHidden/>
              </w:rPr>
            </w:r>
            <w:r w:rsidR="00B32A7C">
              <w:rPr>
                <w:noProof/>
                <w:webHidden/>
              </w:rPr>
              <w:fldChar w:fldCharType="separate"/>
            </w:r>
            <w:r w:rsidR="00A45DA1">
              <w:rPr>
                <w:noProof/>
                <w:webHidden/>
              </w:rPr>
              <w:t>33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96" w:history="1">
            <w:r w:rsidR="00B32A7C" w:rsidRPr="00D50BFE">
              <w:rPr>
                <w:rStyle w:val="Hyperlink"/>
                <w:rFonts w:cstheme="minorHAnsi"/>
                <w:noProof/>
              </w:rPr>
              <w:t>Community volunteer leave</w:t>
            </w:r>
            <w:r w:rsidR="00B32A7C">
              <w:rPr>
                <w:noProof/>
                <w:webHidden/>
              </w:rPr>
              <w:tab/>
            </w:r>
            <w:r w:rsidR="00B32A7C">
              <w:rPr>
                <w:noProof/>
                <w:webHidden/>
              </w:rPr>
              <w:fldChar w:fldCharType="begin"/>
            </w:r>
            <w:r w:rsidR="00B32A7C">
              <w:rPr>
                <w:noProof/>
                <w:webHidden/>
              </w:rPr>
              <w:instrText xml:space="preserve"> PAGEREF _Toc444878596 \h </w:instrText>
            </w:r>
            <w:r w:rsidR="00B32A7C">
              <w:rPr>
                <w:noProof/>
                <w:webHidden/>
              </w:rPr>
            </w:r>
            <w:r w:rsidR="00B32A7C">
              <w:rPr>
                <w:noProof/>
                <w:webHidden/>
              </w:rPr>
              <w:fldChar w:fldCharType="separate"/>
            </w:r>
            <w:r w:rsidR="00A45DA1">
              <w:rPr>
                <w:noProof/>
                <w:webHidden/>
              </w:rPr>
              <w:t>33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97" w:history="1">
            <w:r w:rsidR="00B32A7C" w:rsidRPr="00D50BFE">
              <w:rPr>
                <w:rStyle w:val="Hyperlink"/>
                <w:rFonts w:cstheme="minorHAnsi"/>
                <w:noProof/>
              </w:rPr>
              <w:t>Defence reserve leave</w:t>
            </w:r>
            <w:r w:rsidR="00B32A7C">
              <w:rPr>
                <w:noProof/>
                <w:webHidden/>
              </w:rPr>
              <w:tab/>
            </w:r>
            <w:r w:rsidR="00B32A7C">
              <w:rPr>
                <w:noProof/>
                <w:webHidden/>
              </w:rPr>
              <w:fldChar w:fldCharType="begin"/>
            </w:r>
            <w:r w:rsidR="00B32A7C">
              <w:rPr>
                <w:noProof/>
                <w:webHidden/>
              </w:rPr>
              <w:instrText xml:space="preserve"> PAGEREF _Toc444878597 \h </w:instrText>
            </w:r>
            <w:r w:rsidR="00B32A7C">
              <w:rPr>
                <w:noProof/>
                <w:webHidden/>
              </w:rPr>
            </w:r>
            <w:r w:rsidR="00B32A7C">
              <w:rPr>
                <w:noProof/>
                <w:webHidden/>
              </w:rPr>
              <w:fldChar w:fldCharType="separate"/>
            </w:r>
            <w:r w:rsidR="00A45DA1">
              <w:rPr>
                <w:noProof/>
                <w:webHidden/>
              </w:rPr>
              <w:t>33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98" w:history="1">
            <w:r w:rsidR="00B32A7C" w:rsidRPr="00D50BFE">
              <w:rPr>
                <w:rStyle w:val="Hyperlink"/>
                <w:rFonts w:cstheme="minorHAnsi"/>
                <w:noProof/>
              </w:rPr>
              <w:t>War service sick leave</w:t>
            </w:r>
            <w:r w:rsidR="00B32A7C">
              <w:rPr>
                <w:noProof/>
                <w:webHidden/>
              </w:rPr>
              <w:tab/>
            </w:r>
            <w:r w:rsidR="00B32A7C">
              <w:rPr>
                <w:noProof/>
                <w:webHidden/>
              </w:rPr>
              <w:fldChar w:fldCharType="begin"/>
            </w:r>
            <w:r w:rsidR="00B32A7C">
              <w:rPr>
                <w:noProof/>
                <w:webHidden/>
              </w:rPr>
              <w:instrText xml:space="preserve"> PAGEREF _Toc444878598 \h </w:instrText>
            </w:r>
            <w:r w:rsidR="00B32A7C">
              <w:rPr>
                <w:noProof/>
                <w:webHidden/>
              </w:rPr>
            </w:r>
            <w:r w:rsidR="00B32A7C">
              <w:rPr>
                <w:noProof/>
                <w:webHidden/>
              </w:rPr>
              <w:fldChar w:fldCharType="separate"/>
            </w:r>
            <w:r w:rsidR="00A45DA1">
              <w:rPr>
                <w:noProof/>
                <w:webHidden/>
              </w:rPr>
              <w:t>34</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599" w:history="1">
            <w:r w:rsidR="00B32A7C" w:rsidRPr="00D50BFE">
              <w:rPr>
                <w:rStyle w:val="Hyperlink"/>
                <w:rFonts w:cstheme="minorHAnsi"/>
                <w:noProof/>
              </w:rPr>
              <w:t>Miscellaneous leave</w:t>
            </w:r>
            <w:r w:rsidR="00B32A7C">
              <w:rPr>
                <w:noProof/>
                <w:webHidden/>
              </w:rPr>
              <w:tab/>
            </w:r>
            <w:r w:rsidR="00B32A7C">
              <w:rPr>
                <w:noProof/>
                <w:webHidden/>
              </w:rPr>
              <w:fldChar w:fldCharType="begin"/>
            </w:r>
            <w:r w:rsidR="00B32A7C">
              <w:rPr>
                <w:noProof/>
                <w:webHidden/>
              </w:rPr>
              <w:instrText xml:space="preserve"> PAGEREF _Toc444878599 \h </w:instrText>
            </w:r>
            <w:r w:rsidR="00B32A7C">
              <w:rPr>
                <w:noProof/>
                <w:webHidden/>
              </w:rPr>
            </w:r>
            <w:r w:rsidR="00B32A7C">
              <w:rPr>
                <w:noProof/>
                <w:webHidden/>
              </w:rPr>
              <w:fldChar w:fldCharType="separate"/>
            </w:r>
            <w:r w:rsidR="00A45DA1">
              <w:rPr>
                <w:noProof/>
                <w:webHidden/>
              </w:rPr>
              <w:t>34</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00" w:history="1">
            <w:r w:rsidR="00B32A7C" w:rsidRPr="00D50BFE">
              <w:rPr>
                <w:rStyle w:val="Hyperlink"/>
                <w:rFonts w:cstheme="minorHAnsi"/>
                <w:noProof/>
              </w:rPr>
              <w:t>Ceremonial leave</w:t>
            </w:r>
            <w:r w:rsidR="00B32A7C">
              <w:rPr>
                <w:noProof/>
                <w:webHidden/>
              </w:rPr>
              <w:tab/>
            </w:r>
            <w:r w:rsidR="00B32A7C">
              <w:rPr>
                <w:noProof/>
                <w:webHidden/>
              </w:rPr>
              <w:fldChar w:fldCharType="begin"/>
            </w:r>
            <w:r w:rsidR="00B32A7C">
              <w:rPr>
                <w:noProof/>
                <w:webHidden/>
              </w:rPr>
              <w:instrText xml:space="preserve"> PAGEREF _Toc444878600 \h </w:instrText>
            </w:r>
            <w:r w:rsidR="00B32A7C">
              <w:rPr>
                <w:noProof/>
                <w:webHidden/>
              </w:rPr>
            </w:r>
            <w:r w:rsidR="00B32A7C">
              <w:rPr>
                <w:noProof/>
                <w:webHidden/>
              </w:rPr>
              <w:fldChar w:fldCharType="separate"/>
            </w:r>
            <w:r w:rsidR="00A45DA1">
              <w:rPr>
                <w:noProof/>
                <w:webHidden/>
              </w:rPr>
              <w:t>35</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01" w:history="1">
            <w:r w:rsidR="00B32A7C" w:rsidRPr="00D50BFE">
              <w:rPr>
                <w:rStyle w:val="Hyperlink"/>
                <w:rFonts w:cstheme="minorHAnsi"/>
                <w:noProof/>
              </w:rPr>
              <w:t>Parental leave</w:t>
            </w:r>
            <w:r w:rsidR="00B32A7C">
              <w:rPr>
                <w:noProof/>
                <w:webHidden/>
              </w:rPr>
              <w:tab/>
            </w:r>
            <w:r w:rsidR="00B32A7C">
              <w:rPr>
                <w:noProof/>
                <w:webHidden/>
              </w:rPr>
              <w:fldChar w:fldCharType="begin"/>
            </w:r>
            <w:r w:rsidR="00B32A7C">
              <w:rPr>
                <w:noProof/>
                <w:webHidden/>
              </w:rPr>
              <w:instrText xml:space="preserve"> PAGEREF _Toc444878601 \h </w:instrText>
            </w:r>
            <w:r w:rsidR="00B32A7C">
              <w:rPr>
                <w:noProof/>
                <w:webHidden/>
              </w:rPr>
            </w:r>
            <w:r w:rsidR="00B32A7C">
              <w:rPr>
                <w:noProof/>
                <w:webHidden/>
              </w:rPr>
              <w:fldChar w:fldCharType="separate"/>
            </w:r>
            <w:r w:rsidR="00A45DA1">
              <w:rPr>
                <w:noProof/>
                <w:webHidden/>
              </w:rPr>
              <w:t>35</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602" w:history="1">
            <w:r w:rsidR="00B32A7C" w:rsidRPr="00D50BFE">
              <w:rPr>
                <w:rStyle w:val="Hyperlink"/>
                <w:noProof/>
              </w:rPr>
              <w:t>Maternity and maternal leave</w:t>
            </w:r>
            <w:r w:rsidR="00B32A7C">
              <w:rPr>
                <w:noProof/>
                <w:webHidden/>
              </w:rPr>
              <w:tab/>
            </w:r>
            <w:r w:rsidR="00B32A7C">
              <w:rPr>
                <w:noProof/>
                <w:webHidden/>
              </w:rPr>
              <w:fldChar w:fldCharType="begin"/>
            </w:r>
            <w:r w:rsidR="00B32A7C">
              <w:rPr>
                <w:noProof/>
                <w:webHidden/>
              </w:rPr>
              <w:instrText xml:space="preserve"> PAGEREF _Toc444878602 \h </w:instrText>
            </w:r>
            <w:r w:rsidR="00B32A7C">
              <w:rPr>
                <w:noProof/>
                <w:webHidden/>
              </w:rPr>
            </w:r>
            <w:r w:rsidR="00B32A7C">
              <w:rPr>
                <w:noProof/>
                <w:webHidden/>
              </w:rPr>
              <w:fldChar w:fldCharType="separate"/>
            </w:r>
            <w:r w:rsidR="00A45DA1">
              <w:rPr>
                <w:noProof/>
                <w:webHidden/>
              </w:rPr>
              <w:t>35</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603" w:history="1">
            <w:r w:rsidR="00B32A7C" w:rsidRPr="00D50BFE">
              <w:rPr>
                <w:rStyle w:val="Hyperlink"/>
                <w:rFonts w:cstheme="minorHAnsi"/>
                <w:noProof/>
              </w:rPr>
              <w:t>Adoption leave</w:t>
            </w:r>
            <w:r w:rsidR="00B32A7C">
              <w:rPr>
                <w:noProof/>
                <w:webHidden/>
              </w:rPr>
              <w:tab/>
            </w:r>
            <w:r w:rsidR="00B32A7C">
              <w:rPr>
                <w:noProof/>
                <w:webHidden/>
              </w:rPr>
              <w:fldChar w:fldCharType="begin"/>
            </w:r>
            <w:r w:rsidR="00B32A7C">
              <w:rPr>
                <w:noProof/>
                <w:webHidden/>
              </w:rPr>
              <w:instrText xml:space="preserve"> PAGEREF _Toc444878603 \h </w:instrText>
            </w:r>
            <w:r w:rsidR="00B32A7C">
              <w:rPr>
                <w:noProof/>
                <w:webHidden/>
              </w:rPr>
            </w:r>
            <w:r w:rsidR="00B32A7C">
              <w:rPr>
                <w:noProof/>
                <w:webHidden/>
              </w:rPr>
              <w:fldChar w:fldCharType="separate"/>
            </w:r>
            <w:r w:rsidR="00A45DA1">
              <w:rPr>
                <w:noProof/>
                <w:webHidden/>
              </w:rPr>
              <w:t>36</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604" w:history="1">
            <w:r w:rsidR="00B32A7C" w:rsidRPr="00D50BFE">
              <w:rPr>
                <w:rStyle w:val="Hyperlink"/>
                <w:rFonts w:cstheme="minorHAnsi"/>
                <w:noProof/>
              </w:rPr>
              <w:t>Long term foster care and permanent care orders</w:t>
            </w:r>
            <w:r w:rsidR="00B32A7C">
              <w:rPr>
                <w:noProof/>
                <w:webHidden/>
              </w:rPr>
              <w:tab/>
            </w:r>
            <w:r w:rsidR="00B32A7C">
              <w:rPr>
                <w:noProof/>
                <w:webHidden/>
              </w:rPr>
              <w:fldChar w:fldCharType="begin"/>
            </w:r>
            <w:r w:rsidR="00B32A7C">
              <w:rPr>
                <w:noProof/>
                <w:webHidden/>
              </w:rPr>
              <w:instrText xml:space="preserve"> PAGEREF _Toc444878604 \h </w:instrText>
            </w:r>
            <w:r w:rsidR="00B32A7C">
              <w:rPr>
                <w:noProof/>
                <w:webHidden/>
              </w:rPr>
            </w:r>
            <w:r w:rsidR="00B32A7C">
              <w:rPr>
                <w:noProof/>
                <w:webHidden/>
              </w:rPr>
              <w:fldChar w:fldCharType="separate"/>
            </w:r>
            <w:r w:rsidR="00A45DA1">
              <w:rPr>
                <w:noProof/>
                <w:webHidden/>
              </w:rPr>
              <w:t>36</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605" w:history="1">
            <w:r w:rsidR="00B32A7C" w:rsidRPr="00D50BFE">
              <w:rPr>
                <w:rStyle w:val="Hyperlink"/>
                <w:noProof/>
              </w:rPr>
              <w:t>Primary carer leave</w:t>
            </w:r>
            <w:r w:rsidR="00B32A7C">
              <w:rPr>
                <w:noProof/>
                <w:webHidden/>
              </w:rPr>
              <w:tab/>
            </w:r>
            <w:r w:rsidR="00B32A7C">
              <w:rPr>
                <w:noProof/>
                <w:webHidden/>
              </w:rPr>
              <w:fldChar w:fldCharType="begin"/>
            </w:r>
            <w:r w:rsidR="00B32A7C">
              <w:rPr>
                <w:noProof/>
                <w:webHidden/>
              </w:rPr>
              <w:instrText xml:space="preserve"> PAGEREF _Toc444878605 \h </w:instrText>
            </w:r>
            <w:r w:rsidR="00B32A7C">
              <w:rPr>
                <w:noProof/>
                <w:webHidden/>
              </w:rPr>
            </w:r>
            <w:r w:rsidR="00B32A7C">
              <w:rPr>
                <w:noProof/>
                <w:webHidden/>
              </w:rPr>
              <w:fldChar w:fldCharType="separate"/>
            </w:r>
            <w:r w:rsidR="00A45DA1">
              <w:rPr>
                <w:noProof/>
                <w:webHidden/>
              </w:rPr>
              <w:t>36</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606" w:history="1">
            <w:r w:rsidR="00B32A7C" w:rsidRPr="00D50BFE">
              <w:rPr>
                <w:rStyle w:val="Hyperlink"/>
                <w:noProof/>
              </w:rPr>
              <w:t>Supporting partner leave</w:t>
            </w:r>
            <w:r w:rsidR="00B32A7C">
              <w:rPr>
                <w:noProof/>
                <w:webHidden/>
              </w:rPr>
              <w:tab/>
            </w:r>
            <w:r w:rsidR="00B32A7C">
              <w:rPr>
                <w:noProof/>
                <w:webHidden/>
              </w:rPr>
              <w:fldChar w:fldCharType="begin"/>
            </w:r>
            <w:r w:rsidR="00B32A7C">
              <w:rPr>
                <w:noProof/>
                <w:webHidden/>
              </w:rPr>
              <w:instrText xml:space="preserve"> PAGEREF _Toc444878606 \h </w:instrText>
            </w:r>
            <w:r w:rsidR="00B32A7C">
              <w:rPr>
                <w:noProof/>
                <w:webHidden/>
              </w:rPr>
            </w:r>
            <w:r w:rsidR="00B32A7C">
              <w:rPr>
                <w:noProof/>
                <w:webHidden/>
              </w:rPr>
              <w:fldChar w:fldCharType="separate"/>
            </w:r>
            <w:r w:rsidR="00A45DA1">
              <w:rPr>
                <w:noProof/>
                <w:webHidden/>
              </w:rPr>
              <w:t>36</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607" w:history="1">
            <w:r w:rsidR="00B32A7C" w:rsidRPr="00D50BFE">
              <w:rPr>
                <w:rStyle w:val="Hyperlink"/>
                <w:rFonts w:cstheme="minorHAnsi"/>
                <w:noProof/>
              </w:rPr>
              <w:t>Unpaid parental leave</w:t>
            </w:r>
            <w:r w:rsidR="00B32A7C">
              <w:rPr>
                <w:noProof/>
                <w:webHidden/>
              </w:rPr>
              <w:tab/>
            </w:r>
            <w:r w:rsidR="00B32A7C">
              <w:rPr>
                <w:noProof/>
                <w:webHidden/>
              </w:rPr>
              <w:fldChar w:fldCharType="begin"/>
            </w:r>
            <w:r w:rsidR="00B32A7C">
              <w:rPr>
                <w:noProof/>
                <w:webHidden/>
              </w:rPr>
              <w:instrText xml:space="preserve"> PAGEREF _Toc444878607 \h </w:instrText>
            </w:r>
            <w:r w:rsidR="00B32A7C">
              <w:rPr>
                <w:noProof/>
                <w:webHidden/>
              </w:rPr>
            </w:r>
            <w:r w:rsidR="00B32A7C">
              <w:rPr>
                <w:noProof/>
                <w:webHidden/>
              </w:rPr>
              <w:fldChar w:fldCharType="separate"/>
            </w:r>
            <w:r w:rsidR="00A45DA1">
              <w:rPr>
                <w:noProof/>
                <w:webHidden/>
              </w:rPr>
              <w:t>37</w:t>
            </w:r>
            <w:r w:rsidR="00B32A7C">
              <w:rPr>
                <w:noProof/>
                <w:webHidden/>
              </w:rPr>
              <w:fldChar w:fldCharType="end"/>
            </w:r>
          </w:hyperlink>
        </w:p>
        <w:p w:rsidR="00B32A7C" w:rsidRDefault="005A6C1F">
          <w:pPr>
            <w:pStyle w:val="TOC3"/>
            <w:tabs>
              <w:tab w:val="right" w:leader="dot" w:pos="9344"/>
            </w:tabs>
            <w:rPr>
              <w:rFonts w:asciiTheme="minorHAnsi" w:eastAsiaTheme="minorEastAsia" w:hAnsiTheme="minorHAnsi" w:cstheme="minorBidi"/>
              <w:noProof/>
              <w:szCs w:val="22"/>
              <w:lang w:eastAsia="en-AU"/>
            </w:rPr>
          </w:pPr>
          <w:hyperlink w:anchor="_Toc444878608" w:history="1">
            <w:r w:rsidR="00B32A7C" w:rsidRPr="00D50BFE">
              <w:rPr>
                <w:rStyle w:val="Hyperlink"/>
                <w:rFonts w:cstheme="minorHAnsi"/>
                <w:noProof/>
              </w:rPr>
              <w:t>Returning from any type of parental leave</w:t>
            </w:r>
            <w:r w:rsidR="00B32A7C">
              <w:rPr>
                <w:noProof/>
                <w:webHidden/>
              </w:rPr>
              <w:tab/>
            </w:r>
            <w:r w:rsidR="00B32A7C">
              <w:rPr>
                <w:noProof/>
                <w:webHidden/>
              </w:rPr>
              <w:fldChar w:fldCharType="begin"/>
            </w:r>
            <w:r w:rsidR="00B32A7C">
              <w:rPr>
                <w:noProof/>
                <w:webHidden/>
              </w:rPr>
              <w:instrText xml:space="preserve"> PAGEREF _Toc444878608 \h </w:instrText>
            </w:r>
            <w:r w:rsidR="00B32A7C">
              <w:rPr>
                <w:noProof/>
                <w:webHidden/>
              </w:rPr>
            </w:r>
            <w:r w:rsidR="00B32A7C">
              <w:rPr>
                <w:noProof/>
                <w:webHidden/>
              </w:rPr>
              <w:fldChar w:fldCharType="separate"/>
            </w:r>
            <w:r w:rsidR="00A45DA1">
              <w:rPr>
                <w:noProof/>
                <w:webHidden/>
              </w:rPr>
              <w:t>37</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09" w:history="1">
            <w:r w:rsidR="00B32A7C" w:rsidRPr="00D50BFE">
              <w:rPr>
                <w:rStyle w:val="Hyperlink"/>
                <w:noProof/>
              </w:rPr>
              <w:t>Unauthorised absences</w:t>
            </w:r>
            <w:r w:rsidR="00B32A7C">
              <w:rPr>
                <w:noProof/>
                <w:webHidden/>
              </w:rPr>
              <w:tab/>
            </w:r>
            <w:r w:rsidR="00B32A7C">
              <w:rPr>
                <w:noProof/>
                <w:webHidden/>
              </w:rPr>
              <w:fldChar w:fldCharType="begin"/>
            </w:r>
            <w:r w:rsidR="00B32A7C">
              <w:rPr>
                <w:noProof/>
                <w:webHidden/>
              </w:rPr>
              <w:instrText xml:space="preserve"> PAGEREF _Toc444878609 \h </w:instrText>
            </w:r>
            <w:r w:rsidR="00B32A7C">
              <w:rPr>
                <w:noProof/>
                <w:webHidden/>
              </w:rPr>
            </w:r>
            <w:r w:rsidR="00B32A7C">
              <w:rPr>
                <w:noProof/>
                <w:webHidden/>
              </w:rPr>
              <w:fldChar w:fldCharType="separate"/>
            </w:r>
            <w:r w:rsidR="00A45DA1">
              <w:rPr>
                <w:noProof/>
                <w:webHidden/>
              </w:rPr>
              <w:t>37</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10" w:history="1">
            <w:r w:rsidR="00B32A7C" w:rsidRPr="00D50BFE">
              <w:rPr>
                <w:rStyle w:val="Hyperlink"/>
              </w:rPr>
              <w:t>Part J – Management of excess employees</w:t>
            </w:r>
            <w:r w:rsidR="00B32A7C">
              <w:rPr>
                <w:webHidden/>
              </w:rPr>
              <w:tab/>
            </w:r>
            <w:r w:rsidR="00B32A7C">
              <w:rPr>
                <w:webHidden/>
              </w:rPr>
              <w:fldChar w:fldCharType="begin"/>
            </w:r>
            <w:r w:rsidR="00B32A7C">
              <w:rPr>
                <w:webHidden/>
              </w:rPr>
              <w:instrText xml:space="preserve"> PAGEREF _Toc444878610 \h </w:instrText>
            </w:r>
            <w:r w:rsidR="00B32A7C">
              <w:rPr>
                <w:webHidden/>
              </w:rPr>
            </w:r>
            <w:r w:rsidR="00B32A7C">
              <w:rPr>
                <w:webHidden/>
              </w:rPr>
              <w:fldChar w:fldCharType="separate"/>
            </w:r>
            <w:r w:rsidR="00A45DA1">
              <w:rPr>
                <w:webHidden/>
              </w:rPr>
              <w:t>38</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11" w:history="1">
            <w:r w:rsidR="00B32A7C" w:rsidRPr="00D50BFE">
              <w:rPr>
                <w:rStyle w:val="Hyperlink"/>
                <w:rFonts w:cstheme="minorHAnsi"/>
                <w:noProof/>
              </w:rPr>
              <w:t>Discussion and consideration period</w:t>
            </w:r>
            <w:r w:rsidR="00B32A7C">
              <w:rPr>
                <w:noProof/>
                <w:webHidden/>
              </w:rPr>
              <w:tab/>
            </w:r>
            <w:r w:rsidR="00B32A7C">
              <w:rPr>
                <w:noProof/>
                <w:webHidden/>
              </w:rPr>
              <w:fldChar w:fldCharType="begin"/>
            </w:r>
            <w:r w:rsidR="00B32A7C">
              <w:rPr>
                <w:noProof/>
                <w:webHidden/>
              </w:rPr>
              <w:instrText xml:space="preserve"> PAGEREF _Toc444878611 \h </w:instrText>
            </w:r>
            <w:r w:rsidR="00B32A7C">
              <w:rPr>
                <w:noProof/>
                <w:webHidden/>
              </w:rPr>
            </w:r>
            <w:r w:rsidR="00B32A7C">
              <w:rPr>
                <w:noProof/>
                <w:webHidden/>
              </w:rPr>
              <w:fldChar w:fldCharType="separate"/>
            </w:r>
            <w:r w:rsidR="00A45DA1">
              <w:rPr>
                <w:noProof/>
                <w:webHidden/>
              </w:rPr>
              <w:t>38</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12" w:history="1">
            <w:r w:rsidR="00B32A7C" w:rsidRPr="00D50BFE">
              <w:rPr>
                <w:rStyle w:val="Hyperlink"/>
                <w:rFonts w:cstheme="minorHAnsi"/>
                <w:noProof/>
              </w:rPr>
              <w:t>Voluntary redundancy offer</w:t>
            </w:r>
            <w:r w:rsidR="00B32A7C">
              <w:rPr>
                <w:noProof/>
                <w:webHidden/>
              </w:rPr>
              <w:tab/>
            </w:r>
            <w:r w:rsidR="00B32A7C">
              <w:rPr>
                <w:noProof/>
                <w:webHidden/>
              </w:rPr>
              <w:fldChar w:fldCharType="begin"/>
            </w:r>
            <w:r w:rsidR="00B32A7C">
              <w:rPr>
                <w:noProof/>
                <w:webHidden/>
              </w:rPr>
              <w:instrText xml:space="preserve"> PAGEREF _Toc444878612 \h </w:instrText>
            </w:r>
            <w:r w:rsidR="00B32A7C">
              <w:rPr>
                <w:noProof/>
                <w:webHidden/>
              </w:rPr>
            </w:r>
            <w:r w:rsidR="00B32A7C">
              <w:rPr>
                <w:noProof/>
                <w:webHidden/>
              </w:rPr>
              <w:fldChar w:fldCharType="separate"/>
            </w:r>
            <w:r w:rsidR="00A45DA1">
              <w:rPr>
                <w:noProof/>
                <w:webHidden/>
              </w:rPr>
              <w:t>38</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13" w:history="1">
            <w:r w:rsidR="00B32A7C" w:rsidRPr="00D50BFE">
              <w:rPr>
                <w:rStyle w:val="Hyperlink"/>
                <w:rFonts w:cstheme="minorHAnsi"/>
                <w:noProof/>
              </w:rPr>
              <w:t>Career transition assistance</w:t>
            </w:r>
            <w:r w:rsidR="00B32A7C">
              <w:rPr>
                <w:noProof/>
                <w:webHidden/>
              </w:rPr>
              <w:tab/>
            </w:r>
            <w:r w:rsidR="00B32A7C">
              <w:rPr>
                <w:noProof/>
                <w:webHidden/>
              </w:rPr>
              <w:fldChar w:fldCharType="begin"/>
            </w:r>
            <w:r w:rsidR="00B32A7C">
              <w:rPr>
                <w:noProof/>
                <w:webHidden/>
              </w:rPr>
              <w:instrText xml:space="preserve"> PAGEREF _Toc444878613 \h </w:instrText>
            </w:r>
            <w:r w:rsidR="00B32A7C">
              <w:rPr>
                <w:noProof/>
                <w:webHidden/>
              </w:rPr>
            </w:r>
            <w:r w:rsidR="00B32A7C">
              <w:rPr>
                <w:noProof/>
                <w:webHidden/>
              </w:rPr>
              <w:fldChar w:fldCharType="separate"/>
            </w:r>
            <w:r w:rsidR="00A45DA1">
              <w:rPr>
                <w:noProof/>
                <w:webHidden/>
              </w:rPr>
              <w:t>39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14" w:history="1">
            <w:r w:rsidR="00B32A7C" w:rsidRPr="00D50BFE">
              <w:rPr>
                <w:rStyle w:val="Hyperlink"/>
                <w:rFonts w:cstheme="minorHAnsi"/>
                <w:noProof/>
              </w:rPr>
              <w:t>Voluntary redundancy process</w:t>
            </w:r>
            <w:r w:rsidR="00B32A7C">
              <w:rPr>
                <w:noProof/>
                <w:webHidden/>
              </w:rPr>
              <w:tab/>
            </w:r>
            <w:r w:rsidR="00B32A7C">
              <w:rPr>
                <w:noProof/>
                <w:webHidden/>
              </w:rPr>
              <w:fldChar w:fldCharType="begin"/>
            </w:r>
            <w:r w:rsidR="00B32A7C">
              <w:rPr>
                <w:noProof/>
                <w:webHidden/>
              </w:rPr>
              <w:instrText xml:space="preserve"> PAGEREF _Toc444878614 \h </w:instrText>
            </w:r>
            <w:r w:rsidR="00B32A7C">
              <w:rPr>
                <w:noProof/>
                <w:webHidden/>
              </w:rPr>
            </w:r>
            <w:r w:rsidR="00B32A7C">
              <w:rPr>
                <w:noProof/>
                <w:webHidden/>
              </w:rPr>
              <w:fldChar w:fldCharType="separate"/>
            </w:r>
            <w:r w:rsidR="00A45DA1">
              <w:rPr>
                <w:noProof/>
                <w:webHidden/>
              </w:rPr>
              <w:t>39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15" w:history="1">
            <w:r w:rsidR="00B32A7C" w:rsidRPr="00D50BFE">
              <w:rPr>
                <w:rStyle w:val="Hyperlink"/>
                <w:rFonts w:cstheme="minorHAnsi"/>
                <w:noProof/>
              </w:rPr>
              <w:t>Severance pay</w:t>
            </w:r>
            <w:r w:rsidR="00B32A7C">
              <w:rPr>
                <w:noProof/>
                <w:webHidden/>
              </w:rPr>
              <w:tab/>
            </w:r>
            <w:r w:rsidR="00B32A7C">
              <w:rPr>
                <w:noProof/>
                <w:webHidden/>
              </w:rPr>
              <w:fldChar w:fldCharType="begin"/>
            </w:r>
            <w:r w:rsidR="00B32A7C">
              <w:rPr>
                <w:noProof/>
                <w:webHidden/>
              </w:rPr>
              <w:instrText xml:space="preserve"> PAGEREF _Toc444878615 \h </w:instrText>
            </w:r>
            <w:r w:rsidR="00B32A7C">
              <w:rPr>
                <w:noProof/>
                <w:webHidden/>
              </w:rPr>
            </w:r>
            <w:r w:rsidR="00B32A7C">
              <w:rPr>
                <w:noProof/>
                <w:webHidden/>
              </w:rPr>
              <w:fldChar w:fldCharType="separate"/>
            </w:r>
            <w:r w:rsidR="00A45DA1">
              <w:rPr>
                <w:noProof/>
                <w:webHidden/>
              </w:rPr>
              <w:t>40</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16" w:history="1">
            <w:r w:rsidR="00B32A7C" w:rsidRPr="00D50BFE">
              <w:rPr>
                <w:rStyle w:val="Hyperlink"/>
                <w:rFonts w:cstheme="minorHAnsi"/>
                <w:noProof/>
              </w:rPr>
              <w:t>Service for severance pay purposes</w:t>
            </w:r>
            <w:r w:rsidR="00B32A7C">
              <w:rPr>
                <w:noProof/>
                <w:webHidden/>
              </w:rPr>
              <w:tab/>
            </w:r>
            <w:r w:rsidR="00B32A7C">
              <w:rPr>
                <w:noProof/>
                <w:webHidden/>
              </w:rPr>
              <w:fldChar w:fldCharType="begin"/>
            </w:r>
            <w:r w:rsidR="00B32A7C">
              <w:rPr>
                <w:noProof/>
                <w:webHidden/>
              </w:rPr>
              <w:instrText xml:space="preserve"> PAGEREF _Toc444878616 \h </w:instrText>
            </w:r>
            <w:r w:rsidR="00B32A7C">
              <w:rPr>
                <w:noProof/>
                <w:webHidden/>
              </w:rPr>
            </w:r>
            <w:r w:rsidR="00B32A7C">
              <w:rPr>
                <w:noProof/>
                <w:webHidden/>
              </w:rPr>
              <w:fldChar w:fldCharType="separate"/>
            </w:r>
            <w:r w:rsidR="00A45DA1">
              <w:rPr>
                <w:noProof/>
                <w:webHidden/>
              </w:rPr>
              <w:t>40</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17" w:history="1">
            <w:r w:rsidR="00B32A7C" w:rsidRPr="00D50BFE">
              <w:rPr>
                <w:rStyle w:val="Hyperlink"/>
                <w:rFonts w:cstheme="minorHAnsi"/>
                <w:noProof/>
              </w:rPr>
              <w:t>Service not to count for severance pay purposes</w:t>
            </w:r>
            <w:r w:rsidR="00B32A7C">
              <w:rPr>
                <w:noProof/>
                <w:webHidden/>
              </w:rPr>
              <w:tab/>
            </w:r>
            <w:r w:rsidR="00B32A7C">
              <w:rPr>
                <w:noProof/>
                <w:webHidden/>
              </w:rPr>
              <w:fldChar w:fldCharType="begin"/>
            </w:r>
            <w:r w:rsidR="00B32A7C">
              <w:rPr>
                <w:noProof/>
                <w:webHidden/>
              </w:rPr>
              <w:instrText xml:space="preserve"> PAGEREF _Toc444878617 \h </w:instrText>
            </w:r>
            <w:r w:rsidR="00B32A7C">
              <w:rPr>
                <w:noProof/>
                <w:webHidden/>
              </w:rPr>
            </w:r>
            <w:r w:rsidR="00B32A7C">
              <w:rPr>
                <w:noProof/>
                <w:webHidden/>
              </w:rPr>
              <w:fldChar w:fldCharType="separate"/>
            </w:r>
            <w:r w:rsidR="00A45DA1">
              <w:rPr>
                <w:noProof/>
                <w:webHidden/>
              </w:rPr>
              <w:t>41</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18" w:history="1">
            <w:r w:rsidR="00B32A7C" w:rsidRPr="00D50BFE">
              <w:rPr>
                <w:rStyle w:val="Hyperlink"/>
                <w:rFonts w:cstheme="minorHAnsi"/>
                <w:noProof/>
              </w:rPr>
              <w:t>Retention period</w:t>
            </w:r>
            <w:r w:rsidR="00B32A7C">
              <w:rPr>
                <w:noProof/>
                <w:webHidden/>
              </w:rPr>
              <w:tab/>
            </w:r>
            <w:r w:rsidR="00B32A7C">
              <w:rPr>
                <w:noProof/>
                <w:webHidden/>
              </w:rPr>
              <w:fldChar w:fldCharType="begin"/>
            </w:r>
            <w:r w:rsidR="00B32A7C">
              <w:rPr>
                <w:noProof/>
                <w:webHidden/>
              </w:rPr>
              <w:instrText xml:space="preserve"> PAGEREF _Toc444878618 \h </w:instrText>
            </w:r>
            <w:r w:rsidR="00B32A7C">
              <w:rPr>
                <w:noProof/>
                <w:webHidden/>
              </w:rPr>
            </w:r>
            <w:r w:rsidR="00B32A7C">
              <w:rPr>
                <w:noProof/>
                <w:webHidden/>
              </w:rPr>
              <w:fldChar w:fldCharType="separate"/>
            </w:r>
            <w:r w:rsidR="00A45DA1">
              <w:rPr>
                <w:noProof/>
                <w:webHidden/>
              </w:rPr>
              <w:t>41</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19" w:history="1">
            <w:r w:rsidR="00B32A7C" w:rsidRPr="00D50BFE">
              <w:rPr>
                <w:rStyle w:val="Hyperlink"/>
                <w:rFonts w:cstheme="minorHAnsi"/>
                <w:noProof/>
              </w:rPr>
              <w:t>Redeployment</w:t>
            </w:r>
            <w:r w:rsidR="00B32A7C">
              <w:rPr>
                <w:noProof/>
                <w:webHidden/>
              </w:rPr>
              <w:tab/>
            </w:r>
            <w:r w:rsidR="00B32A7C">
              <w:rPr>
                <w:noProof/>
                <w:webHidden/>
              </w:rPr>
              <w:fldChar w:fldCharType="begin"/>
            </w:r>
            <w:r w:rsidR="00B32A7C">
              <w:rPr>
                <w:noProof/>
                <w:webHidden/>
              </w:rPr>
              <w:instrText xml:space="preserve"> PAGEREF _Toc444878619 \h </w:instrText>
            </w:r>
            <w:r w:rsidR="00B32A7C">
              <w:rPr>
                <w:noProof/>
                <w:webHidden/>
              </w:rPr>
            </w:r>
            <w:r w:rsidR="00B32A7C">
              <w:rPr>
                <w:noProof/>
                <w:webHidden/>
              </w:rPr>
              <w:fldChar w:fldCharType="separate"/>
            </w:r>
            <w:r w:rsidR="00A45DA1">
              <w:rPr>
                <w:noProof/>
                <w:webHidden/>
              </w:rPr>
              <w:t>42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20" w:history="1">
            <w:r w:rsidR="00B32A7C" w:rsidRPr="00D50BFE">
              <w:rPr>
                <w:rStyle w:val="Hyperlink"/>
                <w:rFonts w:cstheme="minorHAnsi"/>
                <w:noProof/>
              </w:rPr>
              <w:t>Extension of the retention period</w:t>
            </w:r>
            <w:r w:rsidR="00B32A7C">
              <w:rPr>
                <w:noProof/>
                <w:webHidden/>
              </w:rPr>
              <w:tab/>
            </w:r>
            <w:r w:rsidR="00B32A7C">
              <w:rPr>
                <w:noProof/>
                <w:webHidden/>
              </w:rPr>
              <w:fldChar w:fldCharType="begin"/>
            </w:r>
            <w:r w:rsidR="00B32A7C">
              <w:rPr>
                <w:noProof/>
                <w:webHidden/>
              </w:rPr>
              <w:instrText xml:space="preserve"> PAGEREF _Toc444878620 \h </w:instrText>
            </w:r>
            <w:r w:rsidR="00B32A7C">
              <w:rPr>
                <w:noProof/>
                <w:webHidden/>
              </w:rPr>
            </w:r>
            <w:r w:rsidR="00B32A7C">
              <w:rPr>
                <w:noProof/>
                <w:webHidden/>
              </w:rPr>
              <w:fldChar w:fldCharType="separate"/>
            </w:r>
            <w:r w:rsidR="00A45DA1">
              <w:rPr>
                <w:noProof/>
                <w:webHidden/>
              </w:rPr>
              <w:t>43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21" w:history="1">
            <w:r w:rsidR="00B32A7C" w:rsidRPr="00D50BFE">
              <w:rPr>
                <w:rStyle w:val="Hyperlink"/>
                <w:rFonts w:cstheme="minorHAnsi"/>
                <w:noProof/>
              </w:rPr>
              <w:t>Involuntary redundancy</w:t>
            </w:r>
            <w:r w:rsidR="00B32A7C">
              <w:rPr>
                <w:noProof/>
                <w:webHidden/>
              </w:rPr>
              <w:tab/>
            </w:r>
            <w:r w:rsidR="00B32A7C">
              <w:rPr>
                <w:noProof/>
                <w:webHidden/>
              </w:rPr>
              <w:fldChar w:fldCharType="begin"/>
            </w:r>
            <w:r w:rsidR="00B32A7C">
              <w:rPr>
                <w:noProof/>
                <w:webHidden/>
              </w:rPr>
              <w:instrText xml:space="preserve"> PAGEREF _Toc444878621 \h </w:instrText>
            </w:r>
            <w:r w:rsidR="00B32A7C">
              <w:rPr>
                <w:noProof/>
                <w:webHidden/>
              </w:rPr>
            </w:r>
            <w:r w:rsidR="00B32A7C">
              <w:rPr>
                <w:noProof/>
                <w:webHidden/>
              </w:rPr>
              <w:fldChar w:fldCharType="separate"/>
            </w:r>
            <w:r w:rsidR="00A45DA1">
              <w:rPr>
                <w:noProof/>
                <w:webHidden/>
              </w:rPr>
              <w:t>43</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22" w:history="1">
            <w:r w:rsidR="00B32A7C" w:rsidRPr="00D50BFE">
              <w:rPr>
                <w:rStyle w:val="Hyperlink"/>
              </w:rPr>
              <w:t>Part K – Separation</w:t>
            </w:r>
            <w:r w:rsidR="00B32A7C">
              <w:rPr>
                <w:webHidden/>
              </w:rPr>
              <w:tab/>
            </w:r>
            <w:r w:rsidR="00B32A7C">
              <w:rPr>
                <w:webHidden/>
              </w:rPr>
              <w:fldChar w:fldCharType="begin"/>
            </w:r>
            <w:r w:rsidR="00B32A7C">
              <w:rPr>
                <w:webHidden/>
              </w:rPr>
              <w:instrText xml:space="preserve"> PAGEREF _Toc444878622 \h </w:instrText>
            </w:r>
            <w:r w:rsidR="00B32A7C">
              <w:rPr>
                <w:webHidden/>
              </w:rPr>
            </w:r>
            <w:r w:rsidR="00B32A7C">
              <w:rPr>
                <w:webHidden/>
              </w:rPr>
              <w:fldChar w:fldCharType="separate"/>
            </w:r>
            <w:r w:rsidR="00A45DA1">
              <w:rPr>
                <w:webHidden/>
              </w:rPr>
              <w:t>44</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23" w:history="1">
            <w:r w:rsidR="00B32A7C" w:rsidRPr="00D50BFE">
              <w:rPr>
                <w:rStyle w:val="Hyperlink"/>
                <w:rFonts w:cstheme="minorHAnsi"/>
                <w:noProof/>
              </w:rPr>
              <w:t>Resignation</w:t>
            </w:r>
            <w:r w:rsidR="00B32A7C">
              <w:rPr>
                <w:noProof/>
                <w:webHidden/>
              </w:rPr>
              <w:tab/>
            </w:r>
            <w:r w:rsidR="00B32A7C">
              <w:rPr>
                <w:noProof/>
                <w:webHidden/>
              </w:rPr>
              <w:fldChar w:fldCharType="begin"/>
            </w:r>
            <w:r w:rsidR="00B32A7C">
              <w:rPr>
                <w:noProof/>
                <w:webHidden/>
              </w:rPr>
              <w:instrText xml:space="preserve"> PAGEREF _Toc444878623 \h </w:instrText>
            </w:r>
            <w:r w:rsidR="00B32A7C">
              <w:rPr>
                <w:noProof/>
                <w:webHidden/>
              </w:rPr>
            </w:r>
            <w:r w:rsidR="00B32A7C">
              <w:rPr>
                <w:noProof/>
                <w:webHidden/>
              </w:rPr>
              <w:fldChar w:fldCharType="separate"/>
            </w:r>
            <w:r w:rsidR="00A45DA1">
              <w:rPr>
                <w:noProof/>
                <w:webHidden/>
              </w:rPr>
              <w:t>44</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24" w:history="1">
            <w:r w:rsidR="00B32A7C" w:rsidRPr="00D50BFE">
              <w:rPr>
                <w:rStyle w:val="Hyperlink"/>
                <w:rFonts w:cstheme="minorHAnsi"/>
                <w:noProof/>
              </w:rPr>
              <w:t>Payment on death</w:t>
            </w:r>
            <w:r w:rsidR="00B32A7C">
              <w:rPr>
                <w:noProof/>
                <w:webHidden/>
              </w:rPr>
              <w:tab/>
            </w:r>
            <w:r w:rsidR="00B32A7C">
              <w:rPr>
                <w:noProof/>
                <w:webHidden/>
              </w:rPr>
              <w:fldChar w:fldCharType="begin"/>
            </w:r>
            <w:r w:rsidR="00B32A7C">
              <w:rPr>
                <w:noProof/>
                <w:webHidden/>
              </w:rPr>
              <w:instrText xml:space="preserve"> PAGEREF _Toc444878624 \h </w:instrText>
            </w:r>
            <w:r w:rsidR="00B32A7C">
              <w:rPr>
                <w:noProof/>
                <w:webHidden/>
              </w:rPr>
            </w:r>
            <w:r w:rsidR="00B32A7C">
              <w:rPr>
                <w:noProof/>
                <w:webHidden/>
              </w:rPr>
              <w:fldChar w:fldCharType="separate"/>
            </w:r>
            <w:r w:rsidR="00A45DA1">
              <w:rPr>
                <w:noProof/>
                <w:webHidden/>
              </w:rPr>
              <w:t>44</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25" w:history="1">
            <w:r w:rsidR="00B32A7C" w:rsidRPr="00D50BFE">
              <w:rPr>
                <w:rStyle w:val="Hyperlink"/>
              </w:rPr>
              <w:t>Part L – Dispute resolution</w:t>
            </w:r>
            <w:r w:rsidR="00B32A7C">
              <w:rPr>
                <w:webHidden/>
              </w:rPr>
              <w:tab/>
            </w:r>
            <w:r w:rsidR="00B32A7C">
              <w:rPr>
                <w:webHidden/>
              </w:rPr>
              <w:fldChar w:fldCharType="begin"/>
            </w:r>
            <w:r w:rsidR="00B32A7C">
              <w:rPr>
                <w:webHidden/>
              </w:rPr>
              <w:instrText xml:space="preserve"> PAGEREF _Toc444878625 \h </w:instrText>
            </w:r>
            <w:r w:rsidR="00B32A7C">
              <w:rPr>
                <w:webHidden/>
              </w:rPr>
            </w:r>
            <w:r w:rsidR="00B32A7C">
              <w:rPr>
                <w:webHidden/>
              </w:rPr>
              <w:fldChar w:fldCharType="separate"/>
            </w:r>
            <w:r w:rsidR="00A45DA1">
              <w:rPr>
                <w:webHidden/>
              </w:rPr>
              <w:t>45</w:t>
            </w:r>
            <w:r w:rsidR="00B32A7C">
              <w:rPr>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26" w:history="1">
            <w:r w:rsidR="00B32A7C" w:rsidRPr="00D50BFE">
              <w:rPr>
                <w:rStyle w:val="Hyperlink"/>
              </w:rPr>
              <w:t>Attachment A – Department of Education and Training: General classifications, broadbands and salary increases</w:t>
            </w:r>
            <w:r w:rsidR="00B32A7C">
              <w:rPr>
                <w:webHidden/>
              </w:rPr>
              <w:tab/>
            </w:r>
            <w:r w:rsidR="00B32A7C">
              <w:rPr>
                <w:webHidden/>
              </w:rPr>
              <w:fldChar w:fldCharType="begin"/>
            </w:r>
            <w:r w:rsidR="00B32A7C">
              <w:rPr>
                <w:webHidden/>
              </w:rPr>
              <w:instrText xml:space="preserve"> PAGEREF _Toc444878626 \h </w:instrText>
            </w:r>
            <w:r w:rsidR="00B32A7C">
              <w:rPr>
                <w:webHidden/>
              </w:rPr>
            </w:r>
            <w:r w:rsidR="00B32A7C">
              <w:rPr>
                <w:webHidden/>
              </w:rPr>
              <w:fldChar w:fldCharType="separate"/>
            </w:r>
            <w:r w:rsidR="00A45DA1">
              <w:rPr>
                <w:webHidden/>
              </w:rPr>
              <w:t>47</w:t>
            </w:r>
            <w:r w:rsidR="00B32A7C">
              <w:rPr>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27" w:history="1">
            <w:r w:rsidR="00B32A7C" w:rsidRPr="00D50BFE">
              <w:rPr>
                <w:rStyle w:val="Hyperlink"/>
              </w:rPr>
              <w:t>Attachment B – Department of Education and Training: Training broadband and salary increases</w:t>
            </w:r>
            <w:r w:rsidR="00B32A7C">
              <w:rPr>
                <w:webHidden/>
              </w:rPr>
              <w:tab/>
            </w:r>
            <w:r w:rsidR="00B32A7C">
              <w:rPr>
                <w:webHidden/>
              </w:rPr>
              <w:fldChar w:fldCharType="begin"/>
            </w:r>
            <w:r w:rsidR="00B32A7C">
              <w:rPr>
                <w:webHidden/>
              </w:rPr>
              <w:instrText xml:space="preserve"> PAGEREF _Toc444878627 \h </w:instrText>
            </w:r>
            <w:r w:rsidR="00B32A7C">
              <w:rPr>
                <w:webHidden/>
              </w:rPr>
            </w:r>
            <w:r w:rsidR="00B32A7C">
              <w:rPr>
                <w:webHidden/>
              </w:rPr>
              <w:fldChar w:fldCharType="separate"/>
            </w:r>
            <w:r w:rsidR="00A45DA1">
              <w:rPr>
                <w:webHidden/>
              </w:rPr>
              <w:t>48</w:t>
            </w:r>
            <w:r w:rsidR="00B32A7C">
              <w:rPr>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28" w:history="1">
            <w:r w:rsidR="00B32A7C" w:rsidRPr="00D50BFE">
              <w:rPr>
                <w:rStyle w:val="Hyperlink"/>
              </w:rPr>
              <w:t>Attachment C – Department of Education and Training: Government Lawyer Broadband and salary increases</w:t>
            </w:r>
            <w:r w:rsidR="00B32A7C">
              <w:rPr>
                <w:webHidden/>
              </w:rPr>
              <w:tab/>
            </w:r>
            <w:r w:rsidR="00B32A7C">
              <w:rPr>
                <w:webHidden/>
              </w:rPr>
              <w:fldChar w:fldCharType="begin"/>
            </w:r>
            <w:r w:rsidR="00B32A7C">
              <w:rPr>
                <w:webHidden/>
              </w:rPr>
              <w:instrText xml:space="preserve"> PAGEREF _Toc444878628 \h </w:instrText>
            </w:r>
            <w:r w:rsidR="00B32A7C">
              <w:rPr>
                <w:webHidden/>
              </w:rPr>
            </w:r>
            <w:r w:rsidR="00B32A7C">
              <w:rPr>
                <w:webHidden/>
              </w:rPr>
              <w:fldChar w:fldCharType="separate"/>
            </w:r>
            <w:r w:rsidR="00A45DA1">
              <w:rPr>
                <w:webHidden/>
              </w:rPr>
              <w:t>49</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29" w:history="1">
            <w:r w:rsidR="00B32A7C" w:rsidRPr="00D50BFE">
              <w:rPr>
                <w:rStyle w:val="Hyperlink"/>
                <w:rFonts w:cstheme="minorHAnsi"/>
                <w:noProof/>
              </w:rPr>
              <w:t>Eligibility requirements</w:t>
            </w:r>
            <w:r w:rsidR="00B32A7C">
              <w:rPr>
                <w:noProof/>
                <w:webHidden/>
              </w:rPr>
              <w:tab/>
            </w:r>
            <w:r w:rsidR="00B32A7C">
              <w:rPr>
                <w:noProof/>
                <w:webHidden/>
              </w:rPr>
              <w:fldChar w:fldCharType="begin"/>
            </w:r>
            <w:r w:rsidR="00B32A7C">
              <w:rPr>
                <w:noProof/>
                <w:webHidden/>
              </w:rPr>
              <w:instrText xml:space="preserve"> PAGEREF _Toc444878629 \h </w:instrText>
            </w:r>
            <w:r w:rsidR="00B32A7C">
              <w:rPr>
                <w:noProof/>
                <w:webHidden/>
              </w:rPr>
            </w:r>
            <w:r w:rsidR="00B32A7C">
              <w:rPr>
                <w:noProof/>
                <w:webHidden/>
              </w:rPr>
              <w:fldChar w:fldCharType="separate"/>
            </w:r>
            <w:r w:rsidR="00A45DA1">
              <w:rPr>
                <w:noProof/>
                <w:webHidden/>
              </w:rPr>
              <w:t>49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30" w:history="1">
            <w:r w:rsidR="00B32A7C" w:rsidRPr="00D50BFE">
              <w:rPr>
                <w:rStyle w:val="Hyperlink"/>
                <w:rFonts w:cstheme="minorHAnsi"/>
                <w:noProof/>
              </w:rPr>
              <w:t>Transfer to or from the Government Lawyer Broadband</w:t>
            </w:r>
            <w:r w:rsidR="00B32A7C">
              <w:rPr>
                <w:noProof/>
                <w:webHidden/>
              </w:rPr>
              <w:tab/>
            </w:r>
            <w:r w:rsidR="00B32A7C">
              <w:rPr>
                <w:noProof/>
                <w:webHidden/>
              </w:rPr>
              <w:fldChar w:fldCharType="begin"/>
            </w:r>
            <w:r w:rsidR="00B32A7C">
              <w:rPr>
                <w:noProof/>
                <w:webHidden/>
              </w:rPr>
              <w:instrText xml:space="preserve"> PAGEREF _Toc444878630 \h </w:instrText>
            </w:r>
            <w:r w:rsidR="00B32A7C">
              <w:rPr>
                <w:noProof/>
                <w:webHidden/>
              </w:rPr>
            </w:r>
            <w:r w:rsidR="00B32A7C">
              <w:rPr>
                <w:noProof/>
                <w:webHidden/>
              </w:rPr>
              <w:fldChar w:fldCharType="separate"/>
            </w:r>
            <w:r w:rsidR="00A45DA1">
              <w:rPr>
                <w:noProof/>
                <w:webHidden/>
              </w:rPr>
              <w:t>50</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31" w:history="1">
            <w:r w:rsidR="00B32A7C" w:rsidRPr="00D50BFE">
              <w:rPr>
                <w:rStyle w:val="Hyperlink"/>
                <w:rFonts w:cstheme="minorHAnsi"/>
                <w:noProof/>
              </w:rPr>
              <w:t>Government Lawyer advancement provisions</w:t>
            </w:r>
            <w:r w:rsidR="00B32A7C">
              <w:rPr>
                <w:noProof/>
                <w:webHidden/>
              </w:rPr>
              <w:tab/>
            </w:r>
            <w:r w:rsidR="00B32A7C">
              <w:rPr>
                <w:noProof/>
                <w:webHidden/>
              </w:rPr>
              <w:fldChar w:fldCharType="begin"/>
            </w:r>
            <w:r w:rsidR="00B32A7C">
              <w:rPr>
                <w:noProof/>
                <w:webHidden/>
              </w:rPr>
              <w:instrText xml:space="preserve"> PAGEREF _Toc444878631 \h </w:instrText>
            </w:r>
            <w:r w:rsidR="00B32A7C">
              <w:rPr>
                <w:noProof/>
                <w:webHidden/>
              </w:rPr>
            </w:r>
            <w:r w:rsidR="00B32A7C">
              <w:rPr>
                <w:noProof/>
                <w:webHidden/>
              </w:rPr>
              <w:fldChar w:fldCharType="separate"/>
            </w:r>
            <w:r w:rsidR="00A45DA1">
              <w:rPr>
                <w:noProof/>
                <w:webHidden/>
              </w:rPr>
              <w:t>50</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32" w:history="1">
            <w:r w:rsidR="00B32A7C" w:rsidRPr="00D50BFE">
              <w:rPr>
                <w:rStyle w:val="Hyperlink"/>
                <w:rFonts w:cstheme="minorHAnsi"/>
                <w:noProof/>
              </w:rPr>
              <w:t>Accelerated advancement</w:t>
            </w:r>
            <w:r w:rsidR="00B32A7C">
              <w:rPr>
                <w:noProof/>
                <w:webHidden/>
              </w:rPr>
              <w:tab/>
            </w:r>
            <w:r w:rsidR="00B32A7C">
              <w:rPr>
                <w:noProof/>
                <w:webHidden/>
              </w:rPr>
              <w:fldChar w:fldCharType="begin"/>
            </w:r>
            <w:r w:rsidR="00B32A7C">
              <w:rPr>
                <w:noProof/>
                <w:webHidden/>
              </w:rPr>
              <w:instrText xml:space="preserve"> PAGEREF _Toc444878632 \h </w:instrText>
            </w:r>
            <w:r w:rsidR="00B32A7C">
              <w:rPr>
                <w:noProof/>
                <w:webHidden/>
              </w:rPr>
            </w:r>
            <w:r w:rsidR="00B32A7C">
              <w:rPr>
                <w:noProof/>
                <w:webHidden/>
              </w:rPr>
              <w:fldChar w:fldCharType="separate"/>
            </w:r>
            <w:r w:rsidR="00A45DA1">
              <w:rPr>
                <w:noProof/>
                <w:webHidden/>
              </w:rPr>
              <w:t>50</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33" w:history="1">
            <w:r w:rsidR="00B32A7C" w:rsidRPr="00D50BFE">
              <w:rPr>
                <w:rStyle w:val="Hyperlink"/>
              </w:rPr>
              <w:t>Attachment D – Department of Education and Training: Information Technology Specialist Designation and salary</w:t>
            </w:r>
            <w:r w:rsidR="00B32A7C">
              <w:rPr>
                <w:webHidden/>
              </w:rPr>
              <w:tab/>
            </w:r>
            <w:r w:rsidR="00B32A7C">
              <w:rPr>
                <w:webHidden/>
              </w:rPr>
              <w:fldChar w:fldCharType="begin"/>
            </w:r>
            <w:r w:rsidR="00B32A7C">
              <w:rPr>
                <w:webHidden/>
              </w:rPr>
              <w:instrText xml:space="preserve"> PAGEREF _Toc444878633 \h </w:instrText>
            </w:r>
            <w:r w:rsidR="00B32A7C">
              <w:rPr>
                <w:webHidden/>
              </w:rPr>
            </w:r>
            <w:r w:rsidR="00B32A7C">
              <w:rPr>
                <w:webHidden/>
              </w:rPr>
              <w:fldChar w:fldCharType="separate"/>
            </w:r>
            <w:r w:rsidR="00A45DA1">
              <w:rPr>
                <w:webHidden/>
              </w:rPr>
              <w:t>52</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34" w:history="1">
            <w:r w:rsidR="00B32A7C" w:rsidRPr="00D50BFE">
              <w:rPr>
                <w:rStyle w:val="Hyperlink"/>
                <w:rFonts w:cstheme="minorHAnsi"/>
                <w:noProof/>
              </w:rPr>
              <w:t>Table 1 – Information Technology (IT) Specialist Designation</w:t>
            </w:r>
            <w:r w:rsidR="00B32A7C">
              <w:rPr>
                <w:noProof/>
                <w:webHidden/>
              </w:rPr>
              <w:tab/>
            </w:r>
            <w:r w:rsidR="00B32A7C">
              <w:rPr>
                <w:noProof/>
                <w:webHidden/>
              </w:rPr>
              <w:fldChar w:fldCharType="begin"/>
            </w:r>
            <w:r w:rsidR="00B32A7C">
              <w:rPr>
                <w:noProof/>
                <w:webHidden/>
              </w:rPr>
              <w:instrText xml:space="preserve"> PAGEREF _Toc444878634 \h </w:instrText>
            </w:r>
            <w:r w:rsidR="00B32A7C">
              <w:rPr>
                <w:noProof/>
                <w:webHidden/>
              </w:rPr>
            </w:r>
            <w:r w:rsidR="00B32A7C">
              <w:rPr>
                <w:noProof/>
                <w:webHidden/>
              </w:rPr>
              <w:fldChar w:fldCharType="separate"/>
            </w:r>
            <w:r w:rsidR="00A45DA1">
              <w:rPr>
                <w:noProof/>
                <w:webHidden/>
              </w:rPr>
              <w:t>52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35" w:history="1">
            <w:r w:rsidR="00B32A7C" w:rsidRPr="00D50BFE">
              <w:rPr>
                <w:rStyle w:val="Hyperlink"/>
                <w:rFonts w:cstheme="minorHAnsi"/>
                <w:noProof/>
              </w:rPr>
              <w:t>Eligibility and selection</w:t>
            </w:r>
            <w:r w:rsidR="00B32A7C">
              <w:rPr>
                <w:noProof/>
                <w:webHidden/>
              </w:rPr>
              <w:tab/>
            </w:r>
            <w:r w:rsidR="00B32A7C">
              <w:rPr>
                <w:noProof/>
                <w:webHidden/>
              </w:rPr>
              <w:fldChar w:fldCharType="begin"/>
            </w:r>
            <w:r w:rsidR="00B32A7C">
              <w:rPr>
                <w:noProof/>
                <w:webHidden/>
              </w:rPr>
              <w:instrText xml:space="preserve"> PAGEREF _Toc444878635 \h </w:instrText>
            </w:r>
            <w:r w:rsidR="00B32A7C">
              <w:rPr>
                <w:noProof/>
                <w:webHidden/>
              </w:rPr>
            </w:r>
            <w:r w:rsidR="00B32A7C">
              <w:rPr>
                <w:noProof/>
                <w:webHidden/>
              </w:rPr>
              <w:fldChar w:fldCharType="separate"/>
            </w:r>
            <w:r w:rsidR="00A45DA1">
              <w:rPr>
                <w:noProof/>
                <w:webHidden/>
              </w:rPr>
              <w:t>52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36" w:history="1">
            <w:r w:rsidR="00B32A7C" w:rsidRPr="00D50BFE">
              <w:rPr>
                <w:rStyle w:val="Hyperlink"/>
                <w:rFonts w:cstheme="minorHAnsi"/>
                <w:noProof/>
              </w:rPr>
              <w:t>Movement to or from the IT Specialist Designation</w:t>
            </w:r>
            <w:r w:rsidR="00B32A7C">
              <w:rPr>
                <w:noProof/>
                <w:webHidden/>
              </w:rPr>
              <w:tab/>
            </w:r>
            <w:r w:rsidR="00B32A7C">
              <w:rPr>
                <w:noProof/>
                <w:webHidden/>
              </w:rPr>
              <w:fldChar w:fldCharType="begin"/>
            </w:r>
            <w:r w:rsidR="00B32A7C">
              <w:rPr>
                <w:noProof/>
                <w:webHidden/>
              </w:rPr>
              <w:instrText xml:space="preserve"> PAGEREF _Toc444878636 \h </w:instrText>
            </w:r>
            <w:r w:rsidR="00B32A7C">
              <w:rPr>
                <w:noProof/>
                <w:webHidden/>
              </w:rPr>
            </w:r>
            <w:r w:rsidR="00B32A7C">
              <w:rPr>
                <w:noProof/>
                <w:webHidden/>
              </w:rPr>
              <w:fldChar w:fldCharType="separate"/>
            </w:r>
            <w:r w:rsidR="00A45DA1">
              <w:rPr>
                <w:noProof/>
                <w:webHidden/>
              </w:rPr>
              <w:t>52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37" w:history="1">
            <w:r w:rsidR="00B32A7C" w:rsidRPr="00D50BFE">
              <w:rPr>
                <w:rStyle w:val="Hyperlink"/>
                <w:rFonts w:cstheme="minorHAnsi"/>
                <w:noProof/>
              </w:rPr>
              <w:t>Salary determination</w:t>
            </w:r>
            <w:r w:rsidR="00B32A7C">
              <w:rPr>
                <w:noProof/>
                <w:webHidden/>
              </w:rPr>
              <w:tab/>
            </w:r>
            <w:r w:rsidR="00B32A7C">
              <w:rPr>
                <w:noProof/>
                <w:webHidden/>
              </w:rPr>
              <w:fldChar w:fldCharType="begin"/>
            </w:r>
            <w:r w:rsidR="00B32A7C">
              <w:rPr>
                <w:noProof/>
                <w:webHidden/>
              </w:rPr>
              <w:instrText xml:space="preserve"> PAGEREF _Toc444878637 \h </w:instrText>
            </w:r>
            <w:r w:rsidR="00B32A7C">
              <w:rPr>
                <w:noProof/>
                <w:webHidden/>
              </w:rPr>
            </w:r>
            <w:r w:rsidR="00B32A7C">
              <w:rPr>
                <w:noProof/>
                <w:webHidden/>
              </w:rPr>
              <w:fldChar w:fldCharType="separate"/>
            </w:r>
            <w:r w:rsidR="00A45DA1">
              <w:rPr>
                <w:noProof/>
                <w:webHidden/>
              </w:rPr>
              <w:t>52</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38" w:history="1">
            <w:r w:rsidR="00B32A7C" w:rsidRPr="00D50BFE">
              <w:rPr>
                <w:rStyle w:val="Hyperlink"/>
              </w:rPr>
              <w:t xml:space="preserve">Attachment E – Transition arrangements for employees formerly covered by the </w:t>
            </w:r>
            <w:r w:rsidR="00B32A7C" w:rsidRPr="00D50BFE">
              <w:rPr>
                <w:rStyle w:val="Hyperlink"/>
                <w:i/>
              </w:rPr>
              <w:t>One Innovation Enterprise Agreement 2011</w:t>
            </w:r>
            <w:r w:rsidR="00B32A7C" w:rsidRPr="00D50BFE">
              <w:rPr>
                <w:rStyle w:val="Hyperlink"/>
              </w:rPr>
              <w:t xml:space="preserve"> provisions</w:t>
            </w:r>
            <w:r w:rsidR="00B32A7C">
              <w:rPr>
                <w:webHidden/>
              </w:rPr>
              <w:tab/>
            </w:r>
            <w:r w:rsidR="00B32A7C">
              <w:rPr>
                <w:webHidden/>
              </w:rPr>
              <w:fldChar w:fldCharType="begin"/>
            </w:r>
            <w:r w:rsidR="00B32A7C">
              <w:rPr>
                <w:webHidden/>
              </w:rPr>
              <w:instrText xml:space="preserve"> PAGEREF _Toc444878638 \h </w:instrText>
            </w:r>
            <w:r w:rsidR="00B32A7C">
              <w:rPr>
                <w:webHidden/>
              </w:rPr>
            </w:r>
            <w:r w:rsidR="00B32A7C">
              <w:rPr>
                <w:webHidden/>
              </w:rPr>
              <w:fldChar w:fldCharType="separate"/>
            </w:r>
            <w:r w:rsidR="00A45DA1">
              <w:rPr>
                <w:webHidden/>
              </w:rPr>
              <w:t>54</w:t>
            </w:r>
            <w:r w:rsidR="00B32A7C">
              <w:rPr>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39" w:history="1">
            <w:r w:rsidR="00B32A7C" w:rsidRPr="00D50BFE">
              <w:rPr>
                <w:rStyle w:val="Hyperlink"/>
              </w:rPr>
              <w:t xml:space="preserve">Attachment F – Transition arrangements for employees formerly on </w:t>
            </w:r>
            <w:r w:rsidR="00B32A7C" w:rsidRPr="00D50BFE">
              <w:rPr>
                <w:rStyle w:val="Hyperlink"/>
                <w:i/>
              </w:rPr>
              <w:t>Department of Social Services Enterprise Agreement 2015–2018</w:t>
            </w:r>
            <w:r w:rsidR="00B32A7C" w:rsidRPr="00D50BFE">
              <w:rPr>
                <w:rStyle w:val="Hyperlink"/>
              </w:rPr>
              <w:t xml:space="preserve"> salary rates</w:t>
            </w:r>
            <w:r w:rsidR="00B32A7C">
              <w:rPr>
                <w:webHidden/>
              </w:rPr>
              <w:tab/>
            </w:r>
            <w:r w:rsidR="00B32A7C">
              <w:rPr>
                <w:webHidden/>
              </w:rPr>
              <w:fldChar w:fldCharType="begin"/>
            </w:r>
            <w:r w:rsidR="00B32A7C">
              <w:rPr>
                <w:webHidden/>
              </w:rPr>
              <w:instrText xml:space="preserve"> PAGEREF _Toc444878639 \h </w:instrText>
            </w:r>
            <w:r w:rsidR="00B32A7C">
              <w:rPr>
                <w:webHidden/>
              </w:rPr>
            </w:r>
            <w:r w:rsidR="00B32A7C">
              <w:rPr>
                <w:webHidden/>
              </w:rPr>
              <w:fldChar w:fldCharType="separate"/>
            </w:r>
            <w:r w:rsidR="00A45DA1">
              <w:rPr>
                <w:webHidden/>
              </w:rPr>
              <w:t>57</w:t>
            </w:r>
            <w:r w:rsidR="00B32A7C">
              <w:rPr>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40" w:history="1">
            <w:r w:rsidR="00B32A7C" w:rsidRPr="00D50BFE">
              <w:rPr>
                <w:rStyle w:val="Hyperlink"/>
              </w:rPr>
              <w:t>Attachment G – Shift workers</w:t>
            </w:r>
            <w:r w:rsidR="00B32A7C">
              <w:rPr>
                <w:webHidden/>
              </w:rPr>
              <w:tab/>
            </w:r>
            <w:r w:rsidR="00B32A7C">
              <w:rPr>
                <w:webHidden/>
              </w:rPr>
              <w:fldChar w:fldCharType="begin"/>
            </w:r>
            <w:r w:rsidR="00B32A7C">
              <w:rPr>
                <w:webHidden/>
              </w:rPr>
              <w:instrText xml:space="preserve"> PAGEREF _Toc444878640 \h </w:instrText>
            </w:r>
            <w:r w:rsidR="00B32A7C">
              <w:rPr>
                <w:webHidden/>
              </w:rPr>
            </w:r>
            <w:r w:rsidR="00B32A7C">
              <w:rPr>
                <w:webHidden/>
              </w:rPr>
              <w:fldChar w:fldCharType="separate"/>
            </w:r>
            <w:r w:rsidR="00A45DA1">
              <w:rPr>
                <w:webHidden/>
              </w:rPr>
              <w:t>59</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41" w:history="1">
            <w:r w:rsidR="00B32A7C" w:rsidRPr="00D50BFE">
              <w:rPr>
                <w:rStyle w:val="Hyperlink"/>
                <w:rFonts w:cstheme="minorHAnsi"/>
                <w:noProof/>
              </w:rPr>
              <w:t>Rates for working Saturdays, Sundays or public holidays</w:t>
            </w:r>
            <w:r w:rsidR="00B32A7C">
              <w:rPr>
                <w:noProof/>
                <w:webHidden/>
              </w:rPr>
              <w:tab/>
            </w:r>
            <w:r w:rsidR="00B32A7C">
              <w:rPr>
                <w:noProof/>
                <w:webHidden/>
              </w:rPr>
              <w:fldChar w:fldCharType="begin"/>
            </w:r>
            <w:r w:rsidR="00B32A7C">
              <w:rPr>
                <w:noProof/>
                <w:webHidden/>
              </w:rPr>
              <w:instrText xml:space="preserve"> PAGEREF _Toc444878641 \h </w:instrText>
            </w:r>
            <w:r w:rsidR="00B32A7C">
              <w:rPr>
                <w:noProof/>
                <w:webHidden/>
              </w:rPr>
            </w:r>
            <w:r w:rsidR="00B32A7C">
              <w:rPr>
                <w:noProof/>
                <w:webHidden/>
              </w:rPr>
              <w:fldChar w:fldCharType="separate"/>
            </w:r>
            <w:r w:rsidR="00A45DA1">
              <w:rPr>
                <w:noProof/>
                <w:webHidden/>
              </w:rPr>
              <w:t>59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42" w:history="1">
            <w:r w:rsidR="00B32A7C" w:rsidRPr="00D50BFE">
              <w:rPr>
                <w:rStyle w:val="Hyperlink"/>
                <w:rFonts w:cstheme="minorHAnsi"/>
                <w:noProof/>
              </w:rPr>
              <w:t>Overtime</w:t>
            </w:r>
            <w:r w:rsidR="00B32A7C">
              <w:rPr>
                <w:noProof/>
                <w:webHidden/>
              </w:rPr>
              <w:tab/>
            </w:r>
            <w:r w:rsidR="00B32A7C">
              <w:rPr>
                <w:noProof/>
                <w:webHidden/>
              </w:rPr>
              <w:fldChar w:fldCharType="begin"/>
            </w:r>
            <w:r w:rsidR="00B32A7C">
              <w:rPr>
                <w:noProof/>
                <w:webHidden/>
              </w:rPr>
              <w:instrText xml:space="preserve"> PAGEREF _Toc444878642 \h </w:instrText>
            </w:r>
            <w:r w:rsidR="00B32A7C">
              <w:rPr>
                <w:noProof/>
                <w:webHidden/>
              </w:rPr>
            </w:r>
            <w:r w:rsidR="00B32A7C">
              <w:rPr>
                <w:noProof/>
                <w:webHidden/>
              </w:rPr>
              <w:fldChar w:fldCharType="separate"/>
            </w:r>
            <w:r w:rsidR="00A45DA1">
              <w:rPr>
                <w:noProof/>
                <w:webHidden/>
              </w:rPr>
              <w:t>59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43" w:history="1">
            <w:r w:rsidR="00B32A7C" w:rsidRPr="00D50BFE">
              <w:rPr>
                <w:rStyle w:val="Hyperlink"/>
                <w:rFonts w:cstheme="minorHAnsi"/>
                <w:noProof/>
              </w:rPr>
              <w:t>Crib time</w:t>
            </w:r>
            <w:r w:rsidR="00B32A7C">
              <w:rPr>
                <w:noProof/>
                <w:webHidden/>
              </w:rPr>
              <w:tab/>
            </w:r>
            <w:r w:rsidR="00B32A7C">
              <w:rPr>
                <w:noProof/>
                <w:webHidden/>
              </w:rPr>
              <w:fldChar w:fldCharType="begin"/>
            </w:r>
            <w:r w:rsidR="00B32A7C">
              <w:rPr>
                <w:noProof/>
                <w:webHidden/>
              </w:rPr>
              <w:instrText xml:space="preserve"> PAGEREF _Toc444878643 \h </w:instrText>
            </w:r>
            <w:r w:rsidR="00B32A7C">
              <w:rPr>
                <w:noProof/>
                <w:webHidden/>
              </w:rPr>
            </w:r>
            <w:r w:rsidR="00B32A7C">
              <w:rPr>
                <w:noProof/>
                <w:webHidden/>
              </w:rPr>
              <w:fldChar w:fldCharType="separate"/>
            </w:r>
            <w:r w:rsidR="00A45DA1">
              <w:rPr>
                <w:noProof/>
                <w:webHidden/>
              </w:rPr>
              <w:t>59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44" w:history="1">
            <w:r w:rsidR="00B32A7C" w:rsidRPr="00D50BFE">
              <w:rPr>
                <w:rStyle w:val="Hyperlink"/>
                <w:rFonts w:cstheme="minorHAnsi"/>
                <w:noProof/>
              </w:rPr>
              <w:t>Operation of shifts</w:t>
            </w:r>
            <w:r w:rsidR="00B32A7C">
              <w:rPr>
                <w:noProof/>
                <w:webHidden/>
              </w:rPr>
              <w:tab/>
            </w:r>
            <w:r w:rsidR="00B32A7C">
              <w:rPr>
                <w:noProof/>
                <w:webHidden/>
              </w:rPr>
              <w:fldChar w:fldCharType="begin"/>
            </w:r>
            <w:r w:rsidR="00B32A7C">
              <w:rPr>
                <w:noProof/>
                <w:webHidden/>
              </w:rPr>
              <w:instrText xml:space="preserve"> PAGEREF _Toc444878644 \h </w:instrText>
            </w:r>
            <w:r w:rsidR="00B32A7C">
              <w:rPr>
                <w:noProof/>
                <w:webHidden/>
              </w:rPr>
            </w:r>
            <w:r w:rsidR="00B32A7C">
              <w:rPr>
                <w:noProof/>
                <w:webHidden/>
              </w:rPr>
              <w:fldChar w:fldCharType="separate"/>
            </w:r>
            <w:r w:rsidR="00A45DA1">
              <w:rPr>
                <w:noProof/>
                <w:webHidden/>
              </w:rPr>
              <w:t>59</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45" w:history="1">
            <w:r w:rsidR="00B32A7C" w:rsidRPr="00D50BFE">
              <w:rPr>
                <w:rStyle w:val="Hyperlink"/>
                <w:rFonts w:cstheme="minorHAnsi"/>
                <w:noProof/>
              </w:rPr>
              <w:t>Leave</w:t>
            </w:r>
            <w:r w:rsidR="00B32A7C">
              <w:rPr>
                <w:noProof/>
                <w:webHidden/>
              </w:rPr>
              <w:tab/>
            </w:r>
            <w:r w:rsidR="00B32A7C">
              <w:rPr>
                <w:noProof/>
                <w:webHidden/>
              </w:rPr>
              <w:fldChar w:fldCharType="begin"/>
            </w:r>
            <w:r w:rsidR="00B32A7C">
              <w:rPr>
                <w:noProof/>
                <w:webHidden/>
              </w:rPr>
              <w:instrText xml:space="preserve"> PAGEREF _Toc444878645 \h </w:instrText>
            </w:r>
            <w:r w:rsidR="00B32A7C">
              <w:rPr>
                <w:noProof/>
                <w:webHidden/>
              </w:rPr>
            </w:r>
            <w:r w:rsidR="00B32A7C">
              <w:rPr>
                <w:noProof/>
                <w:webHidden/>
              </w:rPr>
              <w:fldChar w:fldCharType="separate"/>
            </w:r>
            <w:r w:rsidR="00A45DA1">
              <w:rPr>
                <w:noProof/>
                <w:webHidden/>
              </w:rPr>
              <w:t>60</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46" w:history="1">
            <w:r w:rsidR="00B32A7C" w:rsidRPr="00D50BFE">
              <w:rPr>
                <w:rStyle w:val="Hyperlink"/>
                <w:rFonts w:cstheme="minorHAnsi"/>
                <w:noProof/>
              </w:rPr>
              <w:t>Introduction of 12 hour shifts</w:t>
            </w:r>
            <w:r w:rsidR="00B32A7C">
              <w:rPr>
                <w:noProof/>
                <w:webHidden/>
              </w:rPr>
              <w:tab/>
            </w:r>
            <w:r w:rsidR="00B32A7C">
              <w:rPr>
                <w:noProof/>
                <w:webHidden/>
              </w:rPr>
              <w:fldChar w:fldCharType="begin"/>
            </w:r>
            <w:r w:rsidR="00B32A7C">
              <w:rPr>
                <w:noProof/>
                <w:webHidden/>
              </w:rPr>
              <w:instrText xml:space="preserve"> PAGEREF _Toc444878646 \h </w:instrText>
            </w:r>
            <w:r w:rsidR="00B32A7C">
              <w:rPr>
                <w:noProof/>
                <w:webHidden/>
              </w:rPr>
            </w:r>
            <w:r w:rsidR="00B32A7C">
              <w:rPr>
                <w:noProof/>
                <w:webHidden/>
              </w:rPr>
              <w:fldChar w:fldCharType="separate"/>
            </w:r>
            <w:r w:rsidR="00A45DA1">
              <w:rPr>
                <w:noProof/>
                <w:webHidden/>
              </w:rPr>
              <w:t>60</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47" w:history="1">
            <w:r w:rsidR="00B32A7C" w:rsidRPr="00D50BFE">
              <w:rPr>
                <w:rStyle w:val="Hyperlink"/>
              </w:rPr>
              <w:t>Attachment H – Remote localities assistance</w:t>
            </w:r>
            <w:r w:rsidR="00B32A7C">
              <w:rPr>
                <w:webHidden/>
              </w:rPr>
              <w:tab/>
            </w:r>
            <w:r w:rsidR="00B32A7C">
              <w:rPr>
                <w:webHidden/>
              </w:rPr>
              <w:fldChar w:fldCharType="begin"/>
            </w:r>
            <w:r w:rsidR="00B32A7C">
              <w:rPr>
                <w:webHidden/>
              </w:rPr>
              <w:instrText xml:space="preserve"> PAGEREF _Toc444878647 \h </w:instrText>
            </w:r>
            <w:r w:rsidR="00B32A7C">
              <w:rPr>
                <w:webHidden/>
              </w:rPr>
            </w:r>
            <w:r w:rsidR="00B32A7C">
              <w:rPr>
                <w:webHidden/>
              </w:rPr>
              <w:fldChar w:fldCharType="separate"/>
            </w:r>
            <w:r w:rsidR="00A45DA1">
              <w:rPr>
                <w:webHidden/>
              </w:rPr>
              <w:t>61</w:t>
            </w:r>
            <w:r w:rsidR="00B32A7C">
              <w:rPr>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48" w:history="1">
            <w:r w:rsidR="00B32A7C" w:rsidRPr="00D50BFE">
              <w:rPr>
                <w:rStyle w:val="Hyperlink"/>
                <w:noProof/>
              </w:rPr>
              <w:t>Payment of RLA</w:t>
            </w:r>
            <w:r w:rsidR="00B32A7C">
              <w:rPr>
                <w:noProof/>
                <w:webHidden/>
              </w:rPr>
              <w:tab/>
            </w:r>
            <w:r w:rsidR="00B32A7C">
              <w:rPr>
                <w:noProof/>
                <w:webHidden/>
              </w:rPr>
              <w:fldChar w:fldCharType="begin"/>
            </w:r>
            <w:r w:rsidR="00B32A7C">
              <w:rPr>
                <w:noProof/>
                <w:webHidden/>
              </w:rPr>
              <w:instrText xml:space="preserve"> PAGEREF _Toc444878648 \h </w:instrText>
            </w:r>
            <w:r w:rsidR="00B32A7C">
              <w:rPr>
                <w:noProof/>
                <w:webHidden/>
              </w:rPr>
            </w:r>
            <w:r w:rsidR="00B32A7C">
              <w:rPr>
                <w:noProof/>
                <w:webHidden/>
              </w:rPr>
              <w:fldChar w:fldCharType="separate"/>
            </w:r>
            <w:r w:rsidR="00A45DA1">
              <w:rPr>
                <w:noProof/>
                <w:webHidden/>
              </w:rPr>
              <w:t>61</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49" w:history="1">
            <w:r w:rsidR="00B32A7C" w:rsidRPr="00D50BFE">
              <w:rPr>
                <w:rStyle w:val="Hyperlink"/>
                <w:rFonts w:cstheme="minorHAnsi"/>
                <w:noProof/>
              </w:rPr>
              <w:t>Eligibility criteria</w:t>
            </w:r>
            <w:r w:rsidR="00B32A7C">
              <w:rPr>
                <w:noProof/>
                <w:webHidden/>
              </w:rPr>
              <w:tab/>
            </w:r>
            <w:r w:rsidR="00B32A7C">
              <w:rPr>
                <w:noProof/>
                <w:webHidden/>
              </w:rPr>
              <w:fldChar w:fldCharType="begin"/>
            </w:r>
            <w:r w:rsidR="00B32A7C">
              <w:rPr>
                <w:noProof/>
                <w:webHidden/>
              </w:rPr>
              <w:instrText xml:space="preserve"> PAGEREF _Toc444878649 \h </w:instrText>
            </w:r>
            <w:r w:rsidR="00B32A7C">
              <w:rPr>
                <w:noProof/>
                <w:webHidden/>
              </w:rPr>
            </w:r>
            <w:r w:rsidR="00B32A7C">
              <w:rPr>
                <w:noProof/>
                <w:webHidden/>
              </w:rPr>
              <w:fldChar w:fldCharType="separate"/>
            </w:r>
            <w:r w:rsidR="00A45DA1">
              <w:rPr>
                <w:noProof/>
                <w:webHidden/>
              </w:rPr>
              <w:t>62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50" w:history="1">
            <w:r w:rsidR="00B32A7C" w:rsidRPr="00D50BFE">
              <w:rPr>
                <w:rStyle w:val="Hyperlink"/>
                <w:rFonts w:cstheme="minorHAnsi"/>
                <w:noProof/>
              </w:rPr>
              <w:t>Supported wage rates</w:t>
            </w:r>
            <w:r w:rsidR="00B32A7C">
              <w:rPr>
                <w:noProof/>
                <w:webHidden/>
              </w:rPr>
              <w:tab/>
            </w:r>
            <w:r w:rsidR="00B32A7C">
              <w:rPr>
                <w:noProof/>
                <w:webHidden/>
              </w:rPr>
              <w:fldChar w:fldCharType="begin"/>
            </w:r>
            <w:r w:rsidR="00B32A7C">
              <w:rPr>
                <w:noProof/>
                <w:webHidden/>
              </w:rPr>
              <w:instrText xml:space="preserve"> PAGEREF _Toc444878650 \h </w:instrText>
            </w:r>
            <w:r w:rsidR="00B32A7C">
              <w:rPr>
                <w:noProof/>
                <w:webHidden/>
              </w:rPr>
            </w:r>
            <w:r w:rsidR="00B32A7C">
              <w:rPr>
                <w:noProof/>
                <w:webHidden/>
              </w:rPr>
              <w:fldChar w:fldCharType="separate"/>
            </w:r>
            <w:r w:rsidR="00A45DA1">
              <w:rPr>
                <w:noProof/>
                <w:webHidden/>
              </w:rPr>
              <w:t>62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51" w:history="1">
            <w:r w:rsidR="00B32A7C" w:rsidRPr="00D50BFE">
              <w:rPr>
                <w:rStyle w:val="Hyperlink"/>
                <w:rFonts w:cstheme="minorHAnsi"/>
                <w:noProof/>
              </w:rPr>
              <w:t>Assessment of capacity</w:t>
            </w:r>
            <w:r w:rsidR="00B32A7C">
              <w:rPr>
                <w:noProof/>
                <w:webHidden/>
              </w:rPr>
              <w:tab/>
            </w:r>
            <w:r w:rsidR="00B32A7C">
              <w:rPr>
                <w:noProof/>
                <w:webHidden/>
              </w:rPr>
              <w:fldChar w:fldCharType="begin"/>
            </w:r>
            <w:r w:rsidR="00B32A7C">
              <w:rPr>
                <w:noProof/>
                <w:webHidden/>
              </w:rPr>
              <w:instrText xml:space="preserve"> PAGEREF _Toc444878651 \h </w:instrText>
            </w:r>
            <w:r w:rsidR="00B32A7C">
              <w:rPr>
                <w:noProof/>
                <w:webHidden/>
              </w:rPr>
            </w:r>
            <w:r w:rsidR="00B32A7C">
              <w:rPr>
                <w:noProof/>
                <w:webHidden/>
              </w:rPr>
              <w:fldChar w:fldCharType="separate"/>
            </w:r>
            <w:r w:rsidR="00A45DA1">
              <w:rPr>
                <w:noProof/>
                <w:webHidden/>
              </w:rPr>
              <w:t>62</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52" w:history="1">
            <w:r w:rsidR="00B32A7C" w:rsidRPr="00D50BFE">
              <w:rPr>
                <w:rStyle w:val="Hyperlink"/>
                <w:rFonts w:cstheme="minorHAnsi"/>
                <w:noProof/>
              </w:rPr>
              <w:t>Review of assessment</w:t>
            </w:r>
            <w:r w:rsidR="00B32A7C">
              <w:rPr>
                <w:noProof/>
                <w:webHidden/>
              </w:rPr>
              <w:tab/>
            </w:r>
            <w:r w:rsidR="00B32A7C">
              <w:rPr>
                <w:noProof/>
                <w:webHidden/>
              </w:rPr>
              <w:fldChar w:fldCharType="begin"/>
            </w:r>
            <w:r w:rsidR="00B32A7C">
              <w:rPr>
                <w:noProof/>
                <w:webHidden/>
              </w:rPr>
              <w:instrText xml:space="preserve"> PAGEREF _Toc444878652 \h </w:instrText>
            </w:r>
            <w:r w:rsidR="00B32A7C">
              <w:rPr>
                <w:noProof/>
                <w:webHidden/>
              </w:rPr>
            </w:r>
            <w:r w:rsidR="00B32A7C">
              <w:rPr>
                <w:noProof/>
                <w:webHidden/>
              </w:rPr>
              <w:fldChar w:fldCharType="separate"/>
            </w:r>
            <w:r w:rsidR="00A45DA1">
              <w:rPr>
                <w:noProof/>
                <w:webHidden/>
              </w:rPr>
              <w:t>63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53" w:history="1">
            <w:r w:rsidR="00B32A7C" w:rsidRPr="00D50BFE">
              <w:rPr>
                <w:rStyle w:val="Hyperlink"/>
                <w:rFonts w:cstheme="minorHAnsi"/>
                <w:noProof/>
              </w:rPr>
              <w:t>Other terms and conditions of employment</w:t>
            </w:r>
            <w:r w:rsidR="00B32A7C">
              <w:rPr>
                <w:noProof/>
                <w:webHidden/>
              </w:rPr>
              <w:tab/>
            </w:r>
            <w:r w:rsidR="00B32A7C">
              <w:rPr>
                <w:noProof/>
                <w:webHidden/>
              </w:rPr>
              <w:fldChar w:fldCharType="begin"/>
            </w:r>
            <w:r w:rsidR="00B32A7C">
              <w:rPr>
                <w:noProof/>
                <w:webHidden/>
              </w:rPr>
              <w:instrText xml:space="preserve"> PAGEREF _Toc444878653 \h </w:instrText>
            </w:r>
            <w:r w:rsidR="00B32A7C">
              <w:rPr>
                <w:noProof/>
                <w:webHidden/>
              </w:rPr>
            </w:r>
            <w:r w:rsidR="00B32A7C">
              <w:rPr>
                <w:noProof/>
                <w:webHidden/>
              </w:rPr>
              <w:fldChar w:fldCharType="separate"/>
            </w:r>
            <w:r w:rsidR="00A45DA1">
              <w:rPr>
                <w:noProof/>
                <w:webHidden/>
              </w:rPr>
              <w:t>63</w:t>
            </w:r>
            <w:r w:rsidR="00B32A7C">
              <w:rPr>
                <w:noProof/>
                <w:webHidden/>
              </w:rPr>
              <w:fldChar w:fldCharType="end"/>
            </w:r>
          </w:hyperlink>
        </w:p>
        <w:p w:rsidR="00B32A7C" w:rsidRDefault="005A6C1F">
          <w:pPr>
            <w:pStyle w:val="TOC2"/>
            <w:tabs>
              <w:tab w:val="right" w:leader="dot" w:pos="9344"/>
            </w:tabs>
            <w:rPr>
              <w:rFonts w:asciiTheme="minorHAnsi" w:eastAsiaTheme="minorEastAsia" w:hAnsiTheme="minorHAnsi" w:cstheme="minorBidi"/>
              <w:noProof/>
              <w:szCs w:val="22"/>
              <w:lang w:eastAsia="en-AU"/>
            </w:rPr>
          </w:pPr>
          <w:hyperlink w:anchor="_Toc444878654" w:history="1">
            <w:r w:rsidR="00B32A7C" w:rsidRPr="00D50BFE">
              <w:rPr>
                <w:rStyle w:val="Hyperlink"/>
                <w:rFonts w:cstheme="minorHAnsi"/>
                <w:noProof/>
              </w:rPr>
              <w:t>Trial period</w:t>
            </w:r>
            <w:r w:rsidR="00B32A7C">
              <w:rPr>
                <w:noProof/>
                <w:webHidden/>
              </w:rPr>
              <w:tab/>
            </w:r>
            <w:r w:rsidR="00B32A7C">
              <w:rPr>
                <w:noProof/>
                <w:webHidden/>
              </w:rPr>
              <w:fldChar w:fldCharType="begin"/>
            </w:r>
            <w:r w:rsidR="00B32A7C">
              <w:rPr>
                <w:noProof/>
                <w:webHidden/>
              </w:rPr>
              <w:instrText xml:space="preserve"> PAGEREF _Toc444878654 \h </w:instrText>
            </w:r>
            <w:r w:rsidR="00B32A7C">
              <w:rPr>
                <w:noProof/>
                <w:webHidden/>
              </w:rPr>
            </w:r>
            <w:r w:rsidR="00B32A7C">
              <w:rPr>
                <w:noProof/>
                <w:webHidden/>
              </w:rPr>
              <w:fldChar w:fldCharType="separate"/>
            </w:r>
            <w:r w:rsidR="00A45DA1">
              <w:rPr>
                <w:noProof/>
                <w:webHidden/>
              </w:rPr>
              <w:t>63</w:t>
            </w:r>
            <w:r w:rsidR="00B32A7C">
              <w:rPr>
                <w:noProof/>
                <w:webHidden/>
              </w:rPr>
              <w:fldChar w:fldCharType="end"/>
            </w:r>
          </w:hyperlink>
        </w:p>
        <w:p w:rsidR="00B32A7C" w:rsidRDefault="005A6C1F">
          <w:pPr>
            <w:pStyle w:val="TOC1"/>
            <w:rPr>
              <w:rFonts w:asciiTheme="minorHAnsi" w:eastAsiaTheme="minorEastAsia" w:hAnsiTheme="minorHAnsi" w:cstheme="minorBidi"/>
              <w:b w:val="0"/>
              <w:szCs w:val="22"/>
              <w:lang w:eastAsia="en-AU"/>
            </w:rPr>
          </w:pPr>
          <w:hyperlink w:anchor="_Toc444878655" w:history="1">
            <w:r w:rsidR="00B32A7C" w:rsidRPr="00D50BFE">
              <w:rPr>
                <w:rStyle w:val="Hyperlink"/>
              </w:rPr>
              <w:t>Definitions</w:t>
            </w:r>
            <w:r w:rsidR="00B32A7C">
              <w:rPr>
                <w:webHidden/>
              </w:rPr>
              <w:tab/>
            </w:r>
            <w:r w:rsidR="00B32A7C">
              <w:rPr>
                <w:webHidden/>
              </w:rPr>
              <w:fldChar w:fldCharType="begin"/>
            </w:r>
            <w:r w:rsidR="00B32A7C">
              <w:rPr>
                <w:webHidden/>
              </w:rPr>
              <w:instrText xml:space="preserve"> PAGEREF _Toc444878655 \h </w:instrText>
            </w:r>
            <w:r w:rsidR="00B32A7C">
              <w:rPr>
                <w:webHidden/>
              </w:rPr>
            </w:r>
            <w:r w:rsidR="00B32A7C">
              <w:rPr>
                <w:webHidden/>
              </w:rPr>
              <w:fldChar w:fldCharType="separate"/>
            </w:r>
            <w:r w:rsidR="00A45DA1">
              <w:rPr>
                <w:webHidden/>
              </w:rPr>
              <w:t>64</w:t>
            </w:r>
            <w:r w:rsidR="00B32A7C">
              <w:rPr>
                <w:webHidden/>
              </w:rPr>
              <w:fldChar w:fldCharType="end"/>
            </w:r>
          </w:hyperlink>
        </w:p>
        <w:p w:rsidR="001F5ED6" w:rsidRPr="00B27442" w:rsidRDefault="001F5ED6">
          <w:pPr>
            <w:rPr>
              <w:rFonts w:asciiTheme="minorHAnsi" w:hAnsiTheme="minorHAnsi" w:cstheme="minorHAnsi"/>
            </w:rPr>
          </w:pPr>
          <w:r w:rsidRPr="007E70AF">
            <w:rPr>
              <w:rFonts w:asciiTheme="minorHAnsi" w:hAnsiTheme="minorHAnsi" w:cstheme="minorHAnsi"/>
              <w:b/>
              <w:bCs/>
              <w:noProof/>
            </w:rPr>
            <w:fldChar w:fldCharType="end"/>
          </w:r>
        </w:p>
      </w:sdtContent>
    </w:sdt>
    <w:p w:rsidR="001F5ED6" w:rsidRPr="00B27442" w:rsidRDefault="001F5ED6">
      <w:pPr>
        <w:rPr>
          <w:rFonts w:asciiTheme="minorHAnsi" w:eastAsia="Batang" w:hAnsiTheme="minorHAnsi" w:cstheme="minorHAnsi"/>
          <w:b/>
          <w:bCs/>
          <w:sz w:val="28"/>
          <w:szCs w:val="32"/>
        </w:rPr>
      </w:pPr>
      <w:r w:rsidRPr="00B27442">
        <w:rPr>
          <w:rFonts w:asciiTheme="minorHAnsi" w:hAnsiTheme="minorHAnsi" w:cstheme="minorHAnsi"/>
        </w:rPr>
        <w:br w:type="page"/>
      </w:r>
    </w:p>
    <w:p w:rsidR="00DF6447" w:rsidRPr="00B27442" w:rsidRDefault="00DF6447" w:rsidP="00E24E4F">
      <w:pPr>
        <w:pStyle w:val="Heading1"/>
        <w:rPr>
          <w:rFonts w:cstheme="minorHAnsi"/>
        </w:rPr>
      </w:pPr>
      <w:bookmarkStart w:id="0" w:name="_Toc444878510"/>
      <w:r w:rsidRPr="00B27442">
        <w:rPr>
          <w:rFonts w:cstheme="minorHAnsi"/>
        </w:rPr>
        <w:lastRenderedPageBreak/>
        <w:t xml:space="preserve">Part </w:t>
      </w:r>
      <w:proofErr w:type="gramStart"/>
      <w:r w:rsidRPr="00B27442">
        <w:rPr>
          <w:rFonts w:cstheme="minorHAnsi"/>
        </w:rPr>
        <w:t>A</w:t>
      </w:r>
      <w:proofErr w:type="gramEnd"/>
      <w:r w:rsidRPr="00B27442">
        <w:rPr>
          <w:rFonts w:cstheme="minorHAnsi"/>
        </w:rPr>
        <w:t xml:space="preserve"> – Scope of the Agreement</w:t>
      </w:r>
      <w:bookmarkEnd w:id="0"/>
      <w:r w:rsidRPr="00B27442">
        <w:rPr>
          <w:rFonts w:cstheme="minorHAnsi"/>
        </w:rPr>
        <w:t xml:space="preserve"> </w:t>
      </w:r>
    </w:p>
    <w:p w:rsidR="00FD16BC" w:rsidRPr="00B27442" w:rsidRDefault="00D51DD3" w:rsidP="00DF6447">
      <w:pPr>
        <w:pStyle w:val="Heading2"/>
        <w:rPr>
          <w:rFonts w:cstheme="minorHAnsi"/>
        </w:rPr>
      </w:pPr>
      <w:bookmarkStart w:id="1" w:name="_Toc444878511"/>
      <w:r>
        <w:rPr>
          <w:rFonts w:cstheme="minorHAnsi"/>
        </w:rPr>
        <w:t>Agreement t</w:t>
      </w:r>
      <w:r w:rsidR="00DF6447" w:rsidRPr="00B27442">
        <w:rPr>
          <w:rFonts w:cstheme="minorHAnsi"/>
        </w:rPr>
        <w:t>itle</w:t>
      </w:r>
      <w:bookmarkEnd w:id="1"/>
    </w:p>
    <w:p w:rsidR="009D6509" w:rsidRPr="004D0157" w:rsidRDefault="00DF6447" w:rsidP="004D0157">
      <w:pPr>
        <w:pStyle w:val="Clause"/>
        <w:rPr>
          <w:rFonts w:cstheme="minorHAnsi"/>
        </w:rPr>
      </w:pPr>
      <w:r w:rsidRPr="00B27442">
        <w:rPr>
          <w:rFonts w:cstheme="minorHAnsi"/>
        </w:rPr>
        <w:t>This Agreement shall be known as the Department of Education</w:t>
      </w:r>
      <w:r w:rsidR="00D40E25">
        <w:rPr>
          <w:rFonts w:cstheme="minorHAnsi"/>
          <w:szCs w:val="22"/>
        </w:rPr>
        <w:t xml:space="preserve"> and Training</w:t>
      </w:r>
      <w:r w:rsidRPr="00B27442">
        <w:rPr>
          <w:rFonts w:cstheme="minorHAnsi"/>
        </w:rPr>
        <w:t xml:space="preserve"> Enterprise Agreement</w:t>
      </w:r>
      <w:r w:rsidR="00CE4785">
        <w:rPr>
          <w:rFonts w:cstheme="minorHAnsi"/>
        </w:rPr>
        <w:t xml:space="preserve"> </w:t>
      </w:r>
      <w:r w:rsidR="009572F7">
        <w:rPr>
          <w:rFonts w:cstheme="minorHAnsi"/>
        </w:rPr>
        <w:t>2016–2019</w:t>
      </w:r>
      <w:r w:rsidR="00C75008" w:rsidRPr="00B27442">
        <w:rPr>
          <w:rFonts w:cstheme="minorHAnsi"/>
        </w:rPr>
        <w:t xml:space="preserve"> </w:t>
      </w:r>
      <w:r w:rsidR="005C1951" w:rsidRPr="00B27442">
        <w:rPr>
          <w:rFonts w:cstheme="minorHAnsi"/>
        </w:rPr>
        <w:t xml:space="preserve">and is made under section 172 of the </w:t>
      </w:r>
      <w:r w:rsidR="005C1951" w:rsidRPr="003E2CC8">
        <w:rPr>
          <w:rFonts w:cstheme="minorHAnsi"/>
          <w:i/>
        </w:rPr>
        <w:t>Fair Work Act</w:t>
      </w:r>
      <w:r w:rsidR="005C1951" w:rsidRPr="00B27442">
        <w:rPr>
          <w:rFonts w:cstheme="minorHAnsi"/>
        </w:rPr>
        <w:t xml:space="preserve"> </w:t>
      </w:r>
      <w:r w:rsidR="003E2CC8" w:rsidRPr="003E2CC8">
        <w:rPr>
          <w:rFonts w:cstheme="minorHAnsi"/>
          <w:i/>
        </w:rPr>
        <w:t>2009</w:t>
      </w:r>
      <w:r w:rsidR="003E2CC8">
        <w:rPr>
          <w:rFonts w:cstheme="minorHAnsi"/>
        </w:rPr>
        <w:t xml:space="preserve"> </w:t>
      </w:r>
      <w:r w:rsidR="005C1951" w:rsidRPr="00B27442">
        <w:rPr>
          <w:rFonts w:cstheme="minorHAnsi"/>
        </w:rPr>
        <w:t>(FW Act)</w:t>
      </w:r>
      <w:r w:rsidRPr="00B27442">
        <w:rPr>
          <w:rFonts w:cstheme="minorHAnsi"/>
        </w:rPr>
        <w:t xml:space="preserve">. </w:t>
      </w:r>
    </w:p>
    <w:p w:rsidR="00DF6447" w:rsidRPr="00B27442" w:rsidRDefault="00DF6447" w:rsidP="00E24E4F">
      <w:pPr>
        <w:pStyle w:val="Heading2"/>
        <w:rPr>
          <w:rFonts w:cstheme="minorHAnsi"/>
        </w:rPr>
      </w:pPr>
      <w:bookmarkStart w:id="2" w:name="_Toc444878512"/>
      <w:r w:rsidRPr="00B27442">
        <w:rPr>
          <w:rFonts w:cstheme="minorHAnsi"/>
        </w:rPr>
        <w:t>Employees covere</w:t>
      </w:r>
      <w:r w:rsidR="00410044">
        <w:rPr>
          <w:rFonts w:cstheme="minorHAnsi"/>
        </w:rPr>
        <w:t>d and parties</w:t>
      </w:r>
      <w:r w:rsidRPr="00B27442">
        <w:rPr>
          <w:rFonts w:cstheme="minorHAnsi"/>
        </w:rPr>
        <w:t xml:space="preserve"> bound</w:t>
      </w:r>
      <w:bookmarkEnd w:id="2"/>
      <w:r w:rsidRPr="00B27442">
        <w:rPr>
          <w:rFonts w:cstheme="minorHAnsi"/>
        </w:rPr>
        <w:t xml:space="preserve"> </w:t>
      </w:r>
    </w:p>
    <w:p w:rsidR="00DF6447" w:rsidRPr="00B27442" w:rsidRDefault="00DF6447" w:rsidP="00DF6447">
      <w:pPr>
        <w:pStyle w:val="Clause"/>
        <w:rPr>
          <w:rFonts w:cstheme="minorHAnsi"/>
        </w:rPr>
      </w:pPr>
      <w:r w:rsidRPr="00B27442">
        <w:rPr>
          <w:rFonts w:cstheme="minorHAnsi"/>
        </w:rPr>
        <w:t xml:space="preserve">This Agreement </w:t>
      </w:r>
      <w:r w:rsidR="003E2CC8">
        <w:rPr>
          <w:rFonts w:cstheme="minorHAnsi"/>
        </w:rPr>
        <w:t>covers</w:t>
      </w:r>
      <w:r w:rsidRPr="00B27442">
        <w:rPr>
          <w:rFonts w:cstheme="minorHAnsi"/>
        </w:rPr>
        <w:t xml:space="preserve"> the Department of Education</w:t>
      </w:r>
      <w:r w:rsidR="00D40E25">
        <w:rPr>
          <w:rFonts w:cstheme="minorHAnsi"/>
        </w:rPr>
        <w:t xml:space="preserve"> and Training</w:t>
      </w:r>
      <w:r w:rsidRPr="00B27442">
        <w:rPr>
          <w:rFonts w:cstheme="minorHAnsi"/>
        </w:rPr>
        <w:t xml:space="preserve"> (the department) and all its employees, with the exception of Senior Executive Service (SES) employee</w:t>
      </w:r>
      <w:r w:rsidR="00697D4D" w:rsidRPr="00B27442">
        <w:rPr>
          <w:rFonts w:cstheme="minorHAnsi"/>
        </w:rPr>
        <w:t>s</w:t>
      </w:r>
      <w:r w:rsidR="005C1951" w:rsidRPr="00B27442">
        <w:rPr>
          <w:rFonts w:cstheme="minorHAnsi"/>
        </w:rPr>
        <w:t>.</w:t>
      </w:r>
      <w:r w:rsidRPr="00B27442">
        <w:rPr>
          <w:rFonts w:cstheme="minorHAnsi"/>
        </w:rPr>
        <w:t xml:space="preserve"> </w:t>
      </w:r>
    </w:p>
    <w:p w:rsidR="00DF6447" w:rsidRPr="00B27442" w:rsidRDefault="00DF6447" w:rsidP="00E24E4F">
      <w:pPr>
        <w:pStyle w:val="Heading2"/>
        <w:rPr>
          <w:rFonts w:cstheme="minorHAnsi"/>
        </w:rPr>
      </w:pPr>
      <w:bookmarkStart w:id="3" w:name="_Toc444878513"/>
      <w:r w:rsidRPr="00B27442">
        <w:rPr>
          <w:rFonts w:cstheme="minorHAnsi"/>
        </w:rPr>
        <w:t>Commencement and duration</w:t>
      </w:r>
      <w:bookmarkEnd w:id="3"/>
      <w:r w:rsidRPr="00B27442">
        <w:rPr>
          <w:rFonts w:cstheme="minorHAnsi"/>
        </w:rPr>
        <w:t xml:space="preserve"> </w:t>
      </w:r>
    </w:p>
    <w:p w:rsidR="00DF6447" w:rsidRPr="00B27442" w:rsidRDefault="00DF6447" w:rsidP="00E24E4F">
      <w:pPr>
        <w:pStyle w:val="Clause"/>
        <w:rPr>
          <w:rFonts w:cstheme="minorHAnsi"/>
        </w:rPr>
      </w:pPr>
      <w:r w:rsidRPr="00B27442">
        <w:rPr>
          <w:rFonts w:cstheme="minorHAnsi"/>
        </w:rPr>
        <w:t xml:space="preserve">This Agreement commences from the seventh day after approval is given by the Fair Work Commission. This Agreement shall nominally expire on </w:t>
      </w:r>
      <w:r w:rsidR="001A4270" w:rsidRPr="00B27442">
        <w:rPr>
          <w:rFonts w:cstheme="minorHAnsi"/>
        </w:rPr>
        <w:t xml:space="preserve">the date three years after the date of commencement. </w:t>
      </w:r>
    </w:p>
    <w:p w:rsidR="00DF6447" w:rsidRPr="00B27442" w:rsidRDefault="00DF6447" w:rsidP="00E24E4F">
      <w:pPr>
        <w:pStyle w:val="Heading2"/>
        <w:rPr>
          <w:rFonts w:cstheme="minorHAnsi"/>
        </w:rPr>
      </w:pPr>
      <w:bookmarkStart w:id="4" w:name="_Toc444878514"/>
      <w:r w:rsidRPr="00B27442">
        <w:rPr>
          <w:rFonts w:cstheme="minorHAnsi"/>
        </w:rPr>
        <w:t>Relationship to other awards, agreements and legislation</w:t>
      </w:r>
      <w:bookmarkEnd w:id="4"/>
      <w:r w:rsidRPr="00B27442">
        <w:rPr>
          <w:rFonts w:cstheme="minorHAnsi"/>
        </w:rPr>
        <w:t xml:space="preserve"> </w:t>
      </w:r>
    </w:p>
    <w:p w:rsidR="00DF6447" w:rsidRPr="00B27442" w:rsidRDefault="00DF6447" w:rsidP="00293C02">
      <w:pPr>
        <w:pStyle w:val="Clause"/>
      </w:pPr>
      <w:r w:rsidRPr="00B27442">
        <w:t xml:space="preserve">This Agreement operates to the exclusion of </w:t>
      </w:r>
      <w:r w:rsidR="00250AA5">
        <w:t xml:space="preserve">the </w:t>
      </w:r>
      <w:r w:rsidR="00293C02" w:rsidRPr="00293C02">
        <w:rPr>
          <w:rFonts w:cstheme="minorHAnsi"/>
          <w:i/>
        </w:rPr>
        <w:t>Australian Public Service Enterprise Award 2015</w:t>
      </w:r>
      <w:r w:rsidR="00761849" w:rsidRPr="00B27442">
        <w:t xml:space="preserve"> and </w:t>
      </w:r>
      <w:r w:rsidR="002E4C90">
        <w:t xml:space="preserve">the </w:t>
      </w:r>
      <w:r w:rsidR="002E4C90">
        <w:rPr>
          <w:i/>
        </w:rPr>
        <w:t>Continuous Improvement in the APS Enterprise Agreement 1995-1996</w:t>
      </w:r>
      <w:r w:rsidR="002E4C90">
        <w:t>.</w:t>
      </w:r>
      <w:r w:rsidR="00C75008" w:rsidRPr="00B27442">
        <w:t xml:space="preserve"> </w:t>
      </w:r>
    </w:p>
    <w:p w:rsidR="00DF6447" w:rsidRPr="00B27442" w:rsidRDefault="00DF6447" w:rsidP="00CE4785">
      <w:pPr>
        <w:pStyle w:val="Clause"/>
        <w:rPr>
          <w:rFonts w:cstheme="minorHAnsi"/>
        </w:rPr>
      </w:pPr>
      <w:r w:rsidRPr="00B27442">
        <w:rPr>
          <w:rFonts w:cstheme="minorHAnsi"/>
        </w:rPr>
        <w:t>Employees may be subject to the provisions of various Acts</w:t>
      </w:r>
      <w:r w:rsidR="000A1B5D">
        <w:rPr>
          <w:rFonts w:cstheme="minorHAnsi"/>
        </w:rPr>
        <w:t>, as amended from time to time,</w:t>
      </w:r>
      <w:r w:rsidRPr="00B27442">
        <w:rPr>
          <w:rFonts w:cstheme="minorHAnsi"/>
        </w:rPr>
        <w:t xml:space="preserve"> (along with regulations, directions, rules or instruments made under those Acts), including but not limited to:</w:t>
      </w:r>
    </w:p>
    <w:p w:rsidR="00697D4D" w:rsidRPr="00B27442" w:rsidRDefault="00697D4D" w:rsidP="008F4932">
      <w:pPr>
        <w:pStyle w:val="Clause"/>
        <w:numPr>
          <w:ilvl w:val="0"/>
          <w:numId w:val="20"/>
        </w:numPr>
        <w:rPr>
          <w:rFonts w:cstheme="minorHAnsi"/>
          <w:i/>
        </w:rPr>
      </w:pPr>
      <w:r w:rsidRPr="00B27442">
        <w:rPr>
          <w:rFonts w:cstheme="minorHAnsi"/>
          <w:i/>
        </w:rPr>
        <w:t>Fair Work Act 2009</w:t>
      </w:r>
    </w:p>
    <w:p w:rsidR="00697D4D" w:rsidRPr="00B27442" w:rsidRDefault="00697D4D" w:rsidP="008F4932">
      <w:pPr>
        <w:pStyle w:val="Clause"/>
        <w:numPr>
          <w:ilvl w:val="0"/>
          <w:numId w:val="20"/>
        </w:numPr>
        <w:rPr>
          <w:rFonts w:cstheme="minorHAnsi"/>
          <w:i/>
        </w:rPr>
      </w:pPr>
      <w:r w:rsidRPr="00B27442">
        <w:rPr>
          <w:rFonts w:cstheme="minorHAnsi"/>
          <w:i/>
        </w:rPr>
        <w:t>Fair Work (Transitional Provisions and Consequential Amendments) Act 2009</w:t>
      </w:r>
    </w:p>
    <w:p w:rsidR="00697D4D" w:rsidRPr="00B27442" w:rsidRDefault="00697D4D" w:rsidP="008F4932">
      <w:pPr>
        <w:pStyle w:val="Clause"/>
        <w:numPr>
          <w:ilvl w:val="0"/>
          <w:numId w:val="20"/>
        </w:numPr>
        <w:rPr>
          <w:rFonts w:cstheme="minorHAnsi"/>
          <w:i/>
        </w:rPr>
      </w:pPr>
      <w:r w:rsidRPr="00B27442">
        <w:rPr>
          <w:rFonts w:cstheme="minorHAnsi"/>
          <w:i/>
        </w:rPr>
        <w:t>Long Service Leave (Commonwealth Employees) Act 1976</w:t>
      </w:r>
    </w:p>
    <w:p w:rsidR="00697D4D" w:rsidRPr="00B27442" w:rsidRDefault="00697D4D" w:rsidP="008F4932">
      <w:pPr>
        <w:pStyle w:val="Clause"/>
        <w:numPr>
          <w:ilvl w:val="0"/>
          <w:numId w:val="20"/>
        </w:numPr>
        <w:rPr>
          <w:rFonts w:cstheme="minorHAnsi"/>
          <w:i/>
        </w:rPr>
      </w:pPr>
      <w:r w:rsidRPr="00B27442">
        <w:rPr>
          <w:rFonts w:cstheme="minorHAnsi"/>
          <w:i/>
        </w:rPr>
        <w:t>Maternity Leave (Commonwealth Employees) Act 1973</w:t>
      </w:r>
    </w:p>
    <w:p w:rsidR="00697D4D" w:rsidRPr="00B27442" w:rsidRDefault="00697D4D" w:rsidP="008F4932">
      <w:pPr>
        <w:pStyle w:val="Clause"/>
        <w:numPr>
          <w:ilvl w:val="0"/>
          <w:numId w:val="20"/>
        </w:numPr>
        <w:rPr>
          <w:rFonts w:cstheme="minorHAnsi"/>
          <w:i/>
        </w:rPr>
      </w:pPr>
      <w:r w:rsidRPr="00B27442">
        <w:rPr>
          <w:rFonts w:cstheme="minorHAnsi"/>
          <w:i/>
        </w:rPr>
        <w:t>Paid Parental Leave Act 2010</w:t>
      </w:r>
    </w:p>
    <w:p w:rsidR="00697D4D" w:rsidRPr="00B27442" w:rsidRDefault="00697D4D" w:rsidP="008F4932">
      <w:pPr>
        <w:pStyle w:val="Clause"/>
        <w:numPr>
          <w:ilvl w:val="0"/>
          <w:numId w:val="20"/>
        </w:numPr>
        <w:rPr>
          <w:rFonts w:cstheme="minorHAnsi"/>
          <w:i/>
        </w:rPr>
      </w:pPr>
      <w:r w:rsidRPr="00B27442">
        <w:rPr>
          <w:rFonts w:cstheme="minorHAnsi"/>
          <w:i/>
        </w:rPr>
        <w:t>Public Service Act 1999</w:t>
      </w:r>
    </w:p>
    <w:p w:rsidR="00697D4D" w:rsidRPr="00B27442" w:rsidRDefault="00697D4D" w:rsidP="008F4932">
      <w:pPr>
        <w:pStyle w:val="Clause"/>
        <w:numPr>
          <w:ilvl w:val="0"/>
          <w:numId w:val="20"/>
        </w:numPr>
        <w:rPr>
          <w:rFonts w:cstheme="minorHAnsi"/>
          <w:i/>
        </w:rPr>
      </w:pPr>
      <w:r w:rsidRPr="00B27442">
        <w:rPr>
          <w:rFonts w:cstheme="minorHAnsi"/>
          <w:i/>
        </w:rPr>
        <w:t>Safety, Rehabilitation and Compensation Act 1988</w:t>
      </w:r>
    </w:p>
    <w:p w:rsidR="00697D4D" w:rsidRPr="00B27442" w:rsidRDefault="00697D4D" w:rsidP="008F4932">
      <w:pPr>
        <w:pStyle w:val="Clause"/>
        <w:numPr>
          <w:ilvl w:val="0"/>
          <w:numId w:val="20"/>
        </w:numPr>
        <w:rPr>
          <w:rFonts w:cstheme="minorHAnsi"/>
          <w:i/>
        </w:rPr>
      </w:pPr>
      <w:r w:rsidRPr="00B27442">
        <w:rPr>
          <w:rFonts w:cstheme="minorHAnsi"/>
          <w:i/>
        </w:rPr>
        <w:t>Work Health and Safety Act 2011</w:t>
      </w:r>
    </w:p>
    <w:p w:rsidR="00697D4D" w:rsidRPr="00B27442" w:rsidRDefault="00697D4D" w:rsidP="008F4932">
      <w:pPr>
        <w:pStyle w:val="Clause"/>
        <w:numPr>
          <w:ilvl w:val="0"/>
          <w:numId w:val="20"/>
        </w:numPr>
        <w:rPr>
          <w:rFonts w:cstheme="minorHAnsi"/>
          <w:i/>
        </w:rPr>
      </w:pPr>
      <w:r w:rsidRPr="00B27442">
        <w:rPr>
          <w:rFonts w:cstheme="minorHAnsi"/>
          <w:i/>
        </w:rPr>
        <w:t>Superannuation Act 1976</w:t>
      </w:r>
    </w:p>
    <w:p w:rsidR="00697D4D" w:rsidRPr="00B27442" w:rsidRDefault="00697D4D" w:rsidP="008F4932">
      <w:pPr>
        <w:pStyle w:val="Clause"/>
        <w:numPr>
          <w:ilvl w:val="0"/>
          <w:numId w:val="20"/>
        </w:numPr>
        <w:rPr>
          <w:rFonts w:cstheme="minorHAnsi"/>
          <w:i/>
        </w:rPr>
      </w:pPr>
      <w:r w:rsidRPr="00B27442">
        <w:rPr>
          <w:rFonts w:cstheme="minorHAnsi"/>
          <w:i/>
        </w:rPr>
        <w:t>Superannuation Act 1990</w:t>
      </w:r>
    </w:p>
    <w:p w:rsidR="00697D4D" w:rsidRPr="00B27442" w:rsidRDefault="00697D4D" w:rsidP="008F4932">
      <w:pPr>
        <w:pStyle w:val="Clause"/>
        <w:numPr>
          <w:ilvl w:val="0"/>
          <w:numId w:val="20"/>
        </w:numPr>
        <w:rPr>
          <w:rFonts w:cstheme="minorHAnsi"/>
          <w:i/>
        </w:rPr>
      </w:pPr>
      <w:r w:rsidRPr="00B27442">
        <w:rPr>
          <w:rFonts w:cstheme="minorHAnsi"/>
          <w:i/>
        </w:rPr>
        <w:t>Superannuation Act 2005</w:t>
      </w:r>
    </w:p>
    <w:p w:rsidR="00697D4D" w:rsidRPr="00B27442" w:rsidRDefault="00697D4D" w:rsidP="008F4932">
      <w:pPr>
        <w:pStyle w:val="Clause"/>
        <w:numPr>
          <w:ilvl w:val="0"/>
          <w:numId w:val="20"/>
        </w:numPr>
        <w:rPr>
          <w:rFonts w:cstheme="minorHAnsi"/>
          <w:i/>
        </w:rPr>
      </w:pPr>
      <w:r w:rsidRPr="00B27442">
        <w:rPr>
          <w:rFonts w:cstheme="minorHAnsi"/>
          <w:i/>
        </w:rPr>
        <w:t>Superannuation (Productivity Benefit) Act 1988</w:t>
      </w:r>
    </w:p>
    <w:p w:rsidR="00697D4D" w:rsidRPr="00B27442" w:rsidRDefault="00697D4D" w:rsidP="008F4932">
      <w:pPr>
        <w:pStyle w:val="Clause"/>
        <w:numPr>
          <w:ilvl w:val="0"/>
          <w:numId w:val="20"/>
        </w:numPr>
        <w:rPr>
          <w:rFonts w:cstheme="minorHAnsi"/>
          <w:i/>
        </w:rPr>
      </w:pPr>
      <w:r w:rsidRPr="00B27442">
        <w:rPr>
          <w:rFonts w:cstheme="minorHAnsi"/>
          <w:i/>
        </w:rPr>
        <w:t>Superannuation Benefits (Supervisory Mechanisms) Act 1990</w:t>
      </w:r>
    </w:p>
    <w:p w:rsidR="00DF6447" w:rsidRPr="00B27442" w:rsidRDefault="00697D4D" w:rsidP="008F4932">
      <w:pPr>
        <w:pStyle w:val="Clause"/>
        <w:numPr>
          <w:ilvl w:val="0"/>
          <w:numId w:val="20"/>
        </w:numPr>
        <w:rPr>
          <w:rFonts w:cstheme="minorHAnsi"/>
          <w:i/>
        </w:rPr>
      </w:pPr>
      <w:r w:rsidRPr="00B27442">
        <w:rPr>
          <w:rFonts w:cstheme="minorHAnsi"/>
          <w:i/>
        </w:rPr>
        <w:t>Superannuation Guarantee (Administration) Act 1992</w:t>
      </w:r>
      <w:r w:rsidR="00BE0CAC" w:rsidRPr="00BE0CAC">
        <w:rPr>
          <w:rFonts w:cstheme="minorHAnsi"/>
        </w:rPr>
        <w:t>.</w:t>
      </w:r>
    </w:p>
    <w:p w:rsidR="00DF6447" w:rsidRPr="00B27442" w:rsidRDefault="00DF6447" w:rsidP="00E24E4F">
      <w:pPr>
        <w:pStyle w:val="Clause"/>
        <w:rPr>
          <w:rFonts w:cstheme="minorHAnsi"/>
        </w:rPr>
      </w:pPr>
      <w:r w:rsidRPr="00B27442">
        <w:rPr>
          <w:rFonts w:cstheme="minorHAnsi"/>
        </w:rPr>
        <w:lastRenderedPageBreak/>
        <w:t xml:space="preserve">This Agreement states the terms and conditions of employment that are not otherwise provided </w:t>
      </w:r>
      <w:r w:rsidR="00BB7844" w:rsidRPr="00B27442">
        <w:rPr>
          <w:rFonts w:cstheme="minorHAnsi"/>
        </w:rPr>
        <w:t xml:space="preserve">for </w:t>
      </w:r>
      <w:r w:rsidRPr="00B27442">
        <w:rPr>
          <w:rFonts w:cstheme="minorHAnsi"/>
        </w:rPr>
        <w:t>under rel</w:t>
      </w:r>
      <w:r w:rsidR="00697D4D" w:rsidRPr="00B27442">
        <w:rPr>
          <w:rFonts w:cstheme="minorHAnsi"/>
        </w:rPr>
        <w:t xml:space="preserve">evant Commonwealth legislation </w:t>
      </w:r>
      <w:r w:rsidRPr="00B27442">
        <w:rPr>
          <w:rFonts w:cstheme="minorHAnsi"/>
        </w:rPr>
        <w:t xml:space="preserve">or implied </w:t>
      </w:r>
      <w:r w:rsidR="00BB7844" w:rsidRPr="00B27442">
        <w:rPr>
          <w:rFonts w:cstheme="minorHAnsi"/>
        </w:rPr>
        <w:t>at</w:t>
      </w:r>
      <w:r w:rsidRPr="00B27442">
        <w:rPr>
          <w:rFonts w:cstheme="minorHAnsi"/>
        </w:rPr>
        <w:t xml:space="preserve"> common law. </w:t>
      </w:r>
    </w:p>
    <w:p w:rsidR="00DF6447" w:rsidRDefault="004344E0" w:rsidP="00E24E4F">
      <w:pPr>
        <w:pStyle w:val="Clause"/>
        <w:rPr>
          <w:rFonts w:cstheme="minorHAnsi"/>
        </w:rPr>
      </w:pPr>
      <w:r>
        <w:rPr>
          <w:rFonts w:cstheme="minorHAnsi"/>
        </w:rPr>
        <w:t xml:space="preserve">Any guidelines, policies and procedures referred to in this </w:t>
      </w:r>
      <w:r w:rsidR="00241E24">
        <w:rPr>
          <w:rFonts w:cstheme="minorHAnsi"/>
        </w:rPr>
        <w:t>A</w:t>
      </w:r>
      <w:r>
        <w:rPr>
          <w:rFonts w:cstheme="minorHAnsi"/>
        </w:rPr>
        <w:t xml:space="preserve">greement are not incorporated into, and do not form part of, this </w:t>
      </w:r>
      <w:r w:rsidR="00241E24">
        <w:rPr>
          <w:rFonts w:cstheme="minorHAnsi"/>
        </w:rPr>
        <w:t>A</w:t>
      </w:r>
      <w:r w:rsidR="0055652D">
        <w:rPr>
          <w:rFonts w:cstheme="minorHAnsi"/>
        </w:rPr>
        <w:t>greement. T</w:t>
      </w:r>
      <w:r>
        <w:rPr>
          <w:rFonts w:cstheme="minorHAnsi"/>
        </w:rPr>
        <w:t xml:space="preserve">his </w:t>
      </w:r>
      <w:r w:rsidR="00241E24">
        <w:rPr>
          <w:rFonts w:cstheme="minorHAnsi"/>
        </w:rPr>
        <w:t>A</w:t>
      </w:r>
      <w:r>
        <w:rPr>
          <w:rFonts w:cstheme="minorHAnsi"/>
        </w:rPr>
        <w:t xml:space="preserve">greement prevails to the extent of any inconsistency with a </w:t>
      </w:r>
      <w:r w:rsidR="002A77A8">
        <w:rPr>
          <w:rFonts w:cstheme="minorHAnsi"/>
        </w:rPr>
        <w:t xml:space="preserve">policy, </w:t>
      </w:r>
      <w:r>
        <w:rPr>
          <w:rFonts w:cstheme="minorHAnsi"/>
        </w:rPr>
        <w:t xml:space="preserve">guideline or procedure. </w:t>
      </w:r>
    </w:p>
    <w:p w:rsidR="00374213" w:rsidRPr="00B27442" w:rsidRDefault="00374213" w:rsidP="00E24E4F">
      <w:pPr>
        <w:pStyle w:val="Clause"/>
        <w:rPr>
          <w:rFonts w:cstheme="minorHAnsi"/>
        </w:rPr>
      </w:pPr>
      <w:r>
        <w:rPr>
          <w:rFonts w:cstheme="minorHAnsi"/>
        </w:rPr>
        <w:t>The department and its employees agree that such policies and guidelines will be available to all employees and will be updated as necessary following reasonable consultation.</w:t>
      </w:r>
    </w:p>
    <w:p w:rsidR="00657382" w:rsidRPr="00B27442" w:rsidRDefault="00657382" w:rsidP="00E24E4F">
      <w:pPr>
        <w:pStyle w:val="Heading2"/>
        <w:rPr>
          <w:rFonts w:cstheme="minorHAnsi"/>
        </w:rPr>
      </w:pPr>
      <w:bookmarkStart w:id="5" w:name="_Toc444878515"/>
      <w:r w:rsidRPr="00B27442">
        <w:rPr>
          <w:rFonts w:cstheme="minorHAnsi"/>
        </w:rPr>
        <w:t>Delegation</w:t>
      </w:r>
      <w:bookmarkEnd w:id="5"/>
    </w:p>
    <w:p w:rsidR="00657382" w:rsidRPr="00B27442" w:rsidRDefault="00657382" w:rsidP="00E24E4F">
      <w:pPr>
        <w:pStyle w:val="Clause"/>
        <w:rPr>
          <w:rFonts w:cstheme="minorHAnsi"/>
        </w:rPr>
      </w:pPr>
      <w:r w:rsidRPr="00B27442">
        <w:rPr>
          <w:rFonts w:cstheme="minorHAnsi"/>
        </w:rPr>
        <w:t xml:space="preserve">The Secretary may, in writing, delegate any of the Secretary’s powers or functions under this </w:t>
      </w:r>
      <w:r w:rsidR="00241E24">
        <w:rPr>
          <w:rFonts w:cstheme="minorHAnsi"/>
        </w:rPr>
        <w:t>A</w:t>
      </w:r>
      <w:r w:rsidRPr="00B27442">
        <w:rPr>
          <w:rFonts w:cstheme="minorHAnsi"/>
        </w:rPr>
        <w:t xml:space="preserve">greement, including the power to sub-delegate. </w:t>
      </w:r>
    </w:p>
    <w:p w:rsidR="00C2042B" w:rsidRDefault="00C2042B">
      <w:pPr>
        <w:rPr>
          <w:rFonts w:asciiTheme="minorHAnsi" w:eastAsia="Batang" w:hAnsiTheme="minorHAnsi" w:cstheme="minorHAnsi"/>
          <w:b/>
          <w:bCs/>
          <w:sz w:val="28"/>
          <w:szCs w:val="32"/>
        </w:rPr>
      </w:pPr>
      <w:bookmarkStart w:id="6" w:name="_Toc398043524"/>
      <w:r>
        <w:rPr>
          <w:rFonts w:asciiTheme="minorHAnsi" w:hAnsiTheme="minorHAnsi" w:cstheme="minorHAnsi"/>
        </w:rPr>
        <w:br w:type="page"/>
      </w:r>
    </w:p>
    <w:p w:rsidR="00C2042B" w:rsidRPr="00B27442" w:rsidRDefault="00C2042B" w:rsidP="00C2042B">
      <w:pPr>
        <w:pStyle w:val="Heading1"/>
        <w:rPr>
          <w:rFonts w:cstheme="minorHAnsi"/>
        </w:rPr>
      </w:pPr>
      <w:bookmarkStart w:id="7" w:name="_Toc444878516"/>
      <w:r w:rsidRPr="00B27442">
        <w:rPr>
          <w:rFonts w:cstheme="minorHAnsi"/>
        </w:rPr>
        <w:lastRenderedPageBreak/>
        <w:t xml:space="preserve">Part </w:t>
      </w:r>
      <w:r>
        <w:rPr>
          <w:rFonts w:cstheme="minorHAnsi"/>
        </w:rPr>
        <w:t>B</w:t>
      </w:r>
      <w:r w:rsidRPr="00B27442">
        <w:rPr>
          <w:rFonts w:cstheme="minorHAnsi"/>
        </w:rPr>
        <w:t xml:space="preserve"> – </w:t>
      </w:r>
      <w:r>
        <w:rPr>
          <w:rFonts w:cstheme="minorHAnsi"/>
        </w:rPr>
        <w:t>Consultation</w:t>
      </w:r>
      <w:r w:rsidRPr="00B27442">
        <w:rPr>
          <w:rFonts w:cstheme="minorHAnsi"/>
        </w:rPr>
        <w:t xml:space="preserve"> </w:t>
      </w:r>
      <w:r w:rsidR="000C034C">
        <w:rPr>
          <w:rFonts w:cstheme="minorHAnsi"/>
        </w:rPr>
        <w:t>Arrangements</w:t>
      </w:r>
      <w:bookmarkEnd w:id="7"/>
    </w:p>
    <w:bookmarkEnd w:id="6"/>
    <w:p w:rsidR="000C034C" w:rsidRPr="00BA0C35" w:rsidRDefault="000C034C" w:rsidP="000C034C">
      <w:pPr>
        <w:pStyle w:val="Clause"/>
      </w:pPr>
      <w:r w:rsidRPr="00BA0C35">
        <w:t xml:space="preserve">The </w:t>
      </w:r>
      <w:r w:rsidR="00D74D77">
        <w:t>d</w:t>
      </w:r>
      <w:r w:rsidRPr="00BA0C35">
        <w:t xml:space="preserve">epartment is committed to communicating and consulting with employees and, where they choose, their representative about the implementation and operation of this agreement and issues affecting their entitlements and conditions of employment. </w:t>
      </w:r>
    </w:p>
    <w:p w:rsidR="000C034C" w:rsidRPr="000C034C" w:rsidRDefault="000C034C" w:rsidP="000C034C">
      <w:pPr>
        <w:pStyle w:val="Heading2"/>
      </w:pPr>
      <w:bookmarkStart w:id="8" w:name="_Toc444878517"/>
      <w:r>
        <w:t>Consultation</w:t>
      </w:r>
      <w:bookmarkEnd w:id="8"/>
    </w:p>
    <w:p w:rsidR="00D80667" w:rsidRPr="00F4697B" w:rsidRDefault="00793E51" w:rsidP="00D80667">
      <w:pPr>
        <w:pStyle w:val="Clause"/>
        <w:rPr>
          <w:rFonts w:cstheme="minorHAnsi"/>
        </w:rPr>
      </w:pPr>
      <w:r>
        <w:rPr>
          <w:rFonts w:cstheme="minorHAnsi"/>
        </w:rPr>
        <w:t>These provisions apply if</w:t>
      </w:r>
      <w:r w:rsidR="00D80667" w:rsidRPr="00F4697B">
        <w:rPr>
          <w:rFonts w:cstheme="minorHAnsi"/>
        </w:rPr>
        <w:t xml:space="preserve"> the </w:t>
      </w:r>
      <w:r w:rsidR="00D80667">
        <w:rPr>
          <w:rFonts w:cstheme="minorHAnsi"/>
        </w:rPr>
        <w:t>d</w:t>
      </w:r>
      <w:r w:rsidR="00D80667" w:rsidRPr="00F4697B">
        <w:rPr>
          <w:rFonts w:cstheme="minorHAnsi"/>
        </w:rPr>
        <w:t>epartment:</w:t>
      </w:r>
    </w:p>
    <w:p w:rsidR="00D80667" w:rsidRDefault="00D80667" w:rsidP="00D80667">
      <w:pPr>
        <w:pStyle w:val="Clause"/>
        <w:numPr>
          <w:ilvl w:val="0"/>
          <w:numId w:val="32"/>
        </w:numPr>
        <w:ind w:left="851"/>
        <w:rPr>
          <w:rFonts w:cstheme="minorHAnsi"/>
        </w:rPr>
      </w:pPr>
      <w:r w:rsidRPr="00F4697B">
        <w:rPr>
          <w:rFonts w:cstheme="minorHAnsi"/>
        </w:rPr>
        <w:t>has made a definite decision to introduce a major change to production, progra</w:t>
      </w:r>
      <w:r w:rsidR="00C31FEB">
        <w:rPr>
          <w:rFonts w:cstheme="minorHAnsi"/>
        </w:rPr>
        <w:t>m</w:t>
      </w:r>
      <w:r w:rsidRPr="00F4697B">
        <w:rPr>
          <w:rFonts w:cstheme="minorHAnsi"/>
        </w:rPr>
        <w:t>m</w:t>
      </w:r>
      <w:r w:rsidR="00C31FEB">
        <w:rPr>
          <w:rFonts w:cstheme="minorHAnsi"/>
        </w:rPr>
        <w:t>e</w:t>
      </w:r>
      <w:r w:rsidRPr="00F4697B">
        <w:rPr>
          <w:rFonts w:cstheme="minorHAnsi"/>
        </w:rPr>
        <w:t>, organisation, structure or technology in relation to its enterprise that is likely to have a significant effect on the employees or</w:t>
      </w:r>
    </w:p>
    <w:p w:rsidR="00D80667" w:rsidRPr="00F4697B" w:rsidRDefault="00D80667" w:rsidP="00D80667">
      <w:pPr>
        <w:pStyle w:val="Clause"/>
        <w:numPr>
          <w:ilvl w:val="0"/>
          <w:numId w:val="32"/>
        </w:numPr>
        <w:ind w:left="851"/>
        <w:rPr>
          <w:rFonts w:cstheme="minorHAnsi"/>
        </w:rPr>
      </w:pPr>
      <w:proofErr w:type="gramStart"/>
      <w:r w:rsidRPr="00F4697B">
        <w:rPr>
          <w:rFonts w:cstheme="minorHAnsi"/>
        </w:rPr>
        <w:t>proposes</w:t>
      </w:r>
      <w:proofErr w:type="gramEnd"/>
      <w:r w:rsidRPr="00F4697B">
        <w:rPr>
          <w:rFonts w:cstheme="minorHAnsi"/>
        </w:rPr>
        <w:t xml:space="preserve"> to introduce a change to the regular roster or ordinary hours of work of employees.</w:t>
      </w:r>
    </w:p>
    <w:p w:rsidR="00D80667" w:rsidRPr="00B27442" w:rsidRDefault="00D80667" w:rsidP="009C57B8">
      <w:pPr>
        <w:pStyle w:val="Heading2"/>
      </w:pPr>
      <w:bookmarkStart w:id="9" w:name="_Toc444878518"/>
      <w:r>
        <w:t>Major change</w:t>
      </w:r>
      <w:bookmarkEnd w:id="9"/>
    </w:p>
    <w:p w:rsidR="00D80667" w:rsidRPr="00F4697B" w:rsidRDefault="00793F70" w:rsidP="00111951">
      <w:pPr>
        <w:pStyle w:val="Clause"/>
      </w:pPr>
      <w:r>
        <w:t>When</w:t>
      </w:r>
      <w:r w:rsidRPr="00F4697B">
        <w:t xml:space="preserve"> </w:t>
      </w:r>
      <w:r w:rsidR="00D80667" w:rsidRPr="00F4697B">
        <w:t>a major change</w:t>
      </w:r>
      <w:r>
        <w:t xml:space="preserve"> occurs</w:t>
      </w:r>
      <w:r w:rsidR="00D80667" w:rsidRPr="00F4697B">
        <w:t>:</w:t>
      </w:r>
    </w:p>
    <w:p w:rsidR="00D80667" w:rsidRPr="00F4697B" w:rsidRDefault="00D80667" w:rsidP="00D331FB">
      <w:pPr>
        <w:pStyle w:val="Clause"/>
        <w:numPr>
          <w:ilvl w:val="0"/>
          <w:numId w:val="33"/>
        </w:numPr>
        <w:ind w:left="851"/>
        <w:rPr>
          <w:rFonts w:cstheme="minorHAnsi"/>
        </w:rPr>
      </w:pPr>
      <w:r>
        <w:rPr>
          <w:rFonts w:cstheme="minorHAnsi"/>
        </w:rPr>
        <w:t>the d</w:t>
      </w:r>
      <w:r w:rsidRPr="00F4697B">
        <w:rPr>
          <w:rFonts w:cstheme="minorHAnsi"/>
        </w:rPr>
        <w:t>epartment must notify the relevant employees of the decisio</w:t>
      </w:r>
      <w:r>
        <w:rPr>
          <w:rFonts w:cstheme="minorHAnsi"/>
        </w:rPr>
        <w:t>n to introduce the major change</w:t>
      </w:r>
      <w:r w:rsidRPr="00F4697B">
        <w:rPr>
          <w:rFonts w:cstheme="minorHAnsi"/>
        </w:rPr>
        <w:t xml:space="preserve"> and</w:t>
      </w:r>
    </w:p>
    <w:p w:rsidR="00D80667" w:rsidRPr="00F4697B" w:rsidRDefault="00D80667" w:rsidP="00D331FB">
      <w:pPr>
        <w:pStyle w:val="Clause"/>
        <w:numPr>
          <w:ilvl w:val="0"/>
          <w:numId w:val="33"/>
        </w:numPr>
        <w:ind w:left="851"/>
        <w:rPr>
          <w:rFonts w:cstheme="minorHAnsi"/>
        </w:rPr>
      </w:pPr>
      <w:proofErr w:type="gramStart"/>
      <w:r w:rsidRPr="00DB5636">
        <w:rPr>
          <w:rFonts w:cstheme="minorHAnsi"/>
        </w:rPr>
        <w:t>clauses</w:t>
      </w:r>
      <w:proofErr w:type="gramEnd"/>
      <w:r w:rsidRPr="00DB5636">
        <w:rPr>
          <w:rFonts w:cstheme="minorHAnsi"/>
        </w:rPr>
        <w:t xml:space="preserve"> </w:t>
      </w:r>
      <w:r w:rsidR="00793F70" w:rsidRPr="00F77B82">
        <w:rPr>
          <w:rFonts w:cstheme="minorHAnsi"/>
        </w:rPr>
        <w:t>1</w:t>
      </w:r>
      <w:r w:rsidR="000C034C" w:rsidRPr="00F77B82">
        <w:rPr>
          <w:rFonts w:cstheme="minorHAnsi"/>
        </w:rPr>
        <w:t>3</w:t>
      </w:r>
      <w:r w:rsidR="0053235A" w:rsidRPr="00DB5636">
        <w:t>–</w:t>
      </w:r>
      <w:r w:rsidR="007F5C14" w:rsidRPr="00F77B82">
        <w:rPr>
          <w:rFonts w:cstheme="minorHAnsi"/>
        </w:rPr>
        <w:t>1</w:t>
      </w:r>
      <w:r w:rsidR="000C034C" w:rsidRPr="00F77B82">
        <w:rPr>
          <w:rFonts w:cstheme="minorHAnsi"/>
        </w:rPr>
        <w:t>9</w:t>
      </w:r>
      <w:r w:rsidRPr="00F4697B">
        <w:rPr>
          <w:rFonts w:cstheme="minorHAnsi"/>
        </w:rPr>
        <w:t xml:space="preserve"> apply.</w:t>
      </w:r>
    </w:p>
    <w:p w:rsidR="00D80667" w:rsidRDefault="00D80667" w:rsidP="00D80667">
      <w:pPr>
        <w:pStyle w:val="Clause"/>
        <w:rPr>
          <w:rFonts w:cstheme="minorHAnsi"/>
        </w:rPr>
      </w:pPr>
      <w:r w:rsidRPr="00F4697B">
        <w:rPr>
          <w:rFonts w:cstheme="minorHAnsi"/>
        </w:rPr>
        <w:t>The relevant employees may appoint a representative for the purposes of the procedures in th</w:t>
      </w:r>
      <w:r w:rsidR="00793F70">
        <w:rPr>
          <w:rFonts w:cstheme="minorHAnsi"/>
        </w:rPr>
        <w:t>ese provisions</w:t>
      </w:r>
      <w:r w:rsidRPr="00F4697B">
        <w:rPr>
          <w:rFonts w:cstheme="minorHAnsi"/>
        </w:rPr>
        <w:t>.</w:t>
      </w:r>
    </w:p>
    <w:p w:rsidR="00D80667" w:rsidRPr="00B30BDD" w:rsidRDefault="00D80667" w:rsidP="009C57B8">
      <w:pPr>
        <w:pStyle w:val="Clause"/>
        <w:rPr>
          <w:rFonts w:cstheme="minorHAnsi"/>
        </w:rPr>
      </w:pPr>
      <w:r w:rsidRPr="00F4697B">
        <w:rPr>
          <w:rFonts w:cstheme="minorHAnsi"/>
        </w:rPr>
        <w:t>If</w:t>
      </w:r>
      <w:r w:rsidR="0035279A">
        <w:rPr>
          <w:rFonts w:cstheme="minorHAnsi"/>
        </w:rPr>
        <w:t xml:space="preserve"> </w:t>
      </w:r>
      <w:r w:rsidRPr="0035279A">
        <w:rPr>
          <w:rFonts w:cstheme="minorHAnsi"/>
        </w:rPr>
        <w:t>a relevant employee</w:t>
      </w:r>
      <w:r w:rsidR="0035279A">
        <w:rPr>
          <w:rFonts w:cstheme="minorHAnsi"/>
        </w:rPr>
        <w:t>(s)</w:t>
      </w:r>
      <w:r w:rsidRPr="0035279A">
        <w:rPr>
          <w:rFonts w:cstheme="minorHAnsi"/>
        </w:rPr>
        <w:t xml:space="preserve"> appoints a representative for the purposes of consultation and</w:t>
      </w:r>
      <w:r w:rsidR="00647B2C">
        <w:rPr>
          <w:rFonts w:cstheme="minorHAnsi"/>
        </w:rPr>
        <w:t> </w:t>
      </w:r>
      <w:r w:rsidRPr="0035279A">
        <w:rPr>
          <w:rFonts w:cstheme="minorHAnsi"/>
        </w:rPr>
        <w:t>the em</w:t>
      </w:r>
      <w:r w:rsidR="002D1B48" w:rsidRPr="0035279A">
        <w:rPr>
          <w:rFonts w:cstheme="minorHAnsi"/>
        </w:rPr>
        <w:t>ployee</w:t>
      </w:r>
      <w:r w:rsidR="00E84FCC">
        <w:rPr>
          <w:rFonts w:cstheme="minorHAnsi"/>
        </w:rPr>
        <w:t>(s)</w:t>
      </w:r>
      <w:r w:rsidR="002D1B48" w:rsidRPr="0035279A">
        <w:rPr>
          <w:rFonts w:cstheme="minorHAnsi"/>
        </w:rPr>
        <w:t xml:space="preserve"> advise the d</w:t>
      </w:r>
      <w:r w:rsidRPr="0035279A">
        <w:rPr>
          <w:rFonts w:cstheme="minorHAnsi"/>
        </w:rPr>
        <w:t>epartment of the identity of the representative</w:t>
      </w:r>
      <w:r w:rsidR="00E84FCC">
        <w:rPr>
          <w:rFonts w:cstheme="minorHAnsi"/>
        </w:rPr>
        <w:t xml:space="preserve">, </w:t>
      </w:r>
      <w:r w:rsidR="002D1B48" w:rsidRPr="00E84FCC">
        <w:rPr>
          <w:rFonts w:cstheme="minorHAnsi"/>
        </w:rPr>
        <w:t>the d</w:t>
      </w:r>
      <w:r w:rsidRPr="00E84FCC">
        <w:rPr>
          <w:rFonts w:cstheme="minorHAnsi"/>
        </w:rPr>
        <w:t>epartment must recognise the representative.</w:t>
      </w:r>
    </w:p>
    <w:p w:rsidR="00D80667" w:rsidRPr="00F4697B" w:rsidRDefault="00D80667" w:rsidP="00D80667">
      <w:pPr>
        <w:pStyle w:val="Clause"/>
        <w:rPr>
          <w:rFonts w:cstheme="minorHAnsi"/>
        </w:rPr>
      </w:pPr>
      <w:r w:rsidRPr="00F4697B">
        <w:rPr>
          <w:rFonts w:cstheme="minorHAnsi"/>
        </w:rPr>
        <w:t xml:space="preserve">As soon as practicable after making its decision, the </w:t>
      </w:r>
      <w:r>
        <w:rPr>
          <w:rFonts w:cstheme="minorHAnsi"/>
        </w:rPr>
        <w:t>d</w:t>
      </w:r>
      <w:r w:rsidRPr="00F4697B">
        <w:rPr>
          <w:rFonts w:cstheme="minorHAnsi"/>
        </w:rPr>
        <w:t>epartment must:</w:t>
      </w:r>
    </w:p>
    <w:p w:rsidR="00D80667" w:rsidRPr="00F4697B" w:rsidRDefault="00D80667" w:rsidP="00D331FB">
      <w:pPr>
        <w:pStyle w:val="Clause"/>
        <w:numPr>
          <w:ilvl w:val="0"/>
          <w:numId w:val="34"/>
        </w:numPr>
        <w:ind w:left="851"/>
        <w:rPr>
          <w:rFonts w:cstheme="minorHAnsi"/>
        </w:rPr>
      </w:pPr>
      <w:r w:rsidRPr="00F4697B">
        <w:rPr>
          <w:rFonts w:cstheme="minorHAnsi"/>
        </w:rPr>
        <w:t>discuss with the relevant employees:</w:t>
      </w:r>
    </w:p>
    <w:p w:rsidR="00D80667" w:rsidRPr="00F4697B" w:rsidRDefault="00D80667" w:rsidP="00D331FB">
      <w:pPr>
        <w:pStyle w:val="Clause"/>
        <w:numPr>
          <w:ilvl w:val="0"/>
          <w:numId w:val="36"/>
        </w:numPr>
        <w:ind w:left="1134" w:hanging="283"/>
        <w:rPr>
          <w:rFonts w:cstheme="minorHAnsi"/>
        </w:rPr>
      </w:pPr>
      <w:r w:rsidRPr="00F4697B">
        <w:rPr>
          <w:rFonts w:cstheme="minorHAnsi"/>
        </w:rPr>
        <w:t>the introduction of the change</w:t>
      </w:r>
    </w:p>
    <w:p w:rsidR="00D80667" w:rsidRPr="00F4697B" w:rsidRDefault="00D80667" w:rsidP="00D331FB">
      <w:pPr>
        <w:pStyle w:val="Clause"/>
        <w:numPr>
          <w:ilvl w:val="0"/>
          <w:numId w:val="36"/>
        </w:numPr>
        <w:ind w:left="1134" w:hanging="283"/>
        <w:rPr>
          <w:rFonts w:cstheme="minorHAnsi"/>
        </w:rPr>
      </w:pPr>
      <w:r w:rsidRPr="00F4697B">
        <w:rPr>
          <w:rFonts w:cstheme="minorHAnsi"/>
        </w:rPr>
        <w:t>the effect the change is likely to have on the employees and</w:t>
      </w:r>
    </w:p>
    <w:p w:rsidR="00D80667" w:rsidRPr="00F4697B" w:rsidRDefault="00D80667" w:rsidP="00D331FB">
      <w:pPr>
        <w:pStyle w:val="Clause"/>
        <w:numPr>
          <w:ilvl w:val="0"/>
          <w:numId w:val="36"/>
        </w:numPr>
        <w:ind w:left="1134" w:hanging="283"/>
        <w:rPr>
          <w:rFonts w:cstheme="minorHAnsi"/>
        </w:rPr>
      </w:pPr>
      <w:r w:rsidRPr="00F4697B">
        <w:rPr>
          <w:rFonts w:cstheme="minorHAnsi"/>
        </w:rPr>
        <w:t>measures the employer is taking to avert or mitigate the adverse effect of the change on the employees; and</w:t>
      </w:r>
    </w:p>
    <w:p w:rsidR="00D80667" w:rsidRDefault="00D80667" w:rsidP="00D331FB">
      <w:pPr>
        <w:pStyle w:val="Clause"/>
        <w:numPr>
          <w:ilvl w:val="0"/>
          <w:numId w:val="34"/>
        </w:numPr>
        <w:ind w:left="851"/>
        <w:rPr>
          <w:rFonts w:cstheme="minorHAnsi"/>
        </w:rPr>
      </w:pPr>
      <w:r w:rsidRPr="00F4697B">
        <w:rPr>
          <w:rFonts w:cstheme="minorHAnsi"/>
        </w:rPr>
        <w:t>for the purposes of the discussion—provide, in writing, to the relevant employees:</w:t>
      </w:r>
    </w:p>
    <w:p w:rsidR="00D80667" w:rsidRDefault="00D80667" w:rsidP="00D331FB">
      <w:pPr>
        <w:pStyle w:val="Clause"/>
        <w:numPr>
          <w:ilvl w:val="0"/>
          <w:numId w:val="35"/>
        </w:numPr>
        <w:ind w:left="1134" w:hanging="283"/>
        <w:rPr>
          <w:rFonts w:cstheme="minorHAnsi"/>
        </w:rPr>
      </w:pPr>
      <w:r w:rsidRPr="00FD65C0">
        <w:rPr>
          <w:rFonts w:cstheme="minorHAnsi"/>
        </w:rPr>
        <w:t xml:space="preserve">all relevant information about the change including the nature of the change proposed </w:t>
      </w:r>
    </w:p>
    <w:p w:rsidR="00D80667" w:rsidRDefault="00D80667" w:rsidP="00D331FB">
      <w:pPr>
        <w:pStyle w:val="Clause"/>
        <w:numPr>
          <w:ilvl w:val="0"/>
          <w:numId w:val="35"/>
        </w:numPr>
        <w:ind w:left="1134" w:hanging="283"/>
        <w:rPr>
          <w:rFonts w:cstheme="minorHAnsi"/>
        </w:rPr>
      </w:pPr>
      <w:r w:rsidRPr="00FD65C0">
        <w:rPr>
          <w:rFonts w:cstheme="minorHAnsi"/>
        </w:rPr>
        <w:t>information about the expected effects of the change on the employees and</w:t>
      </w:r>
    </w:p>
    <w:p w:rsidR="00D80667" w:rsidRPr="00FD65C0" w:rsidRDefault="00D80667" w:rsidP="00D331FB">
      <w:pPr>
        <w:pStyle w:val="Clause"/>
        <w:numPr>
          <w:ilvl w:val="0"/>
          <w:numId w:val="35"/>
        </w:numPr>
        <w:ind w:left="1134" w:hanging="283"/>
        <w:rPr>
          <w:rFonts w:cstheme="minorHAnsi"/>
        </w:rPr>
      </w:pPr>
      <w:proofErr w:type="gramStart"/>
      <w:r w:rsidRPr="00FD65C0">
        <w:rPr>
          <w:rFonts w:cstheme="minorHAnsi"/>
        </w:rPr>
        <w:t>any</w:t>
      </w:r>
      <w:proofErr w:type="gramEnd"/>
      <w:r w:rsidRPr="00FD65C0">
        <w:rPr>
          <w:rFonts w:cstheme="minorHAnsi"/>
        </w:rPr>
        <w:t xml:space="preserve"> other matters likely to affect the employees.</w:t>
      </w:r>
    </w:p>
    <w:p w:rsidR="00D80667" w:rsidRPr="00F4697B" w:rsidRDefault="00D55092" w:rsidP="00D80667">
      <w:pPr>
        <w:pStyle w:val="Clause"/>
        <w:rPr>
          <w:rFonts w:cstheme="minorHAnsi"/>
        </w:rPr>
      </w:pPr>
      <w:r>
        <w:rPr>
          <w:rFonts w:cstheme="minorHAnsi"/>
        </w:rPr>
        <w:lastRenderedPageBreak/>
        <w:t>T</w:t>
      </w:r>
      <w:r w:rsidR="00D80667">
        <w:rPr>
          <w:rFonts w:cstheme="minorHAnsi"/>
        </w:rPr>
        <w:t>he d</w:t>
      </w:r>
      <w:r w:rsidR="00D80667" w:rsidRPr="00F4697B">
        <w:rPr>
          <w:rFonts w:cstheme="minorHAnsi"/>
        </w:rPr>
        <w:t>epartment is not required to disclose confidential or commercially sensitive information to the relevant employees.</w:t>
      </w:r>
    </w:p>
    <w:p w:rsidR="00D80667" w:rsidRPr="00F4697B" w:rsidRDefault="00D80667" w:rsidP="00D80667">
      <w:pPr>
        <w:pStyle w:val="Clause"/>
        <w:rPr>
          <w:rFonts w:cstheme="minorHAnsi"/>
        </w:rPr>
      </w:pPr>
      <w:r w:rsidRPr="00F4697B">
        <w:rPr>
          <w:rFonts w:cstheme="minorHAnsi"/>
        </w:rPr>
        <w:t xml:space="preserve">The </w:t>
      </w:r>
      <w:r>
        <w:rPr>
          <w:rFonts w:cstheme="minorHAnsi"/>
        </w:rPr>
        <w:t>d</w:t>
      </w:r>
      <w:r w:rsidRPr="00F4697B">
        <w:rPr>
          <w:rFonts w:cstheme="minorHAnsi"/>
        </w:rPr>
        <w:t>epartment must give prompt and genuine consideration to matters raised about the major change by the relevant employees.</w:t>
      </w:r>
    </w:p>
    <w:p w:rsidR="00D80667" w:rsidRPr="00F4697B" w:rsidRDefault="00D80667" w:rsidP="00D80667">
      <w:pPr>
        <w:pStyle w:val="Clause"/>
        <w:rPr>
          <w:rFonts w:cstheme="minorHAnsi"/>
        </w:rPr>
      </w:pPr>
      <w:r>
        <w:rPr>
          <w:rFonts w:cstheme="minorHAnsi"/>
        </w:rPr>
        <w:t xml:space="preserve">If a </w:t>
      </w:r>
      <w:r w:rsidR="00504CD0">
        <w:rPr>
          <w:rFonts w:cstheme="minorHAnsi"/>
        </w:rPr>
        <w:t xml:space="preserve">provision </w:t>
      </w:r>
      <w:r>
        <w:rPr>
          <w:rFonts w:cstheme="minorHAnsi"/>
        </w:rPr>
        <w:t>in this A</w:t>
      </w:r>
      <w:r w:rsidRPr="00F4697B">
        <w:rPr>
          <w:rFonts w:cstheme="minorHAnsi"/>
        </w:rPr>
        <w:t xml:space="preserve">greement provides for a major change to production, </w:t>
      </w:r>
      <w:proofErr w:type="gramStart"/>
      <w:r w:rsidRPr="00F4697B">
        <w:rPr>
          <w:rFonts w:cstheme="minorHAnsi"/>
        </w:rPr>
        <w:t>program</w:t>
      </w:r>
      <w:r w:rsidR="0046331D">
        <w:rPr>
          <w:rFonts w:cstheme="minorHAnsi"/>
        </w:rPr>
        <w:t>me</w:t>
      </w:r>
      <w:r w:rsidRPr="00F4697B">
        <w:rPr>
          <w:rFonts w:cstheme="minorHAnsi"/>
        </w:rPr>
        <w:t>,</w:t>
      </w:r>
      <w:proofErr w:type="gramEnd"/>
      <w:r w:rsidRPr="00F4697B">
        <w:rPr>
          <w:rFonts w:cstheme="minorHAnsi"/>
        </w:rPr>
        <w:t xml:space="preserve"> organisation, structure or technology in rel</w:t>
      </w:r>
      <w:r>
        <w:rPr>
          <w:rFonts w:cstheme="minorHAnsi"/>
        </w:rPr>
        <w:t>ation to the enterprise of the d</w:t>
      </w:r>
      <w:r w:rsidRPr="00F4697B">
        <w:rPr>
          <w:rFonts w:cstheme="minorHAnsi"/>
        </w:rPr>
        <w:t xml:space="preserve">epartment, the requirements set out in </w:t>
      </w:r>
      <w:r>
        <w:rPr>
          <w:rFonts w:cstheme="minorHAnsi"/>
        </w:rPr>
        <w:t xml:space="preserve">clauses </w:t>
      </w:r>
      <w:r w:rsidR="007F5C14" w:rsidRPr="00F77B82">
        <w:rPr>
          <w:rFonts w:cstheme="minorHAnsi"/>
        </w:rPr>
        <w:t>1</w:t>
      </w:r>
      <w:r w:rsidR="000C034C" w:rsidRPr="00F77B82">
        <w:rPr>
          <w:rFonts w:cstheme="minorHAnsi"/>
        </w:rPr>
        <w:t>2</w:t>
      </w:r>
      <w:r w:rsidRPr="00F77B82">
        <w:rPr>
          <w:rFonts w:cstheme="minorHAnsi"/>
        </w:rPr>
        <w:t xml:space="preserve">(a), </w:t>
      </w:r>
      <w:r w:rsidR="007F5C14" w:rsidRPr="00F77B82">
        <w:rPr>
          <w:rFonts w:cstheme="minorHAnsi"/>
        </w:rPr>
        <w:t>1</w:t>
      </w:r>
      <w:r w:rsidR="000C034C" w:rsidRPr="00F77B82">
        <w:rPr>
          <w:rFonts w:cstheme="minorHAnsi"/>
        </w:rPr>
        <w:t>3</w:t>
      </w:r>
      <w:r w:rsidRPr="00F77B82">
        <w:rPr>
          <w:rFonts w:cstheme="minorHAnsi"/>
        </w:rPr>
        <w:t xml:space="preserve"> and </w:t>
      </w:r>
      <w:r w:rsidR="007F5C14" w:rsidRPr="00F77B82">
        <w:rPr>
          <w:rFonts w:cstheme="minorHAnsi"/>
        </w:rPr>
        <w:t>1</w:t>
      </w:r>
      <w:r w:rsidR="000C034C" w:rsidRPr="00F77B82">
        <w:rPr>
          <w:rFonts w:cstheme="minorHAnsi"/>
        </w:rPr>
        <w:t>5</w:t>
      </w:r>
      <w:r>
        <w:rPr>
          <w:rFonts w:cstheme="minorHAnsi"/>
        </w:rPr>
        <w:t xml:space="preserve"> </w:t>
      </w:r>
      <w:r w:rsidRPr="00F4697B">
        <w:rPr>
          <w:rFonts w:cstheme="minorHAnsi"/>
        </w:rPr>
        <w:t>are taken not to apply.</w:t>
      </w:r>
    </w:p>
    <w:p w:rsidR="00D80667" w:rsidRPr="00F4697B" w:rsidRDefault="00D5423D" w:rsidP="00D80667">
      <w:pPr>
        <w:pStyle w:val="Clause"/>
        <w:rPr>
          <w:rFonts w:cstheme="minorHAnsi"/>
        </w:rPr>
      </w:pPr>
      <w:r>
        <w:rPr>
          <w:rFonts w:cstheme="minorHAnsi"/>
        </w:rPr>
        <w:t>A</w:t>
      </w:r>
      <w:r w:rsidR="00D80667" w:rsidRPr="00F4697B">
        <w:rPr>
          <w:rFonts w:cstheme="minorHAnsi"/>
        </w:rPr>
        <w:t xml:space="preserve"> major change is likely to have a significant effect on employees if it results in:</w:t>
      </w:r>
    </w:p>
    <w:p w:rsidR="00D80667" w:rsidRPr="00F4697B" w:rsidRDefault="00D80667" w:rsidP="00D331FB">
      <w:pPr>
        <w:pStyle w:val="Clause"/>
        <w:numPr>
          <w:ilvl w:val="0"/>
          <w:numId w:val="37"/>
        </w:numPr>
        <w:ind w:left="851" w:hanging="349"/>
        <w:rPr>
          <w:rFonts w:cstheme="minorHAnsi"/>
        </w:rPr>
      </w:pPr>
      <w:r w:rsidRPr="00F4697B">
        <w:rPr>
          <w:rFonts w:cstheme="minorHAnsi"/>
        </w:rPr>
        <w:t xml:space="preserve">the termination </w:t>
      </w:r>
      <w:r>
        <w:rPr>
          <w:rFonts w:cstheme="minorHAnsi"/>
        </w:rPr>
        <w:t>of the employment of employees</w:t>
      </w:r>
    </w:p>
    <w:p w:rsidR="00D80667" w:rsidRPr="00F4697B" w:rsidRDefault="00D80667" w:rsidP="00D331FB">
      <w:pPr>
        <w:pStyle w:val="Clause"/>
        <w:numPr>
          <w:ilvl w:val="0"/>
          <w:numId w:val="37"/>
        </w:numPr>
        <w:ind w:left="851" w:hanging="349"/>
        <w:rPr>
          <w:rFonts w:cstheme="minorHAnsi"/>
        </w:rPr>
      </w:pPr>
      <w:r w:rsidRPr="00F4697B">
        <w:rPr>
          <w:rFonts w:cstheme="minorHAnsi"/>
        </w:rPr>
        <w:t xml:space="preserve">major change to the composition, operation or size of the </w:t>
      </w:r>
      <w:r w:rsidR="00506AB0">
        <w:rPr>
          <w:rFonts w:cstheme="minorHAnsi"/>
        </w:rPr>
        <w:t>d</w:t>
      </w:r>
      <w:r w:rsidRPr="00F4697B">
        <w:rPr>
          <w:rFonts w:cstheme="minorHAnsi"/>
        </w:rPr>
        <w:t>epartment’s workforce or to the skills required</w:t>
      </w:r>
      <w:r>
        <w:rPr>
          <w:rFonts w:cstheme="minorHAnsi"/>
        </w:rPr>
        <w:t xml:space="preserve"> of employees</w:t>
      </w:r>
    </w:p>
    <w:p w:rsidR="00D80667" w:rsidRPr="00F4697B" w:rsidRDefault="00D80667" w:rsidP="00D331FB">
      <w:pPr>
        <w:pStyle w:val="Clause"/>
        <w:numPr>
          <w:ilvl w:val="0"/>
          <w:numId w:val="37"/>
        </w:numPr>
        <w:ind w:left="851" w:hanging="349"/>
        <w:rPr>
          <w:rFonts w:cstheme="minorHAnsi"/>
        </w:rPr>
      </w:pPr>
      <w:r w:rsidRPr="00F4697B">
        <w:rPr>
          <w:rFonts w:cstheme="minorHAnsi"/>
        </w:rPr>
        <w:t>the elimination or diminution of job opportunities (including opportunit</w:t>
      </w:r>
      <w:r>
        <w:rPr>
          <w:rFonts w:cstheme="minorHAnsi"/>
        </w:rPr>
        <w:t>ies for promotion or tenure)</w:t>
      </w:r>
    </w:p>
    <w:p w:rsidR="00D80667" w:rsidRPr="00F4697B" w:rsidRDefault="00D80667" w:rsidP="00D331FB">
      <w:pPr>
        <w:pStyle w:val="Clause"/>
        <w:numPr>
          <w:ilvl w:val="0"/>
          <w:numId w:val="37"/>
        </w:numPr>
        <w:ind w:left="851" w:hanging="349"/>
        <w:rPr>
          <w:rFonts w:cstheme="minorHAnsi"/>
        </w:rPr>
      </w:pPr>
      <w:r w:rsidRPr="00F4697B">
        <w:rPr>
          <w:rFonts w:cstheme="minorHAnsi"/>
        </w:rPr>
        <w:t>the</w:t>
      </w:r>
      <w:r>
        <w:rPr>
          <w:rFonts w:cstheme="minorHAnsi"/>
        </w:rPr>
        <w:t xml:space="preserve"> alteration of hours of work</w:t>
      </w:r>
    </w:p>
    <w:p w:rsidR="00D80667" w:rsidRPr="00F4697B" w:rsidRDefault="00D80667" w:rsidP="00D331FB">
      <w:pPr>
        <w:pStyle w:val="Clause"/>
        <w:numPr>
          <w:ilvl w:val="0"/>
          <w:numId w:val="37"/>
        </w:numPr>
        <w:ind w:left="851" w:hanging="349"/>
        <w:rPr>
          <w:rFonts w:cstheme="minorHAnsi"/>
        </w:rPr>
      </w:pPr>
      <w:r w:rsidRPr="00F4697B">
        <w:rPr>
          <w:rFonts w:cstheme="minorHAnsi"/>
        </w:rPr>
        <w:t>t</w:t>
      </w:r>
      <w:r>
        <w:rPr>
          <w:rFonts w:cstheme="minorHAnsi"/>
        </w:rPr>
        <w:t>he need to retrain employees</w:t>
      </w:r>
    </w:p>
    <w:p w:rsidR="00D80667" w:rsidRPr="00F4697B" w:rsidRDefault="00D80667" w:rsidP="00D331FB">
      <w:pPr>
        <w:pStyle w:val="Clause"/>
        <w:numPr>
          <w:ilvl w:val="0"/>
          <w:numId w:val="37"/>
        </w:numPr>
        <w:ind w:left="851" w:hanging="349"/>
        <w:rPr>
          <w:rFonts w:cstheme="minorHAnsi"/>
        </w:rPr>
      </w:pPr>
      <w:r w:rsidRPr="00F4697B">
        <w:rPr>
          <w:rFonts w:cstheme="minorHAnsi"/>
        </w:rPr>
        <w:t>the need to relocate employees to another workp</w:t>
      </w:r>
      <w:r>
        <w:rPr>
          <w:rFonts w:cstheme="minorHAnsi"/>
        </w:rPr>
        <w:t xml:space="preserve">lace </w:t>
      </w:r>
      <w:r w:rsidRPr="00F4697B">
        <w:rPr>
          <w:rFonts w:cstheme="minorHAnsi"/>
        </w:rPr>
        <w:t>or</w:t>
      </w:r>
    </w:p>
    <w:p w:rsidR="00D80667" w:rsidRPr="00F4697B" w:rsidRDefault="00D80667" w:rsidP="00D331FB">
      <w:pPr>
        <w:pStyle w:val="Clause"/>
        <w:numPr>
          <w:ilvl w:val="0"/>
          <w:numId w:val="37"/>
        </w:numPr>
        <w:ind w:left="851" w:hanging="349"/>
        <w:rPr>
          <w:rFonts w:cstheme="minorHAnsi"/>
        </w:rPr>
      </w:pPr>
      <w:proofErr w:type="gramStart"/>
      <w:r w:rsidRPr="00F4697B">
        <w:rPr>
          <w:rFonts w:cstheme="minorHAnsi"/>
        </w:rPr>
        <w:t>the</w:t>
      </w:r>
      <w:proofErr w:type="gramEnd"/>
      <w:r w:rsidRPr="00F4697B">
        <w:rPr>
          <w:rFonts w:cstheme="minorHAnsi"/>
        </w:rPr>
        <w:t xml:space="preserve"> restructuring of jobs.</w:t>
      </w:r>
    </w:p>
    <w:p w:rsidR="00D80667" w:rsidRPr="00B27442" w:rsidRDefault="00D80667" w:rsidP="009C57B8">
      <w:pPr>
        <w:pStyle w:val="Heading2"/>
      </w:pPr>
      <w:bookmarkStart w:id="10" w:name="_Toc444878519"/>
      <w:r w:rsidRPr="00B27442">
        <w:t>Change to regular roster or ordinary hours of work</w:t>
      </w:r>
      <w:bookmarkEnd w:id="10"/>
    </w:p>
    <w:p w:rsidR="00D80667" w:rsidRDefault="00D80667" w:rsidP="00D80667">
      <w:pPr>
        <w:pStyle w:val="Clause"/>
        <w:rPr>
          <w:rFonts w:cstheme="minorHAnsi"/>
        </w:rPr>
      </w:pPr>
      <w:r w:rsidRPr="00B27442">
        <w:rPr>
          <w:rFonts w:cstheme="minorHAnsi"/>
        </w:rPr>
        <w:t xml:space="preserve">For a change </w:t>
      </w:r>
      <w:r w:rsidR="00506AB0">
        <w:rPr>
          <w:rFonts w:cstheme="minorHAnsi"/>
        </w:rPr>
        <w:t xml:space="preserve">that </w:t>
      </w:r>
      <w:r w:rsidR="00506AB0" w:rsidRPr="000A531B">
        <w:rPr>
          <w:rFonts w:cstheme="minorHAnsi"/>
        </w:rPr>
        <w:t>proposes to introduce a change to the regular roster or ordi</w:t>
      </w:r>
      <w:r w:rsidR="00506AB0">
        <w:rPr>
          <w:rFonts w:cstheme="minorHAnsi"/>
        </w:rPr>
        <w:t>nary hours of work of employees</w:t>
      </w:r>
      <w:r>
        <w:rPr>
          <w:rFonts w:cstheme="minorHAnsi"/>
        </w:rPr>
        <w:t>:</w:t>
      </w:r>
    </w:p>
    <w:p w:rsidR="00D80667" w:rsidRDefault="00D80667" w:rsidP="00D331FB">
      <w:pPr>
        <w:pStyle w:val="Clause"/>
        <w:numPr>
          <w:ilvl w:val="0"/>
          <w:numId w:val="38"/>
        </w:numPr>
        <w:ind w:left="851"/>
        <w:rPr>
          <w:rFonts w:cstheme="minorHAnsi"/>
        </w:rPr>
      </w:pPr>
      <w:r w:rsidRPr="003840B8">
        <w:rPr>
          <w:rFonts w:cstheme="minorHAnsi"/>
        </w:rPr>
        <w:t xml:space="preserve">the </w:t>
      </w:r>
      <w:r>
        <w:rPr>
          <w:rFonts w:cstheme="minorHAnsi"/>
        </w:rPr>
        <w:t>department</w:t>
      </w:r>
      <w:r w:rsidRPr="00B27442">
        <w:rPr>
          <w:rFonts w:cstheme="minorHAnsi"/>
        </w:rPr>
        <w:t xml:space="preserve"> must notify the relevant e</w:t>
      </w:r>
      <w:r>
        <w:rPr>
          <w:rFonts w:cstheme="minorHAnsi"/>
        </w:rPr>
        <w:t>mployees of the proposed change</w:t>
      </w:r>
      <w:r w:rsidRPr="00B27442">
        <w:rPr>
          <w:rFonts w:cstheme="minorHAnsi"/>
        </w:rPr>
        <w:t xml:space="preserve"> </w:t>
      </w:r>
      <w:r w:rsidRPr="003840B8">
        <w:rPr>
          <w:rFonts w:cstheme="minorHAnsi"/>
        </w:rPr>
        <w:t>and</w:t>
      </w:r>
    </w:p>
    <w:p w:rsidR="00D80667" w:rsidRPr="00B27442" w:rsidRDefault="00D80667" w:rsidP="00D331FB">
      <w:pPr>
        <w:pStyle w:val="Clause"/>
        <w:numPr>
          <w:ilvl w:val="0"/>
          <w:numId w:val="38"/>
        </w:numPr>
        <w:ind w:left="851"/>
        <w:rPr>
          <w:rFonts w:cstheme="minorHAnsi"/>
        </w:rPr>
      </w:pPr>
      <w:proofErr w:type="gramStart"/>
      <w:r w:rsidRPr="00662D04">
        <w:rPr>
          <w:rFonts w:cstheme="minorHAnsi"/>
        </w:rPr>
        <w:t>clauses</w:t>
      </w:r>
      <w:proofErr w:type="gramEnd"/>
      <w:r w:rsidRPr="00662D04">
        <w:rPr>
          <w:rFonts w:cstheme="minorHAnsi"/>
        </w:rPr>
        <w:t xml:space="preserve"> </w:t>
      </w:r>
      <w:r w:rsidR="000D084E" w:rsidRPr="00F77B82">
        <w:rPr>
          <w:rFonts w:cstheme="minorHAnsi"/>
        </w:rPr>
        <w:t>2</w:t>
      </w:r>
      <w:r w:rsidR="000C034C" w:rsidRPr="00F77B82">
        <w:rPr>
          <w:rFonts w:cstheme="minorHAnsi"/>
        </w:rPr>
        <w:t>1</w:t>
      </w:r>
      <w:r w:rsidR="0053235A" w:rsidRPr="00662D04">
        <w:t>–</w:t>
      </w:r>
      <w:r w:rsidRPr="00F77B82">
        <w:rPr>
          <w:rFonts w:cstheme="minorHAnsi"/>
        </w:rPr>
        <w:t>2</w:t>
      </w:r>
      <w:r w:rsidR="000C034C" w:rsidRPr="00F77B82">
        <w:rPr>
          <w:rFonts w:cstheme="minorHAnsi"/>
        </w:rPr>
        <w:t>4</w:t>
      </w:r>
      <w:r w:rsidRPr="003840B8">
        <w:rPr>
          <w:rFonts w:cstheme="minorHAnsi"/>
        </w:rPr>
        <w:t xml:space="preserve"> apply.</w:t>
      </w:r>
    </w:p>
    <w:p w:rsidR="00D80667" w:rsidRPr="00B27442" w:rsidRDefault="00D80667" w:rsidP="00D80667">
      <w:pPr>
        <w:pStyle w:val="Clause"/>
        <w:rPr>
          <w:rFonts w:cstheme="minorHAnsi"/>
        </w:rPr>
      </w:pPr>
      <w:r w:rsidRPr="00B27442">
        <w:rPr>
          <w:rFonts w:cstheme="minorHAnsi"/>
        </w:rPr>
        <w:t>The relevant employees may appoint a representative for the purposes of the procedures in th</w:t>
      </w:r>
      <w:r w:rsidR="00207D9F">
        <w:rPr>
          <w:rFonts w:cstheme="minorHAnsi"/>
        </w:rPr>
        <w:t>ese provisions</w:t>
      </w:r>
      <w:r w:rsidRPr="00B27442">
        <w:rPr>
          <w:rFonts w:cstheme="minorHAnsi"/>
        </w:rPr>
        <w:t>.</w:t>
      </w:r>
    </w:p>
    <w:p w:rsidR="00D80667" w:rsidRPr="00293C87" w:rsidRDefault="00D80667" w:rsidP="009C57B8">
      <w:pPr>
        <w:pStyle w:val="Clause"/>
        <w:rPr>
          <w:rFonts w:cstheme="minorHAnsi"/>
        </w:rPr>
      </w:pPr>
      <w:r w:rsidRPr="00B27442">
        <w:rPr>
          <w:rFonts w:cstheme="minorHAnsi"/>
        </w:rPr>
        <w:t>If</w:t>
      </w:r>
      <w:r w:rsidR="00504CD0">
        <w:rPr>
          <w:rFonts w:cstheme="minorHAnsi"/>
        </w:rPr>
        <w:t xml:space="preserve"> </w:t>
      </w:r>
      <w:r w:rsidRPr="00504CD0">
        <w:rPr>
          <w:rFonts w:cstheme="minorHAnsi"/>
        </w:rPr>
        <w:t>a relevant employee(s) appoint(s) a representative for the purposes of consultation and</w:t>
      </w:r>
      <w:r w:rsidR="00504CD0">
        <w:rPr>
          <w:rFonts w:cstheme="minorHAnsi"/>
        </w:rPr>
        <w:t> </w:t>
      </w:r>
      <w:r w:rsidRPr="00504CD0">
        <w:rPr>
          <w:rFonts w:cstheme="minorHAnsi"/>
        </w:rPr>
        <w:t>the employee(s) advises the department of the identity of the representative</w:t>
      </w:r>
      <w:r w:rsidR="00504CD0">
        <w:rPr>
          <w:rFonts w:cstheme="minorHAnsi"/>
        </w:rPr>
        <w:t xml:space="preserve">, </w:t>
      </w:r>
      <w:r w:rsidRPr="00504CD0">
        <w:rPr>
          <w:rFonts w:cstheme="minorHAnsi"/>
        </w:rPr>
        <w:t>the department must recognise the representative.</w:t>
      </w:r>
    </w:p>
    <w:p w:rsidR="00D80667" w:rsidRPr="00B27442" w:rsidRDefault="00D80667" w:rsidP="00D80667">
      <w:pPr>
        <w:pStyle w:val="Clause"/>
        <w:keepNext/>
        <w:rPr>
          <w:rFonts w:cstheme="minorHAnsi"/>
        </w:rPr>
      </w:pPr>
      <w:r w:rsidRPr="00B27442">
        <w:rPr>
          <w:rFonts w:cstheme="minorHAnsi"/>
        </w:rPr>
        <w:t xml:space="preserve">As soon as practicable after proposing to introduce the change, the </w:t>
      </w:r>
      <w:r>
        <w:rPr>
          <w:rFonts w:cstheme="minorHAnsi"/>
        </w:rPr>
        <w:t>department</w:t>
      </w:r>
      <w:r w:rsidRPr="00B27442">
        <w:rPr>
          <w:rFonts w:cstheme="minorHAnsi"/>
        </w:rPr>
        <w:t xml:space="preserve"> must:</w:t>
      </w:r>
    </w:p>
    <w:p w:rsidR="00D80667" w:rsidRPr="00F4697B" w:rsidRDefault="00D80667" w:rsidP="00D331FB">
      <w:pPr>
        <w:pStyle w:val="Clause"/>
        <w:numPr>
          <w:ilvl w:val="0"/>
          <w:numId w:val="39"/>
        </w:numPr>
        <w:ind w:left="851"/>
        <w:rPr>
          <w:rFonts w:cstheme="minorHAnsi"/>
        </w:rPr>
      </w:pPr>
      <w:r w:rsidRPr="00F4697B">
        <w:rPr>
          <w:rFonts w:cstheme="minorHAnsi"/>
        </w:rPr>
        <w:t>discuss with the relevant employees the introduction of the change</w:t>
      </w:r>
      <w:r w:rsidR="000D084E">
        <w:rPr>
          <w:rFonts w:cstheme="minorHAnsi"/>
        </w:rPr>
        <w:t>;</w:t>
      </w:r>
      <w:r w:rsidRPr="00F4697B">
        <w:rPr>
          <w:rFonts w:cstheme="minorHAnsi"/>
        </w:rPr>
        <w:t xml:space="preserve"> and</w:t>
      </w:r>
    </w:p>
    <w:p w:rsidR="00D80667" w:rsidRPr="00F4697B" w:rsidRDefault="00D80667" w:rsidP="00D331FB">
      <w:pPr>
        <w:pStyle w:val="Clause"/>
        <w:numPr>
          <w:ilvl w:val="0"/>
          <w:numId w:val="39"/>
        </w:numPr>
        <w:ind w:left="851"/>
        <w:rPr>
          <w:rFonts w:cstheme="minorHAnsi"/>
        </w:rPr>
      </w:pPr>
      <w:r w:rsidRPr="00F4697B">
        <w:rPr>
          <w:rFonts w:cstheme="minorHAnsi"/>
        </w:rPr>
        <w:t>for the purposes of the discussion—provide to the relevant employees:</w:t>
      </w:r>
    </w:p>
    <w:p w:rsidR="00D80667" w:rsidRPr="00F4697B" w:rsidRDefault="00D80667" w:rsidP="00D331FB">
      <w:pPr>
        <w:pStyle w:val="Clause"/>
        <w:numPr>
          <w:ilvl w:val="1"/>
          <w:numId w:val="40"/>
        </w:numPr>
        <w:ind w:left="1134" w:hanging="283"/>
        <w:rPr>
          <w:rFonts w:cstheme="minorHAnsi"/>
        </w:rPr>
      </w:pPr>
      <w:r w:rsidRPr="00F4697B">
        <w:rPr>
          <w:rFonts w:cstheme="minorHAnsi"/>
        </w:rPr>
        <w:t>all relevant information about the change, inc</w:t>
      </w:r>
      <w:r>
        <w:rPr>
          <w:rFonts w:cstheme="minorHAnsi"/>
        </w:rPr>
        <w:t>luding the nature of the change</w:t>
      </w:r>
    </w:p>
    <w:p w:rsidR="00D80667" w:rsidRPr="00F4697B" w:rsidRDefault="002D1B48" w:rsidP="00D331FB">
      <w:pPr>
        <w:pStyle w:val="Clause"/>
        <w:numPr>
          <w:ilvl w:val="1"/>
          <w:numId w:val="40"/>
        </w:numPr>
        <w:ind w:left="1134" w:hanging="283"/>
        <w:rPr>
          <w:rFonts w:cstheme="minorHAnsi"/>
        </w:rPr>
      </w:pPr>
      <w:r>
        <w:rPr>
          <w:rFonts w:cstheme="minorHAnsi"/>
        </w:rPr>
        <w:t>information about what the d</w:t>
      </w:r>
      <w:r w:rsidR="00D80667" w:rsidRPr="00F4697B">
        <w:rPr>
          <w:rFonts w:cstheme="minorHAnsi"/>
        </w:rPr>
        <w:t>epartment reasonably believes will be the effects of the change on the emp</w:t>
      </w:r>
      <w:r w:rsidR="00D80667">
        <w:rPr>
          <w:rFonts w:cstheme="minorHAnsi"/>
        </w:rPr>
        <w:t>loyees</w:t>
      </w:r>
      <w:r w:rsidR="00D80667" w:rsidRPr="00F4697B">
        <w:rPr>
          <w:rFonts w:cstheme="minorHAnsi"/>
        </w:rPr>
        <w:t xml:space="preserve"> and</w:t>
      </w:r>
    </w:p>
    <w:p w:rsidR="00D80667" w:rsidRPr="00F4697B" w:rsidRDefault="00D80667" w:rsidP="00D331FB">
      <w:pPr>
        <w:pStyle w:val="Clause"/>
        <w:numPr>
          <w:ilvl w:val="1"/>
          <w:numId w:val="40"/>
        </w:numPr>
        <w:ind w:left="1134" w:hanging="283"/>
        <w:rPr>
          <w:rFonts w:cstheme="minorHAnsi"/>
        </w:rPr>
      </w:pPr>
      <w:r w:rsidRPr="00F4697B">
        <w:rPr>
          <w:rFonts w:cstheme="minorHAnsi"/>
        </w:rPr>
        <w:lastRenderedPageBreak/>
        <w:t>information ab</w:t>
      </w:r>
      <w:r w:rsidR="002D1B48">
        <w:rPr>
          <w:rFonts w:cstheme="minorHAnsi"/>
        </w:rPr>
        <w:t>out any other matters that the d</w:t>
      </w:r>
      <w:r w:rsidRPr="00F4697B">
        <w:rPr>
          <w:rFonts w:cstheme="minorHAnsi"/>
        </w:rPr>
        <w:t>epartment reasonably believes are likely to affect the employees; and</w:t>
      </w:r>
    </w:p>
    <w:p w:rsidR="00D80667" w:rsidRPr="00F4697B" w:rsidRDefault="00D80667" w:rsidP="00D331FB">
      <w:pPr>
        <w:pStyle w:val="Clause"/>
        <w:numPr>
          <w:ilvl w:val="0"/>
          <w:numId w:val="39"/>
        </w:numPr>
        <w:ind w:left="851"/>
        <w:rPr>
          <w:rFonts w:cstheme="minorHAnsi"/>
        </w:rPr>
      </w:pPr>
      <w:proofErr w:type="gramStart"/>
      <w:r w:rsidRPr="00F4697B">
        <w:rPr>
          <w:rFonts w:cstheme="minorHAnsi"/>
        </w:rPr>
        <w:t>invite</w:t>
      </w:r>
      <w:proofErr w:type="gramEnd"/>
      <w:r w:rsidRPr="00F4697B">
        <w:rPr>
          <w:rFonts w:cstheme="minorHAnsi"/>
        </w:rPr>
        <w:t xml:space="preserve"> the relevant employees to give their views about the impact of the change (including any impact in relation to their family or caring responsibilities).</w:t>
      </w:r>
    </w:p>
    <w:p w:rsidR="00D80667" w:rsidRPr="00F4697B" w:rsidRDefault="000D084E" w:rsidP="00D80667">
      <w:pPr>
        <w:pStyle w:val="Clause"/>
        <w:rPr>
          <w:rFonts w:cstheme="minorHAnsi"/>
        </w:rPr>
      </w:pPr>
      <w:r>
        <w:rPr>
          <w:rFonts w:cstheme="minorHAnsi"/>
        </w:rPr>
        <w:t>T</w:t>
      </w:r>
      <w:r w:rsidR="00D80667">
        <w:rPr>
          <w:rFonts w:cstheme="minorHAnsi"/>
        </w:rPr>
        <w:t>he d</w:t>
      </w:r>
      <w:r w:rsidR="00D80667" w:rsidRPr="00F4697B">
        <w:rPr>
          <w:rFonts w:cstheme="minorHAnsi"/>
        </w:rPr>
        <w:t>epartment is not required to disclose confidential or commercially sensitive information to the relevant employees.</w:t>
      </w:r>
    </w:p>
    <w:p w:rsidR="00D80667" w:rsidRPr="00F4697B" w:rsidRDefault="00D80667" w:rsidP="00D80667">
      <w:pPr>
        <w:pStyle w:val="Clause"/>
        <w:rPr>
          <w:rFonts w:cstheme="minorHAnsi"/>
        </w:rPr>
      </w:pPr>
      <w:r>
        <w:rPr>
          <w:rFonts w:cstheme="minorHAnsi"/>
        </w:rPr>
        <w:t>The d</w:t>
      </w:r>
      <w:r w:rsidRPr="00F4697B">
        <w:rPr>
          <w:rFonts w:cstheme="minorHAnsi"/>
        </w:rPr>
        <w:t>epartment must give prompt and genuine consideration to matters raised about the change by the relevant employees.</w:t>
      </w:r>
    </w:p>
    <w:p w:rsidR="00D80667" w:rsidRPr="008707E9" w:rsidRDefault="00506AB0" w:rsidP="00D80667">
      <w:pPr>
        <w:pStyle w:val="Clause"/>
        <w:rPr>
          <w:rFonts w:cstheme="minorHAnsi"/>
        </w:rPr>
      </w:pPr>
      <w:r>
        <w:rPr>
          <w:rFonts w:cstheme="minorHAnsi"/>
        </w:rPr>
        <w:t>For the purposes of Part C,</w:t>
      </w:r>
      <w:r w:rsidR="00D80667">
        <w:rPr>
          <w:rFonts w:cstheme="minorHAnsi"/>
        </w:rPr>
        <w:t xml:space="preserve"> </w:t>
      </w:r>
      <w:r w:rsidR="00BE0CAC">
        <w:rPr>
          <w:rFonts w:cstheme="minorHAnsi"/>
        </w:rPr>
        <w:t>‘</w:t>
      </w:r>
      <w:r w:rsidR="00D80667">
        <w:rPr>
          <w:rFonts w:cstheme="minorHAnsi"/>
        </w:rPr>
        <w:t>relevant employees</w:t>
      </w:r>
      <w:r>
        <w:rPr>
          <w:rFonts w:cstheme="minorHAnsi"/>
        </w:rPr>
        <w:t>’</w:t>
      </w:r>
      <w:r w:rsidR="00D80667">
        <w:rPr>
          <w:rFonts w:cstheme="minorHAnsi"/>
        </w:rPr>
        <w:t xml:space="preserve"> </w:t>
      </w:r>
      <w:r w:rsidR="00D80667" w:rsidRPr="00F4697B">
        <w:rPr>
          <w:rFonts w:cstheme="minorHAnsi"/>
        </w:rPr>
        <w:t xml:space="preserve">means the employees who may be affected by a change referred to in </w:t>
      </w:r>
      <w:r w:rsidR="00D80667">
        <w:rPr>
          <w:rFonts w:cstheme="minorHAnsi"/>
        </w:rPr>
        <w:t xml:space="preserve">clause </w:t>
      </w:r>
      <w:r w:rsidR="00D5423D" w:rsidRPr="00F77B82">
        <w:rPr>
          <w:rFonts w:cstheme="minorHAnsi"/>
        </w:rPr>
        <w:t>1</w:t>
      </w:r>
      <w:r w:rsidR="000C034C" w:rsidRPr="00F77B82">
        <w:rPr>
          <w:rFonts w:cstheme="minorHAnsi"/>
        </w:rPr>
        <w:t>1</w:t>
      </w:r>
      <w:r w:rsidR="00D80667" w:rsidRPr="00662D04">
        <w:rPr>
          <w:rFonts w:cstheme="minorHAnsi"/>
        </w:rPr>
        <w:t>.</w:t>
      </w:r>
    </w:p>
    <w:p w:rsidR="00D80667" w:rsidRPr="00B27442" w:rsidRDefault="00D80667" w:rsidP="009C57B8">
      <w:pPr>
        <w:pStyle w:val="Heading2"/>
      </w:pPr>
      <w:bookmarkStart w:id="11" w:name="_Toc398043525"/>
      <w:bookmarkStart w:id="12" w:name="_Toc444878520"/>
      <w:r w:rsidRPr="00B27442">
        <w:t>Consultation committees</w:t>
      </w:r>
      <w:bookmarkEnd w:id="11"/>
      <w:bookmarkEnd w:id="12"/>
    </w:p>
    <w:p w:rsidR="00D80667" w:rsidRDefault="00D80667" w:rsidP="00D80667">
      <w:pPr>
        <w:pStyle w:val="Clause"/>
        <w:rPr>
          <w:rFonts w:cstheme="minorHAnsi"/>
        </w:rPr>
      </w:pPr>
      <w:r w:rsidRPr="00B27442">
        <w:rPr>
          <w:rFonts w:cstheme="minorHAnsi"/>
        </w:rPr>
        <w:t>The departmen</w:t>
      </w:r>
      <w:r>
        <w:rPr>
          <w:rFonts w:cstheme="minorHAnsi"/>
        </w:rPr>
        <w:t xml:space="preserve">t will establish and maintain a consultative committee </w:t>
      </w:r>
      <w:r w:rsidRPr="00B27442">
        <w:rPr>
          <w:rFonts w:cstheme="minorHAnsi"/>
        </w:rPr>
        <w:t>for the</w:t>
      </w:r>
      <w:r>
        <w:rPr>
          <w:rFonts w:cstheme="minorHAnsi"/>
        </w:rPr>
        <w:t xml:space="preserve"> duration </w:t>
      </w:r>
      <w:r w:rsidRPr="00B27442">
        <w:rPr>
          <w:rFonts w:cstheme="minorHAnsi"/>
        </w:rPr>
        <w:t>of th</w:t>
      </w:r>
      <w:r w:rsidR="00D413E3">
        <w:rPr>
          <w:rFonts w:cstheme="minorHAnsi"/>
        </w:rPr>
        <w:t xml:space="preserve">is </w:t>
      </w:r>
      <w:r w:rsidRPr="00B27442">
        <w:rPr>
          <w:rFonts w:cstheme="minorHAnsi"/>
        </w:rPr>
        <w:t>Agreement.</w:t>
      </w:r>
      <w:r>
        <w:rPr>
          <w:rFonts w:cstheme="minorHAnsi"/>
        </w:rPr>
        <w:t xml:space="preserve"> The committee will be the key mechanism for general staff consultation between the department and employee representatives.</w:t>
      </w:r>
    </w:p>
    <w:p w:rsidR="00374213" w:rsidRPr="00C21245" w:rsidRDefault="00374213" w:rsidP="00D80667">
      <w:pPr>
        <w:pStyle w:val="Clause"/>
        <w:rPr>
          <w:rFonts w:cstheme="minorHAnsi"/>
        </w:rPr>
      </w:pPr>
      <w:r>
        <w:rPr>
          <w:rFonts w:cstheme="minorHAnsi"/>
        </w:rPr>
        <w:t>The roles and composition of the Consultative Committee will be detailed in the Consultative Committee Terms of Reference, based on an appropriate representation of the department’s workforce.</w:t>
      </w:r>
    </w:p>
    <w:p w:rsidR="00EB3CA6" w:rsidRDefault="00EB3CA6">
      <w:pPr>
        <w:rPr>
          <w:rFonts w:asciiTheme="minorHAnsi" w:hAnsiTheme="minorHAnsi" w:cstheme="minorHAnsi"/>
        </w:rPr>
      </w:pPr>
      <w:r>
        <w:rPr>
          <w:rFonts w:asciiTheme="minorHAnsi" w:hAnsiTheme="minorHAnsi" w:cstheme="minorHAnsi"/>
        </w:rPr>
        <w:br w:type="page"/>
      </w:r>
    </w:p>
    <w:p w:rsidR="00EB3CA6" w:rsidRPr="00541F97" w:rsidRDefault="00EB3CA6" w:rsidP="00EB3CA6">
      <w:pPr>
        <w:pStyle w:val="Heading1"/>
        <w:rPr>
          <w:rFonts w:cstheme="minorHAnsi"/>
        </w:rPr>
      </w:pPr>
      <w:bookmarkStart w:id="13" w:name="_Toc444878521"/>
      <w:r w:rsidRPr="00B27442">
        <w:rPr>
          <w:rFonts w:cstheme="minorHAnsi"/>
        </w:rPr>
        <w:lastRenderedPageBreak/>
        <w:t>P</w:t>
      </w:r>
      <w:r>
        <w:rPr>
          <w:rFonts w:cstheme="minorHAnsi"/>
        </w:rPr>
        <w:t>art</w:t>
      </w:r>
      <w:r w:rsidRPr="00B27442">
        <w:rPr>
          <w:rFonts w:cstheme="minorHAnsi"/>
        </w:rPr>
        <w:t xml:space="preserve"> </w:t>
      </w:r>
      <w:r w:rsidR="00C2042B">
        <w:rPr>
          <w:rFonts w:cstheme="minorHAnsi"/>
        </w:rPr>
        <w:t>C</w:t>
      </w:r>
      <w:r w:rsidRPr="00B27442">
        <w:rPr>
          <w:rFonts w:cstheme="minorHAnsi"/>
        </w:rPr>
        <w:t xml:space="preserve"> – Employment classification structure</w:t>
      </w:r>
      <w:bookmarkEnd w:id="13"/>
      <w:r w:rsidRPr="00B27442">
        <w:rPr>
          <w:rFonts w:cstheme="minorHAnsi"/>
        </w:rPr>
        <w:t xml:space="preserve"> </w:t>
      </w:r>
    </w:p>
    <w:p w:rsidR="00EB3CA6" w:rsidRPr="00B27442" w:rsidRDefault="00EB3CA6" w:rsidP="00EB3CA6">
      <w:pPr>
        <w:pStyle w:val="Clause"/>
        <w:rPr>
          <w:rFonts w:cstheme="minorHAnsi"/>
        </w:rPr>
      </w:pPr>
      <w:r w:rsidRPr="0017358D">
        <w:rPr>
          <w:rFonts w:cstheme="minorHAnsi"/>
        </w:rPr>
        <w:t xml:space="preserve">The department’s classification </w:t>
      </w:r>
      <w:r>
        <w:rPr>
          <w:rFonts w:cstheme="minorHAnsi"/>
        </w:rPr>
        <w:t>s</w:t>
      </w:r>
      <w:r w:rsidR="002D1B48">
        <w:rPr>
          <w:rFonts w:cstheme="minorHAnsi"/>
        </w:rPr>
        <w:t xml:space="preserve">tructures and </w:t>
      </w:r>
      <w:proofErr w:type="spellStart"/>
      <w:r w:rsidR="002D1B48">
        <w:rPr>
          <w:rFonts w:cstheme="minorHAnsi"/>
        </w:rPr>
        <w:t>b</w:t>
      </w:r>
      <w:r w:rsidRPr="00B27442">
        <w:rPr>
          <w:rFonts w:cstheme="minorHAnsi"/>
        </w:rPr>
        <w:t>roadbands</w:t>
      </w:r>
      <w:proofErr w:type="spellEnd"/>
      <w:r w:rsidRPr="00B27442">
        <w:rPr>
          <w:rFonts w:cstheme="minorHAnsi"/>
        </w:rPr>
        <w:t xml:space="preserve"> are detailed in Attachments</w:t>
      </w:r>
      <w:r>
        <w:rPr>
          <w:rFonts w:cstheme="minorHAnsi"/>
        </w:rPr>
        <w:t xml:space="preserve"> A, B, C and D. </w:t>
      </w:r>
    </w:p>
    <w:p w:rsidR="00EB3CA6" w:rsidRPr="00B27442" w:rsidRDefault="00EB3CA6" w:rsidP="00EB3CA6">
      <w:pPr>
        <w:pStyle w:val="Heading2"/>
        <w:rPr>
          <w:rFonts w:cstheme="minorHAnsi"/>
        </w:rPr>
      </w:pPr>
      <w:bookmarkStart w:id="14" w:name="_Toc398043462"/>
      <w:bookmarkStart w:id="15" w:name="_Toc444878522"/>
      <w:r>
        <w:rPr>
          <w:rFonts w:cstheme="minorHAnsi"/>
        </w:rPr>
        <w:t>Department’s</w:t>
      </w:r>
      <w:r w:rsidRPr="00B27442">
        <w:rPr>
          <w:rFonts w:cstheme="minorHAnsi"/>
        </w:rPr>
        <w:t xml:space="preserve"> Training Broadband</w:t>
      </w:r>
      <w:bookmarkEnd w:id="14"/>
      <w:bookmarkEnd w:id="15"/>
    </w:p>
    <w:p w:rsidR="00EB3CA6" w:rsidRPr="00B27442" w:rsidRDefault="00EB3CA6" w:rsidP="00EB3CA6">
      <w:pPr>
        <w:pStyle w:val="Clause"/>
        <w:rPr>
          <w:rFonts w:cstheme="minorHAnsi"/>
        </w:rPr>
      </w:pPr>
      <w:r w:rsidRPr="00B27442">
        <w:rPr>
          <w:rFonts w:cstheme="minorHAnsi"/>
        </w:rPr>
        <w:t xml:space="preserve">The </w:t>
      </w:r>
      <w:r>
        <w:rPr>
          <w:rFonts w:cstheme="minorHAnsi"/>
        </w:rPr>
        <w:t>department’s</w:t>
      </w:r>
      <w:r w:rsidRPr="00B27442">
        <w:rPr>
          <w:rFonts w:cstheme="minorHAnsi"/>
        </w:rPr>
        <w:t xml:space="preserve"> Training Broadband at Attachment</w:t>
      </w:r>
      <w:r>
        <w:rPr>
          <w:rFonts w:cstheme="minorHAnsi"/>
        </w:rPr>
        <w:t xml:space="preserve"> B</w:t>
      </w:r>
      <w:r w:rsidRPr="00B27442">
        <w:rPr>
          <w:rFonts w:cstheme="minorHAnsi"/>
        </w:rPr>
        <w:t xml:space="preserve"> is used for those employees required to undertake a mandatory training or development programme</w:t>
      </w:r>
      <w:r w:rsidR="00E9270F">
        <w:rPr>
          <w:rFonts w:cstheme="minorHAnsi"/>
        </w:rPr>
        <w:t xml:space="preserve"> as </w:t>
      </w:r>
      <w:r w:rsidR="00AC0792">
        <w:rPr>
          <w:rFonts w:cstheme="minorHAnsi"/>
        </w:rPr>
        <w:t>a condition of advancement to the next classification within the broadband.</w:t>
      </w:r>
      <w:r>
        <w:rPr>
          <w:rFonts w:cstheme="minorHAnsi"/>
        </w:rPr>
        <w:t xml:space="preserve"> Salary p</w:t>
      </w:r>
      <w:r w:rsidRPr="00B27442">
        <w:rPr>
          <w:rFonts w:cstheme="minorHAnsi"/>
        </w:rPr>
        <w:t>rogression is subject to successful completion of that programme.</w:t>
      </w:r>
    </w:p>
    <w:p w:rsidR="00EB3CA6" w:rsidRPr="00B27442" w:rsidRDefault="00EB3CA6" w:rsidP="00EB3CA6">
      <w:pPr>
        <w:pStyle w:val="Clause"/>
        <w:rPr>
          <w:rFonts w:cstheme="minorHAnsi"/>
        </w:rPr>
      </w:pPr>
      <w:r w:rsidRPr="00B27442">
        <w:rPr>
          <w:rFonts w:cstheme="minorHAnsi"/>
        </w:rPr>
        <w:t xml:space="preserve">The Secretary may assign other classifications to the </w:t>
      </w:r>
      <w:r>
        <w:rPr>
          <w:rFonts w:cstheme="minorHAnsi"/>
        </w:rPr>
        <w:t>department’s</w:t>
      </w:r>
      <w:r w:rsidRPr="00B27442">
        <w:rPr>
          <w:rFonts w:cstheme="minorHAnsi"/>
        </w:rPr>
        <w:t xml:space="preserve"> Training Broadband relevant to the training and development program</w:t>
      </w:r>
      <w:r>
        <w:rPr>
          <w:rFonts w:cstheme="minorHAnsi"/>
        </w:rPr>
        <w:t>me</w:t>
      </w:r>
      <w:r w:rsidRPr="00B27442">
        <w:rPr>
          <w:rFonts w:cstheme="minorHAnsi"/>
        </w:rPr>
        <w:t xml:space="preserve"> being undertaken by an employee or to ensure consistency with whole of government approaches.</w:t>
      </w:r>
    </w:p>
    <w:p w:rsidR="00EB3CA6" w:rsidRPr="00BA0C35" w:rsidRDefault="000C034C" w:rsidP="00EB3CA6">
      <w:pPr>
        <w:pStyle w:val="Heading3"/>
        <w:rPr>
          <w:rFonts w:cstheme="minorHAnsi"/>
        </w:rPr>
      </w:pPr>
      <w:bookmarkStart w:id="16" w:name="_Toc444878523"/>
      <w:r w:rsidRPr="00BA0C35">
        <w:rPr>
          <w:rFonts w:cstheme="minorHAnsi"/>
        </w:rPr>
        <w:t xml:space="preserve">Education and Training </w:t>
      </w:r>
      <w:r w:rsidR="00EB3CA6" w:rsidRPr="00BA0C35">
        <w:rPr>
          <w:rFonts w:cstheme="minorHAnsi"/>
        </w:rPr>
        <w:t>Graduates</w:t>
      </w:r>
      <w:bookmarkEnd w:id="16"/>
    </w:p>
    <w:p w:rsidR="00EB3CA6" w:rsidRPr="00BA0C35" w:rsidRDefault="00EB3CA6" w:rsidP="000C034C">
      <w:pPr>
        <w:pStyle w:val="Clause"/>
      </w:pPr>
      <w:r w:rsidRPr="00BA0C35">
        <w:t xml:space="preserve">Graduates will enter the department at the APS 3 classification level within the department’s Training Broadband. On successful completion of the Graduate Programme, Graduates will </w:t>
      </w:r>
      <w:r w:rsidR="00FE363E">
        <w:t>be advanced</w:t>
      </w:r>
      <w:r w:rsidRPr="00BA0C35">
        <w:t xml:space="preserve"> to the APS 4 classification level within the Training Broadband, </w:t>
      </w:r>
      <w:r w:rsidR="000C034C" w:rsidRPr="00BA0C35">
        <w:t xml:space="preserve">and then be moved at the APS 4 classification level into </w:t>
      </w:r>
      <w:r w:rsidRPr="00BA0C35">
        <w:t>the department’s Broadband 2.</w:t>
      </w:r>
      <w:r w:rsidR="000C034C" w:rsidRPr="00BA0C35">
        <w:t xml:space="preserve"> </w:t>
      </w:r>
    </w:p>
    <w:p w:rsidR="00EB3CA6" w:rsidRPr="00B27442" w:rsidRDefault="00EB3CA6" w:rsidP="00EB3CA6">
      <w:pPr>
        <w:pStyle w:val="Heading3"/>
        <w:rPr>
          <w:rFonts w:cstheme="minorHAnsi"/>
        </w:rPr>
      </w:pPr>
      <w:bookmarkStart w:id="17" w:name="_Toc444878524"/>
      <w:r w:rsidRPr="00B27442">
        <w:rPr>
          <w:rFonts w:cstheme="minorHAnsi"/>
        </w:rPr>
        <w:t>Cadets</w:t>
      </w:r>
      <w:bookmarkEnd w:id="17"/>
      <w:r>
        <w:rPr>
          <w:rFonts w:cstheme="minorHAnsi"/>
        </w:rPr>
        <w:t xml:space="preserve"> </w:t>
      </w:r>
    </w:p>
    <w:p w:rsidR="00EB3CA6" w:rsidRPr="00B27442" w:rsidRDefault="00EB3CA6" w:rsidP="00EB3CA6">
      <w:pPr>
        <w:pStyle w:val="Clause"/>
        <w:rPr>
          <w:rFonts w:cstheme="minorHAnsi"/>
        </w:rPr>
      </w:pPr>
      <w:r w:rsidRPr="00B27442">
        <w:rPr>
          <w:rFonts w:cstheme="minorHAnsi"/>
        </w:rPr>
        <w:t xml:space="preserve">Employees recruited as a Cadet will undertake a course of study as determined by the Secretary. Cadets will be assigned a classification level within the </w:t>
      </w:r>
      <w:r>
        <w:rPr>
          <w:rFonts w:cstheme="minorHAnsi"/>
        </w:rPr>
        <w:t xml:space="preserve">department’s </w:t>
      </w:r>
      <w:r w:rsidRPr="00B27442">
        <w:rPr>
          <w:rFonts w:cstheme="minorHAnsi"/>
        </w:rPr>
        <w:t xml:space="preserve">Training Broadband. On successful completion of their course of study and a final 12 week work placement, Cadets will be assessed for advancement to the APS 3 classification level within the </w:t>
      </w:r>
      <w:r>
        <w:rPr>
          <w:rFonts w:cstheme="minorHAnsi"/>
        </w:rPr>
        <w:t xml:space="preserve">department’s </w:t>
      </w:r>
      <w:r w:rsidRPr="00B27442">
        <w:rPr>
          <w:rFonts w:cstheme="minorHAnsi"/>
        </w:rPr>
        <w:t>Broadband 1.</w:t>
      </w:r>
    </w:p>
    <w:p w:rsidR="00EB3CA6" w:rsidRPr="00B27442" w:rsidRDefault="00EB3CA6" w:rsidP="00EB3CA6">
      <w:pPr>
        <w:pStyle w:val="Heading3"/>
        <w:rPr>
          <w:rFonts w:cstheme="minorHAnsi"/>
        </w:rPr>
      </w:pPr>
      <w:bookmarkStart w:id="18" w:name="_Toc444878525"/>
      <w:r w:rsidRPr="00B27442">
        <w:rPr>
          <w:rFonts w:cstheme="minorHAnsi"/>
        </w:rPr>
        <w:t>Trainee APS (Administrative)</w:t>
      </w:r>
      <w:bookmarkEnd w:id="18"/>
    </w:p>
    <w:p w:rsidR="00EB3CA6" w:rsidRPr="00B27442" w:rsidRDefault="00EB3CA6" w:rsidP="00EB3CA6">
      <w:pPr>
        <w:pStyle w:val="Clause"/>
        <w:rPr>
          <w:rFonts w:cstheme="minorHAnsi"/>
        </w:rPr>
      </w:pPr>
      <w:r w:rsidRPr="00B27442">
        <w:rPr>
          <w:rFonts w:cstheme="minorHAnsi"/>
        </w:rPr>
        <w:t xml:space="preserve">Trainee APS (Administrative) employees will be assigned a classification within the </w:t>
      </w:r>
      <w:r>
        <w:rPr>
          <w:rFonts w:cstheme="minorHAnsi"/>
        </w:rPr>
        <w:t xml:space="preserve">department’s </w:t>
      </w:r>
      <w:r w:rsidRPr="00B27442">
        <w:rPr>
          <w:rFonts w:cstheme="minorHAnsi"/>
        </w:rPr>
        <w:t>Training Broadband and undertake a course of study determined by the Secretary. On successful completion of their training requirements, the classification of Trainee APS (Administrative) will be not less than the APS 3 classification level</w:t>
      </w:r>
      <w:r>
        <w:rPr>
          <w:rFonts w:cstheme="minorHAnsi"/>
        </w:rPr>
        <w:t>, subject to work being available at the APS 3 level</w:t>
      </w:r>
      <w:r w:rsidRPr="00B27442">
        <w:rPr>
          <w:rFonts w:cstheme="minorHAnsi"/>
        </w:rPr>
        <w:t xml:space="preserve">. They will then be integrated into the </w:t>
      </w:r>
      <w:r>
        <w:rPr>
          <w:rFonts w:cstheme="minorHAnsi"/>
        </w:rPr>
        <w:t xml:space="preserve">department’s </w:t>
      </w:r>
      <w:r w:rsidRPr="00B27442">
        <w:rPr>
          <w:rFonts w:cstheme="minorHAnsi"/>
        </w:rPr>
        <w:t xml:space="preserve">Broadband 1. </w:t>
      </w:r>
    </w:p>
    <w:p w:rsidR="00EB3CA6" w:rsidRPr="00B27442" w:rsidRDefault="00EB3CA6" w:rsidP="00EB3CA6">
      <w:pPr>
        <w:pStyle w:val="Heading2"/>
        <w:rPr>
          <w:rFonts w:cstheme="minorHAnsi"/>
        </w:rPr>
      </w:pPr>
      <w:bookmarkStart w:id="19" w:name="_Toc398043502"/>
      <w:bookmarkStart w:id="20" w:name="_Toc444878526"/>
      <w:r w:rsidRPr="00B27442">
        <w:rPr>
          <w:rFonts w:cstheme="minorHAnsi"/>
        </w:rPr>
        <w:t>Ongoing movement within a broadband</w:t>
      </w:r>
      <w:bookmarkEnd w:id="19"/>
      <w:bookmarkEnd w:id="20"/>
    </w:p>
    <w:p w:rsidR="00EB3CA6" w:rsidRPr="00B27442" w:rsidRDefault="00EB3CA6" w:rsidP="00EB3CA6">
      <w:pPr>
        <w:pStyle w:val="Clause"/>
        <w:rPr>
          <w:rFonts w:cstheme="minorHAnsi"/>
        </w:rPr>
      </w:pPr>
      <w:r w:rsidRPr="00B27442">
        <w:rPr>
          <w:rFonts w:cstheme="minorHAnsi"/>
        </w:rPr>
        <w:t>Permanent movement between classification levels within a broadband applies to ongoing employees only.</w:t>
      </w:r>
    </w:p>
    <w:p w:rsidR="00EB3CA6" w:rsidRPr="00B27442" w:rsidRDefault="00EB3CA6" w:rsidP="00EB3CA6">
      <w:pPr>
        <w:pStyle w:val="Clause"/>
        <w:rPr>
          <w:rFonts w:cstheme="minorHAnsi"/>
        </w:rPr>
      </w:pPr>
      <w:r w:rsidRPr="00B27442">
        <w:rPr>
          <w:rFonts w:cstheme="minorHAnsi"/>
        </w:rPr>
        <w:t>Movement to a higher APS classification level within a broadband is not automatic and can only occur when:</w:t>
      </w:r>
    </w:p>
    <w:p w:rsidR="00EB3CA6" w:rsidRDefault="00EB3CA6" w:rsidP="00EB3CA6">
      <w:pPr>
        <w:pStyle w:val="Subclause"/>
        <w:numPr>
          <w:ilvl w:val="0"/>
          <w:numId w:val="25"/>
        </w:numPr>
        <w:ind w:left="851"/>
      </w:pPr>
      <w:r w:rsidRPr="00B27442">
        <w:lastRenderedPageBreak/>
        <w:t xml:space="preserve">there is work available at the higher level in accordance with the </w:t>
      </w:r>
      <w:r>
        <w:t xml:space="preserve">APS </w:t>
      </w:r>
      <w:r w:rsidRPr="00B27442">
        <w:t>work level standards for th</w:t>
      </w:r>
      <w:r>
        <w:t>at</w:t>
      </w:r>
      <w:r w:rsidRPr="00B27442">
        <w:t xml:space="preserve"> classification and</w:t>
      </w:r>
    </w:p>
    <w:p w:rsidR="00EB3CA6" w:rsidRPr="00103BFF" w:rsidRDefault="00EB3CA6" w:rsidP="00EB3CA6">
      <w:pPr>
        <w:pStyle w:val="Subclause"/>
        <w:numPr>
          <w:ilvl w:val="0"/>
          <w:numId w:val="25"/>
        </w:numPr>
        <w:ind w:left="851"/>
        <w:rPr>
          <w:rFonts w:cstheme="minorHAnsi"/>
        </w:rPr>
      </w:pPr>
      <w:r w:rsidRPr="00103BFF">
        <w:rPr>
          <w:rFonts w:cstheme="minorHAnsi"/>
        </w:rPr>
        <w:t xml:space="preserve">the employee’s performance is assessed as </w:t>
      </w:r>
      <w:r>
        <w:rPr>
          <w:rFonts w:cstheme="minorHAnsi"/>
        </w:rPr>
        <w:t>meeting the requirements for salary advancement</w:t>
      </w:r>
      <w:r w:rsidRPr="00103BFF">
        <w:rPr>
          <w:rFonts w:cstheme="minorHAnsi"/>
        </w:rPr>
        <w:t xml:space="preserve"> for both key business deliverables and observable work behaviours and </w:t>
      </w:r>
    </w:p>
    <w:p w:rsidR="00EB3CA6" w:rsidRPr="00B27442" w:rsidRDefault="00EB3CA6" w:rsidP="00EB3CA6">
      <w:pPr>
        <w:pStyle w:val="Subclause"/>
        <w:numPr>
          <w:ilvl w:val="0"/>
          <w:numId w:val="25"/>
        </w:numPr>
        <w:ind w:left="851"/>
      </w:pPr>
      <w:r w:rsidRPr="00B27442">
        <w:t>the employee demonstrates an ability to undertake the higher level work, and if appropriate has the necessary qualifications, skills and/or experience or</w:t>
      </w:r>
    </w:p>
    <w:p w:rsidR="00EB3CA6" w:rsidRPr="00B27442" w:rsidRDefault="00EB3CA6" w:rsidP="00EB3CA6">
      <w:pPr>
        <w:pStyle w:val="Subclause"/>
        <w:numPr>
          <w:ilvl w:val="0"/>
          <w:numId w:val="25"/>
        </w:numPr>
        <w:ind w:left="851"/>
        <w:rPr>
          <w:rFonts w:cstheme="minorHAnsi"/>
        </w:rPr>
      </w:pPr>
      <w:proofErr w:type="gramStart"/>
      <w:r w:rsidRPr="00B27442">
        <w:rPr>
          <w:rFonts w:cstheme="minorHAnsi"/>
        </w:rPr>
        <w:t>an</w:t>
      </w:r>
      <w:proofErr w:type="gramEnd"/>
      <w:r w:rsidRPr="00B27442">
        <w:rPr>
          <w:rFonts w:cstheme="minorHAnsi"/>
        </w:rPr>
        <w:t xml:space="preserve"> employee is successful in an open merit selection process consistent with the PS Act.</w:t>
      </w:r>
    </w:p>
    <w:p w:rsidR="00D80667" w:rsidRDefault="00D80667">
      <w:pPr>
        <w:rPr>
          <w:rFonts w:asciiTheme="minorHAnsi" w:eastAsia="Batang" w:hAnsiTheme="minorHAnsi" w:cstheme="minorHAnsi"/>
          <w:b/>
          <w:bCs/>
          <w:sz w:val="28"/>
          <w:szCs w:val="32"/>
        </w:rPr>
      </w:pPr>
      <w:r>
        <w:rPr>
          <w:rFonts w:asciiTheme="minorHAnsi" w:hAnsiTheme="minorHAnsi" w:cstheme="minorHAnsi"/>
        </w:rPr>
        <w:br w:type="page"/>
      </w:r>
    </w:p>
    <w:p w:rsidR="00657382" w:rsidRPr="00B27442" w:rsidRDefault="00EB3CA6" w:rsidP="005D64FB">
      <w:pPr>
        <w:pStyle w:val="Heading1"/>
        <w:rPr>
          <w:rFonts w:cstheme="minorHAnsi"/>
        </w:rPr>
      </w:pPr>
      <w:bookmarkStart w:id="21" w:name="_Toc444878527"/>
      <w:r>
        <w:rPr>
          <w:rFonts w:cstheme="minorHAnsi"/>
        </w:rPr>
        <w:lastRenderedPageBreak/>
        <w:t xml:space="preserve">Part </w:t>
      </w:r>
      <w:r w:rsidR="00C2042B">
        <w:rPr>
          <w:rFonts w:cstheme="minorHAnsi"/>
        </w:rPr>
        <w:t>D</w:t>
      </w:r>
      <w:r w:rsidR="00657382" w:rsidRPr="00B27442">
        <w:rPr>
          <w:rFonts w:cstheme="minorHAnsi"/>
        </w:rPr>
        <w:t xml:space="preserve"> – Remuneration</w:t>
      </w:r>
      <w:bookmarkEnd w:id="21"/>
      <w:r w:rsidR="00657382" w:rsidRPr="00B27442">
        <w:rPr>
          <w:rFonts w:cstheme="minorHAnsi"/>
        </w:rPr>
        <w:t xml:space="preserve"> </w:t>
      </w:r>
    </w:p>
    <w:p w:rsidR="00657382" w:rsidRPr="00B27442" w:rsidRDefault="00657382" w:rsidP="005D64FB">
      <w:pPr>
        <w:pStyle w:val="Heading2"/>
        <w:rPr>
          <w:rFonts w:cstheme="minorHAnsi"/>
        </w:rPr>
      </w:pPr>
      <w:bookmarkStart w:id="22" w:name="_Toc444878528"/>
      <w:r w:rsidRPr="00B27442">
        <w:rPr>
          <w:rFonts w:cstheme="minorHAnsi"/>
        </w:rPr>
        <w:t>Salary</w:t>
      </w:r>
      <w:bookmarkEnd w:id="22"/>
      <w:r w:rsidRPr="00B27442">
        <w:rPr>
          <w:rFonts w:cstheme="minorHAnsi"/>
        </w:rPr>
        <w:t xml:space="preserve"> </w:t>
      </w:r>
    </w:p>
    <w:p w:rsidR="00657382" w:rsidRDefault="00657382" w:rsidP="005D64FB">
      <w:pPr>
        <w:pStyle w:val="Clause"/>
        <w:rPr>
          <w:rFonts w:cstheme="minorHAnsi"/>
        </w:rPr>
      </w:pPr>
      <w:r w:rsidRPr="00B27442">
        <w:rPr>
          <w:rFonts w:cstheme="minorHAnsi"/>
        </w:rPr>
        <w:t xml:space="preserve">The salary rates are </w:t>
      </w:r>
      <w:r w:rsidR="00B27442" w:rsidRPr="00B27442">
        <w:rPr>
          <w:rFonts w:cstheme="minorHAnsi"/>
        </w:rPr>
        <w:t xml:space="preserve">detailed in Attachments A, B, C and D </w:t>
      </w:r>
      <w:r w:rsidR="004A7ADD">
        <w:rPr>
          <w:rFonts w:cstheme="minorHAnsi"/>
        </w:rPr>
        <w:t>of this Agreement.</w:t>
      </w:r>
    </w:p>
    <w:p w:rsidR="004A7ADD" w:rsidRDefault="004A7ADD" w:rsidP="00496771">
      <w:pPr>
        <w:pStyle w:val="Heading2"/>
        <w:rPr>
          <w:rFonts w:cstheme="minorHAnsi"/>
        </w:rPr>
      </w:pPr>
      <w:bookmarkStart w:id="23" w:name="_Toc444878529"/>
      <w:r>
        <w:rPr>
          <w:rFonts w:cstheme="minorHAnsi"/>
        </w:rPr>
        <w:t>Salary increases</w:t>
      </w:r>
      <w:bookmarkEnd w:id="23"/>
    </w:p>
    <w:p w:rsidR="004A7ADD" w:rsidRDefault="00496771" w:rsidP="00496771">
      <w:pPr>
        <w:pStyle w:val="Clause"/>
        <w:rPr>
          <w:rFonts w:cstheme="minorHAnsi"/>
        </w:rPr>
      </w:pPr>
      <w:r w:rsidRPr="00496771">
        <w:rPr>
          <w:rFonts w:cstheme="minorHAnsi"/>
        </w:rPr>
        <w:t xml:space="preserve">Salary rates for employees, who immediately prior to the commencement of this </w:t>
      </w:r>
      <w:r w:rsidR="00D413E3">
        <w:rPr>
          <w:rFonts w:cstheme="minorHAnsi"/>
        </w:rPr>
        <w:t>A</w:t>
      </w:r>
      <w:r w:rsidRPr="00496771">
        <w:rPr>
          <w:rFonts w:cstheme="minorHAnsi"/>
        </w:rPr>
        <w:t xml:space="preserve">greement, were on former </w:t>
      </w:r>
      <w:r w:rsidR="00D82AD6">
        <w:rPr>
          <w:i/>
        </w:rPr>
        <w:t>DEEWR Enterprise Agreement 2012</w:t>
      </w:r>
      <w:r w:rsidR="00D82AD6">
        <w:t>–</w:t>
      </w:r>
      <w:r w:rsidR="00D82AD6">
        <w:rPr>
          <w:i/>
        </w:rPr>
        <w:t>2014</w:t>
      </w:r>
      <w:r w:rsidRPr="00496771">
        <w:rPr>
          <w:rFonts w:cstheme="minorHAnsi"/>
        </w:rPr>
        <w:t xml:space="preserve"> salary points will increase by:</w:t>
      </w:r>
    </w:p>
    <w:p w:rsidR="00C65EFD" w:rsidRDefault="00C65EFD" w:rsidP="0011390C">
      <w:pPr>
        <w:pStyle w:val="Clause"/>
        <w:numPr>
          <w:ilvl w:val="1"/>
          <w:numId w:val="1"/>
        </w:numPr>
        <w:ind w:left="851" w:hanging="284"/>
        <w:rPr>
          <w:rFonts w:cstheme="minorHAnsi"/>
        </w:rPr>
      </w:pPr>
      <w:r w:rsidRPr="00C65EFD">
        <w:rPr>
          <w:rFonts w:cstheme="minorHAnsi"/>
        </w:rPr>
        <w:t>2.5% on commencement</w:t>
      </w:r>
    </w:p>
    <w:p w:rsidR="00C65EFD" w:rsidRDefault="00C65EFD" w:rsidP="0011390C">
      <w:pPr>
        <w:pStyle w:val="Clause"/>
        <w:numPr>
          <w:ilvl w:val="1"/>
          <w:numId w:val="1"/>
        </w:numPr>
        <w:ind w:left="851" w:hanging="284"/>
        <w:rPr>
          <w:rFonts w:cstheme="minorHAnsi"/>
        </w:rPr>
      </w:pPr>
      <w:r>
        <w:rPr>
          <w:rFonts w:cstheme="minorHAnsi"/>
        </w:rPr>
        <w:t>2</w:t>
      </w:r>
      <w:r w:rsidR="0011390C">
        <w:rPr>
          <w:rFonts w:cstheme="minorHAnsi"/>
        </w:rPr>
        <w:t>%</w:t>
      </w:r>
      <w:r>
        <w:rPr>
          <w:rFonts w:cstheme="minorHAnsi"/>
        </w:rPr>
        <w:t xml:space="preserve"> 12 months after commencement</w:t>
      </w:r>
    </w:p>
    <w:p w:rsidR="00C65EFD" w:rsidRPr="00C65EFD" w:rsidRDefault="0011390C" w:rsidP="0011390C">
      <w:pPr>
        <w:pStyle w:val="Clause"/>
        <w:numPr>
          <w:ilvl w:val="1"/>
          <w:numId w:val="1"/>
        </w:numPr>
        <w:ind w:left="851" w:hanging="284"/>
        <w:rPr>
          <w:rFonts w:cstheme="minorHAnsi"/>
        </w:rPr>
      </w:pPr>
      <w:r>
        <w:rPr>
          <w:rFonts w:cstheme="minorHAnsi"/>
        </w:rPr>
        <w:t>1% 24 months after commencement.</w:t>
      </w:r>
    </w:p>
    <w:p w:rsidR="00C65EFD" w:rsidRPr="00C65EFD" w:rsidRDefault="00C65EFD" w:rsidP="00C65EFD">
      <w:pPr>
        <w:pStyle w:val="Clause"/>
        <w:rPr>
          <w:rFonts w:cstheme="minorHAnsi"/>
        </w:rPr>
      </w:pPr>
      <w:r w:rsidRPr="00C65EFD">
        <w:rPr>
          <w:rFonts w:cstheme="minorHAnsi"/>
        </w:rPr>
        <w:t>E</w:t>
      </w:r>
      <w:r w:rsidR="0011390C">
        <w:rPr>
          <w:rFonts w:cstheme="minorHAnsi"/>
        </w:rPr>
        <w:t>mployees, who</w:t>
      </w:r>
      <w:r w:rsidRPr="00C65EFD">
        <w:rPr>
          <w:rFonts w:cstheme="minorHAnsi"/>
        </w:rPr>
        <w:t xml:space="preserve"> immediately prior to the</w:t>
      </w:r>
      <w:r w:rsidR="0011390C">
        <w:rPr>
          <w:rFonts w:cstheme="minorHAnsi"/>
        </w:rPr>
        <w:t xml:space="preserve"> commencement of this agreement</w:t>
      </w:r>
      <w:r w:rsidRPr="00C65EFD">
        <w:rPr>
          <w:rFonts w:cstheme="minorHAnsi"/>
        </w:rPr>
        <w:t xml:space="preserve"> were under the terms and conditions of the </w:t>
      </w:r>
      <w:r w:rsidRPr="00D82AD6">
        <w:rPr>
          <w:rFonts w:cstheme="minorHAnsi"/>
          <w:i/>
        </w:rPr>
        <w:t>One Innovation</w:t>
      </w:r>
      <w:r w:rsidR="00D82AD6" w:rsidRPr="00D82AD6">
        <w:rPr>
          <w:rFonts w:cstheme="minorHAnsi"/>
          <w:i/>
        </w:rPr>
        <w:t xml:space="preserve"> Enterprise Agreement 2011</w:t>
      </w:r>
      <w:r w:rsidR="0011390C">
        <w:rPr>
          <w:rFonts w:cstheme="minorHAnsi"/>
        </w:rPr>
        <w:t>,</w:t>
      </w:r>
      <w:r w:rsidRPr="00C65EFD">
        <w:rPr>
          <w:rFonts w:cstheme="minorHAnsi"/>
        </w:rPr>
        <w:t xml:space="preserve"> will be aligned to the salary rates in Attachment A in accordance with Attachment E. </w:t>
      </w:r>
    </w:p>
    <w:p w:rsidR="00C65EFD" w:rsidRPr="00C65EFD" w:rsidRDefault="00C65EFD" w:rsidP="00C65EFD">
      <w:pPr>
        <w:pStyle w:val="Clause"/>
        <w:rPr>
          <w:rFonts w:cstheme="minorHAnsi"/>
        </w:rPr>
      </w:pPr>
      <w:r w:rsidRPr="00C65EFD">
        <w:rPr>
          <w:rFonts w:cstheme="minorHAnsi"/>
        </w:rPr>
        <w:t>Employees</w:t>
      </w:r>
      <w:r w:rsidR="0011390C">
        <w:rPr>
          <w:rFonts w:cstheme="minorHAnsi"/>
        </w:rPr>
        <w:t>,</w:t>
      </w:r>
      <w:r w:rsidRPr="00C65EFD">
        <w:rPr>
          <w:rFonts w:cstheme="minorHAnsi"/>
        </w:rPr>
        <w:t xml:space="preserve"> who immediately pri</w:t>
      </w:r>
      <w:r w:rsidR="00D413E3">
        <w:rPr>
          <w:rFonts w:cstheme="minorHAnsi"/>
        </w:rPr>
        <w:t>or to the commencement of this A</w:t>
      </w:r>
      <w:r w:rsidRPr="00C65EFD">
        <w:rPr>
          <w:rFonts w:cstheme="minorHAnsi"/>
        </w:rPr>
        <w:t xml:space="preserve">greement were on former </w:t>
      </w:r>
      <w:r w:rsidRPr="00D82AD6">
        <w:rPr>
          <w:rFonts w:cstheme="minorHAnsi"/>
          <w:i/>
        </w:rPr>
        <w:t>D</w:t>
      </w:r>
      <w:r w:rsidR="00D82AD6" w:rsidRPr="00D82AD6">
        <w:rPr>
          <w:rFonts w:cstheme="minorHAnsi"/>
          <w:i/>
        </w:rPr>
        <w:t>epartment of Social Services Enterprise Agreement</w:t>
      </w:r>
      <w:r w:rsidR="00D82AD6">
        <w:rPr>
          <w:rFonts w:cstheme="minorHAnsi"/>
          <w:i/>
        </w:rPr>
        <w:t xml:space="preserve"> 2015–2018</w:t>
      </w:r>
      <w:r w:rsidRPr="00C65EFD">
        <w:rPr>
          <w:rFonts w:cstheme="minorHAnsi"/>
        </w:rPr>
        <w:t xml:space="preserve"> salary rates</w:t>
      </w:r>
      <w:r w:rsidR="0011390C">
        <w:rPr>
          <w:rFonts w:cstheme="minorHAnsi"/>
        </w:rPr>
        <w:t>,</w:t>
      </w:r>
      <w:r w:rsidRPr="00C65EFD">
        <w:rPr>
          <w:rFonts w:cstheme="minorHAnsi"/>
        </w:rPr>
        <w:t xml:space="preserve"> will be aligned to the salary points in Attachment A in accordance with Attachment F.</w:t>
      </w:r>
    </w:p>
    <w:p w:rsidR="00C65EFD" w:rsidRDefault="00EE6D8C" w:rsidP="00C65EFD">
      <w:pPr>
        <w:pStyle w:val="Clause"/>
        <w:rPr>
          <w:rFonts w:cstheme="minorHAnsi"/>
        </w:rPr>
      </w:pPr>
      <w:r w:rsidRPr="00C65EFD">
        <w:rPr>
          <w:rFonts w:cstheme="minorHAnsi"/>
        </w:rPr>
        <w:t>Employees,</w:t>
      </w:r>
      <w:r w:rsidR="00C65EFD" w:rsidRPr="00C65EFD">
        <w:rPr>
          <w:rFonts w:cstheme="minorHAnsi"/>
        </w:rPr>
        <w:t xml:space="preserve"> whose salary rate is above the rates for their classification in Attachment A on commencement of this </w:t>
      </w:r>
      <w:r w:rsidR="0011390C">
        <w:rPr>
          <w:rFonts w:cstheme="minorHAnsi"/>
        </w:rPr>
        <w:t>A</w:t>
      </w:r>
      <w:r w:rsidR="00C65EFD" w:rsidRPr="00C65EFD">
        <w:rPr>
          <w:rFonts w:cstheme="minorHAnsi"/>
        </w:rPr>
        <w:t>greement</w:t>
      </w:r>
      <w:r w:rsidR="0011390C">
        <w:rPr>
          <w:rFonts w:cstheme="minorHAnsi"/>
        </w:rPr>
        <w:t>,</w:t>
      </w:r>
      <w:r w:rsidR="00C65EFD" w:rsidRPr="00C65EFD">
        <w:rPr>
          <w:rFonts w:cstheme="minorHAnsi"/>
        </w:rPr>
        <w:t xml:space="preserve"> will remain on that salary until their salary falls within the salary rates for their classification.</w:t>
      </w:r>
    </w:p>
    <w:p w:rsidR="00657382" w:rsidRPr="00B27442" w:rsidRDefault="00657382" w:rsidP="00657382">
      <w:pPr>
        <w:pStyle w:val="Heading2"/>
        <w:rPr>
          <w:rFonts w:cstheme="minorHAnsi"/>
        </w:rPr>
      </w:pPr>
      <w:bookmarkStart w:id="24" w:name="_Toc444878530"/>
      <w:r w:rsidRPr="00B27442">
        <w:rPr>
          <w:rFonts w:cstheme="minorHAnsi"/>
        </w:rPr>
        <w:t>Salary payment</w:t>
      </w:r>
      <w:bookmarkEnd w:id="24"/>
      <w:r w:rsidRPr="00B27442">
        <w:rPr>
          <w:rFonts w:cstheme="minorHAnsi"/>
        </w:rPr>
        <w:t xml:space="preserve"> </w:t>
      </w:r>
    </w:p>
    <w:p w:rsidR="00657382" w:rsidRPr="00B27442" w:rsidRDefault="00657382" w:rsidP="005D64FB">
      <w:pPr>
        <w:pStyle w:val="Clause"/>
        <w:rPr>
          <w:rFonts w:cstheme="minorHAnsi"/>
        </w:rPr>
      </w:pPr>
      <w:r w:rsidRPr="00B27442">
        <w:rPr>
          <w:rFonts w:cstheme="minorHAnsi"/>
        </w:rPr>
        <w:t>An employee will be paid fortnightly in arrears by electronic funds transfer into a financial institution ac</w:t>
      </w:r>
      <w:r w:rsidR="00D9191A">
        <w:rPr>
          <w:rFonts w:cstheme="minorHAnsi"/>
        </w:rPr>
        <w:t>count of the employee’s choice.</w:t>
      </w:r>
    </w:p>
    <w:p w:rsidR="00657382" w:rsidRPr="00B27442" w:rsidRDefault="00657382" w:rsidP="005D64FB">
      <w:pPr>
        <w:pStyle w:val="Clause"/>
        <w:rPr>
          <w:rFonts w:cstheme="minorHAnsi"/>
        </w:rPr>
      </w:pPr>
      <w:r w:rsidRPr="00B27442">
        <w:rPr>
          <w:rFonts w:cstheme="minorHAnsi"/>
        </w:rPr>
        <w:t xml:space="preserve">The fortnightly rate of </w:t>
      </w:r>
      <w:r w:rsidR="00A72A03">
        <w:rPr>
          <w:rFonts w:cstheme="minorHAnsi"/>
        </w:rPr>
        <w:t>salary</w:t>
      </w:r>
      <w:r w:rsidRPr="00B27442">
        <w:rPr>
          <w:rFonts w:cstheme="minorHAnsi"/>
        </w:rPr>
        <w:t xml:space="preserve"> is calculated using the following formula: annual rate of </w:t>
      </w:r>
      <w:r w:rsidR="00A72A03">
        <w:rPr>
          <w:rFonts w:cstheme="minorHAnsi"/>
        </w:rPr>
        <w:t>salary</w:t>
      </w:r>
      <w:r w:rsidR="00697D4D" w:rsidRPr="00B27442">
        <w:rPr>
          <w:rFonts w:cstheme="minorHAnsi"/>
        </w:rPr>
        <w:t>,</w:t>
      </w:r>
      <w:r w:rsidRPr="00B27442">
        <w:rPr>
          <w:rFonts w:cstheme="minorHAnsi"/>
        </w:rPr>
        <w:t xml:space="preserve"> multiplied by twelve</w:t>
      </w:r>
      <w:r w:rsidR="00697D4D" w:rsidRPr="00B27442">
        <w:rPr>
          <w:rFonts w:cstheme="minorHAnsi"/>
        </w:rPr>
        <w:t>,</w:t>
      </w:r>
      <w:r w:rsidR="00D9191A">
        <w:rPr>
          <w:rFonts w:cstheme="minorHAnsi"/>
        </w:rPr>
        <w:t xml:space="preserve"> and divided by 313.</w:t>
      </w:r>
    </w:p>
    <w:p w:rsidR="00657382" w:rsidRPr="00B27442" w:rsidRDefault="00657382" w:rsidP="005D64FB">
      <w:pPr>
        <w:pStyle w:val="Heading2"/>
        <w:rPr>
          <w:rFonts w:cstheme="minorHAnsi"/>
        </w:rPr>
      </w:pPr>
      <w:bookmarkStart w:id="25" w:name="_Toc444878531"/>
      <w:r w:rsidRPr="00B27442">
        <w:rPr>
          <w:rFonts w:cstheme="minorHAnsi"/>
        </w:rPr>
        <w:t>Salary on engagement, promotion or movement</w:t>
      </w:r>
      <w:bookmarkEnd w:id="25"/>
      <w:r w:rsidRPr="00B27442">
        <w:rPr>
          <w:rFonts w:cstheme="minorHAnsi"/>
        </w:rPr>
        <w:t xml:space="preserve"> </w:t>
      </w:r>
    </w:p>
    <w:p w:rsidR="00657382" w:rsidRPr="00B27442" w:rsidRDefault="00657382" w:rsidP="005D64FB">
      <w:pPr>
        <w:pStyle w:val="Clause"/>
        <w:rPr>
          <w:rFonts w:cstheme="minorHAnsi"/>
        </w:rPr>
      </w:pPr>
      <w:r w:rsidRPr="00B27442">
        <w:rPr>
          <w:rFonts w:cstheme="minorHAnsi"/>
        </w:rPr>
        <w:t xml:space="preserve">A person who is engaged </w:t>
      </w:r>
      <w:r w:rsidR="008C0F8C">
        <w:rPr>
          <w:rFonts w:cstheme="minorHAnsi"/>
        </w:rPr>
        <w:t xml:space="preserve">to the APS by </w:t>
      </w:r>
      <w:r w:rsidRPr="00B27442">
        <w:rPr>
          <w:rFonts w:cstheme="minorHAnsi"/>
        </w:rPr>
        <w:t xml:space="preserve">the department, an existing </w:t>
      </w:r>
      <w:r w:rsidR="00020251">
        <w:rPr>
          <w:rFonts w:cstheme="minorHAnsi"/>
        </w:rPr>
        <w:t xml:space="preserve">ongoing </w:t>
      </w:r>
      <w:r w:rsidRPr="00B27442">
        <w:rPr>
          <w:rFonts w:cstheme="minorHAnsi"/>
        </w:rPr>
        <w:t>APS employee promoted or moved to the department, or an existing departmental</w:t>
      </w:r>
      <w:r w:rsidR="00020251">
        <w:rPr>
          <w:rFonts w:cstheme="minorHAnsi"/>
        </w:rPr>
        <w:t xml:space="preserve"> ongoing</w:t>
      </w:r>
      <w:r w:rsidRPr="00B27442">
        <w:rPr>
          <w:rFonts w:cstheme="minorHAnsi"/>
        </w:rPr>
        <w:t xml:space="preserve"> employee promoted or moved within the broadband in the department, will be paid at the </w:t>
      </w:r>
      <w:r w:rsidR="00A72A03">
        <w:rPr>
          <w:rFonts w:cstheme="minorHAnsi"/>
        </w:rPr>
        <w:t>minimum</w:t>
      </w:r>
      <w:r w:rsidRPr="00B27442">
        <w:rPr>
          <w:rFonts w:cstheme="minorHAnsi"/>
        </w:rPr>
        <w:t xml:space="preserve"> </w:t>
      </w:r>
      <w:r w:rsidR="008C0F8C">
        <w:rPr>
          <w:rFonts w:cstheme="minorHAnsi"/>
        </w:rPr>
        <w:t>salary</w:t>
      </w:r>
      <w:r w:rsidRPr="00B27442">
        <w:rPr>
          <w:rFonts w:cstheme="minorHAnsi"/>
        </w:rPr>
        <w:t xml:space="preserve"> of the relevant classification unless the Secretary approves payment of a higher salary</w:t>
      </w:r>
      <w:r w:rsidR="00387D0F">
        <w:rPr>
          <w:rFonts w:cstheme="minorHAnsi"/>
        </w:rPr>
        <w:t xml:space="preserve"> within the salary range for that classification</w:t>
      </w:r>
      <w:r w:rsidRPr="00B27442">
        <w:rPr>
          <w:rFonts w:cstheme="minorHAnsi"/>
        </w:rPr>
        <w:t>.</w:t>
      </w:r>
    </w:p>
    <w:p w:rsidR="00FD0B54" w:rsidRPr="00B27442" w:rsidRDefault="00FD0B54" w:rsidP="005D64FB">
      <w:pPr>
        <w:pStyle w:val="Clause"/>
        <w:rPr>
          <w:rFonts w:cstheme="minorHAnsi"/>
        </w:rPr>
      </w:pPr>
      <w:r w:rsidRPr="00B27442">
        <w:rPr>
          <w:rFonts w:cstheme="minorHAnsi"/>
        </w:rPr>
        <w:t xml:space="preserve">An </w:t>
      </w:r>
      <w:r w:rsidR="001F30F2">
        <w:rPr>
          <w:rFonts w:cstheme="minorHAnsi"/>
        </w:rPr>
        <w:t xml:space="preserve">ongoing </w:t>
      </w:r>
      <w:r w:rsidR="001F30F2" w:rsidRPr="00B27442">
        <w:rPr>
          <w:rFonts w:cstheme="minorHAnsi"/>
        </w:rPr>
        <w:t>employee</w:t>
      </w:r>
      <w:r w:rsidR="00697D4D" w:rsidRPr="00B27442">
        <w:rPr>
          <w:rFonts w:cstheme="minorHAnsi"/>
        </w:rPr>
        <w:t>,</w:t>
      </w:r>
      <w:r w:rsidRPr="00B27442">
        <w:rPr>
          <w:rFonts w:cstheme="minorHAnsi"/>
        </w:rPr>
        <w:t xml:space="preserve"> who immediately before a movement within the broadband or promotion, is in receipt of Temporary Performance Loading (TPL)</w:t>
      </w:r>
      <w:r w:rsidR="001F30F2">
        <w:rPr>
          <w:rFonts w:cstheme="minorHAnsi"/>
        </w:rPr>
        <w:t xml:space="preserve"> </w:t>
      </w:r>
      <w:r w:rsidRPr="00B27442">
        <w:rPr>
          <w:rFonts w:cstheme="minorHAnsi"/>
        </w:rPr>
        <w:t xml:space="preserve">above the base </w:t>
      </w:r>
      <w:r w:rsidR="008C0F8C">
        <w:rPr>
          <w:rFonts w:cstheme="minorHAnsi"/>
        </w:rPr>
        <w:t>salary</w:t>
      </w:r>
      <w:r w:rsidRPr="00B27442">
        <w:rPr>
          <w:rFonts w:cstheme="minorHAnsi"/>
        </w:rPr>
        <w:t xml:space="preserve"> due to receiving salary advancement at the TPL classification</w:t>
      </w:r>
      <w:r w:rsidR="001F30F2" w:rsidRPr="001F30F2">
        <w:rPr>
          <w:rFonts w:cstheme="minorHAnsi"/>
        </w:rPr>
        <w:t xml:space="preserve"> </w:t>
      </w:r>
      <w:r w:rsidR="001F30F2">
        <w:rPr>
          <w:rFonts w:cstheme="minorHAnsi"/>
        </w:rPr>
        <w:t>under the salary advancement provisions of this EA</w:t>
      </w:r>
      <w:r w:rsidRPr="00B27442">
        <w:rPr>
          <w:rFonts w:cstheme="minorHAnsi"/>
        </w:rPr>
        <w:t xml:space="preserve">, will be paid at the higher </w:t>
      </w:r>
      <w:r w:rsidR="00970D51" w:rsidRPr="00B27442">
        <w:rPr>
          <w:rFonts w:cstheme="minorHAnsi"/>
        </w:rPr>
        <w:t>TPL salary rate</w:t>
      </w:r>
      <w:r w:rsidRPr="00B27442">
        <w:rPr>
          <w:rFonts w:cstheme="minorHAnsi"/>
        </w:rPr>
        <w:t xml:space="preserve"> from the date of promotion or movement.</w:t>
      </w:r>
    </w:p>
    <w:p w:rsidR="00FD0B54" w:rsidRPr="00B27442" w:rsidRDefault="00FD0B54" w:rsidP="005D64FB">
      <w:pPr>
        <w:pStyle w:val="Clause"/>
        <w:rPr>
          <w:rFonts w:cstheme="minorHAnsi"/>
        </w:rPr>
      </w:pPr>
      <w:r w:rsidRPr="00B27442">
        <w:rPr>
          <w:rFonts w:cstheme="minorHAnsi"/>
        </w:rPr>
        <w:lastRenderedPageBreak/>
        <w:t>Unless the Secretary determines a higher salary, an exist</w:t>
      </w:r>
      <w:r w:rsidR="000D535A" w:rsidRPr="00B27442">
        <w:rPr>
          <w:rFonts w:cstheme="minorHAnsi"/>
        </w:rPr>
        <w:t>ing</w:t>
      </w:r>
      <w:r w:rsidR="00315AF4">
        <w:rPr>
          <w:rFonts w:cstheme="minorHAnsi"/>
        </w:rPr>
        <w:t xml:space="preserve"> ongoing</w:t>
      </w:r>
      <w:r w:rsidR="000D535A" w:rsidRPr="00B27442">
        <w:rPr>
          <w:rFonts w:cstheme="minorHAnsi"/>
        </w:rPr>
        <w:t xml:space="preserve"> APS employee moving to the d</w:t>
      </w:r>
      <w:r w:rsidRPr="00B27442">
        <w:rPr>
          <w:rFonts w:cstheme="minorHAnsi"/>
        </w:rPr>
        <w:t>epartment at the same classification level</w:t>
      </w:r>
      <w:r w:rsidR="00315AF4">
        <w:rPr>
          <w:rFonts w:cstheme="minorHAnsi"/>
        </w:rPr>
        <w:t>,</w:t>
      </w:r>
      <w:r w:rsidRPr="00B27442">
        <w:rPr>
          <w:rFonts w:cstheme="minorHAnsi"/>
        </w:rPr>
        <w:t xml:space="preserve"> whose salary</w:t>
      </w:r>
      <w:r w:rsidR="00970D51" w:rsidRPr="00B27442">
        <w:rPr>
          <w:rFonts w:cstheme="minorHAnsi"/>
        </w:rPr>
        <w:t xml:space="preserve"> immediately prior to transfer </w:t>
      </w:r>
      <w:r w:rsidRPr="00B27442">
        <w:rPr>
          <w:rFonts w:cstheme="minorHAnsi"/>
        </w:rPr>
        <w:t>is belo</w:t>
      </w:r>
      <w:r w:rsidR="000D535A" w:rsidRPr="00B27442">
        <w:rPr>
          <w:rFonts w:cstheme="minorHAnsi"/>
        </w:rPr>
        <w:t xml:space="preserve">w the maximum </w:t>
      </w:r>
      <w:r w:rsidR="008C0F8C">
        <w:rPr>
          <w:rFonts w:cstheme="minorHAnsi"/>
        </w:rPr>
        <w:t>salary</w:t>
      </w:r>
      <w:r w:rsidR="000D535A" w:rsidRPr="00B27442">
        <w:rPr>
          <w:rFonts w:cstheme="minorHAnsi"/>
        </w:rPr>
        <w:t xml:space="preserve"> in the d</w:t>
      </w:r>
      <w:r w:rsidRPr="00B27442">
        <w:rPr>
          <w:rFonts w:cstheme="minorHAnsi"/>
        </w:rPr>
        <w:t>epartment for that APS classification</w:t>
      </w:r>
      <w:r w:rsidR="00487891" w:rsidRPr="00B27442">
        <w:rPr>
          <w:rFonts w:cstheme="minorHAnsi"/>
        </w:rPr>
        <w:t>,</w:t>
      </w:r>
      <w:r w:rsidRPr="00B27442">
        <w:rPr>
          <w:rFonts w:cstheme="minorHAnsi"/>
        </w:rPr>
        <w:t xml:space="preserve"> will</w:t>
      </w:r>
      <w:r w:rsidR="002D1B48">
        <w:rPr>
          <w:rFonts w:cstheme="minorHAnsi"/>
        </w:rPr>
        <w:t xml:space="preserve"> have their salary rates set within the salary range for that classification</w:t>
      </w:r>
      <w:r w:rsidR="001908A3">
        <w:rPr>
          <w:rFonts w:cstheme="minorHAnsi"/>
        </w:rPr>
        <w:t xml:space="preserve"> at a rate </w:t>
      </w:r>
      <w:r w:rsidR="000C0B1C">
        <w:rPr>
          <w:rFonts w:cstheme="minorHAnsi"/>
        </w:rPr>
        <w:t xml:space="preserve">closest to, but </w:t>
      </w:r>
      <w:r w:rsidR="001908A3">
        <w:rPr>
          <w:rFonts w:cstheme="minorHAnsi"/>
        </w:rPr>
        <w:t>no lower than the existing salary</w:t>
      </w:r>
      <w:r w:rsidR="002D1B48">
        <w:rPr>
          <w:rFonts w:cstheme="minorHAnsi"/>
        </w:rPr>
        <w:t>.</w:t>
      </w:r>
    </w:p>
    <w:p w:rsidR="00FD0B54" w:rsidRPr="00B27442" w:rsidRDefault="00FD0B54" w:rsidP="005D64FB">
      <w:pPr>
        <w:pStyle w:val="Clause"/>
        <w:rPr>
          <w:rFonts w:cstheme="minorHAnsi"/>
        </w:rPr>
      </w:pPr>
      <w:r w:rsidRPr="00B27442">
        <w:rPr>
          <w:rFonts w:cstheme="minorHAnsi"/>
        </w:rPr>
        <w:t>Unless the Secretary determines otherwise, an exist</w:t>
      </w:r>
      <w:r w:rsidR="00487891" w:rsidRPr="00B27442">
        <w:rPr>
          <w:rFonts w:cstheme="minorHAnsi"/>
        </w:rPr>
        <w:t>ing</w:t>
      </w:r>
      <w:r w:rsidR="00315AF4">
        <w:rPr>
          <w:rFonts w:cstheme="minorHAnsi"/>
        </w:rPr>
        <w:t xml:space="preserve"> ongoing</w:t>
      </w:r>
      <w:r w:rsidR="00487891" w:rsidRPr="00B27442">
        <w:rPr>
          <w:rFonts w:cstheme="minorHAnsi"/>
        </w:rPr>
        <w:t xml:space="preserve"> APS employee moving to the d</w:t>
      </w:r>
      <w:r w:rsidRPr="00B27442">
        <w:rPr>
          <w:rFonts w:cstheme="minorHAnsi"/>
        </w:rPr>
        <w:t>epartment at the same classification level, whose salary in their previous APS agency excee</w:t>
      </w:r>
      <w:r w:rsidR="00487891" w:rsidRPr="00B27442">
        <w:rPr>
          <w:rFonts w:cstheme="minorHAnsi"/>
        </w:rPr>
        <w:t>ds the</w:t>
      </w:r>
      <w:r w:rsidR="008C0F8C">
        <w:rPr>
          <w:rFonts w:cstheme="minorHAnsi"/>
        </w:rPr>
        <w:t xml:space="preserve"> maximum salary</w:t>
      </w:r>
      <w:r w:rsidR="00487891" w:rsidRPr="00B27442">
        <w:rPr>
          <w:rFonts w:cstheme="minorHAnsi"/>
        </w:rPr>
        <w:t xml:space="preserve"> in the d</w:t>
      </w:r>
      <w:r w:rsidRPr="00B27442">
        <w:rPr>
          <w:rFonts w:cstheme="minorHAnsi"/>
        </w:rPr>
        <w:t>epartment for that classification</w:t>
      </w:r>
      <w:r w:rsidR="00786C92">
        <w:rPr>
          <w:rFonts w:cstheme="minorHAnsi"/>
        </w:rPr>
        <w:t>,</w:t>
      </w:r>
      <w:r w:rsidRPr="00B27442">
        <w:rPr>
          <w:rFonts w:cstheme="minorHAnsi"/>
        </w:rPr>
        <w:t xml:space="preserve"> will be maintained on that salary until such time as the salary differential </w:t>
      </w:r>
      <w:r w:rsidR="00A72A03">
        <w:rPr>
          <w:rFonts w:cstheme="minorHAnsi"/>
        </w:rPr>
        <w:t xml:space="preserve">is absorbed by departmental salary </w:t>
      </w:r>
      <w:r w:rsidRPr="00B27442">
        <w:rPr>
          <w:rFonts w:cstheme="minorHAnsi"/>
        </w:rPr>
        <w:t>increases at the relevant classification level.</w:t>
      </w:r>
    </w:p>
    <w:p w:rsidR="00FD0B54" w:rsidRPr="00B27442" w:rsidRDefault="00FD0B54" w:rsidP="005D64FB">
      <w:pPr>
        <w:pStyle w:val="Clause"/>
        <w:rPr>
          <w:rFonts w:cstheme="minorHAnsi"/>
        </w:rPr>
      </w:pPr>
      <w:r w:rsidRPr="00B27442">
        <w:rPr>
          <w:rFonts w:cstheme="minorHAnsi"/>
        </w:rPr>
        <w:t xml:space="preserve">Where an </w:t>
      </w:r>
      <w:r w:rsidR="00315AF4">
        <w:rPr>
          <w:rFonts w:cstheme="minorHAnsi"/>
        </w:rPr>
        <w:t xml:space="preserve">ongoing </w:t>
      </w:r>
      <w:r w:rsidRPr="00B27442">
        <w:rPr>
          <w:rFonts w:cstheme="minorHAnsi"/>
        </w:rPr>
        <w:t>employee’s salary exceeds the</w:t>
      </w:r>
      <w:r w:rsidR="008C0F8C">
        <w:rPr>
          <w:rFonts w:cstheme="minorHAnsi"/>
        </w:rPr>
        <w:t xml:space="preserve"> maximum salary range </w:t>
      </w:r>
      <w:r w:rsidR="000E3FAD">
        <w:rPr>
          <w:rFonts w:cstheme="minorHAnsi"/>
        </w:rPr>
        <w:t xml:space="preserve">at </w:t>
      </w:r>
      <w:r w:rsidRPr="00B27442">
        <w:rPr>
          <w:rFonts w:cstheme="minorHAnsi"/>
        </w:rPr>
        <w:t>the relevant departmental classification level and is set by an Individual Flexibility Arrangement (IFA) under an enterprise agreement or an instrument other than an enterprise agreement, the Secretary will determine the salary on movem</w:t>
      </w:r>
      <w:r w:rsidR="00487891" w:rsidRPr="00B27442">
        <w:rPr>
          <w:rFonts w:cstheme="minorHAnsi"/>
        </w:rPr>
        <w:t>ent to the d</w:t>
      </w:r>
      <w:r w:rsidRPr="00B27442">
        <w:rPr>
          <w:rFonts w:cstheme="minorHAnsi"/>
        </w:rPr>
        <w:t>epartment.</w:t>
      </w:r>
    </w:p>
    <w:p w:rsidR="00FD0B54" w:rsidRPr="00B27442" w:rsidRDefault="00970D51" w:rsidP="005D64FB">
      <w:pPr>
        <w:pStyle w:val="Clause"/>
        <w:rPr>
          <w:rFonts w:cstheme="minorHAnsi"/>
        </w:rPr>
      </w:pPr>
      <w:r w:rsidRPr="00662D04">
        <w:rPr>
          <w:rFonts w:cstheme="minorHAnsi"/>
        </w:rPr>
        <w:t xml:space="preserve">Clauses </w:t>
      </w:r>
      <w:r w:rsidR="00F13D7D" w:rsidRPr="00F77B82">
        <w:rPr>
          <w:rFonts w:cstheme="minorHAnsi"/>
        </w:rPr>
        <w:t>4</w:t>
      </w:r>
      <w:r w:rsidR="000C034C" w:rsidRPr="00F77B82">
        <w:rPr>
          <w:rFonts w:cstheme="minorHAnsi"/>
        </w:rPr>
        <w:t>4</w:t>
      </w:r>
      <w:r w:rsidR="004F104E" w:rsidRPr="00F77B82">
        <w:rPr>
          <w:rFonts w:cstheme="minorHAnsi"/>
        </w:rPr>
        <w:t>-</w:t>
      </w:r>
      <w:r w:rsidR="00A72480" w:rsidRPr="00F77B82">
        <w:rPr>
          <w:rFonts w:cstheme="minorHAnsi"/>
        </w:rPr>
        <w:t>4</w:t>
      </w:r>
      <w:r w:rsidR="000C034C" w:rsidRPr="00F77B82">
        <w:rPr>
          <w:rFonts w:cstheme="minorHAnsi"/>
        </w:rPr>
        <w:t>8</w:t>
      </w:r>
      <w:r w:rsidR="00FD0B54" w:rsidRPr="004F104E">
        <w:rPr>
          <w:rFonts w:cstheme="minorHAnsi"/>
        </w:rPr>
        <w:t xml:space="preserve"> do not</w:t>
      </w:r>
      <w:r w:rsidR="00FD0B54" w:rsidRPr="00B27442">
        <w:rPr>
          <w:rFonts w:cstheme="minorHAnsi"/>
        </w:rPr>
        <w:t xml:space="preserve"> apply to a departme</w:t>
      </w:r>
      <w:r w:rsidR="00487891" w:rsidRPr="00B27442">
        <w:rPr>
          <w:rFonts w:cstheme="minorHAnsi"/>
        </w:rPr>
        <w:t>ntal employee returning to the d</w:t>
      </w:r>
      <w:r w:rsidR="00FD0B54" w:rsidRPr="00B27442">
        <w:rPr>
          <w:rFonts w:cstheme="minorHAnsi"/>
        </w:rPr>
        <w:t>epartment following a temporary</w:t>
      </w:r>
      <w:r w:rsidR="001E055B">
        <w:rPr>
          <w:rFonts w:cstheme="minorHAnsi"/>
        </w:rPr>
        <w:t xml:space="preserve"> movement</w:t>
      </w:r>
      <w:r w:rsidR="00FD0B54" w:rsidRPr="00B27442">
        <w:rPr>
          <w:rFonts w:cstheme="minorHAnsi"/>
        </w:rPr>
        <w:t xml:space="preserve"> with another agency.</w:t>
      </w:r>
    </w:p>
    <w:p w:rsidR="00387D0F" w:rsidRPr="00B27442" w:rsidRDefault="00387D0F" w:rsidP="00387D0F">
      <w:pPr>
        <w:pStyle w:val="Clause"/>
        <w:rPr>
          <w:rFonts w:cstheme="minorHAnsi"/>
        </w:rPr>
      </w:pPr>
      <w:bookmarkStart w:id="26" w:name="_Toc398043451"/>
      <w:r w:rsidRPr="00B27442">
        <w:rPr>
          <w:rFonts w:cstheme="minorHAnsi"/>
        </w:rPr>
        <w:t xml:space="preserve">If an employee’s salary is set in error at the time of engagement or promotion, the Secretary may subsequently determine </w:t>
      </w:r>
      <w:r w:rsidRPr="007653C3">
        <w:rPr>
          <w:rFonts w:cstheme="minorHAnsi"/>
        </w:rPr>
        <w:t>that the employee’s salary may be adjusted within the relevant</w:t>
      </w:r>
      <w:r w:rsidRPr="00B27442">
        <w:rPr>
          <w:rFonts w:cstheme="minorHAnsi"/>
        </w:rPr>
        <w:t xml:space="preserve"> classification with effect from the date of their engagement or promotion.</w:t>
      </w:r>
    </w:p>
    <w:p w:rsidR="00FD0B54" w:rsidRPr="00B27442" w:rsidRDefault="00FD0B54" w:rsidP="00FD0B54">
      <w:pPr>
        <w:pStyle w:val="Heading2"/>
        <w:rPr>
          <w:rFonts w:cstheme="minorHAnsi"/>
        </w:rPr>
      </w:pPr>
      <w:bookmarkStart w:id="27" w:name="_Toc444878532"/>
      <w:r w:rsidRPr="00B27442">
        <w:rPr>
          <w:rFonts w:cstheme="minorHAnsi"/>
        </w:rPr>
        <w:t>Salary on reduction</w:t>
      </w:r>
      <w:bookmarkEnd w:id="26"/>
      <w:bookmarkEnd w:id="27"/>
    </w:p>
    <w:p w:rsidR="00FD0B54" w:rsidRDefault="00FD0B54" w:rsidP="005D64FB">
      <w:pPr>
        <w:pStyle w:val="Clause"/>
        <w:rPr>
          <w:rFonts w:cstheme="minorHAnsi"/>
        </w:rPr>
      </w:pPr>
      <w:r w:rsidRPr="00B27442">
        <w:rPr>
          <w:rFonts w:cstheme="minorHAnsi"/>
        </w:rPr>
        <w:t xml:space="preserve">Where an </w:t>
      </w:r>
      <w:r w:rsidR="00315AF4">
        <w:rPr>
          <w:rFonts w:cstheme="minorHAnsi"/>
        </w:rPr>
        <w:t xml:space="preserve">ongoing </w:t>
      </w:r>
      <w:r w:rsidRPr="00B27442">
        <w:rPr>
          <w:rFonts w:cstheme="minorHAnsi"/>
        </w:rPr>
        <w:t>employee requests or agrees in writing to perform work at a lower classification level</w:t>
      </w:r>
      <w:r w:rsidR="00970D51" w:rsidRPr="00B27442">
        <w:rPr>
          <w:rFonts w:cstheme="minorHAnsi"/>
        </w:rPr>
        <w:t xml:space="preserve"> for a specified period</w:t>
      </w:r>
      <w:r w:rsidRPr="00B27442">
        <w:rPr>
          <w:rFonts w:cstheme="minorHAnsi"/>
        </w:rPr>
        <w:t>, salary will be determined</w:t>
      </w:r>
      <w:r w:rsidR="00970D51" w:rsidRPr="00B27442">
        <w:rPr>
          <w:rFonts w:cstheme="minorHAnsi"/>
        </w:rPr>
        <w:t xml:space="preserve"> by the Secretary</w:t>
      </w:r>
      <w:r w:rsidRPr="00B27442">
        <w:rPr>
          <w:rFonts w:cstheme="minorHAnsi"/>
        </w:rPr>
        <w:t xml:space="preserve"> at a rate applicable to the lower level for the period specified. </w:t>
      </w:r>
      <w:r w:rsidR="00222590">
        <w:rPr>
          <w:rFonts w:cstheme="minorHAnsi"/>
        </w:rPr>
        <w:t>The rate will normally be the top of the range of the lower classification.</w:t>
      </w:r>
    </w:p>
    <w:p w:rsidR="00B77B42" w:rsidRPr="00B27442" w:rsidRDefault="00B77B42" w:rsidP="005D64FB">
      <w:pPr>
        <w:pStyle w:val="Clause"/>
        <w:rPr>
          <w:rFonts w:cstheme="minorHAnsi"/>
        </w:rPr>
      </w:pPr>
      <w:r>
        <w:rPr>
          <w:rFonts w:cstheme="minorHAnsi"/>
        </w:rPr>
        <w:t>Where an employee per</w:t>
      </w:r>
      <w:r w:rsidR="00FE4D65">
        <w:rPr>
          <w:rFonts w:cstheme="minorHAnsi"/>
        </w:rPr>
        <w:t>manently reduces to a lower cla</w:t>
      </w:r>
      <w:r>
        <w:rPr>
          <w:rFonts w:cstheme="minorHAnsi"/>
        </w:rPr>
        <w:t>ssification level, by consent or direction from the Secretary, the Secretary will determine salary within the lower classification level having regards to the experience, qualifications and skills of the employee.</w:t>
      </w:r>
      <w:r w:rsidR="001908A3">
        <w:rPr>
          <w:rFonts w:cstheme="minorHAnsi"/>
        </w:rPr>
        <w:t xml:space="preserve"> The rate will normally be the top of the range</w:t>
      </w:r>
      <w:r w:rsidR="00FB4019">
        <w:rPr>
          <w:rFonts w:cstheme="minorHAnsi"/>
        </w:rPr>
        <w:t xml:space="preserve"> of the lower classification.</w:t>
      </w:r>
    </w:p>
    <w:p w:rsidR="00FD0B54" w:rsidRPr="00B27442" w:rsidRDefault="00FD0B54" w:rsidP="00FD0B54">
      <w:pPr>
        <w:pStyle w:val="Heading2"/>
        <w:rPr>
          <w:rFonts w:cstheme="minorHAnsi"/>
        </w:rPr>
      </w:pPr>
      <w:bookmarkStart w:id="28" w:name="_Toc398043452"/>
      <w:bookmarkStart w:id="29" w:name="_Toc444878533"/>
      <w:r w:rsidRPr="00B27442">
        <w:rPr>
          <w:rFonts w:cstheme="minorHAnsi"/>
        </w:rPr>
        <w:t>Salary advancement</w:t>
      </w:r>
      <w:bookmarkEnd w:id="28"/>
      <w:bookmarkEnd w:id="29"/>
    </w:p>
    <w:p w:rsidR="00FD0B54" w:rsidRPr="00B27442" w:rsidRDefault="00FD0B54" w:rsidP="005D64FB">
      <w:pPr>
        <w:pStyle w:val="Clause"/>
        <w:rPr>
          <w:rFonts w:cstheme="minorHAnsi"/>
        </w:rPr>
      </w:pPr>
      <w:r w:rsidRPr="00B27442">
        <w:rPr>
          <w:rFonts w:cstheme="minorHAnsi"/>
        </w:rPr>
        <w:t xml:space="preserve">On </w:t>
      </w:r>
      <w:r w:rsidRPr="00F13D7D">
        <w:rPr>
          <w:rFonts w:cstheme="minorHAnsi"/>
        </w:rPr>
        <w:t xml:space="preserve">15 </w:t>
      </w:r>
      <w:r w:rsidR="00387D0F" w:rsidRPr="00F13D7D">
        <w:rPr>
          <w:rFonts w:cstheme="minorHAnsi"/>
        </w:rPr>
        <w:t>July</w:t>
      </w:r>
      <w:r w:rsidRPr="00B27442">
        <w:rPr>
          <w:rFonts w:cstheme="minorHAnsi"/>
        </w:rPr>
        <w:t xml:space="preserve"> each year, an ongoing employee (excluding employees under the </w:t>
      </w:r>
      <w:r w:rsidR="00387D0F">
        <w:rPr>
          <w:rFonts w:cstheme="minorHAnsi"/>
        </w:rPr>
        <w:t>department’s</w:t>
      </w:r>
      <w:r w:rsidRPr="00B27442">
        <w:rPr>
          <w:rFonts w:cstheme="minorHAnsi"/>
        </w:rPr>
        <w:t xml:space="preserve"> Training Broadband)</w:t>
      </w:r>
      <w:r w:rsidR="00487891" w:rsidRPr="00B27442">
        <w:rPr>
          <w:rFonts w:cstheme="minorHAnsi"/>
        </w:rPr>
        <w:t>,</w:t>
      </w:r>
      <w:r w:rsidRPr="00B27442">
        <w:rPr>
          <w:rFonts w:cstheme="minorHAnsi"/>
        </w:rPr>
        <w:t xml:space="preserve"> who is not already on the</w:t>
      </w:r>
      <w:r w:rsidR="007653C3">
        <w:rPr>
          <w:rFonts w:cstheme="minorHAnsi"/>
        </w:rPr>
        <w:t xml:space="preserve"> maximum salary</w:t>
      </w:r>
      <w:r w:rsidRPr="00B27442">
        <w:rPr>
          <w:rFonts w:cstheme="minorHAnsi"/>
        </w:rPr>
        <w:t xml:space="preserve">, will </w:t>
      </w:r>
      <w:r w:rsidR="00970D51" w:rsidRPr="00B27442">
        <w:rPr>
          <w:rFonts w:cstheme="minorHAnsi"/>
        </w:rPr>
        <w:t xml:space="preserve">be eligible </w:t>
      </w:r>
      <w:r w:rsidR="00970D51" w:rsidRPr="007653C3">
        <w:rPr>
          <w:rFonts w:cstheme="minorHAnsi"/>
        </w:rPr>
        <w:t>for salary</w:t>
      </w:r>
      <w:r w:rsidR="00970D51" w:rsidRPr="00B27442">
        <w:rPr>
          <w:rFonts w:cstheme="minorHAnsi"/>
        </w:rPr>
        <w:t xml:space="preserve"> advancement </w:t>
      </w:r>
      <w:r w:rsidR="00793E51">
        <w:rPr>
          <w:rFonts w:cstheme="minorHAnsi"/>
        </w:rPr>
        <w:t xml:space="preserve">to the next pay point in their classification </w:t>
      </w:r>
      <w:r w:rsidRPr="00B27442">
        <w:rPr>
          <w:rFonts w:cstheme="minorHAnsi"/>
        </w:rPr>
        <w:t>if the employee:</w:t>
      </w:r>
    </w:p>
    <w:p w:rsidR="005D64FB" w:rsidRPr="00B27442" w:rsidRDefault="00FD0B54" w:rsidP="00533848">
      <w:pPr>
        <w:pStyle w:val="Clause"/>
        <w:numPr>
          <w:ilvl w:val="0"/>
          <w:numId w:val="4"/>
        </w:numPr>
        <w:ind w:left="851"/>
        <w:rPr>
          <w:rFonts w:cstheme="minorHAnsi"/>
        </w:rPr>
      </w:pPr>
      <w:r w:rsidRPr="00B27442">
        <w:rPr>
          <w:rFonts w:cstheme="minorHAnsi"/>
        </w:rPr>
        <w:t xml:space="preserve">has performed duties in the department at that classification level or higher for a period of </w:t>
      </w:r>
      <w:r w:rsidR="00937D13">
        <w:rPr>
          <w:rFonts w:cstheme="minorHAnsi"/>
        </w:rPr>
        <w:t>three</w:t>
      </w:r>
      <w:r w:rsidR="00937D13" w:rsidRPr="00B27442">
        <w:rPr>
          <w:rFonts w:cstheme="minorHAnsi"/>
        </w:rPr>
        <w:t xml:space="preserve"> </w:t>
      </w:r>
      <w:r w:rsidRPr="00B27442">
        <w:rPr>
          <w:rFonts w:cstheme="minorHAnsi"/>
        </w:rPr>
        <w:t>continuous months or more in the performance cycle and</w:t>
      </w:r>
    </w:p>
    <w:p w:rsidR="00FD0B54" w:rsidRPr="00B27442" w:rsidRDefault="00FD0B54" w:rsidP="00533848">
      <w:pPr>
        <w:pStyle w:val="Clause"/>
        <w:numPr>
          <w:ilvl w:val="0"/>
          <w:numId w:val="4"/>
        </w:numPr>
        <w:ind w:left="851"/>
        <w:rPr>
          <w:rFonts w:cstheme="minorHAnsi"/>
        </w:rPr>
      </w:pPr>
      <w:r w:rsidRPr="00B27442">
        <w:rPr>
          <w:rFonts w:cstheme="minorHAnsi"/>
        </w:rPr>
        <w:t xml:space="preserve">has received ratings of </w:t>
      </w:r>
      <w:r w:rsidR="00F13D7D">
        <w:rPr>
          <w:rFonts w:cstheme="minorHAnsi"/>
        </w:rPr>
        <w:t>‘Meets Expectations’</w:t>
      </w:r>
      <w:r w:rsidRPr="00B27442">
        <w:rPr>
          <w:rFonts w:cstheme="minorHAnsi"/>
        </w:rPr>
        <w:t xml:space="preserve"> for both</w:t>
      </w:r>
      <w:r w:rsidR="004E0CFA">
        <w:rPr>
          <w:rFonts w:cstheme="minorHAnsi"/>
        </w:rPr>
        <w:t xml:space="preserve"> business</w:t>
      </w:r>
      <w:r w:rsidRPr="00B27442">
        <w:rPr>
          <w:rFonts w:cstheme="minorHAnsi"/>
        </w:rPr>
        <w:t xml:space="preserve"> deliverables and </w:t>
      </w:r>
      <w:r w:rsidR="00DD0585">
        <w:rPr>
          <w:rFonts w:cstheme="minorHAnsi"/>
        </w:rPr>
        <w:t xml:space="preserve">observable work </w:t>
      </w:r>
      <w:r w:rsidRPr="00B27442">
        <w:rPr>
          <w:rFonts w:cstheme="minorHAnsi"/>
        </w:rPr>
        <w:t>behaviours as part of the end cycle performance appraisal ending 30 June each year.</w:t>
      </w:r>
    </w:p>
    <w:p w:rsidR="00FD0B54" w:rsidRPr="00B27442" w:rsidRDefault="00970D51" w:rsidP="003F324D">
      <w:pPr>
        <w:pStyle w:val="Clause"/>
        <w:rPr>
          <w:rFonts w:cstheme="minorHAnsi"/>
        </w:rPr>
      </w:pPr>
      <w:r w:rsidRPr="00B27442">
        <w:rPr>
          <w:rFonts w:cstheme="minorHAnsi"/>
        </w:rPr>
        <w:lastRenderedPageBreak/>
        <w:t>Salary advancement provisions for Government Law</w:t>
      </w:r>
      <w:r w:rsidR="00315AF4">
        <w:rPr>
          <w:rFonts w:cstheme="minorHAnsi"/>
        </w:rPr>
        <w:t>yers are outlined in Attachment </w:t>
      </w:r>
      <w:r w:rsidR="007E7612" w:rsidRPr="00B27442">
        <w:rPr>
          <w:rFonts w:cstheme="minorHAnsi"/>
        </w:rPr>
        <w:t>C.</w:t>
      </w:r>
    </w:p>
    <w:p w:rsidR="00FD0B54" w:rsidRPr="00B27442" w:rsidRDefault="00FD0B54" w:rsidP="00FD0B54">
      <w:pPr>
        <w:pStyle w:val="Heading2"/>
        <w:rPr>
          <w:rFonts w:cstheme="minorHAnsi"/>
        </w:rPr>
      </w:pPr>
      <w:bookmarkStart w:id="30" w:name="_Toc398043453"/>
      <w:bookmarkStart w:id="31" w:name="_Toc444878534"/>
      <w:r w:rsidRPr="00B27442">
        <w:rPr>
          <w:rFonts w:cstheme="minorHAnsi"/>
        </w:rPr>
        <w:t>Salary advancement and T</w:t>
      </w:r>
      <w:r w:rsidR="00222590">
        <w:rPr>
          <w:rFonts w:cstheme="minorHAnsi"/>
        </w:rPr>
        <w:t xml:space="preserve">emporary </w:t>
      </w:r>
      <w:r w:rsidRPr="00B27442">
        <w:rPr>
          <w:rFonts w:cstheme="minorHAnsi"/>
        </w:rPr>
        <w:t>P</w:t>
      </w:r>
      <w:r w:rsidR="00222590">
        <w:rPr>
          <w:rFonts w:cstheme="minorHAnsi"/>
        </w:rPr>
        <w:t xml:space="preserve">erformance </w:t>
      </w:r>
      <w:r w:rsidRPr="00B27442">
        <w:rPr>
          <w:rFonts w:cstheme="minorHAnsi"/>
        </w:rPr>
        <w:t>L</w:t>
      </w:r>
      <w:bookmarkEnd w:id="30"/>
      <w:r w:rsidR="00222590">
        <w:rPr>
          <w:rFonts w:cstheme="minorHAnsi"/>
        </w:rPr>
        <w:t>oading</w:t>
      </w:r>
      <w:bookmarkEnd w:id="31"/>
    </w:p>
    <w:p w:rsidR="00FD0B54" w:rsidRPr="00F13D7D" w:rsidRDefault="00FD0B54" w:rsidP="005D64FB">
      <w:pPr>
        <w:pStyle w:val="Clause"/>
        <w:rPr>
          <w:rFonts w:cstheme="minorHAnsi"/>
        </w:rPr>
      </w:pPr>
      <w:r w:rsidRPr="00B27442">
        <w:rPr>
          <w:rFonts w:cstheme="minorHAnsi"/>
        </w:rPr>
        <w:t xml:space="preserve">Where an </w:t>
      </w:r>
      <w:r w:rsidR="00315AF4">
        <w:rPr>
          <w:rFonts w:cstheme="minorHAnsi"/>
        </w:rPr>
        <w:t xml:space="preserve">ongoing </w:t>
      </w:r>
      <w:r w:rsidRPr="00B27442">
        <w:rPr>
          <w:rFonts w:cstheme="minorHAnsi"/>
        </w:rPr>
        <w:t xml:space="preserve">employee is in </w:t>
      </w:r>
      <w:r w:rsidRPr="00F13D7D">
        <w:rPr>
          <w:rFonts w:cstheme="minorHAnsi"/>
        </w:rPr>
        <w:t xml:space="preserve">receipt of TPL on 15 </w:t>
      </w:r>
      <w:r w:rsidR="00387D0F" w:rsidRPr="00F13D7D">
        <w:rPr>
          <w:rFonts w:cstheme="minorHAnsi"/>
        </w:rPr>
        <w:t>July</w:t>
      </w:r>
      <w:r w:rsidRPr="00F13D7D">
        <w:rPr>
          <w:rFonts w:cstheme="minorHAnsi"/>
        </w:rPr>
        <w:t>, they will be eligible for</w:t>
      </w:r>
      <w:r w:rsidR="001542F9" w:rsidRPr="00F13D7D">
        <w:rPr>
          <w:rFonts w:cstheme="minorHAnsi"/>
        </w:rPr>
        <w:t xml:space="preserve"> </w:t>
      </w:r>
      <w:r w:rsidRPr="00F13D7D">
        <w:rPr>
          <w:rFonts w:cstheme="minorHAnsi"/>
        </w:rPr>
        <w:t>salary advancement at both their temporary performance and substantive levels,</w:t>
      </w:r>
      <w:r w:rsidR="00DD0585" w:rsidRPr="00F13D7D">
        <w:rPr>
          <w:rFonts w:cstheme="minorHAnsi"/>
        </w:rPr>
        <w:t xml:space="preserve"> if they are not already on the maximum salary,</w:t>
      </w:r>
      <w:r w:rsidRPr="00F13D7D">
        <w:rPr>
          <w:rFonts w:cstheme="minorHAnsi"/>
        </w:rPr>
        <w:t xml:space="preserve"> effective from 15 </w:t>
      </w:r>
      <w:r w:rsidR="00387D0F" w:rsidRPr="00F13D7D">
        <w:rPr>
          <w:rFonts w:cstheme="minorHAnsi"/>
        </w:rPr>
        <w:t>July</w:t>
      </w:r>
      <w:r w:rsidRPr="00F13D7D">
        <w:rPr>
          <w:rFonts w:cstheme="minorHAnsi"/>
        </w:rPr>
        <w:t>, where the employee:</w:t>
      </w:r>
    </w:p>
    <w:p w:rsidR="00FD0B54" w:rsidRPr="00F13D7D" w:rsidRDefault="00FD0B54" w:rsidP="00533848">
      <w:pPr>
        <w:pStyle w:val="Clause"/>
        <w:numPr>
          <w:ilvl w:val="0"/>
          <w:numId w:val="5"/>
        </w:numPr>
        <w:rPr>
          <w:rFonts w:cstheme="minorHAnsi"/>
        </w:rPr>
      </w:pPr>
      <w:r w:rsidRPr="00F13D7D">
        <w:rPr>
          <w:rFonts w:cstheme="minorHAnsi"/>
        </w:rPr>
        <w:t xml:space="preserve">was in receipt of continuous TPL at the same classification </w:t>
      </w:r>
      <w:r w:rsidR="00293C02" w:rsidRPr="00F13D7D">
        <w:rPr>
          <w:rFonts w:cstheme="minorHAnsi"/>
        </w:rPr>
        <w:t xml:space="preserve">or higher </w:t>
      </w:r>
      <w:r w:rsidRPr="00F13D7D">
        <w:rPr>
          <w:rFonts w:cstheme="minorHAnsi"/>
        </w:rPr>
        <w:t xml:space="preserve">and </w:t>
      </w:r>
      <w:r w:rsidR="00970D51" w:rsidRPr="00F13D7D">
        <w:rPr>
          <w:rFonts w:cstheme="minorHAnsi"/>
        </w:rPr>
        <w:t xml:space="preserve">salary level </w:t>
      </w:r>
      <w:r w:rsidRPr="00F13D7D">
        <w:rPr>
          <w:rFonts w:cstheme="minorHAnsi"/>
        </w:rPr>
        <w:t>from 1 </w:t>
      </w:r>
      <w:r w:rsidR="00937D13" w:rsidRPr="00F13D7D">
        <w:rPr>
          <w:rFonts w:cstheme="minorHAnsi"/>
        </w:rPr>
        <w:t xml:space="preserve">April </w:t>
      </w:r>
      <w:r w:rsidRPr="00F13D7D">
        <w:rPr>
          <w:rFonts w:cstheme="minorHAnsi"/>
        </w:rPr>
        <w:t>to 15 </w:t>
      </w:r>
      <w:r w:rsidR="00387D0F" w:rsidRPr="00F13D7D">
        <w:rPr>
          <w:rFonts w:cstheme="minorHAnsi"/>
        </w:rPr>
        <w:t>July</w:t>
      </w:r>
      <w:r w:rsidRPr="00F13D7D">
        <w:rPr>
          <w:rFonts w:cstheme="minorHAnsi"/>
        </w:rPr>
        <w:t xml:space="preserve"> that year and</w:t>
      </w:r>
    </w:p>
    <w:p w:rsidR="0024727F" w:rsidRPr="00F13D7D" w:rsidRDefault="00FD0B54" w:rsidP="00533848">
      <w:pPr>
        <w:pStyle w:val="Clause"/>
        <w:numPr>
          <w:ilvl w:val="0"/>
          <w:numId w:val="5"/>
        </w:numPr>
        <w:rPr>
          <w:rFonts w:cstheme="minorHAnsi"/>
        </w:rPr>
      </w:pPr>
      <w:r w:rsidRPr="00F13D7D">
        <w:rPr>
          <w:rFonts w:cstheme="minorHAnsi"/>
        </w:rPr>
        <w:t xml:space="preserve">has received ratings of </w:t>
      </w:r>
      <w:r w:rsidR="00F13D7D" w:rsidRPr="00F13D7D">
        <w:rPr>
          <w:rFonts w:cstheme="minorHAnsi"/>
        </w:rPr>
        <w:t>‘Meets Expectations’</w:t>
      </w:r>
      <w:r w:rsidRPr="00F13D7D">
        <w:rPr>
          <w:rFonts w:cstheme="minorHAnsi"/>
        </w:rPr>
        <w:t xml:space="preserve"> for both</w:t>
      </w:r>
      <w:r w:rsidR="004E0CFA" w:rsidRPr="00F13D7D">
        <w:rPr>
          <w:rFonts w:cstheme="minorHAnsi"/>
        </w:rPr>
        <w:t xml:space="preserve"> business</w:t>
      </w:r>
      <w:r w:rsidRPr="00F13D7D">
        <w:rPr>
          <w:rFonts w:cstheme="minorHAnsi"/>
        </w:rPr>
        <w:t xml:space="preserve"> deliverables and </w:t>
      </w:r>
      <w:r w:rsidR="00DD0585" w:rsidRPr="00F13D7D">
        <w:rPr>
          <w:rFonts w:cstheme="minorHAnsi"/>
        </w:rPr>
        <w:t xml:space="preserve">observable work </w:t>
      </w:r>
      <w:r w:rsidRPr="00F13D7D">
        <w:rPr>
          <w:rFonts w:cstheme="minorHAnsi"/>
        </w:rPr>
        <w:t>behaviours at the TPL classification as part of the end cycle performance appraisal ending 30 June that year.</w:t>
      </w:r>
    </w:p>
    <w:p w:rsidR="00655C91" w:rsidRPr="00F13D7D" w:rsidRDefault="00480B39" w:rsidP="00655C91">
      <w:pPr>
        <w:pStyle w:val="Clause"/>
      </w:pPr>
      <w:r w:rsidRPr="00F13D7D">
        <w:t xml:space="preserve">Where there is a break </w:t>
      </w:r>
      <w:r w:rsidR="00655C91" w:rsidRPr="00F13D7D">
        <w:t>in TPL between 30 June and 15 </w:t>
      </w:r>
      <w:r w:rsidR="00387D0F" w:rsidRPr="00F13D7D">
        <w:t>July</w:t>
      </w:r>
      <w:r w:rsidR="00655C91" w:rsidRPr="00F13D7D">
        <w:t xml:space="preserve"> of the same calendar year the employee is still eligible for salary advancement at both levels.</w:t>
      </w:r>
    </w:p>
    <w:p w:rsidR="0024727F" w:rsidRPr="00B27442" w:rsidRDefault="0024727F" w:rsidP="005D64FB">
      <w:pPr>
        <w:pStyle w:val="Clause"/>
        <w:rPr>
          <w:rFonts w:cstheme="minorHAnsi"/>
        </w:rPr>
      </w:pPr>
      <w:r w:rsidRPr="00F13D7D">
        <w:rPr>
          <w:rFonts w:cstheme="minorHAnsi"/>
        </w:rPr>
        <w:t xml:space="preserve">An </w:t>
      </w:r>
      <w:r w:rsidR="00315AF4" w:rsidRPr="00F13D7D">
        <w:rPr>
          <w:rFonts w:cstheme="minorHAnsi"/>
        </w:rPr>
        <w:t xml:space="preserve">ongoing </w:t>
      </w:r>
      <w:r w:rsidRPr="00F13D7D">
        <w:rPr>
          <w:rFonts w:cstheme="minorHAnsi"/>
        </w:rPr>
        <w:t>employee who is promoted or moved within the broadband between 1 </w:t>
      </w:r>
      <w:r w:rsidR="00937D13" w:rsidRPr="00F13D7D">
        <w:rPr>
          <w:rFonts w:cstheme="minorHAnsi"/>
        </w:rPr>
        <w:t xml:space="preserve">April </w:t>
      </w:r>
      <w:r w:rsidRPr="00F13D7D">
        <w:rPr>
          <w:rFonts w:cstheme="minorHAnsi"/>
        </w:rPr>
        <w:t>and 15 </w:t>
      </w:r>
      <w:r w:rsidR="00387D0F" w:rsidRPr="00F13D7D">
        <w:rPr>
          <w:rFonts w:cstheme="minorHAnsi"/>
        </w:rPr>
        <w:t>July</w:t>
      </w:r>
      <w:r w:rsidRPr="00F13D7D">
        <w:rPr>
          <w:rFonts w:cstheme="minorHAnsi"/>
        </w:rPr>
        <w:t xml:space="preserve"> each year</w:t>
      </w:r>
      <w:r w:rsidR="00315AF4" w:rsidRPr="00F13D7D">
        <w:rPr>
          <w:rFonts w:cstheme="minorHAnsi"/>
        </w:rPr>
        <w:t xml:space="preserve">, and was in receipt of continuous TPL at the same classification and salary level from 1 </w:t>
      </w:r>
      <w:r w:rsidR="00937D13" w:rsidRPr="00F13D7D">
        <w:rPr>
          <w:rFonts w:cstheme="minorHAnsi"/>
        </w:rPr>
        <w:t>April</w:t>
      </w:r>
      <w:r w:rsidR="00315AF4" w:rsidRPr="00F13D7D">
        <w:rPr>
          <w:rFonts w:cstheme="minorHAnsi"/>
        </w:rPr>
        <w:t xml:space="preserve"> to immediately before</w:t>
      </w:r>
      <w:r w:rsidR="00315AF4">
        <w:rPr>
          <w:rFonts w:cstheme="minorHAnsi"/>
        </w:rPr>
        <w:t xml:space="preserve"> the promotion, will be </w:t>
      </w:r>
      <w:r w:rsidRPr="00B27442">
        <w:rPr>
          <w:rFonts w:cstheme="minorHAnsi"/>
        </w:rPr>
        <w:t xml:space="preserve">eligible </w:t>
      </w:r>
      <w:r w:rsidR="00315AF4">
        <w:rPr>
          <w:rFonts w:cstheme="minorHAnsi"/>
        </w:rPr>
        <w:t>for</w:t>
      </w:r>
      <w:r w:rsidR="00866A4D" w:rsidRPr="00B27442">
        <w:rPr>
          <w:rFonts w:cstheme="minorHAnsi"/>
        </w:rPr>
        <w:t xml:space="preserve"> </w:t>
      </w:r>
      <w:r w:rsidR="00315AF4">
        <w:rPr>
          <w:rFonts w:cstheme="minorHAnsi"/>
        </w:rPr>
        <w:t xml:space="preserve">salary advancement subject to meeting the requirements in </w:t>
      </w:r>
      <w:r w:rsidR="00315AF4" w:rsidRPr="00F77B82">
        <w:rPr>
          <w:rFonts w:cstheme="minorHAnsi"/>
        </w:rPr>
        <w:t xml:space="preserve">clause </w:t>
      </w:r>
      <w:r w:rsidR="004248A4" w:rsidRPr="00F77B82">
        <w:rPr>
          <w:rFonts w:cstheme="minorHAnsi"/>
        </w:rPr>
        <w:t>53</w:t>
      </w:r>
      <w:r w:rsidR="00315AF4" w:rsidRPr="00F77B82">
        <w:rPr>
          <w:rFonts w:cstheme="minorHAnsi"/>
        </w:rPr>
        <w:t>.</w:t>
      </w:r>
    </w:p>
    <w:p w:rsidR="0024727F" w:rsidRPr="00B27442" w:rsidRDefault="00487891" w:rsidP="0024727F">
      <w:pPr>
        <w:pStyle w:val="Heading2"/>
        <w:rPr>
          <w:rFonts w:cstheme="minorHAnsi"/>
        </w:rPr>
      </w:pPr>
      <w:bookmarkStart w:id="32" w:name="_Toc398043455"/>
      <w:bookmarkStart w:id="33" w:name="_Toc444878535"/>
      <w:r w:rsidRPr="00B27442">
        <w:rPr>
          <w:rFonts w:cstheme="minorHAnsi"/>
        </w:rPr>
        <w:t xml:space="preserve">Part </w:t>
      </w:r>
      <w:r w:rsidR="0024727F" w:rsidRPr="00B27442">
        <w:rPr>
          <w:rFonts w:cstheme="minorHAnsi"/>
        </w:rPr>
        <w:t>time employees</w:t>
      </w:r>
      <w:bookmarkEnd w:id="32"/>
      <w:bookmarkEnd w:id="33"/>
    </w:p>
    <w:p w:rsidR="0024727F" w:rsidRPr="00B27442" w:rsidRDefault="0024727F" w:rsidP="005D64FB">
      <w:pPr>
        <w:pStyle w:val="Clause"/>
        <w:rPr>
          <w:rFonts w:cstheme="minorHAnsi"/>
        </w:rPr>
      </w:pPr>
      <w:r w:rsidRPr="00B27442">
        <w:rPr>
          <w:rFonts w:cstheme="minorHAnsi"/>
        </w:rPr>
        <w:t>Remunerat</w:t>
      </w:r>
      <w:r w:rsidR="00487891" w:rsidRPr="00B27442">
        <w:rPr>
          <w:rFonts w:cstheme="minorHAnsi"/>
        </w:rPr>
        <w:t xml:space="preserve">ion and other benefits for part </w:t>
      </w:r>
      <w:r w:rsidRPr="00B27442">
        <w:rPr>
          <w:rFonts w:cstheme="minorHAnsi"/>
        </w:rPr>
        <w:t>time employees will be calculated on a pro rata basis according to hours worked, with the exception of reimbursement benefits</w:t>
      </w:r>
      <w:r w:rsidR="007A4791">
        <w:rPr>
          <w:rFonts w:cstheme="minorHAnsi"/>
        </w:rPr>
        <w:t xml:space="preserve"> and expense-related allowances</w:t>
      </w:r>
      <w:r w:rsidRPr="00B27442">
        <w:rPr>
          <w:rFonts w:cstheme="minorHAnsi"/>
        </w:rPr>
        <w:t xml:space="preserve">, which will be </w:t>
      </w:r>
      <w:r w:rsidR="00487891" w:rsidRPr="00B27442">
        <w:rPr>
          <w:rFonts w:cstheme="minorHAnsi"/>
        </w:rPr>
        <w:t xml:space="preserve">paid at the same amount as full </w:t>
      </w:r>
      <w:r w:rsidRPr="00B27442">
        <w:rPr>
          <w:rFonts w:cstheme="minorHAnsi"/>
        </w:rPr>
        <w:t>time employees.</w:t>
      </w:r>
    </w:p>
    <w:p w:rsidR="0024727F" w:rsidRPr="00B27442" w:rsidRDefault="0024727F" w:rsidP="0024727F">
      <w:pPr>
        <w:pStyle w:val="Heading2"/>
        <w:rPr>
          <w:rFonts w:cstheme="minorHAnsi"/>
        </w:rPr>
      </w:pPr>
      <w:bookmarkStart w:id="34" w:name="_Toc398043456"/>
      <w:bookmarkStart w:id="35" w:name="_Toc444878536"/>
      <w:r w:rsidRPr="00B27442">
        <w:rPr>
          <w:rFonts w:cstheme="minorHAnsi"/>
        </w:rPr>
        <w:t>Casual employees</w:t>
      </w:r>
      <w:bookmarkEnd w:id="34"/>
      <w:bookmarkEnd w:id="35"/>
    </w:p>
    <w:p w:rsidR="0024727F" w:rsidRPr="00B27442" w:rsidRDefault="0024727F" w:rsidP="005D64FB">
      <w:pPr>
        <w:pStyle w:val="Clause"/>
        <w:rPr>
          <w:rFonts w:cstheme="minorHAnsi"/>
        </w:rPr>
      </w:pPr>
      <w:r w:rsidRPr="00B27442">
        <w:rPr>
          <w:rFonts w:cstheme="minorHAnsi"/>
        </w:rPr>
        <w:t xml:space="preserve">Casual employees are entitled to a </w:t>
      </w:r>
      <w:r w:rsidRPr="00A72A03">
        <w:rPr>
          <w:rFonts w:cstheme="minorHAnsi"/>
        </w:rPr>
        <w:t>salary loading of 2</w:t>
      </w:r>
      <w:r w:rsidR="005F007B" w:rsidRPr="00A72A03">
        <w:rPr>
          <w:rFonts w:cstheme="minorHAnsi"/>
        </w:rPr>
        <w:t>0</w:t>
      </w:r>
      <w:r w:rsidR="00315AF4">
        <w:rPr>
          <w:rFonts w:cstheme="minorHAnsi"/>
        </w:rPr>
        <w:t xml:space="preserve"> per cent</w:t>
      </w:r>
      <w:r w:rsidRPr="00A72A03">
        <w:rPr>
          <w:rFonts w:cstheme="minorHAnsi"/>
        </w:rPr>
        <w:t xml:space="preserve"> in lieu</w:t>
      </w:r>
      <w:r w:rsidRPr="00B27442">
        <w:rPr>
          <w:rFonts w:cstheme="minorHAnsi"/>
        </w:rPr>
        <w:t xml:space="preserve"> of public holidays</w:t>
      </w:r>
      <w:r w:rsidR="007A4791">
        <w:rPr>
          <w:rFonts w:cstheme="minorHAnsi"/>
        </w:rPr>
        <w:t xml:space="preserve"> on which the employees is not rostered to</w:t>
      </w:r>
      <w:r w:rsidRPr="00B27442">
        <w:rPr>
          <w:rFonts w:cstheme="minorHAnsi"/>
        </w:rPr>
        <w:t xml:space="preserve"> work and all </w:t>
      </w:r>
      <w:r w:rsidR="00793E51">
        <w:rPr>
          <w:rFonts w:cstheme="minorHAnsi"/>
        </w:rPr>
        <w:t xml:space="preserve">paid </w:t>
      </w:r>
      <w:r w:rsidRPr="00B27442">
        <w:rPr>
          <w:rFonts w:cstheme="minorHAnsi"/>
        </w:rPr>
        <w:t>leave entitlements</w:t>
      </w:r>
      <w:r w:rsidR="00793E51">
        <w:rPr>
          <w:rFonts w:cstheme="minorHAnsi"/>
        </w:rPr>
        <w:t>,</w:t>
      </w:r>
      <w:r w:rsidRPr="00B27442">
        <w:rPr>
          <w:rFonts w:cstheme="minorHAnsi"/>
        </w:rPr>
        <w:t xml:space="preserve"> except long service leave</w:t>
      </w:r>
      <w:r w:rsidR="00793E51">
        <w:rPr>
          <w:rFonts w:cstheme="minorHAnsi"/>
        </w:rPr>
        <w:t>.</w:t>
      </w:r>
      <w:r w:rsidRPr="00B27442">
        <w:rPr>
          <w:rFonts w:cstheme="minorHAnsi"/>
        </w:rPr>
        <w:t xml:space="preserve"> </w:t>
      </w:r>
      <w:r w:rsidR="007A4791">
        <w:rPr>
          <w:rFonts w:cstheme="minorHAnsi"/>
        </w:rPr>
        <w:t xml:space="preserve">Casual employees </w:t>
      </w:r>
      <w:r w:rsidR="00793E51">
        <w:rPr>
          <w:rFonts w:cstheme="minorHAnsi"/>
        </w:rPr>
        <w:t>are entitled to</w:t>
      </w:r>
      <w:r w:rsidR="007A4791">
        <w:rPr>
          <w:rFonts w:cstheme="minorHAnsi"/>
        </w:rPr>
        <w:t xml:space="preserve"> access </w:t>
      </w:r>
      <w:r w:rsidRPr="00B27442">
        <w:rPr>
          <w:rFonts w:cstheme="minorHAnsi"/>
        </w:rPr>
        <w:t>unpaid compassionate leave</w:t>
      </w:r>
      <w:r w:rsidR="007A4791">
        <w:rPr>
          <w:rFonts w:cstheme="minorHAnsi"/>
        </w:rPr>
        <w:t xml:space="preserve"> and unpaid carers leave</w:t>
      </w:r>
      <w:r w:rsidRPr="00B27442">
        <w:rPr>
          <w:rFonts w:cstheme="minorHAnsi"/>
        </w:rPr>
        <w:t xml:space="preserve"> </w:t>
      </w:r>
      <w:r w:rsidR="00120EC5">
        <w:rPr>
          <w:rFonts w:cstheme="minorHAnsi"/>
        </w:rPr>
        <w:t>of t</w:t>
      </w:r>
      <w:r w:rsidR="00120EC5" w:rsidRPr="00B27442">
        <w:rPr>
          <w:rFonts w:cstheme="minorHAnsi"/>
        </w:rPr>
        <w:t xml:space="preserve">wo days </w:t>
      </w:r>
      <w:r w:rsidRPr="00B27442">
        <w:rPr>
          <w:rFonts w:cstheme="minorHAnsi"/>
        </w:rPr>
        <w:t>per each permissible occasion.</w:t>
      </w:r>
    </w:p>
    <w:p w:rsidR="0024727F" w:rsidRPr="00B27442" w:rsidRDefault="0024727F" w:rsidP="0024727F">
      <w:pPr>
        <w:pStyle w:val="Heading2"/>
        <w:rPr>
          <w:rFonts w:cstheme="minorHAnsi"/>
        </w:rPr>
      </w:pPr>
      <w:bookmarkStart w:id="36" w:name="_Toc398043457"/>
      <w:bookmarkStart w:id="37" w:name="_Toc444878537"/>
      <w:r w:rsidRPr="00B27442">
        <w:rPr>
          <w:rFonts w:cstheme="minorHAnsi"/>
        </w:rPr>
        <w:t>Supported salary rates</w:t>
      </w:r>
      <w:bookmarkEnd w:id="36"/>
      <w:bookmarkEnd w:id="37"/>
    </w:p>
    <w:p w:rsidR="0024727F" w:rsidRPr="00B27442" w:rsidRDefault="0024727F" w:rsidP="005D64FB">
      <w:pPr>
        <w:pStyle w:val="Clause"/>
        <w:rPr>
          <w:rFonts w:cstheme="minorHAnsi"/>
        </w:rPr>
      </w:pPr>
      <w:r w:rsidRPr="00B27442">
        <w:rPr>
          <w:rFonts w:cstheme="minorHAnsi"/>
        </w:rPr>
        <w:t>Supported wage rates as set out in Attachment</w:t>
      </w:r>
      <w:r w:rsidR="00B27442" w:rsidRPr="00B27442">
        <w:rPr>
          <w:rFonts w:cstheme="minorHAnsi"/>
        </w:rPr>
        <w:t xml:space="preserve"> </w:t>
      </w:r>
      <w:r w:rsidR="00594C38">
        <w:rPr>
          <w:rFonts w:cstheme="minorHAnsi"/>
        </w:rPr>
        <w:t>G</w:t>
      </w:r>
      <w:r w:rsidRPr="00B27442">
        <w:rPr>
          <w:rFonts w:cstheme="minorHAnsi"/>
        </w:rPr>
        <w:t xml:space="preserve"> will apply to an employee with disability who is eligible for consideration under the Supported Wage System.</w:t>
      </w:r>
    </w:p>
    <w:p w:rsidR="005D64FB" w:rsidRPr="00B27442" w:rsidRDefault="00554E38" w:rsidP="00F32AB4">
      <w:pPr>
        <w:pStyle w:val="Heading2"/>
        <w:rPr>
          <w:rFonts w:cstheme="minorHAnsi"/>
        </w:rPr>
      </w:pPr>
      <w:bookmarkStart w:id="38" w:name="_Toc444878538"/>
      <w:bookmarkStart w:id="39" w:name="_Toc232568312"/>
      <w:bookmarkStart w:id="40" w:name="_Toc398043458"/>
      <w:r>
        <w:rPr>
          <w:rFonts w:cstheme="minorHAnsi"/>
        </w:rPr>
        <w:t>Junior r</w:t>
      </w:r>
      <w:r w:rsidR="00F32AB4" w:rsidRPr="00B27442">
        <w:rPr>
          <w:rFonts w:cstheme="minorHAnsi"/>
        </w:rPr>
        <w:t>ates</w:t>
      </w:r>
      <w:bookmarkEnd w:id="38"/>
      <w:r w:rsidR="00F32AB4" w:rsidRPr="00B27442">
        <w:rPr>
          <w:rFonts w:cstheme="minorHAnsi"/>
        </w:rPr>
        <w:t xml:space="preserve"> </w:t>
      </w:r>
    </w:p>
    <w:p w:rsidR="000850E4" w:rsidRPr="00B27442" w:rsidRDefault="000850E4" w:rsidP="000850E4">
      <w:pPr>
        <w:pStyle w:val="Clause"/>
        <w:rPr>
          <w:rFonts w:cstheme="minorHAnsi"/>
        </w:rPr>
      </w:pPr>
      <w:r w:rsidRPr="00B27442">
        <w:rPr>
          <w:rFonts w:cstheme="minorHAnsi"/>
        </w:rPr>
        <w:t xml:space="preserve">Junior rates of pay are only applicable to the APS 1 </w:t>
      </w:r>
      <w:r w:rsidR="002A77A8">
        <w:rPr>
          <w:rFonts w:cstheme="minorHAnsi"/>
        </w:rPr>
        <w:t>classification</w:t>
      </w:r>
      <w:r w:rsidR="002A77A8" w:rsidRPr="00B27442">
        <w:rPr>
          <w:rFonts w:cstheme="minorHAnsi"/>
        </w:rPr>
        <w:t xml:space="preserve"> </w:t>
      </w:r>
      <w:r w:rsidR="002D1B48">
        <w:rPr>
          <w:rFonts w:cstheme="minorHAnsi"/>
        </w:rPr>
        <w:t>as detailed in Attachment</w:t>
      </w:r>
      <w:r w:rsidR="00A72480">
        <w:rPr>
          <w:rFonts w:cstheme="minorHAnsi"/>
        </w:rPr>
        <w:t>s</w:t>
      </w:r>
      <w:r w:rsidR="002D1B48">
        <w:rPr>
          <w:rFonts w:cstheme="minorHAnsi"/>
        </w:rPr>
        <w:t> </w:t>
      </w:r>
      <w:r w:rsidR="00261245" w:rsidRPr="00B27442">
        <w:rPr>
          <w:rFonts w:cstheme="minorHAnsi"/>
        </w:rPr>
        <w:t>A</w:t>
      </w:r>
      <w:r w:rsidR="000C6778">
        <w:rPr>
          <w:rFonts w:cstheme="minorHAnsi"/>
        </w:rPr>
        <w:t xml:space="preserve"> and B</w:t>
      </w:r>
      <w:r w:rsidRPr="00B27442">
        <w:rPr>
          <w:rFonts w:cstheme="minorHAnsi"/>
        </w:rPr>
        <w:t>.</w:t>
      </w:r>
    </w:p>
    <w:p w:rsidR="0024727F" w:rsidRPr="00B27442" w:rsidRDefault="0024727F" w:rsidP="0024727F">
      <w:pPr>
        <w:pStyle w:val="Heading2"/>
        <w:ind w:left="567" w:hanging="567"/>
        <w:jc w:val="both"/>
        <w:rPr>
          <w:rFonts w:cstheme="minorHAnsi"/>
        </w:rPr>
      </w:pPr>
      <w:bookmarkStart w:id="41" w:name="_Toc444878539"/>
      <w:r w:rsidRPr="00B27442">
        <w:rPr>
          <w:rFonts w:cstheme="minorHAnsi"/>
        </w:rPr>
        <w:t>Superannuation</w:t>
      </w:r>
      <w:bookmarkEnd w:id="39"/>
      <w:bookmarkEnd w:id="40"/>
      <w:bookmarkEnd w:id="41"/>
    </w:p>
    <w:p w:rsidR="001674D9" w:rsidRDefault="0024727F" w:rsidP="005D64FB">
      <w:pPr>
        <w:pStyle w:val="Clause"/>
        <w:rPr>
          <w:rFonts w:cstheme="minorHAnsi"/>
        </w:rPr>
      </w:pPr>
      <w:r w:rsidRPr="00B27442">
        <w:rPr>
          <w:rFonts w:cstheme="minorHAnsi"/>
        </w:rPr>
        <w:t>The department will provide employer superannuation contributions in accordance with the relevant legislative requirements</w:t>
      </w:r>
      <w:r w:rsidR="001674D9">
        <w:rPr>
          <w:rFonts w:cstheme="minorHAnsi"/>
        </w:rPr>
        <w:t>.</w:t>
      </w:r>
    </w:p>
    <w:p w:rsidR="001674D9" w:rsidRDefault="001674D9" w:rsidP="005D64FB">
      <w:pPr>
        <w:pStyle w:val="Clause"/>
        <w:rPr>
          <w:rFonts w:cstheme="minorHAnsi"/>
        </w:rPr>
      </w:pPr>
      <w:r>
        <w:rPr>
          <w:rFonts w:cstheme="minorHAnsi"/>
        </w:rPr>
        <w:lastRenderedPageBreak/>
        <w:t xml:space="preserve">The department will provide employer superannuation contributions to members of the </w:t>
      </w:r>
      <w:proofErr w:type="spellStart"/>
      <w:r>
        <w:rPr>
          <w:rFonts w:cstheme="minorHAnsi"/>
        </w:rPr>
        <w:t>PSSap</w:t>
      </w:r>
      <w:proofErr w:type="spellEnd"/>
      <w:r>
        <w:rPr>
          <w:rFonts w:cstheme="minorHAnsi"/>
        </w:rPr>
        <w:t xml:space="preserve"> of no less than 15.4% fortnightly contribution salary.</w:t>
      </w:r>
    </w:p>
    <w:p w:rsidR="0024727F" w:rsidRPr="00B27442" w:rsidRDefault="001674D9" w:rsidP="005D64FB">
      <w:pPr>
        <w:pStyle w:val="Clause"/>
        <w:rPr>
          <w:rFonts w:cstheme="minorHAnsi"/>
        </w:rPr>
      </w:pPr>
      <w:r>
        <w:rPr>
          <w:rFonts w:cstheme="minorHAnsi"/>
        </w:rPr>
        <w:t xml:space="preserve">Where an employee exercises superannuation choice, </w:t>
      </w:r>
      <w:r w:rsidR="00FA4D31">
        <w:rPr>
          <w:rFonts w:cstheme="minorHAnsi"/>
        </w:rPr>
        <w:t>e</w:t>
      </w:r>
      <w:r w:rsidR="0024727F" w:rsidRPr="00B27442">
        <w:rPr>
          <w:rFonts w:cstheme="minorHAnsi"/>
        </w:rPr>
        <w:t>mployer superannuation co</w:t>
      </w:r>
      <w:r w:rsidR="00245530">
        <w:rPr>
          <w:rFonts w:cstheme="minorHAnsi"/>
        </w:rPr>
        <w:t>ntributions will be no less than</w:t>
      </w:r>
      <w:r w:rsidR="0024727F" w:rsidRPr="00B27442">
        <w:rPr>
          <w:rFonts w:cstheme="minorHAnsi"/>
        </w:rPr>
        <w:t xml:space="preserve"> </w:t>
      </w:r>
      <w:r w:rsidR="00315AF4">
        <w:rPr>
          <w:rFonts w:cstheme="minorHAnsi"/>
        </w:rPr>
        <w:t>15.4</w:t>
      </w:r>
      <w:r w:rsidR="00B32A7C">
        <w:rPr>
          <w:rFonts w:cstheme="minorHAnsi"/>
        </w:rPr>
        <w:t>%</w:t>
      </w:r>
      <w:r w:rsidR="005F007B" w:rsidRPr="00B27442">
        <w:rPr>
          <w:rFonts w:cstheme="minorHAnsi"/>
        </w:rPr>
        <w:t xml:space="preserve"> </w:t>
      </w:r>
      <w:r w:rsidR="000C0B1C">
        <w:rPr>
          <w:rFonts w:cstheme="minorHAnsi"/>
        </w:rPr>
        <w:t xml:space="preserve">ordinary </w:t>
      </w:r>
      <w:proofErr w:type="gramStart"/>
      <w:r w:rsidR="000C0B1C">
        <w:rPr>
          <w:rFonts w:cstheme="minorHAnsi"/>
        </w:rPr>
        <w:t>times</w:t>
      </w:r>
      <w:proofErr w:type="gramEnd"/>
      <w:r w:rsidR="000C0B1C">
        <w:rPr>
          <w:rFonts w:cstheme="minorHAnsi"/>
        </w:rPr>
        <w:t xml:space="preserve"> earnings.</w:t>
      </w:r>
    </w:p>
    <w:p w:rsidR="0024727F" w:rsidRPr="00B27442" w:rsidRDefault="0024727F" w:rsidP="005D64FB">
      <w:pPr>
        <w:pStyle w:val="Clause"/>
        <w:rPr>
          <w:rFonts w:cstheme="minorHAnsi"/>
        </w:rPr>
      </w:pPr>
      <w:r w:rsidRPr="00B27442">
        <w:rPr>
          <w:rFonts w:cstheme="minorHAnsi"/>
        </w:rPr>
        <w:t>For employees who take paid and/or unpaid parental leave (which includes maternity, supporting partner, adoption and foster care leave), employer contributions will be made for a period equal to a maximum of 52 weeks as if the entire period of leave was paid leave, in accordance with the rules of the appropriate superannuation scheme. Contributions will be based on the employer contribution amount in the full pay period immediately prior to commencing leave.</w:t>
      </w:r>
    </w:p>
    <w:p w:rsidR="0024727F" w:rsidRPr="00B27442" w:rsidRDefault="0024727F" w:rsidP="005D64FB">
      <w:pPr>
        <w:pStyle w:val="Clause"/>
        <w:rPr>
          <w:rFonts w:cstheme="minorHAnsi"/>
        </w:rPr>
      </w:pPr>
      <w:r w:rsidRPr="00B27442">
        <w:rPr>
          <w:rFonts w:cstheme="minorHAnsi"/>
        </w:rPr>
        <w:t>The Secretary may choose to limit superannuation choice to</w:t>
      </w:r>
      <w:r w:rsidR="00293C02">
        <w:rPr>
          <w:rFonts w:cstheme="minorHAnsi"/>
        </w:rPr>
        <w:t xml:space="preserve"> complying superannuation funds</w:t>
      </w:r>
      <w:r w:rsidR="000B526B">
        <w:rPr>
          <w:rFonts w:cstheme="minorHAnsi"/>
        </w:rPr>
        <w:t xml:space="preserve"> that meet the </w:t>
      </w:r>
      <w:proofErr w:type="spellStart"/>
      <w:r w:rsidR="000B526B">
        <w:rPr>
          <w:rFonts w:cstheme="minorHAnsi"/>
        </w:rPr>
        <w:t>SuperStream</w:t>
      </w:r>
      <w:proofErr w:type="spellEnd"/>
      <w:r w:rsidR="000B526B">
        <w:rPr>
          <w:rFonts w:cstheme="minorHAnsi"/>
        </w:rPr>
        <w:t xml:space="preserve"> standard.</w:t>
      </w:r>
    </w:p>
    <w:p w:rsidR="00657382" w:rsidRPr="00B27442" w:rsidRDefault="0024727F" w:rsidP="0024727F">
      <w:pPr>
        <w:pStyle w:val="Clause"/>
        <w:rPr>
          <w:rFonts w:cstheme="minorHAnsi"/>
        </w:rPr>
      </w:pPr>
      <w:r w:rsidRPr="00B27442">
        <w:rPr>
          <w:rFonts w:cstheme="minorHAnsi"/>
        </w:rPr>
        <w:t>Any fees applied by a chosen fund associated with the administration of superannuation contributions will be borne by the employee.</w:t>
      </w:r>
    </w:p>
    <w:p w:rsidR="00F32AB4" w:rsidRPr="00B27442" w:rsidRDefault="00F32AB4" w:rsidP="00F32AB4">
      <w:pPr>
        <w:pStyle w:val="Heading2"/>
        <w:rPr>
          <w:rFonts w:cstheme="minorHAnsi"/>
        </w:rPr>
      </w:pPr>
      <w:bookmarkStart w:id="42" w:name="_Toc398043459"/>
      <w:bookmarkStart w:id="43" w:name="_Toc444878540"/>
      <w:r w:rsidRPr="00B27442">
        <w:rPr>
          <w:rFonts w:cstheme="minorHAnsi"/>
        </w:rPr>
        <w:t>Salary packaging</w:t>
      </w:r>
      <w:bookmarkEnd w:id="42"/>
      <w:bookmarkEnd w:id="43"/>
    </w:p>
    <w:p w:rsidR="003F397D" w:rsidRDefault="003F397D" w:rsidP="005D64FB">
      <w:pPr>
        <w:pStyle w:val="Clause"/>
        <w:rPr>
          <w:rFonts w:cstheme="minorHAnsi"/>
        </w:rPr>
      </w:pPr>
      <w:r>
        <w:rPr>
          <w:rFonts w:cstheme="minorHAnsi"/>
        </w:rPr>
        <w:t>Employees may access salary packaging and may package up to 100</w:t>
      </w:r>
      <w:r w:rsidR="00B32A7C">
        <w:rPr>
          <w:rFonts w:cstheme="minorHAnsi"/>
        </w:rPr>
        <w:t>%</w:t>
      </w:r>
      <w:r>
        <w:rPr>
          <w:rFonts w:cstheme="minorHAnsi"/>
        </w:rPr>
        <w:t xml:space="preserve"> of salary. </w:t>
      </w:r>
    </w:p>
    <w:p w:rsidR="00F32AB4" w:rsidRPr="00B27442" w:rsidRDefault="00F32AB4" w:rsidP="005D64FB">
      <w:pPr>
        <w:pStyle w:val="Clause"/>
        <w:rPr>
          <w:rFonts w:cstheme="minorHAnsi"/>
        </w:rPr>
      </w:pPr>
      <w:r w:rsidRPr="00B27442">
        <w:rPr>
          <w:rFonts w:cstheme="minorHAnsi"/>
        </w:rPr>
        <w:t>Where an employee elects to access salary packaging, the employee’s salary for the purposes of superannuation, severance and termination payments, and any other purposes, will be determined as if the salary packaging arrangement had not occurred.</w:t>
      </w:r>
    </w:p>
    <w:p w:rsidR="00F32AB4" w:rsidRPr="00B27442" w:rsidRDefault="00F32AB4" w:rsidP="00F32AB4">
      <w:pPr>
        <w:pStyle w:val="Heading2"/>
        <w:rPr>
          <w:rFonts w:cstheme="minorHAnsi"/>
        </w:rPr>
      </w:pPr>
      <w:bookmarkStart w:id="44" w:name="_Toc398043460"/>
      <w:bookmarkStart w:id="45" w:name="_Toc444878541"/>
      <w:r w:rsidRPr="00B27442">
        <w:rPr>
          <w:rFonts w:cstheme="minorHAnsi"/>
        </w:rPr>
        <w:t>Individual flexibility arrangements</w:t>
      </w:r>
      <w:bookmarkEnd w:id="44"/>
      <w:bookmarkEnd w:id="45"/>
    </w:p>
    <w:p w:rsidR="00F32AB4" w:rsidRPr="00B27442" w:rsidRDefault="00F32AB4" w:rsidP="005D64FB">
      <w:pPr>
        <w:pStyle w:val="Clause"/>
        <w:rPr>
          <w:rFonts w:cstheme="minorHAnsi"/>
        </w:rPr>
      </w:pPr>
      <w:r w:rsidRPr="00B27442">
        <w:rPr>
          <w:rFonts w:cstheme="minorHAnsi"/>
        </w:rPr>
        <w:t>The Secretary and an employee covered by this Agreement may agree to make an individual flexibility arrangement (IFA) to vary the terms of the Agreement if:</w:t>
      </w:r>
    </w:p>
    <w:p w:rsidR="00F32AB4" w:rsidRPr="00B27442" w:rsidRDefault="00F32AB4" w:rsidP="00533848">
      <w:pPr>
        <w:pStyle w:val="Clause"/>
        <w:numPr>
          <w:ilvl w:val="0"/>
          <w:numId w:val="6"/>
        </w:numPr>
        <w:rPr>
          <w:rFonts w:cstheme="minorHAnsi"/>
        </w:rPr>
      </w:pPr>
      <w:r w:rsidRPr="00B27442">
        <w:rPr>
          <w:rFonts w:cstheme="minorHAnsi"/>
        </w:rPr>
        <w:t>the IFA deals with one or more of the following matters:</w:t>
      </w:r>
    </w:p>
    <w:p w:rsidR="00F32AB4" w:rsidRPr="00B27442" w:rsidRDefault="00F32AB4" w:rsidP="00533848">
      <w:pPr>
        <w:pStyle w:val="Clause"/>
        <w:numPr>
          <w:ilvl w:val="0"/>
          <w:numId w:val="7"/>
        </w:numPr>
        <w:rPr>
          <w:rFonts w:cstheme="minorHAnsi"/>
        </w:rPr>
      </w:pPr>
      <w:r w:rsidRPr="00B27442">
        <w:rPr>
          <w:rFonts w:cstheme="minorHAnsi"/>
        </w:rPr>
        <w:t>arrangements about when work is performed</w:t>
      </w:r>
    </w:p>
    <w:p w:rsidR="00F32AB4" w:rsidRPr="00B27442" w:rsidRDefault="00F32AB4" w:rsidP="00533848">
      <w:pPr>
        <w:pStyle w:val="Clause"/>
        <w:numPr>
          <w:ilvl w:val="0"/>
          <w:numId w:val="7"/>
        </w:numPr>
        <w:rPr>
          <w:rFonts w:cstheme="minorHAnsi"/>
        </w:rPr>
      </w:pPr>
      <w:r w:rsidRPr="00B27442">
        <w:rPr>
          <w:rFonts w:cstheme="minorHAnsi"/>
        </w:rPr>
        <w:t>overtime rates</w:t>
      </w:r>
    </w:p>
    <w:p w:rsidR="00F32AB4" w:rsidRPr="00B27442" w:rsidRDefault="00F32AB4" w:rsidP="00533848">
      <w:pPr>
        <w:pStyle w:val="Clause"/>
        <w:numPr>
          <w:ilvl w:val="0"/>
          <w:numId w:val="7"/>
        </w:numPr>
        <w:rPr>
          <w:rFonts w:cstheme="minorHAnsi"/>
        </w:rPr>
      </w:pPr>
      <w:r w:rsidRPr="00B27442">
        <w:rPr>
          <w:rFonts w:cstheme="minorHAnsi"/>
        </w:rPr>
        <w:t>penalty rates</w:t>
      </w:r>
    </w:p>
    <w:p w:rsidR="00F32AB4" w:rsidRPr="00B27442" w:rsidRDefault="00F32AB4" w:rsidP="00533848">
      <w:pPr>
        <w:pStyle w:val="Clause"/>
        <w:numPr>
          <w:ilvl w:val="0"/>
          <w:numId w:val="7"/>
        </w:numPr>
        <w:rPr>
          <w:rFonts w:cstheme="minorHAnsi"/>
        </w:rPr>
      </w:pPr>
      <w:r w:rsidRPr="00B27442">
        <w:rPr>
          <w:rFonts w:cstheme="minorHAnsi"/>
        </w:rPr>
        <w:t>allowances</w:t>
      </w:r>
    </w:p>
    <w:p w:rsidR="00F32AB4" w:rsidRPr="00B27442" w:rsidRDefault="00F32AB4" w:rsidP="00533848">
      <w:pPr>
        <w:pStyle w:val="Clause"/>
        <w:numPr>
          <w:ilvl w:val="0"/>
          <w:numId w:val="7"/>
        </w:numPr>
        <w:rPr>
          <w:rFonts w:cstheme="minorHAnsi"/>
        </w:rPr>
      </w:pPr>
      <w:r w:rsidRPr="00B27442">
        <w:rPr>
          <w:rFonts w:cstheme="minorHAnsi"/>
        </w:rPr>
        <w:t>remuneration</w:t>
      </w:r>
    </w:p>
    <w:p w:rsidR="00F32AB4" w:rsidRPr="00B27442" w:rsidRDefault="00F32AB4" w:rsidP="00533848">
      <w:pPr>
        <w:pStyle w:val="Clause"/>
        <w:numPr>
          <w:ilvl w:val="0"/>
          <w:numId w:val="7"/>
        </w:numPr>
        <w:rPr>
          <w:rFonts w:cstheme="minorHAnsi"/>
        </w:rPr>
      </w:pPr>
      <w:r w:rsidRPr="00B27442">
        <w:rPr>
          <w:rFonts w:cstheme="minorHAnsi"/>
        </w:rPr>
        <w:t>leave and</w:t>
      </w:r>
    </w:p>
    <w:p w:rsidR="005D64FB" w:rsidRPr="00B27442" w:rsidRDefault="00F32AB4" w:rsidP="00533848">
      <w:pPr>
        <w:pStyle w:val="Clause"/>
        <w:numPr>
          <w:ilvl w:val="0"/>
          <w:numId w:val="6"/>
        </w:numPr>
        <w:rPr>
          <w:rFonts w:cstheme="minorHAnsi"/>
        </w:rPr>
      </w:pPr>
      <w:r w:rsidRPr="00B27442">
        <w:rPr>
          <w:rFonts w:cstheme="minorHAnsi"/>
        </w:rPr>
        <w:t xml:space="preserve">the IFA </w:t>
      </w:r>
      <w:r w:rsidR="00487891" w:rsidRPr="00B27442">
        <w:rPr>
          <w:rFonts w:cstheme="minorHAnsi"/>
        </w:rPr>
        <w:t>meets the genuine needs of the d</w:t>
      </w:r>
      <w:r w:rsidRPr="00B27442">
        <w:rPr>
          <w:rFonts w:cstheme="minorHAnsi"/>
        </w:rPr>
        <w:t>epartment and the employee, in relation to one or more of the matters mentioned in paragraph (a) and</w:t>
      </w:r>
    </w:p>
    <w:p w:rsidR="00F32AB4" w:rsidRPr="00B27442" w:rsidRDefault="00F32AB4" w:rsidP="00533848">
      <w:pPr>
        <w:pStyle w:val="Clause"/>
        <w:numPr>
          <w:ilvl w:val="0"/>
          <w:numId w:val="6"/>
        </w:numPr>
        <w:rPr>
          <w:rFonts w:cstheme="minorHAnsi"/>
        </w:rPr>
      </w:pPr>
      <w:proofErr w:type="gramStart"/>
      <w:r w:rsidRPr="00B27442">
        <w:rPr>
          <w:rFonts w:cstheme="minorHAnsi"/>
        </w:rPr>
        <w:t>the</w:t>
      </w:r>
      <w:proofErr w:type="gramEnd"/>
      <w:r w:rsidRPr="00B27442">
        <w:rPr>
          <w:rFonts w:cstheme="minorHAnsi"/>
        </w:rPr>
        <w:t xml:space="preserve"> arrangement is genuinely agreed to by the Secretary and employee.</w:t>
      </w:r>
    </w:p>
    <w:p w:rsidR="005D64FB" w:rsidRPr="00B27442" w:rsidRDefault="00792D1A" w:rsidP="005D64FB">
      <w:pPr>
        <w:pStyle w:val="Clause"/>
        <w:rPr>
          <w:rFonts w:cstheme="minorHAnsi"/>
        </w:rPr>
      </w:pPr>
      <w:r>
        <w:rPr>
          <w:rFonts w:cstheme="minorHAnsi"/>
        </w:rPr>
        <w:t>The Secretary must ensure t</w:t>
      </w:r>
      <w:r w:rsidR="00F32AB4" w:rsidRPr="00B27442">
        <w:rPr>
          <w:rFonts w:cstheme="minorHAnsi"/>
        </w:rPr>
        <w:t>he terms of the IFA:</w:t>
      </w:r>
    </w:p>
    <w:p w:rsidR="005D64FB" w:rsidRPr="00B27442" w:rsidRDefault="00F32AB4" w:rsidP="00533848">
      <w:pPr>
        <w:pStyle w:val="Clause"/>
        <w:numPr>
          <w:ilvl w:val="0"/>
          <w:numId w:val="8"/>
        </w:numPr>
        <w:ind w:left="851"/>
        <w:rPr>
          <w:rFonts w:cstheme="minorHAnsi"/>
        </w:rPr>
      </w:pPr>
      <w:r w:rsidRPr="00B27442">
        <w:rPr>
          <w:rFonts w:cstheme="minorHAnsi"/>
        </w:rPr>
        <w:t xml:space="preserve">are about permitted matters under section 172 of the FW Act </w:t>
      </w:r>
    </w:p>
    <w:p w:rsidR="005D64FB" w:rsidRPr="00B27442" w:rsidRDefault="00F32AB4" w:rsidP="00533848">
      <w:pPr>
        <w:pStyle w:val="Clause"/>
        <w:numPr>
          <w:ilvl w:val="0"/>
          <w:numId w:val="8"/>
        </w:numPr>
        <w:ind w:left="851"/>
        <w:rPr>
          <w:rFonts w:cstheme="minorHAnsi"/>
        </w:rPr>
      </w:pPr>
      <w:r w:rsidRPr="00B27442">
        <w:rPr>
          <w:rFonts w:cstheme="minorHAnsi"/>
        </w:rPr>
        <w:lastRenderedPageBreak/>
        <w:t>are not unlawful terms under section 194 of the FW Act and</w:t>
      </w:r>
    </w:p>
    <w:p w:rsidR="00F32AB4" w:rsidRPr="00B27442" w:rsidRDefault="00F32AB4" w:rsidP="00533848">
      <w:pPr>
        <w:pStyle w:val="Clause"/>
        <w:numPr>
          <w:ilvl w:val="0"/>
          <w:numId w:val="8"/>
        </w:numPr>
        <w:ind w:left="851"/>
        <w:rPr>
          <w:rFonts w:cstheme="minorHAnsi"/>
        </w:rPr>
      </w:pPr>
      <w:proofErr w:type="gramStart"/>
      <w:r w:rsidRPr="00B27442">
        <w:rPr>
          <w:rFonts w:cstheme="minorHAnsi"/>
        </w:rPr>
        <w:t>result</w:t>
      </w:r>
      <w:proofErr w:type="gramEnd"/>
      <w:r w:rsidRPr="00B27442">
        <w:rPr>
          <w:rFonts w:cstheme="minorHAnsi"/>
        </w:rPr>
        <w:t xml:space="preserve"> in the employee being better off overall than the employee would be if no IFA was made.</w:t>
      </w:r>
    </w:p>
    <w:p w:rsidR="00F32AB4" w:rsidRPr="00B27442" w:rsidRDefault="00F32AB4" w:rsidP="005D64FB">
      <w:pPr>
        <w:pStyle w:val="Clause"/>
        <w:rPr>
          <w:rFonts w:cstheme="minorHAnsi"/>
        </w:rPr>
      </w:pPr>
      <w:r w:rsidRPr="00B27442">
        <w:rPr>
          <w:rFonts w:cstheme="minorHAnsi"/>
        </w:rPr>
        <w:t>The IFA must:</w:t>
      </w:r>
    </w:p>
    <w:p w:rsidR="00AA7BF6" w:rsidRPr="00B27442" w:rsidRDefault="00F32AB4" w:rsidP="00533848">
      <w:pPr>
        <w:pStyle w:val="Clause"/>
        <w:numPr>
          <w:ilvl w:val="0"/>
          <w:numId w:val="9"/>
        </w:numPr>
        <w:ind w:left="851"/>
        <w:rPr>
          <w:rFonts w:cstheme="minorHAnsi"/>
        </w:rPr>
      </w:pPr>
      <w:r w:rsidRPr="00B27442">
        <w:rPr>
          <w:rFonts w:cstheme="minorHAnsi"/>
        </w:rPr>
        <w:t>be in writing</w:t>
      </w:r>
    </w:p>
    <w:p w:rsidR="00F32AB4" w:rsidRPr="00B27442" w:rsidRDefault="00F32AB4" w:rsidP="00533848">
      <w:pPr>
        <w:pStyle w:val="Clause"/>
        <w:numPr>
          <w:ilvl w:val="0"/>
          <w:numId w:val="9"/>
        </w:numPr>
        <w:ind w:left="851"/>
        <w:rPr>
          <w:rFonts w:cstheme="minorHAnsi"/>
        </w:rPr>
      </w:pPr>
      <w:r w:rsidRPr="00B27442">
        <w:rPr>
          <w:rFonts w:cstheme="minorHAnsi"/>
        </w:rPr>
        <w:t>include the name of the employer and employee</w:t>
      </w:r>
    </w:p>
    <w:p w:rsidR="00AA7BF6" w:rsidRPr="00B27442" w:rsidRDefault="00F32AB4" w:rsidP="00533848">
      <w:pPr>
        <w:pStyle w:val="Clause"/>
        <w:numPr>
          <w:ilvl w:val="0"/>
          <w:numId w:val="9"/>
        </w:numPr>
        <w:ind w:left="851"/>
        <w:rPr>
          <w:rFonts w:cstheme="minorHAnsi"/>
        </w:rPr>
      </w:pPr>
      <w:r w:rsidRPr="00B27442">
        <w:rPr>
          <w:rFonts w:cstheme="minorHAnsi"/>
        </w:rPr>
        <w:t>be signed by the Secretary and employee and if the employee is under 18 years of age, signed by a parent or guardian of the employee</w:t>
      </w:r>
    </w:p>
    <w:p w:rsidR="005D64FB" w:rsidRPr="00B27442" w:rsidRDefault="00F32AB4" w:rsidP="00533848">
      <w:pPr>
        <w:pStyle w:val="Clause"/>
        <w:numPr>
          <w:ilvl w:val="0"/>
          <w:numId w:val="9"/>
        </w:numPr>
        <w:ind w:left="851"/>
        <w:rPr>
          <w:rFonts w:cstheme="minorHAnsi"/>
        </w:rPr>
      </w:pPr>
      <w:r w:rsidRPr="00B27442">
        <w:rPr>
          <w:rFonts w:cstheme="minorHAnsi"/>
        </w:rPr>
        <w:t>include details of:</w:t>
      </w:r>
    </w:p>
    <w:p w:rsidR="005D64FB" w:rsidRPr="00B27442" w:rsidRDefault="00F32AB4" w:rsidP="00533848">
      <w:pPr>
        <w:pStyle w:val="Clause"/>
        <w:numPr>
          <w:ilvl w:val="0"/>
          <w:numId w:val="10"/>
        </w:numPr>
        <w:rPr>
          <w:rFonts w:cstheme="minorHAnsi"/>
        </w:rPr>
      </w:pPr>
      <w:r w:rsidRPr="00B27442">
        <w:rPr>
          <w:rFonts w:cstheme="minorHAnsi"/>
        </w:rPr>
        <w:t>the terms of the enterprise agreement that will be varied by the IFA</w:t>
      </w:r>
    </w:p>
    <w:p w:rsidR="005D64FB" w:rsidRPr="00B27442" w:rsidRDefault="00F32AB4" w:rsidP="00533848">
      <w:pPr>
        <w:pStyle w:val="Clause"/>
        <w:numPr>
          <w:ilvl w:val="0"/>
          <w:numId w:val="10"/>
        </w:numPr>
        <w:rPr>
          <w:rFonts w:cstheme="minorHAnsi"/>
        </w:rPr>
      </w:pPr>
      <w:r w:rsidRPr="00B27442">
        <w:rPr>
          <w:rFonts w:cstheme="minorHAnsi"/>
        </w:rPr>
        <w:t>how the IFA will vary the effect of the terms and</w:t>
      </w:r>
    </w:p>
    <w:p w:rsidR="00F32AB4" w:rsidRPr="00B27442" w:rsidRDefault="00F32AB4" w:rsidP="00533848">
      <w:pPr>
        <w:pStyle w:val="Clause"/>
        <w:numPr>
          <w:ilvl w:val="0"/>
          <w:numId w:val="10"/>
        </w:numPr>
        <w:rPr>
          <w:rFonts w:cstheme="minorHAnsi"/>
        </w:rPr>
      </w:pPr>
      <w:r w:rsidRPr="00B27442">
        <w:rPr>
          <w:rFonts w:cstheme="minorHAnsi"/>
        </w:rPr>
        <w:t xml:space="preserve">how the employee will be better off overall in relation to the terms and conditions of </w:t>
      </w:r>
      <w:r w:rsidR="009C3C3A">
        <w:rPr>
          <w:rFonts w:cstheme="minorHAnsi"/>
        </w:rPr>
        <w:t>their</w:t>
      </w:r>
      <w:r w:rsidRPr="00B27442">
        <w:rPr>
          <w:rFonts w:cstheme="minorHAnsi"/>
        </w:rPr>
        <w:t xml:space="preserve"> employment as a result of the IFA and</w:t>
      </w:r>
    </w:p>
    <w:p w:rsidR="00F32AB4" w:rsidRPr="00B27442" w:rsidRDefault="00F32AB4" w:rsidP="00533848">
      <w:pPr>
        <w:pStyle w:val="Clause"/>
        <w:numPr>
          <w:ilvl w:val="0"/>
          <w:numId w:val="9"/>
        </w:numPr>
        <w:ind w:left="851"/>
        <w:rPr>
          <w:rFonts w:cstheme="minorHAnsi"/>
        </w:rPr>
      </w:pPr>
      <w:proofErr w:type="gramStart"/>
      <w:r w:rsidRPr="00B27442">
        <w:rPr>
          <w:rFonts w:cstheme="minorHAnsi"/>
        </w:rPr>
        <w:t>states</w:t>
      </w:r>
      <w:proofErr w:type="gramEnd"/>
      <w:r w:rsidRPr="00B27442">
        <w:rPr>
          <w:rFonts w:cstheme="minorHAnsi"/>
        </w:rPr>
        <w:t xml:space="preserve"> the day on which the IFA commences and, where applicable, when the arrangement ceases.</w:t>
      </w:r>
    </w:p>
    <w:p w:rsidR="00F32AB4" w:rsidRPr="00B27442" w:rsidRDefault="00AA7BF6" w:rsidP="005D64FB">
      <w:pPr>
        <w:pStyle w:val="Clause"/>
        <w:rPr>
          <w:rFonts w:cstheme="minorHAnsi"/>
        </w:rPr>
      </w:pPr>
      <w:r w:rsidRPr="00B27442">
        <w:rPr>
          <w:rFonts w:cstheme="minorHAnsi"/>
        </w:rPr>
        <w:t>A</w:t>
      </w:r>
      <w:r w:rsidR="00F32AB4" w:rsidRPr="00B27442">
        <w:rPr>
          <w:rFonts w:cstheme="minorHAnsi"/>
        </w:rPr>
        <w:t xml:space="preserve"> copy of the IFA will be provided to the employee within 14 days after it is agreed to.</w:t>
      </w:r>
    </w:p>
    <w:p w:rsidR="00F32AB4" w:rsidRPr="00B27442" w:rsidRDefault="00F32AB4" w:rsidP="005D64FB">
      <w:pPr>
        <w:pStyle w:val="Clause"/>
        <w:rPr>
          <w:rFonts w:cstheme="minorHAnsi"/>
        </w:rPr>
      </w:pPr>
      <w:r w:rsidRPr="00B27442">
        <w:rPr>
          <w:rFonts w:cstheme="minorHAnsi"/>
        </w:rPr>
        <w:t>The Secretary or employee may terminate the IFA:</w:t>
      </w:r>
    </w:p>
    <w:p w:rsidR="00F32AB4" w:rsidRPr="00B27442" w:rsidRDefault="00F32AB4" w:rsidP="00533848">
      <w:pPr>
        <w:pStyle w:val="Clause"/>
        <w:numPr>
          <w:ilvl w:val="0"/>
          <w:numId w:val="11"/>
        </w:numPr>
        <w:ind w:left="851"/>
        <w:rPr>
          <w:rFonts w:cstheme="minorHAnsi"/>
        </w:rPr>
      </w:pPr>
      <w:r w:rsidRPr="00B27442">
        <w:rPr>
          <w:rFonts w:cstheme="minorHAnsi"/>
        </w:rPr>
        <w:t>by giving no more than 28 days written notice to the other party to the IFA or</w:t>
      </w:r>
    </w:p>
    <w:p w:rsidR="00DD0699" w:rsidRPr="00EB3CA6" w:rsidRDefault="00792D1A" w:rsidP="00EB3CA6">
      <w:pPr>
        <w:pStyle w:val="Clause"/>
        <w:numPr>
          <w:ilvl w:val="0"/>
          <w:numId w:val="11"/>
        </w:numPr>
        <w:ind w:left="851"/>
        <w:rPr>
          <w:rFonts w:cstheme="minorHAnsi"/>
        </w:rPr>
      </w:pPr>
      <w:proofErr w:type="gramStart"/>
      <w:r>
        <w:rPr>
          <w:rFonts w:cstheme="minorHAnsi"/>
        </w:rPr>
        <w:t>at</w:t>
      </w:r>
      <w:proofErr w:type="gramEnd"/>
      <w:r>
        <w:rPr>
          <w:rFonts w:cstheme="minorHAnsi"/>
        </w:rPr>
        <w:t xml:space="preserve"> any time, </w:t>
      </w:r>
      <w:r w:rsidR="00F32AB4" w:rsidRPr="00B27442">
        <w:rPr>
          <w:rFonts w:cstheme="minorHAnsi"/>
        </w:rPr>
        <w:t>if the Secretary and employee agree in writing.</w:t>
      </w:r>
      <w:r w:rsidR="00AA7BF6" w:rsidRPr="00387D0F">
        <w:rPr>
          <w:rFonts w:cstheme="minorHAnsi"/>
        </w:rPr>
        <w:br w:type="page"/>
      </w:r>
    </w:p>
    <w:p w:rsidR="00C2042B" w:rsidRPr="00B27442" w:rsidRDefault="00C2042B" w:rsidP="00C2042B">
      <w:pPr>
        <w:pStyle w:val="Heading1"/>
        <w:rPr>
          <w:rFonts w:cstheme="minorHAnsi"/>
        </w:rPr>
      </w:pPr>
      <w:bookmarkStart w:id="46" w:name="_Toc444878542"/>
      <w:r w:rsidRPr="003840B8">
        <w:rPr>
          <w:rFonts w:cstheme="minorHAnsi"/>
        </w:rPr>
        <w:lastRenderedPageBreak/>
        <w:t xml:space="preserve">Part </w:t>
      </w:r>
      <w:r>
        <w:rPr>
          <w:rFonts w:cstheme="minorHAnsi"/>
        </w:rPr>
        <w:t>E</w:t>
      </w:r>
      <w:r w:rsidRPr="003840B8">
        <w:rPr>
          <w:rFonts w:cstheme="minorHAnsi"/>
        </w:rPr>
        <w:t xml:space="preserve"> – </w:t>
      </w:r>
      <w:r>
        <w:rPr>
          <w:rFonts w:cstheme="minorHAnsi"/>
        </w:rPr>
        <w:t>Capability development</w:t>
      </w:r>
      <w:bookmarkEnd w:id="46"/>
      <w:r w:rsidRPr="00B27442">
        <w:rPr>
          <w:rFonts w:cstheme="minorHAnsi"/>
        </w:rPr>
        <w:t xml:space="preserve"> </w:t>
      </w:r>
    </w:p>
    <w:p w:rsidR="00B32A7C" w:rsidRDefault="006A424B" w:rsidP="000C034C">
      <w:pPr>
        <w:pStyle w:val="Clause"/>
      </w:pPr>
      <w:bookmarkStart w:id="47" w:name="_Toc398043499"/>
      <w:r w:rsidRPr="00BA0C35">
        <w:t xml:space="preserve">The department </w:t>
      </w:r>
      <w:r w:rsidR="000C034C" w:rsidRPr="00BA0C35">
        <w:t>is committed to promoting and supporting workplace diversity and inclusion, creating an environment that values the contributions of people with different experiences and perspectives regardless of their race, gender identity, sexual orientation, intersex status,</w:t>
      </w:r>
      <w:r w:rsidR="00811712">
        <w:t xml:space="preserve"> age, disability,</w:t>
      </w:r>
      <w:r w:rsidR="000C034C" w:rsidRPr="00BA0C35">
        <w:t xml:space="preserve"> language or cultural and linguistically diverse backgrounds. </w:t>
      </w:r>
    </w:p>
    <w:p w:rsidR="006A424B" w:rsidRPr="00BA0C35" w:rsidRDefault="000C034C" w:rsidP="000C034C">
      <w:pPr>
        <w:pStyle w:val="Clause"/>
      </w:pPr>
      <w:r w:rsidRPr="00BA0C35">
        <w:t xml:space="preserve">The department is an inclusive organisation that values fairness, equity and diversity, </w:t>
      </w:r>
      <w:r w:rsidR="006A424B" w:rsidRPr="00BA0C35">
        <w:t>consistent with APS values and Code of Conduct.</w:t>
      </w:r>
    </w:p>
    <w:p w:rsidR="00074C3B" w:rsidRPr="00B27442" w:rsidRDefault="00074C3B" w:rsidP="00074C3B">
      <w:pPr>
        <w:pStyle w:val="Heading2"/>
        <w:rPr>
          <w:rFonts w:cstheme="minorHAnsi"/>
        </w:rPr>
      </w:pPr>
      <w:bookmarkStart w:id="48" w:name="_Toc444878543"/>
      <w:r w:rsidRPr="00B27442">
        <w:rPr>
          <w:rFonts w:cstheme="minorHAnsi"/>
        </w:rPr>
        <w:t>Stud</w:t>
      </w:r>
      <w:r w:rsidR="00D14A83">
        <w:rPr>
          <w:rFonts w:cstheme="minorHAnsi"/>
        </w:rPr>
        <w:t>y</w:t>
      </w:r>
      <w:r w:rsidRPr="00B27442">
        <w:rPr>
          <w:rFonts w:cstheme="minorHAnsi"/>
        </w:rPr>
        <w:t xml:space="preserve"> assistance</w:t>
      </w:r>
      <w:bookmarkEnd w:id="48"/>
    </w:p>
    <w:p w:rsidR="00074C3B" w:rsidRDefault="00074C3B" w:rsidP="00074C3B">
      <w:pPr>
        <w:pStyle w:val="Clause"/>
        <w:rPr>
          <w:rFonts w:cstheme="minorHAnsi"/>
        </w:rPr>
      </w:pPr>
      <w:r w:rsidRPr="00B27442">
        <w:rPr>
          <w:rFonts w:cstheme="minorHAnsi"/>
        </w:rPr>
        <w:t>An employee undertaking formal study may</w:t>
      </w:r>
      <w:r w:rsidR="005B722B">
        <w:rPr>
          <w:rFonts w:cstheme="minorHAnsi"/>
        </w:rPr>
        <w:t xml:space="preserve"> be eligible to apply for study</w:t>
      </w:r>
      <w:r w:rsidRPr="00B27442">
        <w:rPr>
          <w:rFonts w:cstheme="minorHAnsi"/>
        </w:rPr>
        <w:t xml:space="preserve"> assistance, which may include</w:t>
      </w:r>
      <w:r>
        <w:rPr>
          <w:rFonts w:cstheme="minorHAnsi"/>
        </w:rPr>
        <w:t xml:space="preserve"> </w:t>
      </w:r>
      <w:r w:rsidR="00A44598" w:rsidRPr="00B27442">
        <w:rPr>
          <w:rFonts w:cstheme="minorHAnsi"/>
        </w:rPr>
        <w:t xml:space="preserve">reimbursement of costs up to </w:t>
      </w:r>
      <w:r w:rsidR="00A44598">
        <w:rPr>
          <w:rFonts w:cstheme="minorHAnsi"/>
        </w:rPr>
        <w:t>$3000</w:t>
      </w:r>
      <w:r w:rsidR="00A44598" w:rsidRPr="00B27442">
        <w:rPr>
          <w:rFonts w:cstheme="minorHAnsi"/>
        </w:rPr>
        <w:t xml:space="preserve"> per year</w:t>
      </w:r>
      <w:r w:rsidR="00A44598">
        <w:rPr>
          <w:rFonts w:cstheme="minorHAnsi"/>
        </w:rPr>
        <w:t xml:space="preserve"> </w:t>
      </w:r>
      <w:r w:rsidR="00A44598" w:rsidRPr="00B27442">
        <w:rPr>
          <w:rFonts w:cstheme="minorHAnsi"/>
        </w:rPr>
        <w:t>and/or</w:t>
      </w:r>
      <w:r w:rsidR="00A44598">
        <w:rPr>
          <w:rFonts w:cstheme="minorHAnsi"/>
        </w:rPr>
        <w:t xml:space="preserve"> </w:t>
      </w:r>
      <w:r>
        <w:rPr>
          <w:rFonts w:cstheme="minorHAnsi"/>
        </w:rPr>
        <w:t xml:space="preserve">a maximum of </w:t>
      </w:r>
      <w:r w:rsidR="007F5958">
        <w:rPr>
          <w:rFonts w:cstheme="minorHAnsi"/>
        </w:rPr>
        <w:t>eight</w:t>
      </w:r>
      <w:r w:rsidRPr="00B27442">
        <w:rPr>
          <w:rFonts w:cstheme="minorHAnsi"/>
        </w:rPr>
        <w:t xml:space="preserve"> hours per week paid leave (1</w:t>
      </w:r>
      <w:r w:rsidR="007F5958">
        <w:rPr>
          <w:rFonts w:cstheme="minorHAnsi"/>
        </w:rPr>
        <w:t>5</w:t>
      </w:r>
      <w:r w:rsidRPr="00B27442">
        <w:rPr>
          <w:rFonts w:cstheme="minorHAnsi"/>
        </w:rPr>
        <w:t xml:space="preserve"> hours for Aboriginal and Torres Strait Islander employees), </w:t>
      </w:r>
      <w:r w:rsidR="006E13BD">
        <w:rPr>
          <w:rFonts w:cstheme="minorHAnsi"/>
        </w:rPr>
        <w:t xml:space="preserve">that can be </w:t>
      </w:r>
      <w:r w:rsidR="00864C7F">
        <w:rPr>
          <w:rFonts w:cstheme="minorHAnsi"/>
        </w:rPr>
        <w:t>used weekly,</w:t>
      </w:r>
      <w:r w:rsidR="006E13BD">
        <w:rPr>
          <w:rFonts w:cstheme="minorHAnsi"/>
        </w:rPr>
        <w:t xml:space="preserve"> accumulated and used </w:t>
      </w:r>
      <w:r w:rsidR="00864C7F">
        <w:rPr>
          <w:rFonts w:cstheme="minorHAnsi"/>
        </w:rPr>
        <w:t>as a leave bank or both</w:t>
      </w:r>
      <w:r w:rsidRPr="00B27442">
        <w:rPr>
          <w:rFonts w:cstheme="minorHAnsi"/>
        </w:rPr>
        <w:t>.</w:t>
      </w:r>
    </w:p>
    <w:p w:rsidR="00C2042B" w:rsidRPr="00B27442" w:rsidRDefault="00C2042B" w:rsidP="00C2042B">
      <w:pPr>
        <w:pStyle w:val="Heading2"/>
        <w:rPr>
          <w:rFonts w:cstheme="minorHAnsi"/>
        </w:rPr>
      </w:pPr>
      <w:bookmarkStart w:id="49" w:name="_Toc444878544"/>
      <w:r w:rsidRPr="00B27442">
        <w:rPr>
          <w:rFonts w:cstheme="minorHAnsi"/>
        </w:rPr>
        <w:t>Performance management arrangements</w:t>
      </w:r>
      <w:bookmarkEnd w:id="47"/>
      <w:bookmarkEnd w:id="49"/>
    </w:p>
    <w:p w:rsidR="00C2042B" w:rsidRPr="00F13D7D" w:rsidRDefault="00C2042B" w:rsidP="00C2042B">
      <w:pPr>
        <w:pStyle w:val="Clause"/>
        <w:rPr>
          <w:rFonts w:cstheme="minorHAnsi"/>
        </w:rPr>
      </w:pPr>
      <w:r>
        <w:rPr>
          <w:rFonts w:cstheme="minorHAnsi"/>
        </w:rPr>
        <w:t xml:space="preserve">Employees must participate in the department’s performance management </w:t>
      </w:r>
      <w:r w:rsidR="002D1B48">
        <w:rPr>
          <w:rFonts w:cstheme="minorHAnsi"/>
        </w:rPr>
        <w:t>arrangements</w:t>
      </w:r>
      <w:r>
        <w:rPr>
          <w:rFonts w:cstheme="minorHAnsi"/>
        </w:rPr>
        <w:t xml:space="preserve">. The performance management cycle runs </w:t>
      </w:r>
      <w:r w:rsidRPr="00F13D7D">
        <w:rPr>
          <w:rFonts w:cstheme="minorHAnsi"/>
        </w:rPr>
        <w:t>from July to June each year.</w:t>
      </w:r>
    </w:p>
    <w:p w:rsidR="00C2042B" w:rsidRPr="00F13D7D" w:rsidRDefault="00C2042B" w:rsidP="00C2042B">
      <w:pPr>
        <w:pStyle w:val="Clause"/>
        <w:rPr>
          <w:rFonts w:cstheme="minorHAnsi"/>
        </w:rPr>
      </w:pPr>
      <w:r w:rsidRPr="00F13D7D">
        <w:rPr>
          <w:rFonts w:cstheme="minorHAnsi"/>
        </w:rPr>
        <w:t>All employees will be required to have a current performance agreement, except non-ongoing employees engaged for less than three months.</w:t>
      </w:r>
    </w:p>
    <w:p w:rsidR="00C2042B" w:rsidRPr="00F13D7D" w:rsidRDefault="00C2042B" w:rsidP="00C2042B">
      <w:pPr>
        <w:pStyle w:val="Clause"/>
        <w:rPr>
          <w:rFonts w:cstheme="minorHAnsi"/>
        </w:rPr>
      </w:pPr>
      <w:r w:rsidRPr="00F13D7D">
        <w:rPr>
          <w:rFonts w:cstheme="minorHAnsi"/>
        </w:rPr>
        <w:t xml:space="preserve">For more information about the performance management processes, including the responsibilities, rights and obligations of managers and employees in managing performance, employees should consult the Performance Management </w:t>
      </w:r>
      <w:r w:rsidR="00D14A83">
        <w:rPr>
          <w:rFonts w:cstheme="minorHAnsi"/>
        </w:rPr>
        <w:t>Policy</w:t>
      </w:r>
      <w:r w:rsidRPr="00F13D7D">
        <w:rPr>
          <w:rFonts w:cstheme="minorHAnsi"/>
        </w:rPr>
        <w:t>.</w:t>
      </w:r>
    </w:p>
    <w:p w:rsidR="00C2042B" w:rsidRPr="00B27442" w:rsidRDefault="00C2042B" w:rsidP="00C2042B">
      <w:pPr>
        <w:pStyle w:val="Heading2"/>
        <w:rPr>
          <w:rFonts w:cstheme="minorHAnsi"/>
        </w:rPr>
      </w:pPr>
      <w:bookmarkStart w:id="50" w:name="_Toc398043500"/>
      <w:bookmarkStart w:id="51" w:name="_Toc444878545"/>
      <w:r w:rsidRPr="00B27442">
        <w:rPr>
          <w:rFonts w:cstheme="minorHAnsi"/>
        </w:rPr>
        <w:t>Managing underperformance</w:t>
      </w:r>
      <w:bookmarkEnd w:id="50"/>
      <w:bookmarkEnd w:id="51"/>
    </w:p>
    <w:p w:rsidR="00C2042B" w:rsidRPr="00B27442" w:rsidRDefault="00C2042B" w:rsidP="00C2042B">
      <w:pPr>
        <w:pStyle w:val="Clause"/>
        <w:rPr>
          <w:rFonts w:cstheme="minorHAnsi"/>
        </w:rPr>
      </w:pPr>
      <w:r w:rsidRPr="00B27442">
        <w:rPr>
          <w:rFonts w:cstheme="minorHAnsi"/>
        </w:rPr>
        <w:t>Where underperformance is identified, the department will work with affected employees and their managers to attain and sustain the standards required.</w:t>
      </w:r>
    </w:p>
    <w:p w:rsidR="00C2042B" w:rsidRPr="00B27442" w:rsidRDefault="00C2042B" w:rsidP="00C2042B">
      <w:pPr>
        <w:pStyle w:val="Clause"/>
        <w:rPr>
          <w:rFonts w:cstheme="minorHAnsi"/>
        </w:rPr>
      </w:pPr>
      <w:r w:rsidRPr="00B27442">
        <w:rPr>
          <w:rFonts w:cstheme="minorHAnsi"/>
        </w:rPr>
        <w:t xml:space="preserve">Underperformance is when a manager makes an assessment that an employee’s performance </w:t>
      </w:r>
      <w:r w:rsidR="004248A4">
        <w:rPr>
          <w:rFonts w:cstheme="minorHAnsi"/>
        </w:rPr>
        <w:t>does not meet expectations</w:t>
      </w:r>
      <w:r w:rsidRPr="00B27442">
        <w:rPr>
          <w:rFonts w:cstheme="minorHAnsi"/>
        </w:rPr>
        <w:t>.</w:t>
      </w:r>
    </w:p>
    <w:p w:rsidR="00C2042B" w:rsidRDefault="00C2042B" w:rsidP="00C2042B">
      <w:pPr>
        <w:pStyle w:val="Clause"/>
        <w:rPr>
          <w:rFonts w:cstheme="minorHAnsi"/>
        </w:rPr>
      </w:pPr>
      <w:r w:rsidRPr="00B27442">
        <w:rPr>
          <w:rFonts w:cstheme="minorHAnsi"/>
        </w:rPr>
        <w:t>The</w:t>
      </w:r>
      <w:r>
        <w:rPr>
          <w:rFonts w:cstheme="minorHAnsi"/>
        </w:rPr>
        <w:t xml:space="preserve"> underperformance </w:t>
      </w:r>
      <w:r w:rsidRPr="00B27442">
        <w:rPr>
          <w:rFonts w:cstheme="minorHAnsi"/>
        </w:rPr>
        <w:t>procedures have been developed under the principles of procedural fairness, natural justice and provide rights to representation.</w:t>
      </w:r>
    </w:p>
    <w:p w:rsidR="005913B8" w:rsidRPr="00F13D7D" w:rsidRDefault="005913B8" w:rsidP="005913B8">
      <w:pPr>
        <w:pStyle w:val="Clause"/>
        <w:rPr>
          <w:rFonts w:cstheme="minorHAnsi"/>
        </w:rPr>
      </w:pPr>
      <w:r w:rsidRPr="00F13D7D">
        <w:rPr>
          <w:rFonts w:cstheme="minorHAnsi"/>
        </w:rPr>
        <w:t>For more information on managing underperformance, employees should consult the Underperformance Procedures.</w:t>
      </w:r>
    </w:p>
    <w:p w:rsidR="00C2042B" w:rsidRDefault="00C2042B">
      <w:pPr>
        <w:rPr>
          <w:rFonts w:asciiTheme="minorHAnsi" w:eastAsia="Batang" w:hAnsiTheme="minorHAnsi" w:cstheme="minorHAnsi"/>
          <w:b/>
          <w:bCs/>
          <w:sz w:val="28"/>
          <w:szCs w:val="32"/>
        </w:rPr>
      </w:pPr>
      <w:r>
        <w:rPr>
          <w:rFonts w:asciiTheme="minorHAnsi" w:hAnsiTheme="minorHAnsi" w:cstheme="minorHAnsi"/>
        </w:rPr>
        <w:br w:type="page"/>
      </w:r>
    </w:p>
    <w:p w:rsidR="00554D08" w:rsidRPr="00B27442" w:rsidRDefault="00C2042B" w:rsidP="00DD0699">
      <w:pPr>
        <w:pStyle w:val="Heading1"/>
        <w:rPr>
          <w:rFonts w:cstheme="minorHAnsi"/>
        </w:rPr>
      </w:pPr>
      <w:bookmarkStart w:id="52" w:name="_Toc444878546"/>
      <w:r>
        <w:rPr>
          <w:rFonts w:cstheme="minorHAnsi"/>
        </w:rPr>
        <w:lastRenderedPageBreak/>
        <w:t>Part F</w:t>
      </w:r>
      <w:r w:rsidR="00554D08" w:rsidRPr="00B27442">
        <w:rPr>
          <w:rFonts w:cstheme="minorHAnsi"/>
        </w:rPr>
        <w:t xml:space="preserve"> – Allowances</w:t>
      </w:r>
      <w:bookmarkEnd w:id="52"/>
      <w:r w:rsidR="00554D08" w:rsidRPr="00B27442">
        <w:rPr>
          <w:rFonts w:cstheme="minorHAnsi"/>
        </w:rPr>
        <w:t xml:space="preserve"> </w:t>
      </w:r>
    </w:p>
    <w:p w:rsidR="007F5958" w:rsidRDefault="007F5958" w:rsidP="00DD0699">
      <w:pPr>
        <w:pStyle w:val="Heading2"/>
        <w:rPr>
          <w:rFonts w:cstheme="minorHAnsi"/>
        </w:rPr>
      </w:pPr>
      <w:bookmarkStart w:id="53" w:name="_Toc444878547"/>
      <w:bookmarkStart w:id="54" w:name="_Toc398043464"/>
      <w:r>
        <w:rPr>
          <w:rFonts w:cstheme="minorHAnsi"/>
        </w:rPr>
        <w:t xml:space="preserve">Health </w:t>
      </w:r>
      <w:r w:rsidR="00904273">
        <w:rPr>
          <w:rFonts w:cstheme="minorHAnsi"/>
        </w:rPr>
        <w:t>a</w:t>
      </w:r>
      <w:r>
        <w:rPr>
          <w:rFonts w:cstheme="minorHAnsi"/>
        </w:rPr>
        <w:t>llowance</w:t>
      </w:r>
      <w:bookmarkEnd w:id="53"/>
    </w:p>
    <w:p w:rsidR="007F5958" w:rsidRDefault="007F5958" w:rsidP="009C57B8">
      <w:pPr>
        <w:pStyle w:val="Clause"/>
      </w:pPr>
      <w:r>
        <w:t>To assist the promotion of good health, the department will provide each employee with a health related allowance to be paid as a lump sum on the first full pay period on or after 1 September each year as follows:</w:t>
      </w:r>
    </w:p>
    <w:p w:rsidR="007F5958" w:rsidRDefault="004B7EA9" w:rsidP="00D331FB">
      <w:pPr>
        <w:pStyle w:val="Clause"/>
        <w:numPr>
          <w:ilvl w:val="0"/>
          <w:numId w:val="53"/>
        </w:numPr>
      </w:pPr>
      <w:r>
        <w:t>APS 1–</w:t>
      </w:r>
      <w:r w:rsidR="007F5958">
        <w:t>3 employees will receive $500</w:t>
      </w:r>
    </w:p>
    <w:p w:rsidR="007F5958" w:rsidRDefault="004B7EA9" w:rsidP="00D331FB">
      <w:pPr>
        <w:pStyle w:val="Clause"/>
        <w:numPr>
          <w:ilvl w:val="0"/>
          <w:numId w:val="53"/>
        </w:numPr>
      </w:pPr>
      <w:r>
        <w:t>APS 4–</w:t>
      </w:r>
      <w:r w:rsidR="007F5958">
        <w:t>E</w:t>
      </w:r>
      <w:r>
        <w:t>xecutive Level</w:t>
      </w:r>
      <w:r w:rsidR="007F5958">
        <w:t xml:space="preserve"> 2 employees will receive $200</w:t>
      </w:r>
      <w:r w:rsidR="00C54C04">
        <w:t>.</w:t>
      </w:r>
    </w:p>
    <w:p w:rsidR="007F5958" w:rsidRPr="007F5958" w:rsidRDefault="007F5958" w:rsidP="009C57B8">
      <w:pPr>
        <w:pStyle w:val="Clause"/>
      </w:pPr>
      <w:r>
        <w:t>Employees who ha</w:t>
      </w:r>
      <w:r w:rsidR="004B7EA9">
        <w:t>ve commenced a period of LWOP (</w:t>
      </w:r>
      <w:r>
        <w:t>other than maternity leave without pay) for a period of six months or more on or before 1 September each year will not be entitled to receive the health related allowance for that year.</w:t>
      </w:r>
    </w:p>
    <w:p w:rsidR="00554D08" w:rsidRPr="00B27442" w:rsidRDefault="00554D08" w:rsidP="00DD0699">
      <w:pPr>
        <w:pStyle w:val="Heading2"/>
        <w:rPr>
          <w:rFonts w:cstheme="minorHAnsi"/>
        </w:rPr>
      </w:pPr>
      <w:bookmarkStart w:id="55" w:name="_Toc444878548"/>
      <w:r w:rsidRPr="00B27442">
        <w:rPr>
          <w:rFonts w:cstheme="minorHAnsi"/>
        </w:rPr>
        <w:t>School holiday care allowance</w:t>
      </w:r>
      <w:bookmarkEnd w:id="54"/>
      <w:bookmarkEnd w:id="55"/>
    </w:p>
    <w:p w:rsidR="00C91E50" w:rsidRPr="00B27442" w:rsidRDefault="00C91E50" w:rsidP="00C91E50">
      <w:pPr>
        <w:pStyle w:val="Clause"/>
        <w:rPr>
          <w:rFonts w:cstheme="minorHAnsi"/>
        </w:rPr>
      </w:pPr>
      <w:bookmarkStart w:id="56" w:name="_Toc398043465"/>
      <w:r w:rsidRPr="00B27442">
        <w:rPr>
          <w:rFonts w:cstheme="minorHAnsi"/>
        </w:rPr>
        <w:t>The department will contribute to the cost of school holiday care for primary s</w:t>
      </w:r>
      <w:r>
        <w:rPr>
          <w:rFonts w:cstheme="minorHAnsi"/>
        </w:rPr>
        <w:t xml:space="preserve">chool children of employees required to work. </w:t>
      </w:r>
      <w:r w:rsidR="004A60D0">
        <w:rPr>
          <w:rFonts w:cstheme="minorHAnsi"/>
        </w:rPr>
        <w:t>If more than one carer</w:t>
      </w:r>
      <w:r w:rsidRPr="00B27442">
        <w:rPr>
          <w:rFonts w:cstheme="minorHAnsi"/>
        </w:rPr>
        <w:t xml:space="preserve"> work</w:t>
      </w:r>
      <w:r w:rsidR="004A60D0">
        <w:rPr>
          <w:rFonts w:cstheme="minorHAnsi"/>
        </w:rPr>
        <w:t>s</w:t>
      </w:r>
      <w:r w:rsidRPr="00B27442">
        <w:rPr>
          <w:rFonts w:cstheme="minorHAnsi"/>
        </w:rPr>
        <w:t xml:space="preserve"> for the department, the allowance will only be paid when </w:t>
      </w:r>
      <w:r w:rsidR="004A60D0">
        <w:rPr>
          <w:rFonts w:cstheme="minorHAnsi"/>
        </w:rPr>
        <w:t>they</w:t>
      </w:r>
      <w:r w:rsidR="004A60D0" w:rsidRPr="00B27442">
        <w:rPr>
          <w:rFonts w:cstheme="minorHAnsi"/>
        </w:rPr>
        <w:t xml:space="preserve"> </w:t>
      </w:r>
      <w:r w:rsidRPr="00B27442">
        <w:rPr>
          <w:rFonts w:cstheme="minorHAnsi"/>
        </w:rPr>
        <w:t>are</w:t>
      </w:r>
      <w:r w:rsidR="00207061">
        <w:rPr>
          <w:rFonts w:cstheme="minorHAnsi"/>
        </w:rPr>
        <w:t xml:space="preserve"> both</w:t>
      </w:r>
      <w:r w:rsidRPr="00B27442">
        <w:rPr>
          <w:rFonts w:cstheme="minorHAnsi"/>
        </w:rPr>
        <w:t xml:space="preserve"> at work.</w:t>
      </w:r>
    </w:p>
    <w:p w:rsidR="00C91E50" w:rsidRPr="00B27442" w:rsidRDefault="00C91E50" w:rsidP="00C91E50">
      <w:pPr>
        <w:pStyle w:val="Clause"/>
        <w:rPr>
          <w:rFonts w:cstheme="minorHAnsi"/>
        </w:rPr>
      </w:pPr>
      <w:r w:rsidRPr="00B27442">
        <w:rPr>
          <w:rFonts w:cstheme="minorHAnsi"/>
        </w:rPr>
        <w:t>On production of a receipt from an approved school holiday program</w:t>
      </w:r>
      <w:r w:rsidR="0046331D">
        <w:rPr>
          <w:rFonts w:cstheme="minorHAnsi"/>
        </w:rPr>
        <w:t>me</w:t>
      </w:r>
      <w:r w:rsidRPr="00B27442">
        <w:rPr>
          <w:rFonts w:cstheme="minorHAnsi"/>
        </w:rPr>
        <w:t xml:space="preserve"> provider, the department will reimburse </w:t>
      </w:r>
      <w:r w:rsidR="000C6778">
        <w:rPr>
          <w:rFonts w:cstheme="minorHAnsi"/>
        </w:rPr>
        <w:t xml:space="preserve">up to a maximum of </w:t>
      </w:r>
      <w:r w:rsidRPr="00B27442">
        <w:rPr>
          <w:rFonts w:cstheme="minorHAnsi"/>
        </w:rPr>
        <w:t>$18 per child per day up to $180 per family per week.</w:t>
      </w:r>
    </w:p>
    <w:p w:rsidR="00554D08" w:rsidRPr="00B27442" w:rsidRDefault="00B27442" w:rsidP="00554D08">
      <w:pPr>
        <w:pStyle w:val="Heading2"/>
        <w:rPr>
          <w:rFonts w:cstheme="minorHAnsi"/>
        </w:rPr>
      </w:pPr>
      <w:bookmarkStart w:id="57" w:name="_Toc444878549"/>
      <w:r>
        <w:rPr>
          <w:rFonts w:cstheme="minorHAnsi"/>
        </w:rPr>
        <w:t xml:space="preserve">Departmental Liaison Officer </w:t>
      </w:r>
      <w:r w:rsidR="00554E38">
        <w:rPr>
          <w:rFonts w:cstheme="minorHAnsi"/>
        </w:rPr>
        <w:t xml:space="preserve">(DLO) </w:t>
      </w:r>
      <w:r>
        <w:rPr>
          <w:rFonts w:cstheme="minorHAnsi"/>
        </w:rPr>
        <w:t>a</w:t>
      </w:r>
      <w:r w:rsidR="00554D08" w:rsidRPr="00B27442">
        <w:rPr>
          <w:rFonts w:cstheme="minorHAnsi"/>
        </w:rPr>
        <w:t>llowance</w:t>
      </w:r>
      <w:bookmarkEnd w:id="56"/>
      <w:bookmarkEnd w:id="57"/>
    </w:p>
    <w:p w:rsidR="00554D08" w:rsidRPr="00B27442" w:rsidRDefault="00554D08" w:rsidP="00DD0699">
      <w:pPr>
        <w:pStyle w:val="Clause"/>
        <w:rPr>
          <w:rFonts w:cstheme="minorHAnsi"/>
        </w:rPr>
      </w:pPr>
      <w:r w:rsidRPr="00B27442">
        <w:rPr>
          <w:rFonts w:cstheme="minorHAnsi"/>
        </w:rPr>
        <w:t>An employee who receives the annual DLO allowance is not entitled to claim for flex</w:t>
      </w:r>
      <w:r w:rsidR="00726BEE" w:rsidRPr="00B27442">
        <w:rPr>
          <w:rFonts w:cstheme="minorHAnsi"/>
        </w:rPr>
        <w:t xml:space="preserve"> </w:t>
      </w:r>
      <w:r w:rsidRPr="00B27442">
        <w:rPr>
          <w:rFonts w:cstheme="minorHAnsi"/>
        </w:rPr>
        <w:t>time or any overtime worked while perform</w:t>
      </w:r>
      <w:r w:rsidR="00554E38">
        <w:rPr>
          <w:rFonts w:cstheme="minorHAnsi"/>
        </w:rPr>
        <w:t>ing the duties of DLO. The</w:t>
      </w:r>
      <w:r w:rsidR="00915A77">
        <w:rPr>
          <w:rFonts w:cstheme="minorHAnsi"/>
        </w:rPr>
        <w:t xml:space="preserve"> rate of </w:t>
      </w:r>
      <w:r w:rsidR="00554E38">
        <w:rPr>
          <w:rFonts w:cstheme="minorHAnsi"/>
        </w:rPr>
        <w:t>DLO a</w:t>
      </w:r>
      <w:r w:rsidRPr="00B27442">
        <w:rPr>
          <w:rFonts w:cstheme="minorHAnsi"/>
        </w:rPr>
        <w:t>llowance</w:t>
      </w:r>
      <w:r w:rsidR="00915A77">
        <w:rPr>
          <w:rFonts w:cstheme="minorHAnsi"/>
        </w:rPr>
        <w:t xml:space="preserve"> is </w:t>
      </w:r>
      <w:r w:rsidR="002B04CD" w:rsidRPr="00B27442">
        <w:rPr>
          <w:rFonts w:cstheme="minorHAnsi"/>
        </w:rPr>
        <w:t>$20,401</w:t>
      </w:r>
      <w:r w:rsidR="005E3091">
        <w:rPr>
          <w:rFonts w:cstheme="minorHAnsi"/>
        </w:rPr>
        <w:t xml:space="preserve"> </w:t>
      </w:r>
      <w:r w:rsidR="00915A77">
        <w:rPr>
          <w:rFonts w:cstheme="minorHAnsi"/>
        </w:rPr>
        <w:t>per annum.</w:t>
      </w:r>
      <w:r w:rsidR="000C6778">
        <w:rPr>
          <w:rFonts w:cstheme="minorHAnsi"/>
        </w:rPr>
        <w:t xml:space="preserve"> </w:t>
      </w:r>
    </w:p>
    <w:p w:rsidR="00554D08" w:rsidRPr="00B27442" w:rsidRDefault="00554D08" w:rsidP="00554D08">
      <w:pPr>
        <w:pStyle w:val="Heading2"/>
        <w:rPr>
          <w:rFonts w:cstheme="minorHAnsi"/>
        </w:rPr>
      </w:pPr>
      <w:bookmarkStart w:id="58" w:name="_Toc398043466"/>
      <w:bookmarkStart w:id="59" w:name="_Toc444878550"/>
      <w:r w:rsidRPr="00B27442">
        <w:rPr>
          <w:rFonts w:cstheme="minorHAnsi"/>
        </w:rPr>
        <w:t>Workplace responsibility allowance</w:t>
      </w:r>
      <w:bookmarkEnd w:id="58"/>
      <w:bookmarkEnd w:id="59"/>
    </w:p>
    <w:p w:rsidR="00554D08" w:rsidRPr="00B27442" w:rsidRDefault="00554D08" w:rsidP="00DD0699">
      <w:pPr>
        <w:pStyle w:val="Clause"/>
        <w:rPr>
          <w:rFonts w:cstheme="minorHAnsi"/>
        </w:rPr>
      </w:pPr>
      <w:r w:rsidRPr="00B27442">
        <w:rPr>
          <w:rFonts w:cstheme="minorHAnsi"/>
        </w:rPr>
        <w:t>An ongoing employee is entitled to a workplace responsibility allowance of</w:t>
      </w:r>
      <w:r w:rsidR="005F007B" w:rsidRPr="00B27442">
        <w:rPr>
          <w:rFonts w:cstheme="minorHAnsi"/>
        </w:rPr>
        <w:t xml:space="preserve"> </w:t>
      </w:r>
      <w:r w:rsidR="00C91E50" w:rsidRPr="00B27442">
        <w:rPr>
          <w:rFonts w:cstheme="minorHAnsi"/>
        </w:rPr>
        <w:t xml:space="preserve">$26 per fortnight </w:t>
      </w:r>
      <w:r w:rsidRPr="00B27442">
        <w:rPr>
          <w:rFonts w:cstheme="minorHAnsi"/>
        </w:rPr>
        <w:t>where they are appointed to a workplace responsibility role and have successfully completed any training program</w:t>
      </w:r>
      <w:r w:rsidR="00245530">
        <w:rPr>
          <w:rFonts w:cstheme="minorHAnsi"/>
        </w:rPr>
        <w:t>me</w:t>
      </w:r>
      <w:r w:rsidRPr="00B27442">
        <w:rPr>
          <w:rFonts w:cstheme="minorHAnsi"/>
        </w:rPr>
        <w:t>s and/or refresher courses required.</w:t>
      </w:r>
    </w:p>
    <w:p w:rsidR="00554D08" w:rsidRPr="00B27442" w:rsidRDefault="00554D08" w:rsidP="00DD0699">
      <w:pPr>
        <w:pStyle w:val="Clause"/>
        <w:rPr>
          <w:rFonts w:cstheme="minorHAnsi"/>
        </w:rPr>
      </w:pPr>
      <w:r w:rsidRPr="00B27442">
        <w:rPr>
          <w:rFonts w:cstheme="minorHAnsi"/>
        </w:rPr>
        <w:t>A workplace responsibility role includes a First Aid Officer, Emergency Warden or Health and Safety Representative.</w:t>
      </w:r>
    </w:p>
    <w:p w:rsidR="00554D08" w:rsidRPr="00B27442" w:rsidRDefault="00554D08" w:rsidP="00DD0699">
      <w:pPr>
        <w:pStyle w:val="Clause"/>
        <w:rPr>
          <w:rFonts w:cstheme="minorHAnsi"/>
        </w:rPr>
      </w:pPr>
      <w:r w:rsidRPr="00B27442">
        <w:rPr>
          <w:rFonts w:cstheme="minorHAnsi"/>
        </w:rPr>
        <w:t>If an employee undertakes more than one of the recognised workplace responsibilities they will not be entitled to multiple payment of the workplace responsibility allowance.</w:t>
      </w:r>
    </w:p>
    <w:p w:rsidR="00554D08" w:rsidRPr="00B27442" w:rsidRDefault="00554D08" w:rsidP="00554D08">
      <w:pPr>
        <w:pStyle w:val="Heading2"/>
        <w:rPr>
          <w:rFonts w:cstheme="minorHAnsi"/>
        </w:rPr>
      </w:pPr>
      <w:bookmarkStart w:id="60" w:name="_Toc398043467"/>
      <w:bookmarkStart w:id="61" w:name="_Toc444878551"/>
      <w:r w:rsidRPr="00B27442">
        <w:rPr>
          <w:rFonts w:cstheme="minorHAnsi"/>
        </w:rPr>
        <w:t>Community and Indigenous Australian languages allowance</w:t>
      </w:r>
      <w:bookmarkEnd w:id="60"/>
      <w:bookmarkEnd w:id="61"/>
    </w:p>
    <w:p w:rsidR="00554D08" w:rsidRPr="00B27442" w:rsidRDefault="00554D08" w:rsidP="00DD0699">
      <w:pPr>
        <w:pStyle w:val="Clause"/>
        <w:rPr>
          <w:rFonts w:cstheme="minorHAnsi"/>
        </w:rPr>
      </w:pPr>
      <w:r w:rsidRPr="00B27442">
        <w:rPr>
          <w:rFonts w:cstheme="minorHAnsi"/>
        </w:rPr>
        <w:t>An employee is eligible to</w:t>
      </w:r>
      <w:r w:rsidR="00C92734">
        <w:rPr>
          <w:rFonts w:cstheme="minorHAnsi"/>
        </w:rPr>
        <w:t xml:space="preserve"> receive</w:t>
      </w:r>
      <w:r w:rsidRPr="00B27442">
        <w:rPr>
          <w:rFonts w:cstheme="minorHAnsi"/>
        </w:rPr>
        <w:t xml:space="preserve"> an allowance of </w:t>
      </w:r>
      <w:r w:rsidR="002B04CD" w:rsidRPr="00B27442">
        <w:rPr>
          <w:rFonts w:cstheme="minorHAnsi"/>
        </w:rPr>
        <w:t>$1,700</w:t>
      </w:r>
      <w:r w:rsidRPr="00B27442">
        <w:rPr>
          <w:rFonts w:cstheme="minorHAnsi"/>
        </w:rPr>
        <w:t xml:space="preserve"> </w:t>
      </w:r>
      <w:r w:rsidR="00915A77">
        <w:rPr>
          <w:rFonts w:cstheme="minorHAnsi"/>
        </w:rPr>
        <w:t xml:space="preserve">per annum </w:t>
      </w:r>
      <w:r w:rsidRPr="00B27442">
        <w:rPr>
          <w:rFonts w:cstheme="minorHAnsi"/>
        </w:rPr>
        <w:t>where the employee is accredited to a fluent level in a recognised Community or Indigenous Australian language by an appropriate individual or body, and where the employee is required to utilise the language in the delivery of the department’s programmes.</w:t>
      </w:r>
    </w:p>
    <w:p w:rsidR="00631D5E" w:rsidRPr="00631D5E" w:rsidRDefault="00631D5E" w:rsidP="00631D5E">
      <w:pPr>
        <w:pStyle w:val="Heading2"/>
        <w:rPr>
          <w:rFonts w:cstheme="minorHAnsi"/>
        </w:rPr>
      </w:pPr>
      <w:bookmarkStart w:id="62" w:name="_Toc444878552"/>
      <w:r>
        <w:rPr>
          <w:rFonts w:cstheme="minorHAnsi"/>
        </w:rPr>
        <w:lastRenderedPageBreak/>
        <w:t xml:space="preserve">Cadet </w:t>
      </w:r>
      <w:r w:rsidR="00C228B7">
        <w:rPr>
          <w:rFonts w:cstheme="minorHAnsi"/>
        </w:rPr>
        <w:t>book and equipment</w:t>
      </w:r>
      <w:bookmarkEnd w:id="62"/>
    </w:p>
    <w:p w:rsidR="00631D5E" w:rsidRPr="00B27442" w:rsidRDefault="00631D5E" w:rsidP="00631D5E">
      <w:pPr>
        <w:pStyle w:val="Clause"/>
        <w:rPr>
          <w:rFonts w:cstheme="minorHAnsi"/>
        </w:rPr>
      </w:pPr>
      <w:r w:rsidRPr="00B27442">
        <w:t xml:space="preserve">A cadet employee is entitled to reimbursement for all compulsory fees paid during the year relating to the approved study paid for that year. A cadet also receives </w:t>
      </w:r>
      <w:r w:rsidR="00915A77">
        <w:t xml:space="preserve">a one off payment </w:t>
      </w:r>
      <w:r w:rsidRPr="00B27442">
        <w:t>of $550</w:t>
      </w:r>
      <w:r w:rsidR="00FA4D31">
        <w:t xml:space="preserve"> for that year </w:t>
      </w:r>
      <w:r w:rsidRPr="00B27442">
        <w:t>to provide for books and equipment.</w:t>
      </w:r>
    </w:p>
    <w:p w:rsidR="005F5395" w:rsidRPr="00B27442" w:rsidRDefault="005F5395" w:rsidP="005F5395">
      <w:pPr>
        <w:pStyle w:val="Heading2"/>
        <w:rPr>
          <w:rFonts w:cstheme="minorHAnsi"/>
        </w:rPr>
      </w:pPr>
      <w:bookmarkStart w:id="63" w:name="_Toc444878553"/>
      <w:r w:rsidRPr="00B27442">
        <w:rPr>
          <w:rFonts w:cstheme="minorHAnsi"/>
        </w:rPr>
        <w:t xml:space="preserve">Remote Localities Assistance </w:t>
      </w:r>
      <w:r w:rsidR="00554E38">
        <w:rPr>
          <w:rFonts w:cstheme="minorHAnsi"/>
        </w:rPr>
        <w:t>(RLA)</w:t>
      </w:r>
      <w:bookmarkEnd w:id="63"/>
    </w:p>
    <w:p w:rsidR="005F5395" w:rsidRDefault="005F5395" w:rsidP="005F5395">
      <w:pPr>
        <w:pStyle w:val="Clause"/>
        <w:rPr>
          <w:rFonts w:cstheme="minorHAnsi"/>
        </w:rPr>
      </w:pPr>
      <w:r w:rsidRPr="00B27442">
        <w:rPr>
          <w:rFonts w:cstheme="minorHAnsi"/>
        </w:rPr>
        <w:t xml:space="preserve">Where an employee is engaged </w:t>
      </w:r>
      <w:r w:rsidR="00245530">
        <w:rPr>
          <w:rFonts w:cstheme="minorHAnsi"/>
        </w:rPr>
        <w:t>or</w:t>
      </w:r>
      <w:r w:rsidRPr="00B27442">
        <w:rPr>
          <w:rFonts w:cstheme="minorHAnsi"/>
        </w:rPr>
        <w:t xml:space="preserve"> relocated to a remote locality</w:t>
      </w:r>
      <w:r w:rsidR="00F10490">
        <w:rPr>
          <w:rFonts w:cstheme="minorHAnsi"/>
        </w:rPr>
        <w:t>, assistance will be provided</w:t>
      </w:r>
      <w:r w:rsidR="005C2A0F">
        <w:rPr>
          <w:rFonts w:cstheme="minorHAnsi"/>
        </w:rPr>
        <w:t>.</w:t>
      </w:r>
    </w:p>
    <w:p w:rsidR="00631D5E" w:rsidRDefault="00C050F2" w:rsidP="005F5395">
      <w:pPr>
        <w:pStyle w:val="Clause"/>
        <w:rPr>
          <w:rFonts w:cstheme="minorHAnsi"/>
        </w:rPr>
      </w:pPr>
      <w:r>
        <w:rPr>
          <w:rFonts w:cstheme="minorHAnsi"/>
        </w:rPr>
        <w:t>Four categories have been determined for payment of RLA, depending on the level of remoteness. The amount payable</w:t>
      </w:r>
      <w:r w:rsidR="00811712">
        <w:rPr>
          <w:rFonts w:cstheme="minorHAnsi"/>
        </w:rPr>
        <w:t xml:space="preserve"> per annum</w:t>
      </w:r>
      <w:r w:rsidR="00D55FCF">
        <w:rPr>
          <w:rFonts w:cstheme="minorHAnsi"/>
        </w:rPr>
        <w:t xml:space="preserve"> for the life of the Agreement is at </w:t>
      </w:r>
      <w:r>
        <w:rPr>
          <w:rFonts w:cstheme="minorHAnsi"/>
        </w:rPr>
        <w:t xml:space="preserve">Attachment </w:t>
      </w:r>
      <w:r w:rsidR="00C86BB0">
        <w:rPr>
          <w:rFonts w:cstheme="minorHAnsi"/>
        </w:rPr>
        <w:t>H</w:t>
      </w:r>
      <w:r>
        <w:rPr>
          <w:rFonts w:cstheme="minorHAnsi"/>
        </w:rPr>
        <w:t>.</w:t>
      </w:r>
      <w:r w:rsidR="005C2A0F" w:rsidRPr="005C2A0F">
        <w:rPr>
          <w:rFonts w:cstheme="minorHAnsi"/>
        </w:rPr>
        <w:t xml:space="preserve"> </w:t>
      </w:r>
      <w:r w:rsidR="005A7FEA">
        <w:rPr>
          <w:rFonts w:cstheme="minorHAnsi"/>
        </w:rPr>
        <w:t>For f</w:t>
      </w:r>
      <w:r w:rsidR="005C2A0F">
        <w:rPr>
          <w:rFonts w:cstheme="minorHAnsi"/>
        </w:rPr>
        <w:t>urther information</w:t>
      </w:r>
      <w:r w:rsidR="005A7FEA">
        <w:rPr>
          <w:rFonts w:cstheme="minorHAnsi"/>
        </w:rPr>
        <w:t>, employees should consult</w:t>
      </w:r>
      <w:r w:rsidR="005C2A0F">
        <w:rPr>
          <w:rFonts w:cstheme="minorHAnsi"/>
        </w:rPr>
        <w:t xml:space="preserve"> the RLA </w:t>
      </w:r>
      <w:r w:rsidR="005C2A0F" w:rsidRPr="00B27442">
        <w:rPr>
          <w:rFonts w:cstheme="minorHAnsi"/>
        </w:rPr>
        <w:t>Policy</w:t>
      </w:r>
      <w:r w:rsidR="005C2A0F">
        <w:rPr>
          <w:rFonts w:cstheme="minorHAnsi"/>
        </w:rPr>
        <w:t>.</w:t>
      </w:r>
    </w:p>
    <w:p w:rsidR="00EB3CA6" w:rsidRPr="00B27442" w:rsidRDefault="00EB3CA6" w:rsidP="00EB3CA6">
      <w:pPr>
        <w:pStyle w:val="Heading2"/>
        <w:rPr>
          <w:rFonts w:cstheme="minorHAnsi"/>
        </w:rPr>
      </w:pPr>
      <w:bookmarkStart w:id="64" w:name="_Toc398043504"/>
      <w:bookmarkStart w:id="65" w:name="_Toc444878554"/>
      <w:r w:rsidRPr="00B27442">
        <w:rPr>
          <w:rFonts w:cstheme="minorHAnsi"/>
        </w:rPr>
        <w:t>Temporary performance loading</w:t>
      </w:r>
      <w:bookmarkEnd w:id="64"/>
      <w:bookmarkEnd w:id="65"/>
    </w:p>
    <w:p w:rsidR="00C30743" w:rsidRDefault="00EB3CA6" w:rsidP="00EB3CA6">
      <w:pPr>
        <w:pStyle w:val="Clause"/>
        <w:rPr>
          <w:rFonts w:cstheme="minorHAnsi"/>
        </w:rPr>
      </w:pPr>
      <w:r w:rsidRPr="00B27442">
        <w:rPr>
          <w:rFonts w:cstheme="minorHAnsi"/>
        </w:rPr>
        <w:t xml:space="preserve">TPL is payable </w:t>
      </w:r>
      <w:r w:rsidR="002D1B48">
        <w:rPr>
          <w:rFonts w:cstheme="minorHAnsi"/>
        </w:rPr>
        <w:t>when</w:t>
      </w:r>
      <w:r w:rsidRPr="00B27442">
        <w:rPr>
          <w:rFonts w:cstheme="minorHAnsi"/>
        </w:rPr>
        <w:t xml:space="preserve"> an employee has performed duties of a higher classification for </w:t>
      </w:r>
      <w:r w:rsidR="009F2747">
        <w:rPr>
          <w:rFonts w:cstheme="minorHAnsi"/>
        </w:rPr>
        <w:t>10</w:t>
      </w:r>
      <w:r w:rsidR="009F2747" w:rsidRPr="00B27442">
        <w:rPr>
          <w:rFonts w:cstheme="minorHAnsi"/>
        </w:rPr>
        <w:t xml:space="preserve"> </w:t>
      </w:r>
      <w:r w:rsidRPr="00B27442">
        <w:rPr>
          <w:rFonts w:cstheme="minorHAnsi"/>
        </w:rPr>
        <w:t>continuous working days</w:t>
      </w:r>
      <w:r w:rsidR="002D1B48">
        <w:rPr>
          <w:rFonts w:cstheme="minorHAnsi"/>
        </w:rPr>
        <w:t xml:space="preserve"> or more</w:t>
      </w:r>
      <w:r w:rsidR="00C54C04">
        <w:rPr>
          <w:rFonts w:cstheme="minorHAnsi"/>
        </w:rPr>
        <w:t>.</w:t>
      </w:r>
    </w:p>
    <w:p w:rsidR="00EB3CA6" w:rsidRPr="00B27442" w:rsidRDefault="005E3091" w:rsidP="00EB3CA6">
      <w:pPr>
        <w:pStyle w:val="Clause"/>
        <w:rPr>
          <w:rFonts w:cstheme="minorHAnsi"/>
        </w:rPr>
      </w:pPr>
      <w:r>
        <w:rPr>
          <w:rFonts w:cstheme="minorHAnsi"/>
        </w:rPr>
        <w:t>Where the period of temporary performance is expected</w:t>
      </w:r>
      <w:r w:rsidR="009F2747">
        <w:rPr>
          <w:rFonts w:cstheme="minorHAnsi"/>
        </w:rPr>
        <w:t xml:space="preserve"> to be a continuous period of 10</w:t>
      </w:r>
      <w:r>
        <w:rPr>
          <w:rFonts w:cstheme="minorHAnsi"/>
        </w:rPr>
        <w:t xml:space="preserve"> days or more (whether or not that expectation is realised), temporary performance loading will be payable for the entire period worked at the higher level from the commencement of the period.</w:t>
      </w:r>
    </w:p>
    <w:p w:rsidR="00EB3CA6" w:rsidRPr="00B27442" w:rsidRDefault="00EB3CA6" w:rsidP="00EB3CA6">
      <w:pPr>
        <w:pStyle w:val="Clause"/>
        <w:rPr>
          <w:rFonts w:cstheme="minorHAnsi"/>
        </w:rPr>
      </w:pPr>
      <w:r w:rsidRPr="00B27442">
        <w:rPr>
          <w:rFonts w:cstheme="minorHAnsi"/>
        </w:rPr>
        <w:t>A manager may split temporary performance duties between employees for development purposes.</w:t>
      </w:r>
    </w:p>
    <w:p w:rsidR="00EB3CA6" w:rsidRPr="00B27442" w:rsidRDefault="00EB3CA6" w:rsidP="00EB3CA6">
      <w:pPr>
        <w:pStyle w:val="Clause"/>
        <w:rPr>
          <w:rFonts w:cstheme="minorHAnsi"/>
        </w:rPr>
      </w:pPr>
      <w:r w:rsidRPr="00B27442">
        <w:rPr>
          <w:rFonts w:cstheme="minorHAnsi"/>
        </w:rPr>
        <w:t>Where TPL is payable</w:t>
      </w:r>
      <w:r>
        <w:rPr>
          <w:rFonts w:cstheme="minorHAnsi"/>
        </w:rPr>
        <w:t>,</w:t>
      </w:r>
      <w:r w:rsidRPr="00B27442">
        <w:rPr>
          <w:rFonts w:cstheme="minorHAnsi"/>
        </w:rPr>
        <w:t xml:space="preserve"> this would normally be at the </w:t>
      </w:r>
      <w:r>
        <w:rPr>
          <w:rFonts w:cstheme="minorHAnsi"/>
        </w:rPr>
        <w:t xml:space="preserve">minimum salary </w:t>
      </w:r>
      <w:r w:rsidRPr="00B27442">
        <w:rPr>
          <w:rFonts w:cstheme="minorHAnsi"/>
        </w:rPr>
        <w:t>of the higher classification. A manager may approve payment of TPL at a</w:t>
      </w:r>
      <w:r>
        <w:rPr>
          <w:rFonts w:cstheme="minorHAnsi"/>
        </w:rPr>
        <w:t xml:space="preserve"> salary above the minimum salary for that classification</w:t>
      </w:r>
      <w:r w:rsidR="008C2387">
        <w:rPr>
          <w:rFonts w:cstheme="minorHAnsi"/>
        </w:rPr>
        <w:t xml:space="preserve">. </w:t>
      </w:r>
      <w:r w:rsidRPr="00B27442">
        <w:rPr>
          <w:rFonts w:cstheme="minorHAnsi"/>
        </w:rPr>
        <w:t>In considering such an approval, a manager will take into account the employee’s previous periods of temporary performance, the employee’s performance, and relevant experience or skills.</w:t>
      </w:r>
    </w:p>
    <w:p w:rsidR="00EB3CA6" w:rsidRPr="00B27442" w:rsidRDefault="00EB3CA6" w:rsidP="00EB3CA6">
      <w:pPr>
        <w:pStyle w:val="Clause"/>
        <w:rPr>
          <w:rFonts w:cstheme="minorHAnsi"/>
        </w:rPr>
      </w:pPr>
      <w:r w:rsidRPr="00B27442">
        <w:rPr>
          <w:rFonts w:cstheme="minorHAnsi"/>
        </w:rPr>
        <w:t>An employee may decline a manager’s invitation to perform duties temporarily at a higher classification level.</w:t>
      </w:r>
    </w:p>
    <w:p w:rsidR="00EB3CA6" w:rsidRPr="00B27442" w:rsidRDefault="00EB3CA6" w:rsidP="00EB3CA6">
      <w:pPr>
        <w:pStyle w:val="Heading3"/>
        <w:rPr>
          <w:rFonts w:cstheme="minorHAnsi"/>
        </w:rPr>
      </w:pPr>
      <w:bookmarkStart w:id="66" w:name="_Toc398043505"/>
      <w:bookmarkStart w:id="67" w:name="_Toc444878555"/>
      <w:r w:rsidRPr="00B27442">
        <w:rPr>
          <w:rFonts w:cstheme="minorHAnsi"/>
        </w:rPr>
        <w:t>Temporary performance loading on leave</w:t>
      </w:r>
      <w:bookmarkEnd w:id="66"/>
      <w:bookmarkEnd w:id="67"/>
    </w:p>
    <w:p w:rsidR="00EB3CA6" w:rsidRPr="00B27442" w:rsidRDefault="00EB3CA6" w:rsidP="00EB3CA6">
      <w:pPr>
        <w:pStyle w:val="Clause"/>
        <w:rPr>
          <w:rFonts w:cstheme="minorHAnsi"/>
        </w:rPr>
      </w:pPr>
      <w:r w:rsidRPr="00B27442">
        <w:rPr>
          <w:rFonts w:cstheme="minorHAnsi"/>
        </w:rPr>
        <w:t>Where an employee is absent on paid leave, or observes a public holiday and has been directed to perform duties at a higher classification, payment of TPL will continue during the absence as if the employee was still at work, to the extent of the continued operation of the direction.</w:t>
      </w:r>
    </w:p>
    <w:p w:rsidR="00942D76" w:rsidRPr="00B27442" w:rsidRDefault="00942D76" w:rsidP="00942D76">
      <w:pPr>
        <w:pStyle w:val="Heading2"/>
        <w:rPr>
          <w:rFonts w:cstheme="minorHAnsi"/>
        </w:rPr>
      </w:pPr>
      <w:bookmarkStart w:id="68" w:name="_Toc398043537"/>
      <w:bookmarkStart w:id="69" w:name="_Toc444878556"/>
      <w:r w:rsidRPr="00B27442">
        <w:rPr>
          <w:rFonts w:cstheme="minorHAnsi"/>
        </w:rPr>
        <w:lastRenderedPageBreak/>
        <w:t>Relocation</w:t>
      </w:r>
      <w:bookmarkEnd w:id="68"/>
      <w:r>
        <w:rPr>
          <w:rFonts w:cstheme="minorHAnsi"/>
        </w:rPr>
        <w:t xml:space="preserve"> assistance</w:t>
      </w:r>
      <w:bookmarkEnd w:id="69"/>
    </w:p>
    <w:p w:rsidR="00942D76" w:rsidRPr="00B27442" w:rsidRDefault="00942D76" w:rsidP="00942D76">
      <w:pPr>
        <w:pStyle w:val="Heading3"/>
        <w:rPr>
          <w:rFonts w:cstheme="minorHAnsi"/>
        </w:rPr>
      </w:pPr>
      <w:bookmarkStart w:id="70" w:name="_Toc398043538"/>
      <w:bookmarkStart w:id="71" w:name="_Toc444878557"/>
      <w:r w:rsidRPr="00B27442">
        <w:rPr>
          <w:rFonts w:cstheme="minorHAnsi"/>
        </w:rPr>
        <w:t>New employees</w:t>
      </w:r>
      <w:bookmarkEnd w:id="70"/>
      <w:bookmarkEnd w:id="71"/>
    </w:p>
    <w:p w:rsidR="00942D76" w:rsidRPr="00B27442" w:rsidRDefault="00942D76" w:rsidP="00942D76">
      <w:pPr>
        <w:pStyle w:val="Clause"/>
        <w:rPr>
          <w:rFonts w:cstheme="minorHAnsi"/>
        </w:rPr>
      </w:pPr>
      <w:r w:rsidRPr="00B27442">
        <w:rPr>
          <w:rFonts w:cstheme="minorHAnsi"/>
        </w:rPr>
        <w:t>When a new ongoing employee moves from one geographic location to another to join the department, relocation assistance for the removal of furniture and effects and travel to the new locality may be provided at the discretion of the Secretary.</w:t>
      </w:r>
    </w:p>
    <w:p w:rsidR="00942D76" w:rsidRPr="00B27442" w:rsidRDefault="00942D76" w:rsidP="00942D76">
      <w:pPr>
        <w:pStyle w:val="Clause"/>
        <w:rPr>
          <w:rFonts w:cstheme="minorHAnsi"/>
        </w:rPr>
      </w:pPr>
      <w:r w:rsidRPr="00B27442">
        <w:rPr>
          <w:rFonts w:cstheme="minorHAnsi"/>
        </w:rPr>
        <w:t>Any assistance provided will take into account the business requirements and the monetary limits of the relocation provisions for employee initiated moves.</w:t>
      </w:r>
    </w:p>
    <w:p w:rsidR="00942D76" w:rsidRPr="00B27442" w:rsidRDefault="00942D76" w:rsidP="00942D76">
      <w:pPr>
        <w:pStyle w:val="Heading3"/>
        <w:rPr>
          <w:rFonts w:cstheme="minorHAnsi"/>
        </w:rPr>
      </w:pPr>
      <w:bookmarkStart w:id="72" w:name="_Toc398043539"/>
      <w:bookmarkStart w:id="73" w:name="_Toc444878558"/>
      <w:r w:rsidRPr="00B27442">
        <w:rPr>
          <w:rFonts w:cstheme="minorHAnsi"/>
        </w:rPr>
        <w:t>Employer initiated transfers</w:t>
      </w:r>
      <w:bookmarkEnd w:id="72"/>
      <w:bookmarkEnd w:id="73"/>
    </w:p>
    <w:p w:rsidR="00942D76" w:rsidRPr="00B27442" w:rsidRDefault="00942D76" w:rsidP="00942D76">
      <w:pPr>
        <w:pStyle w:val="Clause"/>
        <w:rPr>
          <w:rFonts w:cstheme="minorHAnsi"/>
        </w:rPr>
      </w:pPr>
      <w:r w:rsidRPr="00B27442">
        <w:rPr>
          <w:rFonts w:cstheme="minorHAnsi"/>
        </w:rPr>
        <w:t>Where the department initiates the transfer</w:t>
      </w:r>
      <w:r w:rsidR="00555226">
        <w:rPr>
          <w:rFonts w:cstheme="minorHAnsi"/>
        </w:rPr>
        <w:t xml:space="preserve">, term transfer or temporary transfer of greater than 13 weeks </w:t>
      </w:r>
      <w:r w:rsidRPr="00B27442">
        <w:rPr>
          <w:rFonts w:cstheme="minorHAnsi"/>
        </w:rPr>
        <w:t xml:space="preserve">from one locality to another, the employee may </w:t>
      </w:r>
      <w:r>
        <w:rPr>
          <w:rFonts w:cstheme="minorHAnsi"/>
        </w:rPr>
        <w:t>request</w:t>
      </w:r>
      <w:r w:rsidRPr="00B27442">
        <w:rPr>
          <w:rFonts w:cstheme="minorHAnsi"/>
        </w:rPr>
        <w:t xml:space="preserve"> a relocation </w:t>
      </w:r>
      <w:r>
        <w:rPr>
          <w:rFonts w:cstheme="minorHAnsi"/>
        </w:rPr>
        <w:t xml:space="preserve">assistance </w:t>
      </w:r>
      <w:r w:rsidRPr="00B27442">
        <w:rPr>
          <w:rFonts w:cstheme="minorHAnsi"/>
        </w:rPr>
        <w:t>package for reimbursement of reasonable expenses</w:t>
      </w:r>
      <w:bookmarkStart w:id="74" w:name="_Toc398043540"/>
      <w:r w:rsidR="004A60D0">
        <w:rPr>
          <w:rFonts w:cstheme="minorHAnsi"/>
        </w:rPr>
        <w:t>.</w:t>
      </w:r>
    </w:p>
    <w:p w:rsidR="00942D76" w:rsidRPr="00B27442" w:rsidRDefault="00942D76" w:rsidP="00942D76">
      <w:pPr>
        <w:pStyle w:val="Heading3"/>
        <w:rPr>
          <w:rFonts w:cstheme="minorHAnsi"/>
        </w:rPr>
      </w:pPr>
      <w:bookmarkStart w:id="75" w:name="_Toc444878559"/>
      <w:r w:rsidRPr="00B27442">
        <w:rPr>
          <w:rFonts w:cstheme="minorHAnsi"/>
        </w:rPr>
        <w:t xml:space="preserve">Employee initiated </w:t>
      </w:r>
      <w:r w:rsidR="00CE02FB">
        <w:rPr>
          <w:rFonts w:cstheme="minorHAnsi"/>
        </w:rPr>
        <w:t>transfer</w:t>
      </w:r>
      <w:bookmarkEnd w:id="74"/>
      <w:bookmarkEnd w:id="75"/>
    </w:p>
    <w:p w:rsidR="00942D76" w:rsidRPr="00631D5E" w:rsidRDefault="00942D76" w:rsidP="00942D76">
      <w:pPr>
        <w:pStyle w:val="Clause"/>
        <w:rPr>
          <w:rFonts w:cstheme="minorHAnsi"/>
        </w:rPr>
      </w:pPr>
      <w:r w:rsidRPr="00586F58">
        <w:rPr>
          <w:rFonts w:cstheme="minorHAnsi"/>
        </w:rPr>
        <w:t xml:space="preserve">Where an employee of the department applies for promotion or transfer at level which involves permanently moving from one geographic locality to another, the employee may </w:t>
      </w:r>
      <w:r>
        <w:rPr>
          <w:rFonts w:cstheme="minorHAnsi"/>
        </w:rPr>
        <w:t>request</w:t>
      </w:r>
      <w:r w:rsidRPr="00586F58">
        <w:rPr>
          <w:rFonts w:cstheme="minorHAnsi"/>
        </w:rPr>
        <w:t xml:space="preserve"> a relocation </w:t>
      </w:r>
      <w:r>
        <w:rPr>
          <w:rFonts w:cstheme="minorHAnsi"/>
        </w:rPr>
        <w:t xml:space="preserve">assistance </w:t>
      </w:r>
      <w:r w:rsidRPr="00586F58">
        <w:rPr>
          <w:rFonts w:cstheme="minorHAnsi"/>
        </w:rPr>
        <w:t>package for reimbursement of reasonable expenses</w:t>
      </w:r>
      <w:r w:rsidR="004A60D0">
        <w:rPr>
          <w:rFonts w:cstheme="minorHAnsi"/>
        </w:rPr>
        <w:t>.</w:t>
      </w:r>
    </w:p>
    <w:p w:rsidR="00942D76" w:rsidRPr="00B27442" w:rsidRDefault="00942D76" w:rsidP="00942D76">
      <w:pPr>
        <w:pStyle w:val="Clause"/>
        <w:rPr>
          <w:rFonts w:cstheme="minorHAnsi"/>
        </w:rPr>
      </w:pPr>
      <w:r w:rsidRPr="00B27442">
        <w:rPr>
          <w:rFonts w:cstheme="minorHAnsi"/>
        </w:rPr>
        <w:t>Employees requesting transfer to another locality for personal reasons are generally not eligible for relocation assistance.</w:t>
      </w:r>
    </w:p>
    <w:p w:rsidR="00942D76" w:rsidRPr="00B27442" w:rsidRDefault="00942D76" w:rsidP="00942D76">
      <w:pPr>
        <w:pStyle w:val="Heading3"/>
        <w:rPr>
          <w:rFonts w:cstheme="minorHAnsi"/>
        </w:rPr>
      </w:pPr>
      <w:bookmarkStart w:id="76" w:name="_Toc398043541"/>
      <w:bookmarkStart w:id="77" w:name="_Toc444878560"/>
      <w:r w:rsidRPr="00B27442">
        <w:rPr>
          <w:rFonts w:cstheme="minorHAnsi"/>
        </w:rPr>
        <w:t>Disturbance allowance</w:t>
      </w:r>
      <w:bookmarkEnd w:id="76"/>
      <w:bookmarkEnd w:id="77"/>
    </w:p>
    <w:p w:rsidR="00942D76" w:rsidRPr="00B27442" w:rsidRDefault="00942D76" w:rsidP="00942D76">
      <w:pPr>
        <w:pStyle w:val="Clause"/>
        <w:rPr>
          <w:rFonts w:cstheme="minorHAnsi"/>
        </w:rPr>
      </w:pPr>
      <w:r w:rsidRPr="00B27442">
        <w:rPr>
          <w:rFonts w:cstheme="minorHAnsi"/>
        </w:rPr>
        <w:t>Where the household effects of an existing employee</w:t>
      </w:r>
      <w:r>
        <w:rPr>
          <w:rFonts w:cstheme="minorHAnsi"/>
        </w:rPr>
        <w:t>,</w:t>
      </w:r>
      <w:r w:rsidRPr="00B27442">
        <w:rPr>
          <w:rFonts w:cstheme="minorHAnsi"/>
        </w:rPr>
        <w:t xml:space="preserve"> to whom the relocation provisions apply</w:t>
      </w:r>
      <w:r>
        <w:rPr>
          <w:rFonts w:cstheme="minorHAnsi"/>
        </w:rPr>
        <w:t>,</w:t>
      </w:r>
      <w:r w:rsidRPr="00B27442">
        <w:rPr>
          <w:rFonts w:cstheme="minorHAnsi"/>
        </w:rPr>
        <w:t xml:space="preserve"> have been removed at departmental expense from the employee’s former locality to the new locality, the employee is entitled to be paid a one-off disturbance allowance of $810 for an employee who relocates alone or $1,500 for an employee who relocates with a spouse, partner or dependant.</w:t>
      </w:r>
    </w:p>
    <w:p w:rsidR="00942D76" w:rsidRPr="00B27442" w:rsidRDefault="00942D76" w:rsidP="00942D76">
      <w:pPr>
        <w:pStyle w:val="Clause"/>
        <w:rPr>
          <w:rFonts w:cstheme="minorHAnsi"/>
        </w:rPr>
      </w:pPr>
      <w:r w:rsidRPr="00B27442">
        <w:rPr>
          <w:rFonts w:cstheme="minorHAnsi"/>
        </w:rPr>
        <w:t>Where an employee has received disturbance allowance at the new locality and subsequently relocates within the new locality, no further disturbance allowance is payable.</w:t>
      </w:r>
    </w:p>
    <w:p w:rsidR="00C06508" w:rsidRDefault="00C06508">
      <w:pPr>
        <w:rPr>
          <w:rFonts w:asciiTheme="minorHAnsi" w:hAnsiTheme="minorHAnsi" w:cstheme="minorHAnsi"/>
          <w:b/>
          <w:bCs/>
          <w:iCs/>
          <w:sz w:val="26"/>
          <w:szCs w:val="28"/>
        </w:rPr>
      </w:pPr>
      <w:bookmarkStart w:id="78" w:name="_Toc398043530"/>
      <w:r>
        <w:rPr>
          <w:rFonts w:asciiTheme="minorHAnsi" w:hAnsiTheme="minorHAnsi" w:cstheme="minorHAnsi"/>
        </w:rPr>
        <w:br w:type="page"/>
      </w:r>
    </w:p>
    <w:p w:rsidR="00C06508" w:rsidRPr="00B27442" w:rsidRDefault="00C06508" w:rsidP="009C57B8">
      <w:pPr>
        <w:pStyle w:val="Heading1"/>
        <w:rPr>
          <w:rFonts w:cstheme="minorHAnsi"/>
        </w:rPr>
      </w:pPr>
      <w:bookmarkStart w:id="79" w:name="_Toc444878561"/>
      <w:r>
        <w:rPr>
          <w:rFonts w:cstheme="minorHAnsi"/>
        </w:rPr>
        <w:lastRenderedPageBreak/>
        <w:t>Part G</w:t>
      </w:r>
      <w:r w:rsidRPr="00B27442">
        <w:rPr>
          <w:rFonts w:cstheme="minorHAnsi"/>
        </w:rPr>
        <w:t xml:space="preserve"> – Travel</w:t>
      </w:r>
      <w:bookmarkEnd w:id="79"/>
      <w:r w:rsidRPr="00B27442">
        <w:rPr>
          <w:rFonts w:cstheme="minorHAnsi"/>
        </w:rPr>
        <w:t xml:space="preserve"> </w:t>
      </w:r>
      <w:bookmarkEnd w:id="78"/>
    </w:p>
    <w:p w:rsidR="00C06508" w:rsidRPr="00B27442" w:rsidRDefault="00C06508" w:rsidP="009C57B8">
      <w:pPr>
        <w:pStyle w:val="Heading2"/>
        <w:rPr>
          <w:rFonts w:cstheme="minorHAnsi"/>
        </w:rPr>
      </w:pPr>
      <w:bookmarkStart w:id="80" w:name="_Toc444878562"/>
      <w:r>
        <w:rPr>
          <w:rFonts w:cstheme="minorHAnsi"/>
        </w:rPr>
        <w:t>T</w:t>
      </w:r>
      <w:r w:rsidRPr="00B27442">
        <w:rPr>
          <w:rFonts w:cstheme="minorHAnsi"/>
        </w:rPr>
        <w:t xml:space="preserve">ravel </w:t>
      </w:r>
      <w:r>
        <w:rPr>
          <w:rFonts w:cstheme="minorHAnsi"/>
        </w:rPr>
        <w:t>expenditure</w:t>
      </w:r>
      <w:bookmarkEnd w:id="80"/>
    </w:p>
    <w:p w:rsidR="00C06508" w:rsidRDefault="00C06508" w:rsidP="00C06508">
      <w:pPr>
        <w:pStyle w:val="Clause"/>
        <w:rPr>
          <w:rFonts w:cstheme="minorHAnsi"/>
        </w:rPr>
      </w:pPr>
      <w:r w:rsidRPr="00B27442">
        <w:rPr>
          <w:rFonts w:cstheme="minorHAnsi"/>
        </w:rPr>
        <w:t xml:space="preserve">An employee who undertakes travel on official business and is required to be away from home overnight will be entitled to have actual travel expenditure within the indicative daily cap paid for or reimbursed by the department. </w:t>
      </w:r>
      <w:r w:rsidR="00415084">
        <w:rPr>
          <w:rFonts w:cstheme="minorHAnsi"/>
        </w:rPr>
        <w:t>For further information</w:t>
      </w:r>
      <w:r w:rsidR="005A7FEA">
        <w:rPr>
          <w:rFonts w:cstheme="minorHAnsi"/>
        </w:rPr>
        <w:t>, employees should consult</w:t>
      </w:r>
      <w:r w:rsidR="00415084">
        <w:rPr>
          <w:rFonts w:cstheme="minorHAnsi"/>
        </w:rPr>
        <w:t xml:space="preserve"> the Travel Policy.</w:t>
      </w:r>
    </w:p>
    <w:p w:rsidR="00FE4D65" w:rsidRPr="00B27442" w:rsidRDefault="00FE4D65" w:rsidP="00C06508">
      <w:pPr>
        <w:pStyle w:val="Clause"/>
        <w:rPr>
          <w:rFonts w:cstheme="minorHAnsi"/>
        </w:rPr>
      </w:pPr>
      <w:r>
        <w:rPr>
          <w:rFonts w:cstheme="minorHAnsi"/>
        </w:rPr>
        <w:t>Where the Secretary decides that the accommodation rate is insufficient in specific circumstances, a higher rate may be approved.</w:t>
      </w:r>
    </w:p>
    <w:p w:rsidR="00C06508" w:rsidRPr="00B27442" w:rsidRDefault="00C06508" w:rsidP="00C06508">
      <w:pPr>
        <w:pStyle w:val="Clause"/>
        <w:rPr>
          <w:rFonts w:cstheme="minorHAnsi"/>
        </w:rPr>
      </w:pPr>
      <w:r w:rsidRPr="00B27442">
        <w:rPr>
          <w:rFonts w:cstheme="minorHAnsi"/>
        </w:rPr>
        <w:t>Employees whose travel includes an overnight stay may withdraw up to $40 for incidentals and meals, from an Automatic Teller Machine without the requirement to provide receipts of expenditure. Any cash withdrawal will reduce the daily rates available for accommodation and other meals or incidental costs by the amount withdrawn.</w:t>
      </w:r>
    </w:p>
    <w:p w:rsidR="00476B41" w:rsidRDefault="00C06508" w:rsidP="00476B41">
      <w:pPr>
        <w:pStyle w:val="Clause"/>
        <w:rPr>
          <w:rFonts w:cstheme="minorHAnsi"/>
        </w:rPr>
      </w:pPr>
      <w:r w:rsidRPr="00B27442">
        <w:rPr>
          <w:rFonts w:cstheme="minorHAnsi"/>
        </w:rPr>
        <w:t>Where an employee chooses to stay in non-commercial accommodation, employees may access up to $55 per night to meet expenses associated with staying i</w:t>
      </w:r>
      <w:r w:rsidR="005E3091">
        <w:rPr>
          <w:rFonts w:cstheme="minorHAnsi"/>
        </w:rPr>
        <w:t>n non-commercial accommodation.</w:t>
      </w:r>
    </w:p>
    <w:p w:rsidR="00904273" w:rsidRDefault="00476B41" w:rsidP="00904273">
      <w:pPr>
        <w:pStyle w:val="Heading2"/>
      </w:pPr>
      <w:bookmarkStart w:id="81" w:name="_Toc444878563"/>
      <w:r w:rsidRPr="00476B41">
        <w:t>Part day travel</w:t>
      </w:r>
      <w:bookmarkEnd w:id="81"/>
    </w:p>
    <w:p w:rsidR="00476B41" w:rsidRDefault="00476B41" w:rsidP="00476B41">
      <w:pPr>
        <w:pStyle w:val="Clause"/>
      </w:pPr>
      <w:r>
        <w:t>Where an employee is required to travel for official business purposes for a period of ten hours or more but no overnight stay is required, a part day travel allowance of $40 will be payable to employees.</w:t>
      </w:r>
    </w:p>
    <w:p w:rsidR="00476B41" w:rsidRPr="00B27442" w:rsidRDefault="00476B41" w:rsidP="00476B41">
      <w:pPr>
        <w:pStyle w:val="Heading2"/>
        <w:rPr>
          <w:rFonts w:cstheme="minorHAnsi"/>
        </w:rPr>
      </w:pPr>
      <w:bookmarkStart w:id="82" w:name="_Toc444878564"/>
      <w:r w:rsidRPr="00B27442">
        <w:rPr>
          <w:rFonts w:cstheme="minorHAnsi"/>
        </w:rPr>
        <w:t>Reviewed travel allowance</w:t>
      </w:r>
      <w:bookmarkEnd w:id="82"/>
    </w:p>
    <w:p w:rsidR="00C06508" w:rsidRDefault="00C06508" w:rsidP="00C06508">
      <w:pPr>
        <w:pStyle w:val="Clause"/>
        <w:rPr>
          <w:rFonts w:cstheme="minorHAnsi"/>
        </w:rPr>
      </w:pPr>
      <w:r w:rsidRPr="00B27442">
        <w:rPr>
          <w:rFonts w:cstheme="minorHAnsi"/>
        </w:rPr>
        <w:t xml:space="preserve">Payment arrangements and the level of entitlement for travel expenses will be reviewed after 21 days away from home (in the one location) and paid on the basis of reasonable actual expenses or an alternative package of assistance </w:t>
      </w:r>
      <w:r>
        <w:rPr>
          <w:rFonts w:cstheme="minorHAnsi"/>
        </w:rPr>
        <w:t>approved by</w:t>
      </w:r>
      <w:r w:rsidRPr="00B27442">
        <w:rPr>
          <w:rFonts w:cstheme="minorHAnsi"/>
        </w:rPr>
        <w:t xml:space="preserve"> the Secretary. A trip home will not be regarded as a break for the purposes of determining reviewed travel allowance.</w:t>
      </w:r>
    </w:p>
    <w:p w:rsidR="00C06508" w:rsidRPr="00B27442" w:rsidRDefault="00C06508" w:rsidP="00B15251">
      <w:pPr>
        <w:pStyle w:val="Heading2"/>
        <w:rPr>
          <w:rFonts w:cstheme="minorHAnsi"/>
        </w:rPr>
      </w:pPr>
      <w:bookmarkStart w:id="83" w:name="_Toc398043533"/>
      <w:bookmarkStart w:id="84" w:name="_Toc444878565"/>
      <w:r w:rsidRPr="00B27442">
        <w:rPr>
          <w:rFonts w:cstheme="minorHAnsi"/>
        </w:rPr>
        <w:t>Recognition of travel time</w:t>
      </w:r>
      <w:bookmarkEnd w:id="83"/>
      <w:bookmarkEnd w:id="84"/>
    </w:p>
    <w:p w:rsidR="00C06508" w:rsidRPr="00D10632" w:rsidRDefault="00C06508" w:rsidP="00C06508">
      <w:pPr>
        <w:pStyle w:val="Clause"/>
        <w:rPr>
          <w:rFonts w:cstheme="minorHAnsi"/>
        </w:rPr>
      </w:pPr>
      <w:r w:rsidRPr="00B27442">
        <w:rPr>
          <w:rFonts w:cstheme="minorHAnsi"/>
        </w:rPr>
        <w:t xml:space="preserve">For APS 1–6 (and equivalent) employees, travel on official business undertaken between the 7:00 am to 7:00 pm bandwidth may be recorded as flex time. </w:t>
      </w:r>
      <w:r w:rsidRPr="00D10632">
        <w:rPr>
          <w:rFonts w:cstheme="minorHAnsi"/>
        </w:rPr>
        <w:t>The start and finish times of the 12 hour bandwidth may be adjusted in recognition of travel time with the approval of the Secretary.</w:t>
      </w:r>
    </w:p>
    <w:p w:rsidR="00C06508" w:rsidRPr="00B27442" w:rsidRDefault="00C06508" w:rsidP="00C06508">
      <w:pPr>
        <w:pStyle w:val="Clause"/>
        <w:rPr>
          <w:rFonts w:cstheme="minorHAnsi"/>
        </w:rPr>
      </w:pPr>
      <w:r w:rsidRPr="00B27442">
        <w:rPr>
          <w:rFonts w:cstheme="minorHAnsi"/>
        </w:rPr>
        <w:t>Travel time will not be paid as overtime.</w:t>
      </w:r>
    </w:p>
    <w:p w:rsidR="00C06508" w:rsidRPr="00B27442" w:rsidRDefault="00C06508" w:rsidP="00C06508">
      <w:pPr>
        <w:pStyle w:val="Clause"/>
        <w:rPr>
          <w:rFonts w:cstheme="minorHAnsi"/>
        </w:rPr>
      </w:pPr>
      <w:r>
        <w:rPr>
          <w:rFonts w:cstheme="minorHAnsi"/>
        </w:rPr>
        <w:t>Reasonable time off in lieu may</w:t>
      </w:r>
      <w:r w:rsidRPr="00B27442">
        <w:rPr>
          <w:rFonts w:cstheme="minorHAnsi"/>
        </w:rPr>
        <w:t xml:space="preserve"> be granted where employees are directed to travel outside the bandwidth</w:t>
      </w:r>
      <w:r>
        <w:rPr>
          <w:rFonts w:cstheme="minorHAnsi"/>
        </w:rPr>
        <w:t>.</w:t>
      </w:r>
    </w:p>
    <w:p w:rsidR="00C06508" w:rsidRPr="003F2F0A" w:rsidRDefault="00C06508" w:rsidP="00B15251">
      <w:pPr>
        <w:pStyle w:val="Heading2"/>
        <w:rPr>
          <w:rFonts w:cstheme="minorHAnsi"/>
        </w:rPr>
      </w:pPr>
      <w:bookmarkStart w:id="85" w:name="_Toc444878566"/>
      <w:r w:rsidRPr="003F2F0A">
        <w:rPr>
          <w:rFonts w:cstheme="minorHAnsi"/>
        </w:rPr>
        <w:lastRenderedPageBreak/>
        <w:t>A</w:t>
      </w:r>
      <w:r>
        <w:rPr>
          <w:rFonts w:cstheme="minorHAnsi"/>
        </w:rPr>
        <w:t>irline lounge m</w:t>
      </w:r>
      <w:r w:rsidRPr="003F2F0A">
        <w:rPr>
          <w:rFonts w:cstheme="minorHAnsi"/>
        </w:rPr>
        <w:t>embership</w:t>
      </w:r>
      <w:bookmarkEnd w:id="85"/>
    </w:p>
    <w:p w:rsidR="00C06508" w:rsidRPr="00B27442" w:rsidRDefault="00C06508" w:rsidP="00C06508">
      <w:pPr>
        <w:pStyle w:val="Clause"/>
        <w:rPr>
          <w:rFonts w:cstheme="minorHAnsi"/>
        </w:rPr>
      </w:pPr>
      <w:r w:rsidRPr="00B27442">
        <w:rPr>
          <w:rFonts w:cstheme="minorHAnsi"/>
        </w:rPr>
        <w:t>Where it is anticipated that eight or more business trips will be required to be un</w:t>
      </w:r>
      <w:r w:rsidR="00BE0CAC">
        <w:rPr>
          <w:rFonts w:cstheme="minorHAnsi"/>
        </w:rPr>
        <w:t>dertaken in a 12 month period, airline l</w:t>
      </w:r>
      <w:r w:rsidRPr="00B27442">
        <w:rPr>
          <w:rFonts w:cstheme="minorHAnsi"/>
        </w:rPr>
        <w:t>ounge membership is available for that period</w:t>
      </w:r>
      <w:r w:rsidR="008C2387">
        <w:rPr>
          <w:rFonts w:cstheme="minorHAnsi"/>
        </w:rPr>
        <w:t xml:space="preserve">. </w:t>
      </w:r>
    </w:p>
    <w:p w:rsidR="00C06508" w:rsidRPr="00B27442" w:rsidRDefault="00C06508" w:rsidP="00B15251">
      <w:pPr>
        <w:pStyle w:val="Heading2"/>
        <w:rPr>
          <w:rFonts w:cstheme="minorHAnsi"/>
        </w:rPr>
      </w:pPr>
      <w:bookmarkStart w:id="86" w:name="_Toc398043534"/>
      <w:bookmarkStart w:id="87" w:name="_Toc444878567"/>
      <w:r w:rsidRPr="00B27442">
        <w:rPr>
          <w:rFonts w:cstheme="minorHAnsi"/>
        </w:rPr>
        <w:t>Motor vehicle allowance</w:t>
      </w:r>
      <w:bookmarkEnd w:id="86"/>
      <w:bookmarkEnd w:id="87"/>
    </w:p>
    <w:p w:rsidR="00C06508" w:rsidRPr="00B27442" w:rsidRDefault="00C06508" w:rsidP="00C06508">
      <w:pPr>
        <w:pStyle w:val="Clause"/>
        <w:rPr>
          <w:rFonts w:cstheme="minorHAnsi"/>
        </w:rPr>
      </w:pPr>
      <w:r w:rsidRPr="00B27442">
        <w:rPr>
          <w:rFonts w:cstheme="minorHAnsi"/>
        </w:rPr>
        <w:t>Where the Secretary authorises an employee to use their private vehicle for official business purposes, the employee will be entitled to a fla</w:t>
      </w:r>
      <w:r>
        <w:rPr>
          <w:rFonts w:cstheme="minorHAnsi"/>
        </w:rPr>
        <w:t xml:space="preserve">t rate motor vehicle allowance </w:t>
      </w:r>
      <w:r w:rsidRPr="00B27442">
        <w:rPr>
          <w:rFonts w:cstheme="minorHAnsi"/>
        </w:rPr>
        <w:t>of 75 cents per kilometre, capped at the cost of the lowest practical fare of the day of travel.</w:t>
      </w:r>
    </w:p>
    <w:p w:rsidR="00C06508" w:rsidRPr="00B27442" w:rsidRDefault="00C06508" w:rsidP="00B15251">
      <w:pPr>
        <w:pStyle w:val="Heading2"/>
        <w:rPr>
          <w:rFonts w:cstheme="minorHAnsi"/>
        </w:rPr>
      </w:pPr>
      <w:bookmarkStart w:id="88" w:name="_Toc398043535"/>
      <w:bookmarkStart w:id="89" w:name="_Toc444878568"/>
      <w:r w:rsidRPr="00B27442">
        <w:rPr>
          <w:rFonts w:cstheme="minorHAnsi"/>
        </w:rPr>
        <w:t>Emergency situations while travelling on official business</w:t>
      </w:r>
      <w:bookmarkEnd w:id="88"/>
      <w:bookmarkEnd w:id="89"/>
    </w:p>
    <w:p w:rsidR="00C06508" w:rsidRPr="00B27442" w:rsidRDefault="00C06508" w:rsidP="00C06508">
      <w:pPr>
        <w:pStyle w:val="Clause"/>
        <w:keepNext/>
        <w:rPr>
          <w:rFonts w:cstheme="minorHAnsi"/>
        </w:rPr>
      </w:pPr>
      <w:r w:rsidRPr="00B27442">
        <w:rPr>
          <w:rFonts w:cstheme="minorHAnsi"/>
        </w:rPr>
        <w:t>Assistance may be authorised by the Secretary in situations where, while an employee is travelling on official business:</w:t>
      </w:r>
    </w:p>
    <w:p w:rsidR="00C06508" w:rsidRPr="00B27442" w:rsidRDefault="00C06508" w:rsidP="00D331FB">
      <w:pPr>
        <w:pStyle w:val="Subclause"/>
        <w:numPr>
          <w:ilvl w:val="0"/>
          <w:numId w:val="43"/>
        </w:numPr>
        <w:ind w:left="851"/>
        <w:rPr>
          <w:rFonts w:cstheme="minorHAnsi"/>
        </w:rPr>
      </w:pPr>
      <w:r w:rsidRPr="00B27442">
        <w:rPr>
          <w:rFonts w:cstheme="minorHAnsi"/>
        </w:rPr>
        <w:t>an employee becomes critically or dangerously ill and the employee’s partner or a family member travels to visit the employee or</w:t>
      </w:r>
    </w:p>
    <w:p w:rsidR="00C06508" w:rsidRPr="00B27442" w:rsidRDefault="00C06508" w:rsidP="00D331FB">
      <w:pPr>
        <w:pStyle w:val="Subclause"/>
        <w:numPr>
          <w:ilvl w:val="0"/>
          <w:numId w:val="43"/>
        </w:numPr>
        <w:ind w:left="851"/>
        <w:rPr>
          <w:rFonts w:cstheme="minorHAnsi"/>
        </w:rPr>
      </w:pPr>
      <w:proofErr w:type="gramStart"/>
      <w:r w:rsidRPr="00B27442">
        <w:rPr>
          <w:rFonts w:cstheme="minorHAnsi"/>
        </w:rPr>
        <w:t>a</w:t>
      </w:r>
      <w:proofErr w:type="gramEnd"/>
      <w:r w:rsidRPr="00B27442">
        <w:rPr>
          <w:rFonts w:cstheme="minorHAnsi"/>
        </w:rPr>
        <w:t xml:space="preserve"> member of the employee’s family or the employee’s partner’s</w:t>
      </w:r>
      <w:r>
        <w:rPr>
          <w:rFonts w:cstheme="minorHAnsi"/>
        </w:rPr>
        <w:t xml:space="preserve"> </w:t>
      </w:r>
      <w:r w:rsidRPr="00B27442">
        <w:rPr>
          <w:rFonts w:cstheme="minorHAnsi"/>
        </w:rPr>
        <w:t>family dies or becomes critically or dangerously ill and the employee travels to visit the critically or dangerously ill family member.</w:t>
      </w:r>
    </w:p>
    <w:p w:rsidR="00C06508" w:rsidRPr="00B27442" w:rsidRDefault="00C06508" w:rsidP="00C06508">
      <w:pPr>
        <w:pStyle w:val="Clause"/>
        <w:rPr>
          <w:rFonts w:cstheme="minorHAnsi"/>
        </w:rPr>
      </w:pPr>
      <w:r w:rsidRPr="00B27442">
        <w:rPr>
          <w:rFonts w:cstheme="minorHAnsi"/>
        </w:rPr>
        <w:t>The assistance may comprise:</w:t>
      </w:r>
    </w:p>
    <w:p w:rsidR="00C06508" w:rsidRPr="00B27442" w:rsidRDefault="00C06508" w:rsidP="00D331FB">
      <w:pPr>
        <w:pStyle w:val="Subclause"/>
        <w:numPr>
          <w:ilvl w:val="0"/>
          <w:numId w:val="44"/>
        </w:numPr>
        <w:ind w:left="851"/>
        <w:rPr>
          <w:rFonts w:cstheme="minorHAnsi"/>
        </w:rPr>
      </w:pPr>
      <w:r w:rsidRPr="00B27442">
        <w:rPr>
          <w:rFonts w:cstheme="minorHAnsi"/>
        </w:rPr>
        <w:t>reimbursement to the employee for the cost of an economy return airfare in respect of travel within Australia</w:t>
      </w:r>
    </w:p>
    <w:p w:rsidR="00C06508" w:rsidRPr="00B27442" w:rsidRDefault="00C06508" w:rsidP="00D331FB">
      <w:pPr>
        <w:pStyle w:val="Subclause"/>
        <w:numPr>
          <w:ilvl w:val="0"/>
          <w:numId w:val="44"/>
        </w:numPr>
        <w:ind w:left="851"/>
        <w:rPr>
          <w:rFonts w:cstheme="minorHAnsi"/>
        </w:rPr>
      </w:pPr>
      <w:proofErr w:type="gramStart"/>
      <w:r w:rsidRPr="00B27442">
        <w:rPr>
          <w:rFonts w:cstheme="minorHAnsi"/>
        </w:rPr>
        <w:t>where</w:t>
      </w:r>
      <w:proofErr w:type="gramEnd"/>
      <w:r w:rsidRPr="00B27442">
        <w:rPr>
          <w:rFonts w:cstheme="minorHAnsi"/>
        </w:rPr>
        <w:t xml:space="preserve"> the use of a motor vehicle is approved, or is the most appropriate form of travel, motor vehicle allowance consistent with provisions in this Agreement.</w:t>
      </w:r>
    </w:p>
    <w:p w:rsidR="00C06508" w:rsidRPr="00B27442" w:rsidRDefault="00C06508" w:rsidP="00B15251">
      <w:pPr>
        <w:pStyle w:val="Heading2"/>
        <w:rPr>
          <w:rFonts w:cstheme="minorHAnsi"/>
        </w:rPr>
      </w:pPr>
      <w:bookmarkStart w:id="90" w:name="_Toc398043536"/>
      <w:bookmarkStart w:id="91" w:name="_Toc444878569"/>
      <w:r w:rsidRPr="00B27442">
        <w:rPr>
          <w:rFonts w:cstheme="minorHAnsi"/>
        </w:rPr>
        <w:t>Family care expenses when travelling</w:t>
      </w:r>
      <w:bookmarkEnd w:id="90"/>
      <w:bookmarkEnd w:id="91"/>
    </w:p>
    <w:p w:rsidR="00C06508" w:rsidRPr="00B27442" w:rsidRDefault="00C06508" w:rsidP="00C06508">
      <w:pPr>
        <w:pStyle w:val="Clause"/>
        <w:rPr>
          <w:rFonts w:cstheme="minorHAnsi"/>
        </w:rPr>
      </w:pPr>
      <w:r w:rsidRPr="00B27442">
        <w:rPr>
          <w:rFonts w:cstheme="minorHAnsi"/>
        </w:rPr>
        <w:t>When an employee with family caring responsibilities is required to travel away from h</w:t>
      </w:r>
      <w:r>
        <w:rPr>
          <w:rFonts w:cstheme="minorHAnsi"/>
        </w:rPr>
        <w:t>ome for official purposes, the d</w:t>
      </w:r>
      <w:r w:rsidRPr="00B27442">
        <w:rPr>
          <w:rFonts w:cstheme="minorHAnsi"/>
        </w:rPr>
        <w:t>epartment will provide reimbursement on production of receipts for the full cost of ‘additional commercial care’ (over normal</w:t>
      </w:r>
      <w:r>
        <w:rPr>
          <w:rFonts w:cstheme="minorHAnsi"/>
        </w:rPr>
        <w:t xml:space="preserve"> caring arrangements)</w:t>
      </w:r>
      <w:r w:rsidRPr="00B27442">
        <w:rPr>
          <w:rFonts w:cstheme="minorHAnsi"/>
        </w:rPr>
        <w:t>.</w:t>
      </w:r>
    </w:p>
    <w:p w:rsidR="00C06508" w:rsidRPr="00B27442" w:rsidRDefault="00C06508" w:rsidP="00C06508">
      <w:pPr>
        <w:pStyle w:val="Clause"/>
        <w:rPr>
          <w:rFonts w:cstheme="minorHAnsi"/>
        </w:rPr>
      </w:pPr>
      <w:r w:rsidRPr="00B27442">
        <w:rPr>
          <w:rFonts w:cstheme="minorHAnsi"/>
        </w:rPr>
        <w:t>Where commercial care is not available, the Secretary has the discretion to approve the cost of the care provided by other arrangements. This reimbursement will be up to $60 per night subject to provision of satisfactory evidence.</w:t>
      </w:r>
      <w:r>
        <w:rPr>
          <w:rFonts w:cstheme="minorHAnsi"/>
        </w:rPr>
        <w:t xml:space="preserve"> </w:t>
      </w:r>
    </w:p>
    <w:p w:rsidR="00C228B7" w:rsidRDefault="00C228B7">
      <w:pPr>
        <w:rPr>
          <w:rFonts w:asciiTheme="minorHAnsi" w:eastAsia="Batang" w:hAnsiTheme="minorHAnsi" w:cstheme="minorHAnsi"/>
          <w:b/>
          <w:bCs/>
          <w:sz w:val="28"/>
          <w:szCs w:val="32"/>
        </w:rPr>
      </w:pPr>
      <w:r>
        <w:rPr>
          <w:rFonts w:asciiTheme="minorHAnsi" w:hAnsiTheme="minorHAnsi" w:cstheme="minorHAnsi"/>
        </w:rPr>
        <w:br w:type="page"/>
      </w:r>
    </w:p>
    <w:p w:rsidR="00554D08" w:rsidRPr="00B27442" w:rsidRDefault="00C2042B" w:rsidP="00DD0699">
      <w:pPr>
        <w:pStyle w:val="Heading1"/>
        <w:rPr>
          <w:rFonts w:cstheme="minorHAnsi"/>
        </w:rPr>
      </w:pPr>
      <w:bookmarkStart w:id="92" w:name="_Toc444878570"/>
      <w:r>
        <w:rPr>
          <w:rFonts w:cstheme="minorHAnsi"/>
        </w:rPr>
        <w:lastRenderedPageBreak/>
        <w:t xml:space="preserve">Part </w:t>
      </w:r>
      <w:r w:rsidR="00C06508">
        <w:rPr>
          <w:rFonts w:cstheme="minorHAnsi"/>
        </w:rPr>
        <w:t>H</w:t>
      </w:r>
      <w:r w:rsidR="00554E38">
        <w:rPr>
          <w:rFonts w:cstheme="minorHAnsi"/>
        </w:rPr>
        <w:t xml:space="preserve"> – Flexible working a</w:t>
      </w:r>
      <w:r w:rsidR="001B2C2F" w:rsidRPr="00B27442">
        <w:rPr>
          <w:rFonts w:cstheme="minorHAnsi"/>
        </w:rPr>
        <w:t>rrangements</w:t>
      </w:r>
      <w:bookmarkEnd w:id="92"/>
      <w:r w:rsidR="001B2C2F" w:rsidRPr="00B27442">
        <w:rPr>
          <w:rFonts w:cstheme="minorHAnsi"/>
        </w:rPr>
        <w:t xml:space="preserve"> </w:t>
      </w:r>
    </w:p>
    <w:p w:rsidR="00220AF4" w:rsidRPr="001F68B9" w:rsidRDefault="00220AF4" w:rsidP="001F68B9">
      <w:pPr>
        <w:pStyle w:val="Clause"/>
      </w:pPr>
      <w:r w:rsidRPr="001F68B9">
        <w:t>The department recognises employees have family and personal commitments and is committed to providing flexibility in working arrangements that allow the department to be responsive and to assist employees to balance their personal and work commitments.</w:t>
      </w:r>
    </w:p>
    <w:p w:rsidR="001B2C2F" w:rsidRPr="001F68B9" w:rsidRDefault="001B2C2F" w:rsidP="001F68B9">
      <w:pPr>
        <w:pStyle w:val="Clause"/>
      </w:pPr>
      <w:r w:rsidRPr="001F68B9">
        <w:t>An employee, including casual employees, may request flexible working arrangements consistent with the FW Act.</w:t>
      </w:r>
    </w:p>
    <w:p w:rsidR="001B2C2F" w:rsidRPr="00B27442" w:rsidRDefault="001B2C2F" w:rsidP="001B2C2F">
      <w:pPr>
        <w:pStyle w:val="Heading2"/>
        <w:rPr>
          <w:rFonts w:cstheme="minorHAnsi"/>
        </w:rPr>
      </w:pPr>
      <w:bookmarkStart w:id="93" w:name="_Toc398043470"/>
      <w:bookmarkStart w:id="94" w:name="_Toc444878571"/>
      <w:r w:rsidRPr="00B27442">
        <w:rPr>
          <w:rFonts w:cstheme="minorHAnsi"/>
        </w:rPr>
        <w:t>Working hours</w:t>
      </w:r>
      <w:bookmarkEnd w:id="93"/>
      <w:bookmarkEnd w:id="94"/>
    </w:p>
    <w:p w:rsidR="001B2C2F" w:rsidRPr="001F68B9" w:rsidRDefault="001B2C2F" w:rsidP="001F68B9">
      <w:pPr>
        <w:pStyle w:val="Clause"/>
      </w:pPr>
      <w:r w:rsidRPr="001F68B9">
        <w:t xml:space="preserve">All employees are required to maintain a record of attendance. </w:t>
      </w:r>
    </w:p>
    <w:p w:rsidR="00717C32" w:rsidRPr="001F68B9" w:rsidRDefault="00717C32" w:rsidP="001F68B9">
      <w:pPr>
        <w:pStyle w:val="Clause"/>
      </w:pPr>
      <w:r w:rsidRPr="001F68B9">
        <w:t xml:space="preserve">The ordinary hours for full time employees are </w:t>
      </w:r>
      <w:r w:rsidR="00293C02" w:rsidRPr="001F68B9">
        <w:t xml:space="preserve">150 hours per settlement period, which </w:t>
      </w:r>
      <w:r w:rsidRPr="001F68B9">
        <w:t>equates to 7 hours and</w:t>
      </w:r>
      <w:r w:rsidR="00C228B7" w:rsidRPr="001F68B9">
        <w:t xml:space="preserve"> 30 minutes per day</w:t>
      </w:r>
      <w:r w:rsidR="00293C02" w:rsidRPr="001F68B9">
        <w:t>.</w:t>
      </w:r>
    </w:p>
    <w:p w:rsidR="00717C32" w:rsidRPr="001F68B9" w:rsidRDefault="00717C32" w:rsidP="001F68B9">
      <w:pPr>
        <w:pStyle w:val="Clause"/>
      </w:pPr>
      <w:r w:rsidRPr="001F68B9">
        <w:t xml:space="preserve">The bandwidth is </w:t>
      </w:r>
      <w:r w:rsidR="004C0EE9" w:rsidRPr="001F68B9">
        <w:t xml:space="preserve">a 12 hour period from </w:t>
      </w:r>
      <w:r w:rsidRPr="001F68B9">
        <w:t>7</w:t>
      </w:r>
      <w:r w:rsidR="00F13D7D">
        <w:t>:</w:t>
      </w:r>
      <w:r w:rsidRPr="001F68B9">
        <w:t>00</w:t>
      </w:r>
      <w:r w:rsidR="004207C3" w:rsidRPr="001F68B9">
        <w:t xml:space="preserve"> </w:t>
      </w:r>
      <w:r w:rsidR="00F13D7D">
        <w:t>am to 7:</w:t>
      </w:r>
      <w:r w:rsidRPr="001F68B9">
        <w:t>00</w:t>
      </w:r>
      <w:r w:rsidR="004207C3" w:rsidRPr="001F68B9">
        <w:t xml:space="preserve"> </w:t>
      </w:r>
      <w:r w:rsidRPr="001F68B9">
        <w:t>pm Monday to Friday, except on a public holiday</w:t>
      </w:r>
      <w:r w:rsidR="00E108B9" w:rsidRPr="001F68B9">
        <w:t>.</w:t>
      </w:r>
    </w:p>
    <w:p w:rsidR="007A36AF" w:rsidRPr="001F68B9" w:rsidRDefault="004C0EE9" w:rsidP="001F68B9">
      <w:pPr>
        <w:pStyle w:val="Clause"/>
      </w:pPr>
      <w:r w:rsidRPr="001F68B9">
        <w:t xml:space="preserve">The start time of the 12 hour </w:t>
      </w:r>
      <w:r w:rsidR="007A36AF" w:rsidRPr="001F68B9">
        <w:t xml:space="preserve">Bandwidth </w:t>
      </w:r>
      <w:r w:rsidR="00E108B9" w:rsidRPr="001F68B9">
        <w:t>may be varied</w:t>
      </w:r>
      <w:r w:rsidR="007A36AF" w:rsidRPr="001F68B9">
        <w:t xml:space="preserve"> where an employee and the employee’s supervisor agree in writing to other arrangements. </w:t>
      </w:r>
    </w:p>
    <w:p w:rsidR="00717C32" w:rsidRPr="001F68B9" w:rsidRDefault="00717C32" w:rsidP="001F68B9">
      <w:pPr>
        <w:pStyle w:val="Clause"/>
      </w:pPr>
      <w:r w:rsidRPr="001F68B9">
        <w:t>Employees must take a meal break of at least 30 minutes after five continuous hours of work. The maximum number of agreed working hours to be worked in a day is 10 hours, unless also working overtime.</w:t>
      </w:r>
    </w:p>
    <w:p w:rsidR="001B2C2F" w:rsidRPr="001F68B9" w:rsidRDefault="001B2C2F" w:rsidP="001F68B9">
      <w:pPr>
        <w:pStyle w:val="Clause"/>
      </w:pPr>
      <w:r w:rsidRPr="001F68B9">
        <w:t>Employees should not commence work on any day without having at least eight hours plus reasonable travelling time minimum break from the previous day’s work, including any overtime worked, without specific approval from the Secretary.</w:t>
      </w:r>
    </w:p>
    <w:p w:rsidR="001B2C2F" w:rsidRPr="001F68B9" w:rsidRDefault="001B2C2F" w:rsidP="001F68B9">
      <w:pPr>
        <w:pStyle w:val="Clause"/>
      </w:pPr>
      <w:r w:rsidRPr="001F68B9">
        <w:t xml:space="preserve">Where the Secretary requires an employee to resume or continue work without having had a minimum break, the employee will be paid at double the hourly rate for the hours worked, until </w:t>
      </w:r>
      <w:r w:rsidR="00622BB4" w:rsidRPr="001F68B9">
        <w:t>they</w:t>
      </w:r>
      <w:r w:rsidRPr="001F68B9">
        <w:t xml:space="preserve"> </w:t>
      </w:r>
      <w:r w:rsidR="00622BB4" w:rsidRPr="001F68B9">
        <w:t>have</w:t>
      </w:r>
      <w:r w:rsidR="005E3091" w:rsidRPr="001F68B9">
        <w:t xml:space="preserve"> </w:t>
      </w:r>
      <w:r w:rsidRPr="001F68B9">
        <w:t>had an eight hour break</w:t>
      </w:r>
      <w:r w:rsidR="004C0EE9" w:rsidRPr="001F68B9">
        <w:t xml:space="preserve"> plus reasonable travelling time</w:t>
      </w:r>
      <w:r w:rsidRPr="001F68B9">
        <w:t>.</w:t>
      </w:r>
    </w:p>
    <w:p w:rsidR="001B2C2F" w:rsidRPr="00B27442" w:rsidRDefault="001B2C2F" w:rsidP="001F68B9">
      <w:pPr>
        <w:pStyle w:val="Clause"/>
      </w:pPr>
      <w:r w:rsidRPr="001F68B9">
        <w:t>Where all or some of the employee’s minimum break occurs during ordinary hours, the</w:t>
      </w:r>
      <w:r w:rsidRPr="00B27442">
        <w:t xml:space="preserve"> employee will not lose pay for the absence.</w:t>
      </w:r>
    </w:p>
    <w:p w:rsidR="00081199" w:rsidRDefault="00717C32" w:rsidP="009C57B8">
      <w:pPr>
        <w:pStyle w:val="Clause"/>
        <w:rPr>
          <w:rFonts w:cstheme="minorHAnsi"/>
        </w:rPr>
      </w:pPr>
      <w:bookmarkStart w:id="95" w:name="_Toc398043471"/>
      <w:r w:rsidRPr="00B27442">
        <w:rPr>
          <w:rFonts w:cstheme="minorHAnsi"/>
        </w:rPr>
        <w:t>Arrangements for shift workers are contained in Attachment</w:t>
      </w:r>
      <w:r>
        <w:rPr>
          <w:rFonts w:cstheme="minorHAnsi"/>
        </w:rPr>
        <w:t xml:space="preserve"> </w:t>
      </w:r>
      <w:r w:rsidR="00C86BB0">
        <w:rPr>
          <w:rFonts w:cstheme="minorHAnsi"/>
        </w:rPr>
        <w:t>G</w:t>
      </w:r>
      <w:r w:rsidRPr="00B27442">
        <w:rPr>
          <w:rFonts w:cstheme="minorHAnsi"/>
        </w:rPr>
        <w:t xml:space="preserve"> of the Agreement.</w:t>
      </w:r>
    </w:p>
    <w:p w:rsidR="00043F55" w:rsidRPr="00B15251" w:rsidRDefault="00043F55" w:rsidP="00B15251">
      <w:pPr>
        <w:pStyle w:val="Heading2"/>
        <w:rPr>
          <w:rFonts w:cstheme="minorHAnsi"/>
        </w:rPr>
      </w:pPr>
      <w:bookmarkStart w:id="96" w:name="_Toc444878572"/>
      <w:r w:rsidRPr="00DA414C">
        <w:t xml:space="preserve">Ordinary </w:t>
      </w:r>
      <w:r w:rsidR="004207C3">
        <w:t>h</w:t>
      </w:r>
      <w:r w:rsidRPr="00DA414C">
        <w:t xml:space="preserve">ours – Full </w:t>
      </w:r>
      <w:r w:rsidR="004207C3">
        <w:t>t</w:t>
      </w:r>
      <w:r w:rsidRPr="00B15251">
        <w:t xml:space="preserve">ime </w:t>
      </w:r>
      <w:r w:rsidR="004207C3">
        <w:t>e</w:t>
      </w:r>
      <w:r w:rsidRPr="00B15251">
        <w:t>mployees</w:t>
      </w:r>
      <w:bookmarkEnd w:id="96"/>
    </w:p>
    <w:p w:rsidR="00043F55" w:rsidRDefault="00043F55" w:rsidP="00043F55">
      <w:pPr>
        <w:pStyle w:val="Clause"/>
        <w:rPr>
          <w:rFonts w:cstheme="minorHAnsi"/>
        </w:rPr>
      </w:pPr>
      <w:r w:rsidRPr="00B27442">
        <w:rPr>
          <w:rFonts w:cstheme="minorHAnsi"/>
        </w:rPr>
        <w:t xml:space="preserve">An employee’s pattern of ordinary hours should be agreed between the employee and their manager. These </w:t>
      </w:r>
      <w:r>
        <w:rPr>
          <w:rFonts w:cstheme="minorHAnsi"/>
        </w:rPr>
        <w:t xml:space="preserve">ordinary </w:t>
      </w:r>
      <w:r w:rsidRPr="00B27442">
        <w:rPr>
          <w:rFonts w:cstheme="minorHAnsi"/>
        </w:rPr>
        <w:t>hours may need to be varied on occasions by either the employee or the manager to accommodate operational or personal requirements.</w:t>
      </w:r>
    </w:p>
    <w:p w:rsidR="00717C32" w:rsidRPr="00342562" w:rsidRDefault="00043F55" w:rsidP="00342562">
      <w:pPr>
        <w:pStyle w:val="Clause"/>
        <w:rPr>
          <w:rFonts w:cstheme="minorHAnsi"/>
        </w:rPr>
      </w:pPr>
      <w:r>
        <w:rPr>
          <w:rFonts w:cstheme="minorHAnsi"/>
        </w:rPr>
        <w:t xml:space="preserve">Where agreement cannot be reached on the pattern of ordinary hours, the issue should be </w:t>
      </w:r>
      <w:r w:rsidR="00793E51">
        <w:rPr>
          <w:rFonts w:cstheme="minorHAnsi"/>
        </w:rPr>
        <w:t>raised with the next level manager</w:t>
      </w:r>
      <w:r>
        <w:rPr>
          <w:rFonts w:cstheme="minorHAnsi"/>
        </w:rPr>
        <w:t xml:space="preserve">. </w:t>
      </w:r>
      <w:r w:rsidR="005B1A1C">
        <w:rPr>
          <w:rFonts w:cstheme="minorHAnsi"/>
        </w:rPr>
        <w:t>Where agreement cannot be reached on the pattern of ordinary hours</w:t>
      </w:r>
      <w:r>
        <w:rPr>
          <w:rFonts w:cstheme="minorHAnsi"/>
        </w:rPr>
        <w:t xml:space="preserve">, the employee will work a standard day. </w:t>
      </w:r>
    </w:p>
    <w:p w:rsidR="001B2C2F" w:rsidRPr="00B27442" w:rsidRDefault="001B2C2F" w:rsidP="001B2C2F">
      <w:pPr>
        <w:pStyle w:val="Heading2"/>
        <w:rPr>
          <w:rFonts w:cstheme="minorHAnsi"/>
        </w:rPr>
      </w:pPr>
      <w:bookmarkStart w:id="97" w:name="_Toc398043472"/>
      <w:bookmarkStart w:id="98" w:name="_Toc444878573"/>
      <w:bookmarkEnd w:id="95"/>
      <w:r w:rsidRPr="00B27442">
        <w:rPr>
          <w:rFonts w:cstheme="minorHAnsi"/>
        </w:rPr>
        <w:lastRenderedPageBreak/>
        <w:t>Part time employees</w:t>
      </w:r>
      <w:bookmarkEnd w:id="97"/>
      <w:bookmarkEnd w:id="98"/>
    </w:p>
    <w:p w:rsidR="001B2C2F" w:rsidRPr="00B27442" w:rsidRDefault="001B2C2F" w:rsidP="00967F9B">
      <w:pPr>
        <w:pStyle w:val="Clause"/>
        <w:rPr>
          <w:rFonts w:cstheme="minorHAnsi"/>
        </w:rPr>
      </w:pPr>
      <w:r w:rsidRPr="00B27442">
        <w:rPr>
          <w:rFonts w:cstheme="minorHAnsi"/>
        </w:rPr>
        <w:t xml:space="preserve">The </w:t>
      </w:r>
      <w:r w:rsidR="00D220D4" w:rsidRPr="00B27442">
        <w:rPr>
          <w:rFonts w:cstheme="minorHAnsi"/>
        </w:rPr>
        <w:t>d</w:t>
      </w:r>
      <w:r w:rsidRPr="00B27442">
        <w:rPr>
          <w:rFonts w:cstheme="minorHAnsi"/>
        </w:rPr>
        <w:t>epartment may engage an employee on a part time basis. An employee engaged on a part time basis does not have an automatic right to vary their part time hours or access full time hours.</w:t>
      </w:r>
    </w:p>
    <w:p w:rsidR="001B2C2F" w:rsidRPr="00B27442" w:rsidRDefault="001B2C2F" w:rsidP="00967F9B">
      <w:pPr>
        <w:pStyle w:val="Clause"/>
        <w:rPr>
          <w:rFonts w:cstheme="minorHAnsi"/>
        </w:rPr>
      </w:pPr>
      <w:r w:rsidRPr="00B27442">
        <w:rPr>
          <w:rFonts w:cstheme="minorHAnsi"/>
        </w:rPr>
        <w:t xml:space="preserve">A part time employee is an employee whose </w:t>
      </w:r>
      <w:r w:rsidR="00F6468A">
        <w:rPr>
          <w:rFonts w:cstheme="minorHAnsi"/>
        </w:rPr>
        <w:t>ordinary hours are less than 150</w:t>
      </w:r>
      <w:r w:rsidRPr="00B27442">
        <w:rPr>
          <w:rFonts w:cstheme="minorHAnsi"/>
        </w:rPr>
        <w:t xml:space="preserve"> hours </w:t>
      </w:r>
      <w:r w:rsidR="00AB5540">
        <w:rPr>
          <w:rFonts w:cstheme="minorHAnsi"/>
        </w:rPr>
        <w:t>per</w:t>
      </w:r>
      <w:r w:rsidRPr="00B27442">
        <w:rPr>
          <w:rFonts w:cstheme="minorHAnsi"/>
        </w:rPr>
        <w:t xml:space="preserve"> settlement period. Employees are required to work at least three </w:t>
      </w:r>
      <w:r w:rsidR="00594DA8">
        <w:rPr>
          <w:rFonts w:cstheme="minorHAnsi"/>
        </w:rPr>
        <w:t>continuous</w:t>
      </w:r>
      <w:r w:rsidR="00594DA8" w:rsidRPr="00B27442">
        <w:rPr>
          <w:rFonts w:cstheme="minorHAnsi"/>
        </w:rPr>
        <w:t xml:space="preserve"> </w:t>
      </w:r>
      <w:r w:rsidRPr="00B27442">
        <w:rPr>
          <w:rFonts w:cstheme="minorHAnsi"/>
        </w:rPr>
        <w:t>hours on any agreed working day.</w:t>
      </w:r>
    </w:p>
    <w:p w:rsidR="001B2C2F" w:rsidRDefault="001B2C2F" w:rsidP="00967F9B">
      <w:pPr>
        <w:pStyle w:val="Clause"/>
        <w:rPr>
          <w:rFonts w:cstheme="minorHAnsi"/>
        </w:rPr>
      </w:pPr>
      <w:r w:rsidRPr="00B27442">
        <w:rPr>
          <w:rFonts w:cstheme="minorHAnsi"/>
        </w:rPr>
        <w:t>Employees who work part time can agree to work outside their agreed</w:t>
      </w:r>
      <w:r w:rsidR="008E7E8C">
        <w:rPr>
          <w:rFonts w:cstheme="minorHAnsi"/>
        </w:rPr>
        <w:t xml:space="preserve"> ordinary</w:t>
      </w:r>
      <w:r w:rsidRPr="00B27442">
        <w:rPr>
          <w:rFonts w:cstheme="minorHAnsi"/>
        </w:rPr>
        <w:t xml:space="preserve"> hours and pattern of work. In such instances, part time</w:t>
      </w:r>
      <w:r w:rsidR="00657E05" w:rsidRPr="00B27442">
        <w:rPr>
          <w:rFonts w:cstheme="minorHAnsi"/>
        </w:rPr>
        <w:t xml:space="preserve"> APS</w:t>
      </w:r>
      <w:r w:rsidRPr="00B27442">
        <w:rPr>
          <w:rFonts w:cstheme="minorHAnsi"/>
        </w:rPr>
        <w:t xml:space="preserve"> employees will be entitled to</w:t>
      </w:r>
      <w:r w:rsidR="00657E05" w:rsidRPr="00B27442">
        <w:rPr>
          <w:rFonts w:cstheme="minorHAnsi"/>
        </w:rPr>
        <w:t xml:space="preserve"> access</w:t>
      </w:r>
      <w:r w:rsidRPr="00B27442">
        <w:rPr>
          <w:rFonts w:cstheme="minorHAnsi"/>
        </w:rPr>
        <w:t xml:space="preserve"> flex time provisions,</w:t>
      </w:r>
      <w:r w:rsidR="00657E05" w:rsidRPr="00B27442">
        <w:rPr>
          <w:rFonts w:cstheme="minorHAnsi"/>
        </w:rPr>
        <w:t xml:space="preserve"> and EL employees are entitled to access</w:t>
      </w:r>
      <w:r w:rsidR="00825649">
        <w:rPr>
          <w:rFonts w:cstheme="minorHAnsi"/>
        </w:rPr>
        <w:t xml:space="preserve"> time off in lieu (</w:t>
      </w:r>
      <w:r w:rsidR="00657E05" w:rsidRPr="00B27442">
        <w:rPr>
          <w:rFonts w:cstheme="minorHAnsi"/>
        </w:rPr>
        <w:t>TOIL</w:t>
      </w:r>
      <w:r w:rsidR="00825649">
        <w:rPr>
          <w:rFonts w:cstheme="minorHAnsi"/>
        </w:rPr>
        <w:t>)</w:t>
      </w:r>
      <w:r w:rsidR="00657E05" w:rsidRPr="00B27442">
        <w:rPr>
          <w:rFonts w:cstheme="minorHAnsi"/>
        </w:rPr>
        <w:t>, subject to the E</w:t>
      </w:r>
      <w:r w:rsidR="00FF2E6B">
        <w:rPr>
          <w:rFonts w:cstheme="minorHAnsi"/>
        </w:rPr>
        <w:t>xecutive Level</w:t>
      </w:r>
      <w:r w:rsidR="00657E05" w:rsidRPr="00B27442">
        <w:rPr>
          <w:rFonts w:cstheme="minorHAnsi"/>
        </w:rPr>
        <w:t xml:space="preserve"> TOIL provisions</w:t>
      </w:r>
      <w:r w:rsidR="00C228B7">
        <w:rPr>
          <w:rFonts w:cstheme="minorHAnsi"/>
        </w:rPr>
        <w:t xml:space="preserve"> located in clause</w:t>
      </w:r>
      <w:r w:rsidR="00210538">
        <w:rPr>
          <w:rFonts w:cstheme="minorHAnsi"/>
        </w:rPr>
        <w:t>s</w:t>
      </w:r>
      <w:r w:rsidR="00C228B7">
        <w:rPr>
          <w:rFonts w:cstheme="minorHAnsi"/>
        </w:rPr>
        <w:t xml:space="preserve"> </w:t>
      </w:r>
      <w:r w:rsidR="007F5C14" w:rsidRPr="00F77B82">
        <w:rPr>
          <w:rFonts w:cstheme="minorHAnsi"/>
        </w:rPr>
        <w:t>1</w:t>
      </w:r>
      <w:r w:rsidR="004C5514" w:rsidRPr="00F77B82">
        <w:rPr>
          <w:rFonts w:cstheme="minorHAnsi"/>
        </w:rPr>
        <w:t>6</w:t>
      </w:r>
      <w:r w:rsidR="00B32A7C" w:rsidRPr="00F77B82">
        <w:rPr>
          <w:rFonts w:cstheme="minorHAnsi"/>
        </w:rPr>
        <w:t>4</w:t>
      </w:r>
      <w:r w:rsidR="0053235A" w:rsidRPr="00F77B82">
        <w:t>–</w:t>
      </w:r>
      <w:r w:rsidR="007F5C14" w:rsidRPr="00F77B82">
        <w:rPr>
          <w:rFonts w:cstheme="minorHAnsi"/>
        </w:rPr>
        <w:t>1</w:t>
      </w:r>
      <w:r w:rsidR="00230AFE" w:rsidRPr="00F77B82">
        <w:rPr>
          <w:rFonts w:cstheme="minorHAnsi"/>
        </w:rPr>
        <w:t>6</w:t>
      </w:r>
      <w:r w:rsidR="00B32A7C" w:rsidRPr="00662D04">
        <w:rPr>
          <w:rFonts w:cstheme="minorHAnsi"/>
        </w:rPr>
        <w:t>7</w:t>
      </w:r>
      <w:r w:rsidR="003C5AA2" w:rsidRPr="008707E9">
        <w:rPr>
          <w:rFonts w:cstheme="minorHAnsi"/>
        </w:rPr>
        <w:t>.</w:t>
      </w:r>
      <w:r w:rsidR="00657E05" w:rsidRPr="00B27442">
        <w:rPr>
          <w:rFonts w:cstheme="minorHAnsi"/>
        </w:rPr>
        <w:t xml:space="preserve"> W</w:t>
      </w:r>
      <w:r w:rsidRPr="00B27442">
        <w:rPr>
          <w:rFonts w:cstheme="minorHAnsi"/>
        </w:rPr>
        <w:t>here work is directed outside</w:t>
      </w:r>
      <w:r w:rsidR="00657E05" w:rsidRPr="00B27442">
        <w:rPr>
          <w:rFonts w:cstheme="minorHAnsi"/>
        </w:rPr>
        <w:t xml:space="preserve"> an</w:t>
      </w:r>
      <w:r w:rsidR="00ED3121" w:rsidRPr="00B27442">
        <w:rPr>
          <w:rFonts w:cstheme="minorHAnsi"/>
        </w:rPr>
        <w:t xml:space="preserve"> APS</w:t>
      </w:r>
      <w:r w:rsidR="00657E05" w:rsidRPr="00B27442">
        <w:rPr>
          <w:rFonts w:cstheme="minorHAnsi"/>
        </w:rPr>
        <w:t xml:space="preserve"> employee’s </w:t>
      </w:r>
      <w:r w:rsidRPr="00B27442">
        <w:rPr>
          <w:rFonts w:cstheme="minorHAnsi"/>
        </w:rPr>
        <w:t xml:space="preserve">agreed </w:t>
      </w:r>
      <w:r w:rsidR="008E7E8C">
        <w:rPr>
          <w:rFonts w:cstheme="minorHAnsi"/>
        </w:rPr>
        <w:t xml:space="preserve">ordinary </w:t>
      </w:r>
      <w:r w:rsidRPr="00B27442">
        <w:rPr>
          <w:rFonts w:cstheme="minorHAnsi"/>
        </w:rPr>
        <w:t>hours, overtime rates are applicable.</w:t>
      </w:r>
    </w:p>
    <w:p w:rsidR="00F10490" w:rsidRDefault="00F10490" w:rsidP="00967F9B">
      <w:pPr>
        <w:pStyle w:val="Clause"/>
        <w:rPr>
          <w:rFonts w:cstheme="minorHAnsi"/>
        </w:rPr>
      </w:pPr>
      <w:r>
        <w:rPr>
          <w:rFonts w:cstheme="minorHAnsi"/>
        </w:rPr>
        <w:t>An employee may request access to part time employment at any time.</w:t>
      </w:r>
      <w:r w:rsidR="00D44126">
        <w:rPr>
          <w:rFonts w:cstheme="minorHAnsi"/>
        </w:rPr>
        <w:t xml:space="preserve"> Managers will make every attempt to accommodate the request having regard to both operational requirements of the department and the personal needs of the employee.</w:t>
      </w:r>
    </w:p>
    <w:p w:rsidR="0007296E" w:rsidRDefault="004C0EE9" w:rsidP="00967F9B">
      <w:pPr>
        <w:pStyle w:val="Clause"/>
        <w:rPr>
          <w:rFonts w:cstheme="minorHAnsi"/>
        </w:rPr>
      </w:pPr>
      <w:r>
        <w:rPr>
          <w:rFonts w:cstheme="minorHAnsi"/>
        </w:rPr>
        <w:t>Employees returning from maternity, parental, adoption or foster care leave will be provided with access to part time empl</w:t>
      </w:r>
      <w:r w:rsidR="00F15673">
        <w:rPr>
          <w:rFonts w:cstheme="minorHAnsi"/>
        </w:rPr>
        <w:t xml:space="preserve">oyment, upon application, </w:t>
      </w:r>
      <w:r>
        <w:rPr>
          <w:rFonts w:cstheme="minorHAnsi"/>
        </w:rPr>
        <w:t>until the child reaches three years of age</w:t>
      </w:r>
      <w:r w:rsidR="008C2387">
        <w:rPr>
          <w:rFonts w:cstheme="minorHAnsi"/>
        </w:rPr>
        <w:t>.</w:t>
      </w:r>
      <w:r w:rsidR="005B1A1C">
        <w:rPr>
          <w:rFonts w:cstheme="minorHAnsi"/>
        </w:rPr>
        <w:t xml:space="preserve"> There</w:t>
      </w:r>
      <w:r w:rsidR="006E11BF">
        <w:rPr>
          <w:rFonts w:cstheme="minorHAnsi"/>
        </w:rPr>
        <w:t>after</w:t>
      </w:r>
      <w:r w:rsidR="005B1A1C">
        <w:rPr>
          <w:rFonts w:cstheme="minorHAnsi"/>
        </w:rPr>
        <w:t>, an employee may request flexible working arrangements in accordance with the FW Act.</w:t>
      </w:r>
      <w:r w:rsidR="008C2387">
        <w:rPr>
          <w:rFonts w:cstheme="minorHAnsi"/>
        </w:rPr>
        <w:t xml:space="preserve"> </w:t>
      </w:r>
    </w:p>
    <w:p w:rsidR="004C0EE9" w:rsidRDefault="004C0EE9" w:rsidP="00967F9B">
      <w:pPr>
        <w:pStyle w:val="Clause"/>
        <w:rPr>
          <w:rFonts w:cstheme="minorHAnsi"/>
        </w:rPr>
      </w:pPr>
      <w:r>
        <w:rPr>
          <w:rFonts w:cstheme="minorHAnsi"/>
        </w:rPr>
        <w:t>The part time hours and days of work are to be agreed between the manager and employee</w:t>
      </w:r>
      <w:r w:rsidR="00577814">
        <w:rPr>
          <w:rFonts w:cstheme="minorHAnsi"/>
        </w:rPr>
        <w:t xml:space="preserve"> </w:t>
      </w:r>
      <w:r>
        <w:rPr>
          <w:rFonts w:cstheme="minorHAnsi"/>
        </w:rPr>
        <w:t>having regard to operational requirements and the employee’s circumstances.</w:t>
      </w:r>
    </w:p>
    <w:p w:rsidR="001B2C2F" w:rsidRPr="00B27442" w:rsidRDefault="001B2C2F" w:rsidP="001B2C2F">
      <w:pPr>
        <w:pStyle w:val="Heading2"/>
        <w:rPr>
          <w:rFonts w:cstheme="minorHAnsi"/>
        </w:rPr>
      </w:pPr>
      <w:bookmarkStart w:id="99" w:name="_Toc398043474"/>
      <w:bookmarkStart w:id="100" w:name="_Toc444878574"/>
      <w:r w:rsidRPr="00B27442">
        <w:rPr>
          <w:rFonts w:cstheme="minorHAnsi"/>
        </w:rPr>
        <w:t>Flex</w:t>
      </w:r>
      <w:r w:rsidR="004F4FBF" w:rsidRPr="00B27442">
        <w:rPr>
          <w:rFonts w:cstheme="minorHAnsi"/>
        </w:rPr>
        <w:t xml:space="preserve"> </w:t>
      </w:r>
      <w:r w:rsidRPr="00B27442">
        <w:rPr>
          <w:rFonts w:cstheme="minorHAnsi"/>
        </w:rPr>
        <w:t>time</w:t>
      </w:r>
      <w:bookmarkEnd w:id="99"/>
      <w:bookmarkEnd w:id="100"/>
    </w:p>
    <w:p w:rsidR="001B2C2F" w:rsidRPr="00B27442" w:rsidRDefault="001B2C2F" w:rsidP="00967F9B">
      <w:pPr>
        <w:pStyle w:val="Clause"/>
        <w:rPr>
          <w:rFonts w:cstheme="minorHAnsi"/>
        </w:rPr>
      </w:pPr>
      <w:r w:rsidRPr="00B27442">
        <w:rPr>
          <w:rFonts w:cstheme="minorHAnsi"/>
        </w:rPr>
        <w:t>Flex</w:t>
      </w:r>
      <w:r w:rsidR="004F4FBF" w:rsidRPr="00B27442">
        <w:rPr>
          <w:rFonts w:cstheme="minorHAnsi"/>
        </w:rPr>
        <w:t xml:space="preserve"> </w:t>
      </w:r>
      <w:r w:rsidRPr="00B27442">
        <w:rPr>
          <w:rFonts w:cstheme="minorHAnsi"/>
        </w:rPr>
        <w:t>time is available to all APS level employees. All hours must be recorded on the departmental flex sheet.</w:t>
      </w:r>
    </w:p>
    <w:p w:rsidR="001B2C2F" w:rsidRPr="00B27442" w:rsidRDefault="001B2C2F" w:rsidP="00967F9B">
      <w:pPr>
        <w:pStyle w:val="Clause"/>
        <w:rPr>
          <w:rFonts w:cstheme="minorHAnsi"/>
        </w:rPr>
      </w:pPr>
      <w:r w:rsidRPr="00B27442">
        <w:rPr>
          <w:rFonts w:cstheme="minorHAnsi"/>
        </w:rPr>
        <w:t>Employees accumulate flex</w:t>
      </w:r>
      <w:r w:rsidR="004F4FBF" w:rsidRPr="00B27442">
        <w:rPr>
          <w:rFonts w:cstheme="minorHAnsi"/>
        </w:rPr>
        <w:t xml:space="preserve"> </w:t>
      </w:r>
      <w:r w:rsidRPr="00B27442">
        <w:rPr>
          <w:rFonts w:cstheme="minorHAnsi"/>
        </w:rPr>
        <w:t xml:space="preserve">time </w:t>
      </w:r>
      <w:r w:rsidR="00293C02">
        <w:rPr>
          <w:rFonts w:cstheme="minorHAnsi"/>
        </w:rPr>
        <w:t xml:space="preserve">working </w:t>
      </w:r>
      <w:r w:rsidRPr="00B27442">
        <w:rPr>
          <w:rFonts w:cstheme="minorHAnsi"/>
        </w:rPr>
        <w:t>within the Bandwidth.</w:t>
      </w:r>
    </w:p>
    <w:p w:rsidR="001B2C2F" w:rsidRDefault="001B2C2F" w:rsidP="00967F9B">
      <w:pPr>
        <w:pStyle w:val="Clause"/>
        <w:rPr>
          <w:rFonts w:cstheme="minorHAnsi"/>
        </w:rPr>
      </w:pPr>
      <w:r w:rsidRPr="00B27442">
        <w:rPr>
          <w:rFonts w:cstheme="minorHAnsi"/>
        </w:rPr>
        <w:t>A flex credit is where an employee accumulates hours in excess of ordinary hours</w:t>
      </w:r>
      <w:r w:rsidR="005C2A0F">
        <w:rPr>
          <w:rFonts w:cstheme="minorHAnsi"/>
        </w:rPr>
        <w:t xml:space="preserve"> with the agreement of their manager</w:t>
      </w:r>
      <w:r w:rsidRPr="00B27442">
        <w:rPr>
          <w:rFonts w:cstheme="minorHAnsi"/>
        </w:rPr>
        <w:t>. An employee may only carry over a maximum of 3</w:t>
      </w:r>
      <w:r w:rsidR="00DE2792" w:rsidRPr="00B27442">
        <w:rPr>
          <w:rFonts w:cstheme="minorHAnsi"/>
        </w:rPr>
        <w:t>7.5</w:t>
      </w:r>
      <w:r w:rsidRPr="00B27442">
        <w:rPr>
          <w:rFonts w:cstheme="minorHAnsi"/>
        </w:rPr>
        <w:t xml:space="preserve"> hours flex credit into the next settlement period</w:t>
      </w:r>
      <w:r w:rsidR="005C2A0F">
        <w:rPr>
          <w:rFonts w:cstheme="minorHAnsi"/>
        </w:rPr>
        <w:t>.</w:t>
      </w:r>
      <w:r w:rsidRPr="00B27442">
        <w:rPr>
          <w:rFonts w:cstheme="minorHAnsi"/>
        </w:rPr>
        <w:t xml:space="preserve"> </w:t>
      </w:r>
      <w:r w:rsidR="005C2A0F">
        <w:rPr>
          <w:rFonts w:cstheme="minorHAnsi"/>
        </w:rPr>
        <w:t>I</w:t>
      </w:r>
      <w:r w:rsidRPr="00B27442">
        <w:rPr>
          <w:rFonts w:cstheme="minorHAnsi"/>
        </w:rPr>
        <w:t>n exceptional circumstances and where the manager has expressly agreed to the additional hours being worked</w:t>
      </w:r>
      <w:r w:rsidR="005C2A0F">
        <w:rPr>
          <w:rFonts w:cstheme="minorHAnsi"/>
        </w:rPr>
        <w:t>, greater than 37.5 hours may be carried over one settlement period</w:t>
      </w:r>
      <w:r w:rsidRPr="00B27442">
        <w:rPr>
          <w:rFonts w:cstheme="minorHAnsi"/>
        </w:rPr>
        <w:t>.</w:t>
      </w:r>
    </w:p>
    <w:p w:rsidR="00081199" w:rsidRDefault="00081199" w:rsidP="00081199">
      <w:pPr>
        <w:pStyle w:val="Clause"/>
        <w:rPr>
          <w:rFonts w:cstheme="minorHAnsi"/>
        </w:rPr>
      </w:pPr>
      <w:r>
        <w:rPr>
          <w:rFonts w:cstheme="minorHAnsi"/>
        </w:rPr>
        <w:t>In exceptional circumstances, People, Communication and Legal Group may</w:t>
      </w:r>
      <w:r w:rsidR="00B32A7C">
        <w:rPr>
          <w:rFonts w:cstheme="minorHAnsi"/>
        </w:rPr>
        <w:t>:</w:t>
      </w:r>
      <w:r>
        <w:rPr>
          <w:rFonts w:cstheme="minorHAnsi"/>
        </w:rPr>
        <w:t xml:space="preserve"> </w:t>
      </w:r>
    </w:p>
    <w:p w:rsidR="00081199" w:rsidRDefault="005E3091" w:rsidP="00D331FB">
      <w:pPr>
        <w:pStyle w:val="Clause"/>
        <w:numPr>
          <w:ilvl w:val="0"/>
          <w:numId w:val="51"/>
        </w:numPr>
        <w:ind w:left="851"/>
        <w:rPr>
          <w:rFonts w:cstheme="minorHAnsi"/>
        </w:rPr>
      </w:pPr>
      <w:r>
        <w:rPr>
          <w:rFonts w:cstheme="minorHAnsi"/>
        </w:rPr>
        <w:t>d</w:t>
      </w:r>
      <w:r w:rsidR="00081199">
        <w:rPr>
          <w:rFonts w:cstheme="minorHAnsi"/>
        </w:rPr>
        <w:t>irect the</w:t>
      </w:r>
      <w:r w:rsidR="00E44DC1">
        <w:rPr>
          <w:rFonts w:cstheme="minorHAnsi"/>
        </w:rPr>
        <w:t xml:space="preserve"> excess</w:t>
      </w:r>
      <w:r w:rsidR="00081199">
        <w:rPr>
          <w:rFonts w:cstheme="minorHAnsi"/>
        </w:rPr>
        <w:t xml:space="preserve"> flex leave to be taken</w:t>
      </w:r>
      <w:r w:rsidR="00E44DC1">
        <w:rPr>
          <w:rFonts w:cstheme="minorHAnsi"/>
        </w:rPr>
        <w:t xml:space="preserve"> so that the balance is below 37.5 hours or</w:t>
      </w:r>
    </w:p>
    <w:p w:rsidR="00081199" w:rsidRDefault="00081199" w:rsidP="00D331FB">
      <w:pPr>
        <w:pStyle w:val="Clause"/>
        <w:numPr>
          <w:ilvl w:val="0"/>
          <w:numId w:val="51"/>
        </w:numPr>
        <w:ind w:left="851"/>
        <w:rPr>
          <w:rFonts w:cstheme="minorHAnsi"/>
        </w:rPr>
      </w:pPr>
      <w:r>
        <w:rPr>
          <w:rFonts w:cstheme="minorHAnsi"/>
        </w:rPr>
        <w:t>offer the employee the option to cash out flex</w:t>
      </w:r>
      <w:r w:rsidR="00E44DC1">
        <w:rPr>
          <w:rFonts w:cstheme="minorHAnsi"/>
        </w:rPr>
        <w:t xml:space="preserve"> </w:t>
      </w:r>
      <w:r>
        <w:rPr>
          <w:rFonts w:cstheme="minorHAnsi"/>
        </w:rPr>
        <w:t>time</w:t>
      </w:r>
      <w:r w:rsidR="00E44DC1">
        <w:rPr>
          <w:rFonts w:cstheme="minorHAnsi"/>
        </w:rPr>
        <w:t xml:space="preserve"> </w:t>
      </w:r>
      <w:r>
        <w:rPr>
          <w:rFonts w:cstheme="minorHAnsi"/>
        </w:rPr>
        <w:t>credits in excess of 37.5 hours at an ordinary time rate or</w:t>
      </w:r>
    </w:p>
    <w:p w:rsidR="00081199" w:rsidRPr="00081199" w:rsidRDefault="00E44DC1" w:rsidP="00D331FB">
      <w:pPr>
        <w:pStyle w:val="Clause"/>
        <w:numPr>
          <w:ilvl w:val="0"/>
          <w:numId w:val="51"/>
        </w:numPr>
        <w:ind w:left="851"/>
        <w:rPr>
          <w:rFonts w:cstheme="minorHAnsi"/>
        </w:rPr>
      </w:pPr>
      <w:proofErr w:type="gramStart"/>
      <w:r>
        <w:rPr>
          <w:rFonts w:cstheme="minorHAnsi"/>
        </w:rPr>
        <w:t>c</w:t>
      </w:r>
      <w:r w:rsidR="00081199">
        <w:rPr>
          <w:rFonts w:cstheme="minorHAnsi"/>
        </w:rPr>
        <w:t>onvert</w:t>
      </w:r>
      <w:proofErr w:type="gramEnd"/>
      <w:r w:rsidR="00081199">
        <w:rPr>
          <w:rFonts w:cstheme="minorHAnsi"/>
        </w:rPr>
        <w:t xml:space="preserve"> the excess credits to annual leave on a one to one basis.</w:t>
      </w:r>
    </w:p>
    <w:p w:rsidR="001B2C2F" w:rsidRPr="00B27442" w:rsidRDefault="001B2C2F" w:rsidP="00967F9B">
      <w:pPr>
        <w:pStyle w:val="Clause"/>
        <w:rPr>
          <w:rFonts w:cstheme="minorHAnsi"/>
        </w:rPr>
      </w:pPr>
      <w:r w:rsidRPr="00B27442">
        <w:rPr>
          <w:rFonts w:cstheme="minorHAnsi"/>
        </w:rPr>
        <w:lastRenderedPageBreak/>
        <w:t xml:space="preserve">A flex debit occurs when the employee works less time than their ordinary hours. An employee may only </w:t>
      </w:r>
      <w:r w:rsidR="001B0C1A">
        <w:rPr>
          <w:rFonts w:cstheme="minorHAnsi"/>
        </w:rPr>
        <w:t xml:space="preserve">accrue a flex debit and </w:t>
      </w:r>
      <w:r w:rsidRPr="00B27442">
        <w:rPr>
          <w:rFonts w:cstheme="minorHAnsi"/>
        </w:rPr>
        <w:t xml:space="preserve">carry over a maximum of </w:t>
      </w:r>
      <w:r w:rsidR="009F2747">
        <w:rPr>
          <w:rFonts w:cstheme="minorHAnsi"/>
        </w:rPr>
        <w:t>15</w:t>
      </w:r>
      <w:r w:rsidR="009F2747" w:rsidRPr="00B27442">
        <w:rPr>
          <w:rFonts w:cstheme="minorHAnsi"/>
        </w:rPr>
        <w:t xml:space="preserve"> </w:t>
      </w:r>
      <w:r w:rsidRPr="00B27442">
        <w:rPr>
          <w:rFonts w:cstheme="minorHAnsi"/>
        </w:rPr>
        <w:t>hours flex debit into the next settlement period</w:t>
      </w:r>
      <w:r w:rsidR="001B0C1A">
        <w:rPr>
          <w:rFonts w:cstheme="minorHAnsi"/>
        </w:rPr>
        <w:t xml:space="preserve"> with the agreement of their manager.</w:t>
      </w:r>
    </w:p>
    <w:p w:rsidR="001B2C2F" w:rsidRPr="00B27442" w:rsidRDefault="001B2C2F" w:rsidP="00967F9B">
      <w:pPr>
        <w:pStyle w:val="Clause"/>
        <w:rPr>
          <w:rFonts w:cstheme="minorHAnsi"/>
        </w:rPr>
      </w:pPr>
      <w:r w:rsidRPr="00B27442">
        <w:rPr>
          <w:rFonts w:cstheme="minorHAnsi"/>
        </w:rPr>
        <w:t>Flex leave is where an employee works less than their ordinary hours on any given day and is not on any other form of leave. Flex leave requires prior approval by the employee’s manager, and for periods of one day or more reasonable notice is required.</w:t>
      </w:r>
    </w:p>
    <w:p w:rsidR="001B2C2F" w:rsidRPr="00B27442" w:rsidRDefault="001B2C2F" w:rsidP="00967F9B">
      <w:pPr>
        <w:pStyle w:val="Clause"/>
        <w:rPr>
          <w:rFonts w:cstheme="minorHAnsi"/>
        </w:rPr>
      </w:pPr>
      <w:r w:rsidRPr="00B27442">
        <w:rPr>
          <w:rFonts w:cstheme="minorHAnsi"/>
        </w:rPr>
        <w:t>Where there is insufficient work, a manager may require an employee not to work hours in addition to their ordinary hours.</w:t>
      </w:r>
    </w:p>
    <w:p w:rsidR="001B2C2F" w:rsidRPr="00B27442" w:rsidRDefault="001B2C2F" w:rsidP="00967F9B">
      <w:pPr>
        <w:pStyle w:val="Clause"/>
        <w:rPr>
          <w:rFonts w:cstheme="minorHAnsi"/>
        </w:rPr>
      </w:pPr>
      <w:r w:rsidRPr="00B27442">
        <w:rPr>
          <w:rFonts w:cstheme="minorHAnsi"/>
        </w:rPr>
        <w:t xml:space="preserve">Where an employee’s manager considers the employee’s attendance is unsatisfactory or that the employee is misusing flex, the employee may be required to work </w:t>
      </w:r>
      <w:r w:rsidR="00594DA8">
        <w:rPr>
          <w:rFonts w:cstheme="minorHAnsi"/>
        </w:rPr>
        <w:t>ordinary</w:t>
      </w:r>
      <w:r w:rsidR="00594DA8" w:rsidRPr="00B27442">
        <w:rPr>
          <w:rFonts w:cstheme="minorHAnsi"/>
        </w:rPr>
        <w:t xml:space="preserve"> </w:t>
      </w:r>
      <w:r w:rsidRPr="00B27442">
        <w:rPr>
          <w:rFonts w:cstheme="minorHAnsi"/>
        </w:rPr>
        <w:t xml:space="preserve">hours for a period specified by the manager. </w:t>
      </w:r>
    </w:p>
    <w:p w:rsidR="001B2C2F" w:rsidRPr="00B27442" w:rsidRDefault="001B2C2F" w:rsidP="001B2C2F">
      <w:pPr>
        <w:pStyle w:val="Heading2"/>
        <w:rPr>
          <w:rFonts w:cstheme="minorHAnsi"/>
        </w:rPr>
      </w:pPr>
      <w:bookmarkStart w:id="101" w:name="_Toc398043475"/>
      <w:bookmarkStart w:id="102" w:name="_Toc444878575"/>
      <w:r w:rsidRPr="00B27442">
        <w:rPr>
          <w:rFonts w:cstheme="minorHAnsi"/>
        </w:rPr>
        <w:t>Overtime</w:t>
      </w:r>
      <w:bookmarkEnd w:id="101"/>
      <w:bookmarkEnd w:id="102"/>
    </w:p>
    <w:p w:rsidR="001B2C2F" w:rsidRPr="00B27442" w:rsidRDefault="001B2C2F" w:rsidP="00967F9B">
      <w:pPr>
        <w:pStyle w:val="Clause"/>
        <w:rPr>
          <w:rFonts w:cstheme="minorHAnsi"/>
        </w:rPr>
      </w:pPr>
      <w:r w:rsidRPr="00B27442">
        <w:rPr>
          <w:rFonts w:cstheme="minorHAnsi"/>
        </w:rPr>
        <w:t>Where operational requirements make it necessary, a manager may direct an employee to work outside and in excess of their ordinary hours on any day.</w:t>
      </w:r>
      <w:r w:rsidR="00E9270F">
        <w:rPr>
          <w:rFonts w:cstheme="minorHAnsi"/>
        </w:rPr>
        <w:t xml:space="preserve"> </w:t>
      </w:r>
    </w:p>
    <w:p w:rsidR="001B2C2F" w:rsidRPr="00B27442" w:rsidRDefault="001B2C2F" w:rsidP="00967F9B">
      <w:pPr>
        <w:pStyle w:val="Clause"/>
        <w:rPr>
          <w:rFonts w:cstheme="minorHAnsi"/>
        </w:rPr>
      </w:pPr>
      <w:r w:rsidRPr="00B27442">
        <w:rPr>
          <w:rFonts w:cstheme="minorHAnsi"/>
        </w:rPr>
        <w:t xml:space="preserve">An APS level employee directed to perform work outside and in excess of their ordinary hours on a given day </w:t>
      </w:r>
      <w:r w:rsidR="005C2A0F">
        <w:rPr>
          <w:rFonts w:cstheme="minorHAnsi"/>
        </w:rPr>
        <w:t>will be paid</w:t>
      </w:r>
      <w:r w:rsidRPr="00B27442">
        <w:rPr>
          <w:rFonts w:cstheme="minorHAnsi"/>
        </w:rPr>
        <w:t xml:space="preserve"> overtime, or where agreed, time off in lieu of overtime payment</w:t>
      </w:r>
      <w:r w:rsidR="005C2A0F">
        <w:rPr>
          <w:rFonts w:cstheme="minorHAnsi"/>
        </w:rPr>
        <w:t xml:space="preserve"> at </w:t>
      </w:r>
      <w:r w:rsidR="002A1801">
        <w:rPr>
          <w:rFonts w:cstheme="minorHAnsi"/>
        </w:rPr>
        <w:t xml:space="preserve">the applicable </w:t>
      </w:r>
      <w:r w:rsidR="005C2A0F">
        <w:rPr>
          <w:rFonts w:cstheme="minorHAnsi"/>
        </w:rPr>
        <w:t>overtime rates</w:t>
      </w:r>
      <w:r w:rsidRPr="00B27442">
        <w:rPr>
          <w:rFonts w:cstheme="minorHAnsi"/>
        </w:rPr>
        <w:t>.</w:t>
      </w:r>
      <w:r w:rsidR="00E9270F">
        <w:rPr>
          <w:rFonts w:cstheme="minorHAnsi"/>
        </w:rPr>
        <w:t xml:space="preserve"> </w:t>
      </w:r>
    </w:p>
    <w:p w:rsidR="001B2C2F" w:rsidRPr="00B27442" w:rsidRDefault="001B2C2F" w:rsidP="00967F9B">
      <w:pPr>
        <w:pStyle w:val="Clause"/>
        <w:rPr>
          <w:rFonts w:cstheme="minorHAnsi"/>
        </w:rPr>
      </w:pPr>
      <w:r w:rsidRPr="00B27442">
        <w:rPr>
          <w:rFonts w:cstheme="minorHAnsi"/>
        </w:rPr>
        <w:t>Where a period of overtime is not continuous with ordinary time work, the base period of overtime payment for such work will be calculated as if the employee had worked for four hours. When determining whether a period is continuous with ordinary time work, meal breaks should not be regarded as breaking continuity.</w:t>
      </w:r>
    </w:p>
    <w:p w:rsidR="001B2C2F" w:rsidRPr="00B27442" w:rsidRDefault="001B2C2F" w:rsidP="00967F9B">
      <w:pPr>
        <w:pStyle w:val="Clause"/>
        <w:rPr>
          <w:rFonts w:cstheme="minorHAnsi"/>
        </w:rPr>
      </w:pPr>
      <w:r w:rsidRPr="00B27442">
        <w:rPr>
          <w:rFonts w:cstheme="minorHAnsi"/>
        </w:rPr>
        <w:t>Overtime payments approved by an employee’s manager will be calculated as follows:</w:t>
      </w:r>
    </w:p>
    <w:p w:rsidR="001B2C2F" w:rsidRPr="002D1B48" w:rsidRDefault="001B2C2F" w:rsidP="00FA782A">
      <w:pPr>
        <w:pStyle w:val="ListBullet"/>
        <w:ind w:left="851"/>
        <w:rPr>
          <w:rFonts w:cstheme="minorHAnsi"/>
          <w:sz w:val="24"/>
          <w:szCs w:val="24"/>
        </w:rPr>
      </w:pPr>
      <w:r w:rsidRPr="002D1B48">
        <w:rPr>
          <w:rFonts w:cstheme="minorHAnsi"/>
          <w:b/>
          <w:sz w:val="24"/>
          <w:szCs w:val="24"/>
        </w:rPr>
        <w:t>Monday to Saturday</w:t>
      </w:r>
      <w:r w:rsidRPr="002D1B48">
        <w:rPr>
          <w:rFonts w:cstheme="minorHAnsi"/>
          <w:sz w:val="24"/>
          <w:szCs w:val="24"/>
        </w:rPr>
        <w:t>: one and a half times the hourly rate for the first three hours each day and double the hourly rate thereafter</w:t>
      </w:r>
    </w:p>
    <w:p w:rsidR="001B2C2F" w:rsidRPr="002D1B48" w:rsidRDefault="001B2C2F" w:rsidP="00FA782A">
      <w:pPr>
        <w:pStyle w:val="ListBullet"/>
        <w:ind w:left="851"/>
        <w:rPr>
          <w:rFonts w:cstheme="minorHAnsi"/>
          <w:sz w:val="24"/>
          <w:szCs w:val="24"/>
        </w:rPr>
      </w:pPr>
      <w:r w:rsidRPr="002D1B48">
        <w:rPr>
          <w:rFonts w:cstheme="minorHAnsi"/>
          <w:b/>
          <w:sz w:val="24"/>
          <w:szCs w:val="24"/>
        </w:rPr>
        <w:t>Sunday</w:t>
      </w:r>
      <w:r w:rsidRPr="002D1B48">
        <w:rPr>
          <w:rFonts w:cstheme="minorHAnsi"/>
          <w:sz w:val="24"/>
          <w:szCs w:val="24"/>
        </w:rPr>
        <w:t>: double the hourly rate</w:t>
      </w:r>
    </w:p>
    <w:p w:rsidR="001B2C2F" w:rsidRPr="002D1B48" w:rsidRDefault="001B2C2F" w:rsidP="00FA782A">
      <w:pPr>
        <w:pStyle w:val="ListBullet"/>
        <w:ind w:left="851"/>
        <w:rPr>
          <w:rFonts w:cstheme="minorHAnsi"/>
          <w:sz w:val="24"/>
          <w:szCs w:val="24"/>
        </w:rPr>
      </w:pPr>
      <w:r w:rsidRPr="002D1B48">
        <w:rPr>
          <w:rFonts w:cstheme="minorHAnsi"/>
          <w:b/>
          <w:sz w:val="24"/>
          <w:szCs w:val="24"/>
        </w:rPr>
        <w:t>Public Holiday</w:t>
      </w:r>
      <w:r w:rsidRPr="002D1B48">
        <w:rPr>
          <w:rFonts w:cstheme="minorHAnsi"/>
          <w:sz w:val="24"/>
          <w:szCs w:val="24"/>
        </w:rPr>
        <w:t>: two and a half times the hourly rate (</w:t>
      </w:r>
      <w:r w:rsidR="000B526B" w:rsidRPr="002D1B48">
        <w:rPr>
          <w:rFonts w:cstheme="minorHAnsi"/>
          <w:sz w:val="24"/>
          <w:szCs w:val="24"/>
        </w:rPr>
        <w:t xml:space="preserve">except for duty on a public holiday within agreed ordinary time work, which </w:t>
      </w:r>
      <w:r w:rsidRPr="002D1B48">
        <w:rPr>
          <w:rFonts w:cstheme="minorHAnsi"/>
          <w:sz w:val="24"/>
          <w:szCs w:val="24"/>
        </w:rPr>
        <w:t>will be paid at one and a half time the hourly rate</w:t>
      </w:r>
      <w:r w:rsidR="0072488A" w:rsidRPr="002D1B48">
        <w:rPr>
          <w:rFonts w:cstheme="minorHAnsi"/>
          <w:sz w:val="24"/>
          <w:szCs w:val="24"/>
        </w:rPr>
        <w:t xml:space="preserve"> in addition to normal salary </w:t>
      </w:r>
      <w:r w:rsidRPr="002D1B48">
        <w:rPr>
          <w:rFonts w:cstheme="minorHAnsi"/>
          <w:sz w:val="24"/>
          <w:szCs w:val="24"/>
        </w:rPr>
        <w:t>payment for the day)</w:t>
      </w:r>
      <w:r w:rsidR="00FA782A" w:rsidRPr="002D1B48">
        <w:rPr>
          <w:rFonts w:cstheme="minorHAnsi"/>
          <w:sz w:val="24"/>
          <w:szCs w:val="24"/>
        </w:rPr>
        <w:t>.</w:t>
      </w:r>
    </w:p>
    <w:p w:rsidR="001B2C2F" w:rsidRPr="00B27442" w:rsidRDefault="001B2C2F" w:rsidP="00967F9B">
      <w:pPr>
        <w:pStyle w:val="Clause"/>
        <w:rPr>
          <w:rFonts w:cstheme="minorHAnsi"/>
        </w:rPr>
      </w:pPr>
      <w:r w:rsidRPr="00B27442">
        <w:rPr>
          <w:rFonts w:cstheme="minorHAnsi"/>
        </w:rPr>
        <w:t>Time off in lieu of overtime payment may be approved by an employee’s manager under certain circumstances. Where time off in lieu of payment has been agreed and the employee has not been granted time off within four weeks or another agreed period due to operational requirements, paym</w:t>
      </w:r>
      <w:r w:rsidR="005E3091">
        <w:rPr>
          <w:rFonts w:cstheme="minorHAnsi"/>
        </w:rPr>
        <w:t>ent of the original entitlement</w:t>
      </w:r>
      <w:r w:rsidR="002A1801">
        <w:rPr>
          <w:rFonts w:cstheme="minorHAnsi"/>
        </w:rPr>
        <w:t xml:space="preserve"> or the residual entitlement where the full entitlement was not granted </w:t>
      </w:r>
      <w:r w:rsidRPr="00B27442">
        <w:rPr>
          <w:rFonts w:cstheme="minorHAnsi"/>
        </w:rPr>
        <w:t>will be made.</w:t>
      </w:r>
    </w:p>
    <w:p w:rsidR="001B2C2F" w:rsidRPr="00B27442" w:rsidRDefault="001B2C2F" w:rsidP="00967F9B">
      <w:pPr>
        <w:pStyle w:val="Clause"/>
        <w:rPr>
          <w:rFonts w:cstheme="minorHAnsi"/>
        </w:rPr>
      </w:pPr>
      <w:r w:rsidRPr="00B27442">
        <w:rPr>
          <w:rFonts w:cstheme="minorHAnsi"/>
        </w:rPr>
        <w:t>Executive Level employees will only be eligible to receive overtime payments in exceptional circumstances with the approval of the Secretary</w:t>
      </w:r>
      <w:r w:rsidR="005E3091">
        <w:rPr>
          <w:rFonts w:cstheme="minorHAnsi"/>
        </w:rPr>
        <w:t>.</w:t>
      </w:r>
    </w:p>
    <w:p w:rsidR="001B2C2F" w:rsidRPr="00B27442" w:rsidRDefault="001B2C2F" w:rsidP="001B2C2F">
      <w:pPr>
        <w:pStyle w:val="Heading2"/>
        <w:rPr>
          <w:rFonts w:cstheme="minorHAnsi"/>
        </w:rPr>
      </w:pPr>
      <w:bookmarkStart w:id="103" w:name="_Toc398043476"/>
      <w:bookmarkStart w:id="104" w:name="_Toc444878576"/>
      <w:r w:rsidRPr="00B27442">
        <w:rPr>
          <w:rFonts w:cstheme="minorHAnsi"/>
        </w:rPr>
        <w:lastRenderedPageBreak/>
        <w:t>Restriction allowance</w:t>
      </w:r>
      <w:bookmarkEnd w:id="103"/>
      <w:bookmarkEnd w:id="104"/>
    </w:p>
    <w:p w:rsidR="001B2C2F" w:rsidRPr="00B27442" w:rsidRDefault="001B2C2F" w:rsidP="00967F9B">
      <w:pPr>
        <w:pStyle w:val="Clause"/>
        <w:rPr>
          <w:rFonts w:cstheme="minorHAnsi"/>
        </w:rPr>
      </w:pPr>
      <w:r w:rsidRPr="00B27442">
        <w:rPr>
          <w:rFonts w:cstheme="minorHAnsi"/>
        </w:rPr>
        <w:t xml:space="preserve">Where an </w:t>
      </w:r>
      <w:r w:rsidR="005C2A0F" w:rsidRPr="00B27442">
        <w:rPr>
          <w:rFonts w:cstheme="minorHAnsi"/>
        </w:rPr>
        <w:t xml:space="preserve">employee </w:t>
      </w:r>
      <w:r w:rsidRPr="00B27442">
        <w:rPr>
          <w:rFonts w:cstheme="minorHAnsi"/>
        </w:rPr>
        <w:t>is required to remain contactable</w:t>
      </w:r>
      <w:r w:rsidR="00277970">
        <w:rPr>
          <w:rFonts w:cstheme="minorHAnsi"/>
        </w:rPr>
        <w:t xml:space="preserve">, </w:t>
      </w:r>
      <w:r w:rsidRPr="00B27442">
        <w:rPr>
          <w:rFonts w:cstheme="minorHAnsi"/>
        </w:rPr>
        <w:t>available</w:t>
      </w:r>
      <w:r w:rsidR="00032459" w:rsidRPr="00B27442">
        <w:rPr>
          <w:rFonts w:cstheme="minorHAnsi"/>
        </w:rPr>
        <w:t xml:space="preserve"> and able</w:t>
      </w:r>
      <w:r w:rsidRPr="00B27442">
        <w:rPr>
          <w:rFonts w:cstheme="minorHAnsi"/>
        </w:rPr>
        <w:t xml:space="preserve"> to perform extra duty outside their agreed ordinary hours (i.e. be restricted), they will be paid a restriction allowance</w:t>
      </w:r>
      <w:r w:rsidR="00494282">
        <w:rPr>
          <w:rFonts w:cstheme="minorHAnsi"/>
        </w:rPr>
        <w:t>,</w:t>
      </w:r>
      <w:r w:rsidR="00494282" w:rsidRPr="00494282">
        <w:rPr>
          <w:rFonts w:cstheme="minorHAnsi"/>
        </w:rPr>
        <w:t xml:space="preserve"> </w:t>
      </w:r>
      <w:r w:rsidR="00494282" w:rsidRPr="00B27442">
        <w:rPr>
          <w:rFonts w:cstheme="minorHAnsi"/>
        </w:rPr>
        <w:t>subject to approval by the Secretary</w:t>
      </w:r>
      <w:r w:rsidR="00494282">
        <w:rPr>
          <w:rFonts w:cstheme="minorHAnsi"/>
        </w:rPr>
        <w:t>.</w:t>
      </w:r>
    </w:p>
    <w:p w:rsidR="001B2C2F" w:rsidRPr="0072488A" w:rsidRDefault="001B2C2F" w:rsidP="00967F9B">
      <w:pPr>
        <w:pStyle w:val="Clause"/>
        <w:rPr>
          <w:rFonts w:cstheme="minorHAnsi"/>
        </w:rPr>
      </w:pPr>
      <w:r w:rsidRPr="0072488A">
        <w:rPr>
          <w:rFonts w:cstheme="minorHAnsi"/>
        </w:rPr>
        <w:t>Restricted employees will receive a restriction allowance at the rate of</w:t>
      </w:r>
      <w:r w:rsidR="00032459" w:rsidRPr="0072488A">
        <w:rPr>
          <w:rFonts w:cstheme="minorHAnsi"/>
        </w:rPr>
        <w:t xml:space="preserve"> </w:t>
      </w:r>
      <w:r w:rsidR="00456650" w:rsidRPr="0072488A">
        <w:rPr>
          <w:rFonts w:cstheme="minorHAnsi"/>
        </w:rPr>
        <w:t xml:space="preserve">nine per cent </w:t>
      </w:r>
      <w:r w:rsidR="00032459" w:rsidRPr="0072488A">
        <w:rPr>
          <w:rFonts w:cstheme="minorHAnsi"/>
        </w:rPr>
        <w:t>o</w:t>
      </w:r>
      <w:r w:rsidRPr="0072488A">
        <w:rPr>
          <w:rFonts w:cstheme="minorHAnsi"/>
        </w:rPr>
        <w:t>f their</w:t>
      </w:r>
      <w:r w:rsidR="005B53B9" w:rsidRPr="0072488A">
        <w:rPr>
          <w:rFonts w:cstheme="minorHAnsi"/>
        </w:rPr>
        <w:t xml:space="preserve"> ordinary</w:t>
      </w:r>
      <w:r w:rsidRPr="0072488A">
        <w:rPr>
          <w:rFonts w:cstheme="minorHAnsi"/>
        </w:rPr>
        <w:t xml:space="preserve"> hourly rate for each hour they are restricted outside the bandwidth, subject to:</w:t>
      </w:r>
    </w:p>
    <w:p w:rsidR="001B2C2F" w:rsidRPr="00B27442" w:rsidRDefault="001B2C2F" w:rsidP="00533848">
      <w:pPr>
        <w:pStyle w:val="Subclause"/>
        <w:numPr>
          <w:ilvl w:val="0"/>
          <w:numId w:val="12"/>
        </w:numPr>
        <w:ind w:left="851"/>
        <w:rPr>
          <w:rFonts w:cstheme="minorHAnsi"/>
        </w:rPr>
      </w:pPr>
      <w:r w:rsidRPr="00B27442">
        <w:rPr>
          <w:rFonts w:cstheme="minorHAnsi"/>
        </w:rPr>
        <w:t>the employee remaining contactable</w:t>
      </w:r>
      <w:r w:rsidR="00015DA0" w:rsidRPr="00B27442">
        <w:rPr>
          <w:rFonts w:cstheme="minorHAnsi"/>
        </w:rPr>
        <w:t>, fit</w:t>
      </w:r>
      <w:r w:rsidRPr="00B27442">
        <w:rPr>
          <w:rFonts w:cstheme="minorHAnsi"/>
        </w:rPr>
        <w:t xml:space="preserve"> and available to perform extra duty and</w:t>
      </w:r>
    </w:p>
    <w:p w:rsidR="001B2C2F" w:rsidRPr="00B27442" w:rsidRDefault="001B2C2F" w:rsidP="00533848">
      <w:pPr>
        <w:pStyle w:val="Subclause"/>
        <w:numPr>
          <w:ilvl w:val="0"/>
          <w:numId w:val="12"/>
        </w:numPr>
        <w:ind w:left="851"/>
        <w:rPr>
          <w:rFonts w:cstheme="minorHAnsi"/>
        </w:rPr>
      </w:pPr>
      <w:proofErr w:type="gramStart"/>
      <w:r w:rsidRPr="00B27442">
        <w:rPr>
          <w:rFonts w:cstheme="minorHAnsi"/>
        </w:rPr>
        <w:t>the</w:t>
      </w:r>
      <w:proofErr w:type="gramEnd"/>
      <w:r w:rsidRPr="00B27442">
        <w:rPr>
          <w:rFonts w:cstheme="minorHAnsi"/>
        </w:rPr>
        <w:t xml:space="preserve"> employee not being in receipt of any other payment for the period for which restriction allowance would otherwise be payable, except as provided for in the following clause.</w:t>
      </w:r>
    </w:p>
    <w:p w:rsidR="001B2C2F" w:rsidRDefault="001B2C2F" w:rsidP="00967F9B">
      <w:pPr>
        <w:pStyle w:val="Clause"/>
        <w:rPr>
          <w:rFonts w:cstheme="minorHAnsi"/>
        </w:rPr>
      </w:pPr>
      <w:r w:rsidRPr="00B27442">
        <w:rPr>
          <w:rFonts w:cstheme="minorHAnsi"/>
        </w:rPr>
        <w:t>Restriction allowance is payable whether or not the restricted employee is required to perform duty outside the agreed ordinary hours. Where a restricted employee entitled to overtime payment is required to perform duty, overtime will be payable and subject to:</w:t>
      </w:r>
    </w:p>
    <w:p w:rsidR="00533848" w:rsidRDefault="001B2C2F" w:rsidP="008F4932">
      <w:pPr>
        <w:pStyle w:val="Subclause"/>
        <w:numPr>
          <w:ilvl w:val="0"/>
          <w:numId w:val="22"/>
        </w:numPr>
        <w:ind w:left="851"/>
        <w:rPr>
          <w:rFonts w:cstheme="minorHAnsi"/>
        </w:rPr>
      </w:pPr>
      <w:r w:rsidRPr="00533848">
        <w:rPr>
          <w:rFonts w:cstheme="minorHAnsi"/>
        </w:rPr>
        <w:t>a one hour base rate of payment when work is performed without the necessity to travel to the workplace</w:t>
      </w:r>
    </w:p>
    <w:p w:rsidR="001B2C2F" w:rsidRPr="00533848" w:rsidRDefault="001B2C2F" w:rsidP="008F4932">
      <w:pPr>
        <w:pStyle w:val="Subclause"/>
        <w:numPr>
          <w:ilvl w:val="0"/>
          <w:numId w:val="22"/>
        </w:numPr>
        <w:ind w:left="851"/>
        <w:rPr>
          <w:rFonts w:cstheme="minorHAnsi"/>
        </w:rPr>
      </w:pPr>
      <w:proofErr w:type="gramStart"/>
      <w:r w:rsidRPr="00533848">
        <w:rPr>
          <w:rFonts w:cstheme="minorHAnsi"/>
        </w:rPr>
        <w:t>a</w:t>
      </w:r>
      <w:proofErr w:type="gramEnd"/>
      <w:r w:rsidRPr="00533848">
        <w:rPr>
          <w:rFonts w:cstheme="minorHAnsi"/>
        </w:rPr>
        <w:t xml:space="preserve"> three hour base rate of payment, including travel time, if work is required to be performed at the workplace.</w:t>
      </w:r>
    </w:p>
    <w:p w:rsidR="001B2C2F" w:rsidRPr="00B27442" w:rsidRDefault="001B2C2F" w:rsidP="00967F9B">
      <w:pPr>
        <w:pStyle w:val="Clause"/>
        <w:rPr>
          <w:rFonts w:cstheme="minorHAnsi"/>
        </w:rPr>
      </w:pPr>
      <w:r w:rsidRPr="00B27442">
        <w:rPr>
          <w:rFonts w:cstheme="minorHAnsi"/>
        </w:rPr>
        <w:t>If an employee is required to perform subsequent periods of duty within the one hour minimum payment period, only the initial one hour minimum is payable. Where an employee is required to undertake a second period of duty that commences after the one hour minimum payment period has lapsed for the first period of duty, a second one hour minimum payment period commences and a further one hour minimum is payable.</w:t>
      </w:r>
    </w:p>
    <w:p w:rsidR="001B2C2F" w:rsidRPr="00B27442" w:rsidRDefault="00494282" w:rsidP="00967F9B">
      <w:pPr>
        <w:pStyle w:val="Clause"/>
        <w:rPr>
          <w:rFonts w:cstheme="minorHAnsi"/>
        </w:rPr>
      </w:pPr>
      <w:r w:rsidRPr="00B27442">
        <w:rPr>
          <w:rFonts w:cstheme="minorHAnsi"/>
        </w:rPr>
        <w:t>Restriction allowance will continue to be paid for periods of overtime worked while restricted.</w:t>
      </w:r>
    </w:p>
    <w:p w:rsidR="001B2C2F" w:rsidRPr="00B27442" w:rsidRDefault="001B2C2F" w:rsidP="001B2C2F">
      <w:pPr>
        <w:pStyle w:val="Heading2"/>
        <w:rPr>
          <w:rFonts w:cstheme="minorHAnsi"/>
        </w:rPr>
      </w:pPr>
      <w:bookmarkStart w:id="105" w:name="_Toc398043477"/>
      <w:bookmarkStart w:id="106" w:name="_Toc444878577"/>
      <w:r w:rsidRPr="00B27442">
        <w:rPr>
          <w:rFonts w:cstheme="minorHAnsi"/>
        </w:rPr>
        <w:t>Emergency duty</w:t>
      </w:r>
      <w:bookmarkEnd w:id="105"/>
      <w:bookmarkEnd w:id="106"/>
    </w:p>
    <w:p w:rsidR="001B2C2F" w:rsidRPr="00B27442" w:rsidRDefault="001B2C2F" w:rsidP="00967F9B">
      <w:pPr>
        <w:pStyle w:val="Clause"/>
        <w:rPr>
          <w:rFonts w:cstheme="minorHAnsi"/>
        </w:rPr>
      </w:pPr>
      <w:r w:rsidRPr="00B27442">
        <w:rPr>
          <w:rFonts w:cstheme="minorHAnsi"/>
        </w:rPr>
        <w:t>Emergency duty will attract a base payment of two hours (which includes reasonable travel time) at double the hourly rate, which will be payable for all emergency</w:t>
      </w:r>
      <w:r w:rsidR="005E3091">
        <w:rPr>
          <w:rFonts w:cstheme="minorHAnsi"/>
        </w:rPr>
        <w:t xml:space="preserve"> </w:t>
      </w:r>
      <w:r w:rsidR="001C512F">
        <w:rPr>
          <w:rFonts w:cstheme="minorHAnsi"/>
        </w:rPr>
        <w:t xml:space="preserve">duty </w:t>
      </w:r>
      <w:r w:rsidRPr="00B27442">
        <w:rPr>
          <w:rFonts w:cstheme="minorHAnsi"/>
        </w:rPr>
        <w:t>without prior notice. Executive Level employees will only be eligible to receive emergency duty payments in exceptional circumstances with the approval of the Secretary.</w:t>
      </w:r>
    </w:p>
    <w:p w:rsidR="001B2C2F" w:rsidRPr="00B27442" w:rsidRDefault="001B2C2F" w:rsidP="001B2C2F">
      <w:pPr>
        <w:pStyle w:val="Heading2"/>
        <w:rPr>
          <w:rFonts w:cstheme="minorHAnsi"/>
        </w:rPr>
      </w:pPr>
      <w:bookmarkStart w:id="107" w:name="_Toc398043478"/>
      <w:bookmarkStart w:id="108" w:name="_Toc444878578"/>
      <w:r w:rsidRPr="00B27442">
        <w:rPr>
          <w:rFonts w:cstheme="minorHAnsi"/>
        </w:rPr>
        <w:t>Overtime meal allowance</w:t>
      </w:r>
      <w:bookmarkEnd w:id="107"/>
      <w:bookmarkEnd w:id="108"/>
    </w:p>
    <w:p w:rsidR="001B2C2F" w:rsidRPr="00B27442" w:rsidRDefault="001B2C2F" w:rsidP="00967F9B">
      <w:pPr>
        <w:pStyle w:val="Clause"/>
        <w:rPr>
          <w:rFonts w:cstheme="minorHAnsi"/>
        </w:rPr>
      </w:pPr>
      <w:r w:rsidRPr="00B27442">
        <w:rPr>
          <w:rFonts w:cstheme="minorHAnsi"/>
        </w:rPr>
        <w:t>Where an employee</w:t>
      </w:r>
      <w:r w:rsidR="008A6421">
        <w:rPr>
          <w:rFonts w:cstheme="minorHAnsi"/>
        </w:rPr>
        <w:t xml:space="preserve"> who is eligible for overtime payment</w:t>
      </w:r>
      <w:r w:rsidRPr="00B27442">
        <w:rPr>
          <w:rFonts w:cstheme="minorHAnsi"/>
        </w:rPr>
        <w:t xml:space="preserve"> is directed to work overtime for at least three hours outside their ordinary hours</w:t>
      </w:r>
      <w:r w:rsidR="002A0F1E">
        <w:rPr>
          <w:rFonts w:cstheme="minorHAnsi"/>
        </w:rPr>
        <w:t>,</w:t>
      </w:r>
      <w:r w:rsidRPr="00B27442">
        <w:rPr>
          <w:rFonts w:cstheme="minorHAnsi"/>
        </w:rPr>
        <w:t xml:space="preserve"> their manager will approve a flat rate overtime meal allowance of</w:t>
      </w:r>
      <w:r w:rsidR="00032459" w:rsidRPr="00B27442">
        <w:rPr>
          <w:rFonts w:cstheme="minorHAnsi"/>
        </w:rPr>
        <w:t xml:space="preserve"> </w:t>
      </w:r>
      <w:r w:rsidR="00494282" w:rsidRPr="00B27442">
        <w:rPr>
          <w:rFonts w:cstheme="minorHAnsi"/>
        </w:rPr>
        <w:t>$2</w:t>
      </w:r>
      <w:r w:rsidR="00C92734">
        <w:rPr>
          <w:rFonts w:cstheme="minorHAnsi"/>
        </w:rPr>
        <w:t>6</w:t>
      </w:r>
      <w:r w:rsidR="00494282" w:rsidRPr="00B27442">
        <w:rPr>
          <w:rFonts w:cstheme="minorHAnsi"/>
        </w:rPr>
        <w:t>.</w:t>
      </w:r>
      <w:r w:rsidR="00032459" w:rsidRPr="00B27442">
        <w:rPr>
          <w:rFonts w:cstheme="minorHAnsi"/>
        </w:rPr>
        <w:t xml:space="preserve"> </w:t>
      </w:r>
      <w:r w:rsidRPr="00B27442">
        <w:rPr>
          <w:rFonts w:cstheme="minorHAnsi"/>
        </w:rPr>
        <w:t xml:space="preserve">Where an employee works a further five hours overtime on a Saturday, Sunday or public holiday, they will receive an additional overtime meal allowance of </w:t>
      </w:r>
      <w:r w:rsidR="00032459" w:rsidRPr="00B27442">
        <w:rPr>
          <w:rFonts w:cstheme="minorHAnsi"/>
        </w:rPr>
        <w:t>$2</w:t>
      </w:r>
      <w:r w:rsidR="00C92734">
        <w:rPr>
          <w:rFonts w:cstheme="minorHAnsi"/>
        </w:rPr>
        <w:t>6</w:t>
      </w:r>
      <w:r w:rsidR="00947C07" w:rsidRPr="00B27442">
        <w:rPr>
          <w:rFonts w:cstheme="minorHAnsi"/>
        </w:rPr>
        <w:t>.</w:t>
      </w:r>
    </w:p>
    <w:p w:rsidR="001B2C2F" w:rsidRPr="00B27442" w:rsidRDefault="004B7EA9" w:rsidP="001B2C2F">
      <w:pPr>
        <w:pStyle w:val="Heading2"/>
        <w:rPr>
          <w:rFonts w:cstheme="minorHAnsi"/>
        </w:rPr>
      </w:pPr>
      <w:bookmarkStart w:id="109" w:name="_Toc398043479"/>
      <w:bookmarkStart w:id="110" w:name="_Toc444878579"/>
      <w:r>
        <w:rPr>
          <w:rFonts w:cstheme="minorHAnsi"/>
        </w:rPr>
        <w:lastRenderedPageBreak/>
        <w:t>Executive L</w:t>
      </w:r>
      <w:r w:rsidR="001B2C2F" w:rsidRPr="00B27442">
        <w:rPr>
          <w:rFonts w:cstheme="minorHAnsi"/>
        </w:rPr>
        <w:t>evel employees – flexibility and time off in lieu</w:t>
      </w:r>
      <w:bookmarkEnd w:id="109"/>
      <w:bookmarkEnd w:id="110"/>
    </w:p>
    <w:p w:rsidR="001B2C2F" w:rsidRPr="00B27442" w:rsidRDefault="003C5AA2" w:rsidP="00967F9B">
      <w:pPr>
        <w:pStyle w:val="Clause"/>
        <w:rPr>
          <w:rFonts w:cstheme="minorHAnsi"/>
        </w:rPr>
      </w:pPr>
      <w:r>
        <w:rPr>
          <w:rFonts w:cstheme="minorHAnsi"/>
        </w:rPr>
        <w:t>T</w:t>
      </w:r>
      <w:r w:rsidR="001B2C2F" w:rsidRPr="00B27442">
        <w:rPr>
          <w:rFonts w:cstheme="minorHAnsi"/>
        </w:rPr>
        <w:t>he hours of duty worked by Executive Level employees are not regular and</w:t>
      </w:r>
      <w:r>
        <w:rPr>
          <w:rFonts w:cstheme="minorHAnsi"/>
        </w:rPr>
        <w:t xml:space="preserve"> Executive Level employees may be required to work</w:t>
      </w:r>
      <w:r w:rsidR="001B2C2F" w:rsidRPr="00B27442">
        <w:rPr>
          <w:rFonts w:cstheme="minorHAnsi"/>
        </w:rPr>
        <w:t xml:space="preserve"> additional </w:t>
      </w:r>
      <w:r>
        <w:rPr>
          <w:rFonts w:cstheme="minorHAnsi"/>
        </w:rPr>
        <w:t>time</w:t>
      </w:r>
      <w:r w:rsidR="001B2C2F" w:rsidRPr="00B27442">
        <w:rPr>
          <w:rFonts w:cstheme="minorHAnsi"/>
        </w:rPr>
        <w:t xml:space="preserve"> beyond ordinary hours.</w:t>
      </w:r>
    </w:p>
    <w:p w:rsidR="00781E98" w:rsidRPr="00B27442" w:rsidRDefault="004B7EA9" w:rsidP="00781E98">
      <w:pPr>
        <w:pStyle w:val="Clause"/>
        <w:rPr>
          <w:rFonts w:cstheme="minorHAnsi"/>
        </w:rPr>
      </w:pPr>
      <w:r>
        <w:rPr>
          <w:rFonts w:cstheme="minorHAnsi"/>
        </w:rPr>
        <w:t>Executive L</w:t>
      </w:r>
      <w:r w:rsidR="00781E98">
        <w:rPr>
          <w:rFonts w:cstheme="minorHAnsi"/>
        </w:rPr>
        <w:t>evel employees are able to work flexible hours. This means that</w:t>
      </w:r>
      <w:r w:rsidR="004A60D0">
        <w:rPr>
          <w:rFonts w:cstheme="minorHAnsi"/>
        </w:rPr>
        <w:t xml:space="preserve"> arrangements for managing </w:t>
      </w:r>
      <w:r w:rsidR="00781E98">
        <w:rPr>
          <w:rFonts w:cstheme="minorHAnsi"/>
        </w:rPr>
        <w:t>variations in attendance times and short-term absences, including full days, may be agreed in advance</w:t>
      </w:r>
      <w:r w:rsidR="00494282">
        <w:rPr>
          <w:rFonts w:cstheme="minorHAnsi"/>
        </w:rPr>
        <w:t xml:space="preserve"> with the manager</w:t>
      </w:r>
      <w:r w:rsidR="00781E98">
        <w:rPr>
          <w:rFonts w:cstheme="minorHAnsi"/>
        </w:rPr>
        <w:t>.</w:t>
      </w:r>
    </w:p>
    <w:p w:rsidR="001B2C2F" w:rsidRPr="00B27442" w:rsidRDefault="00621ACD" w:rsidP="00967F9B">
      <w:pPr>
        <w:pStyle w:val="Clause"/>
        <w:rPr>
          <w:rFonts w:cstheme="minorHAnsi"/>
        </w:rPr>
      </w:pPr>
      <w:r>
        <w:rPr>
          <w:rFonts w:cstheme="minorHAnsi"/>
        </w:rPr>
        <w:t>Where substantial additional work is</w:t>
      </w:r>
      <w:r w:rsidR="006923C0">
        <w:rPr>
          <w:rFonts w:cstheme="minorHAnsi"/>
        </w:rPr>
        <w:t xml:space="preserve"> required</w:t>
      </w:r>
      <w:r w:rsidR="00825649">
        <w:rPr>
          <w:rFonts w:cstheme="minorHAnsi"/>
        </w:rPr>
        <w:t xml:space="preserve">, </w:t>
      </w:r>
      <w:r w:rsidR="00C92734">
        <w:rPr>
          <w:rFonts w:cstheme="minorHAnsi"/>
        </w:rPr>
        <w:t xml:space="preserve">TOIL is able to be accessed by agreement with the manager. </w:t>
      </w:r>
      <w:r w:rsidR="00667157">
        <w:rPr>
          <w:rFonts w:cstheme="minorHAnsi"/>
        </w:rPr>
        <w:t xml:space="preserve">TOIL </w:t>
      </w:r>
      <w:r w:rsidR="001B2C2F" w:rsidRPr="00B27442">
        <w:rPr>
          <w:rFonts w:cstheme="minorHAnsi"/>
        </w:rPr>
        <w:t>will not be on an hour for hour basis or replicate a flex</w:t>
      </w:r>
      <w:r w:rsidR="00015DA0" w:rsidRPr="00B27442">
        <w:rPr>
          <w:rFonts w:cstheme="minorHAnsi"/>
        </w:rPr>
        <w:t xml:space="preserve"> </w:t>
      </w:r>
      <w:r w:rsidR="001B2C2F" w:rsidRPr="00B27442">
        <w:rPr>
          <w:rFonts w:cstheme="minorHAnsi"/>
        </w:rPr>
        <w:t xml:space="preserve">time system. </w:t>
      </w:r>
    </w:p>
    <w:p w:rsidR="001B2C2F" w:rsidRDefault="00667157" w:rsidP="00967F9B">
      <w:pPr>
        <w:pStyle w:val="Clause"/>
        <w:rPr>
          <w:rFonts w:cstheme="minorHAnsi"/>
        </w:rPr>
      </w:pPr>
      <w:r>
        <w:rPr>
          <w:rFonts w:cstheme="minorHAnsi"/>
        </w:rPr>
        <w:t>R</w:t>
      </w:r>
      <w:r w:rsidR="001B2C2F" w:rsidRPr="00B27442">
        <w:rPr>
          <w:rFonts w:cstheme="minorHAnsi"/>
        </w:rPr>
        <w:t>easonable requests for time off under these arrangements will not be refused, except for operational reasons.</w:t>
      </w:r>
    </w:p>
    <w:p w:rsidR="001B2C2F" w:rsidRPr="00B27442" w:rsidRDefault="001B2C2F" w:rsidP="001B2C2F">
      <w:pPr>
        <w:pStyle w:val="Heading2"/>
        <w:rPr>
          <w:rFonts w:cstheme="minorHAnsi"/>
        </w:rPr>
      </w:pPr>
      <w:bookmarkStart w:id="111" w:name="_Toc398043480"/>
      <w:bookmarkStart w:id="112" w:name="_Toc444878580"/>
      <w:r w:rsidRPr="00B27442">
        <w:rPr>
          <w:rFonts w:cstheme="minorHAnsi"/>
        </w:rPr>
        <w:t>Working from home</w:t>
      </w:r>
      <w:bookmarkEnd w:id="111"/>
      <w:bookmarkEnd w:id="112"/>
      <w:r w:rsidRPr="00B27442">
        <w:rPr>
          <w:rFonts w:cstheme="minorHAnsi"/>
        </w:rPr>
        <w:t xml:space="preserve"> </w:t>
      </w:r>
    </w:p>
    <w:p w:rsidR="001B2C2F" w:rsidRPr="00B27442" w:rsidRDefault="001B2C2F" w:rsidP="00967F9B">
      <w:pPr>
        <w:pStyle w:val="Clause"/>
        <w:rPr>
          <w:rFonts w:cstheme="minorHAnsi"/>
        </w:rPr>
      </w:pPr>
      <w:r w:rsidRPr="00B27442">
        <w:rPr>
          <w:rFonts w:cstheme="minorHAnsi"/>
        </w:rPr>
        <w:t xml:space="preserve">Any employee may request </w:t>
      </w:r>
      <w:r w:rsidR="00494282">
        <w:rPr>
          <w:rFonts w:cstheme="minorHAnsi"/>
        </w:rPr>
        <w:t>approval to work from home,</w:t>
      </w:r>
      <w:r w:rsidRPr="00B27442">
        <w:rPr>
          <w:rFonts w:cstheme="minorHAnsi"/>
        </w:rPr>
        <w:t xml:space="preserve"> although arrangements must suit the type of work performed and operational requirements.</w:t>
      </w:r>
    </w:p>
    <w:p w:rsidR="000D4A38" w:rsidRPr="00B27442" w:rsidRDefault="000D4A38" w:rsidP="000D4A38">
      <w:pPr>
        <w:pStyle w:val="Heading2"/>
        <w:rPr>
          <w:rFonts w:cstheme="minorHAnsi"/>
        </w:rPr>
      </w:pPr>
      <w:bookmarkStart w:id="113" w:name="_Toc444878581"/>
      <w:r w:rsidRPr="00B27442">
        <w:rPr>
          <w:rFonts w:cstheme="minorHAnsi"/>
        </w:rPr>
        <w:t xml:space="preserve">Christmas </w:t>
      </w:r>
      <w:r w:rsidR="00060660">
        <w:rPr>
          <w:rFonts w:cstheme="minorHAnsi"/>
        </w:rPr>
        <w:t>C</w:t>
      </w:r>
      <w:r w:rsidRPr="00B27442">
        <w:rPr>
          <w:rFonts w:cstheme="minorHAnsi"/>
        </w:rPr>
        <w:t>losedown</w:t>
      </w:r>
      <w:bookmarkEnd w:id="113"/>
    </w:p>
    <w:p w:rsidR="00494282" w:rsidRPr="004F104E" w:rsidRDefault="00494282" w:rsidP="00494282">
      <w:pPr>
        <w:pStyle w:val="Clause"/>
        <w:rPr>
          <w:rFonts w:cstheme="minorHAnsi"/>
        </w:rPr>
      </w:pPr>
      <w:r w:rsidRPr="004F104E">
        <w:rPr>
          <w:rFonts w:cstheme="minorHAnsi"/>
        </w:rPr>
        <w:t>All departmental workplaces will be closed from 12:30 pm on the last working day before Christmas Day and reopen the first working day following the first day of January. This period will be known as the Christmas Closedown.</w:t>
      </w:r>
    </w:p>
    <w:p w:rsidR="000D4A38" w:rsidRPr="00B27442" w:rsidRDefault="000D4A38" w:rsidP="000D4A38">
      <w:pPr>
        <w:pStyle w:val="Clause"/>
        <w:rPr>
          <w:rFonts w:cstheme="minorHAnsi"/>
        </w:rPr>
      </w:pPr>
      <w:r w:rsidRPr="00B27442">
        <w:rPr>
          <w:rFonts w:cstheme="minorHAnsi"/>
        </w:rPr>
        <w:t>Employees are not required to attend for duty during the Christmas Closedown, unless otherwise directed by the Secretary, and will be paid in accordance with their ordinary hours of work. Where an employee is absent on leave, payment for the Christmas Closedown will be in accordance with the entitlement for that form of leave</w:t>
      </w:r>
      <w:r w:rsidR="00091039">
        <w:rPr>
          <w:rFonts w:cstheme="minorHAnsi"/>
        </w:rPr>
        <w:t xml:space="preserve"> </w:t>
      </w:r>
      <w:r w:rsidR="00D116F0">
        <w:rPr>
          <w:rFonts w:cstheme="minorHAnsi"/>
        </w:rPr>
        <w:t>(e.g. if on long service leave at half pay, payment is on half pay)</w:t>
      </w:r>
      <w:r w:rsidRPr="00B27442">
        <w:rPr>
          <w:rFonts w:cstheme="minorHAnsi"/>
        </w:rPr>
        <w:t>. There will be no deduction from annual or personal leave credits for the Christmas Closedown.</w:t>
      </w:r>
    </w:p>
    <w:p w:rsidR="00A141A4" w:rsidRPr="002A0F1E" w:rsidRDefault="000D4A38" w:rsidP="002A0F1E">
      <w:pPr>
        <w:pStyle w:val="Clause"/>
        <w:rPr>
          <w:rFonts w:cstheme="minorHAnsi"/>
        </w:rPr>
      </w:pPr>
      <w:r w:rsidRPr="00B27442">
        <w:rPr>
          <w:rFonts w:cstheme="minorHAnsi"/>
        </w:rPr>
        <w:t>Where an employee who is eligible for overtime and restric</w:t>
      </w:r>
      <w:r w:rsidR="009C3C3A">
        <w:rPr>
          <w:rFonts w:cstheme="minorHAnsi"/>
        </w:rPr>
        <w:t xml:space="preserve">tion provisions is directed </w:t>
      </w:r>
      <w:r w:rsidRPr="00B27442">
        <w:rPr>
          <w:rFonts w:cstheme="minorHAnsi"/>
        </w:rPr>
        <w:t>to attend work or be available for work during the Christmas Closedown, the overtime rate applicable to Sunday overtime will apply for the days designated as Christmas Closedown.</w:t>
      </w:r>
    </w:p>
    <w:p w:rsidR="00520E8C" w:rsidRDefault="00520E8C">
      <w:pPr>
        <w:rPr>
          <w:rFonts w:asciiTheme="minorHAnsi" w:eastAsia="Batang" w:hAnsiTheme="minorHAnsi" w:cstheme="minorHAnsi"/>
          <w:b/>
          <w:bCs/>
          <w:sz w:val="28"/>
          <w:szCs w:val="32"/>
        </w:rPr>
      </w:pPr>
      <w:r>
        <w:rPr>
          <w:rFonts w:asciiTheme="minorHAnsi" w:hAnsiTheme="minorHAnsi" w:cstheme="minorHAnsi"/>
        </w:rPr>
        <w:br w:type="page"/>
      </w:r>
    </w:p>
    <w:p w:rsidR="001B2C2F" w:rsidRPr="00B27442" w:rsidRDefault="00C2042B" w:rsidP="009728EE">
      <w:pPr>
        <w:pStyle w:val="Heading1"/>
        <w:rPr>
          <w:rFonts w:cstheme="minorHAnsi"/>
        </w:rPr>
      </w:pPr>
      <w:bookmarkStart w:id="114" w:name="_Toc444878582"/>
      <w:r>
        <w:rPr>
          <w:rFonts w:cstheme="minorHAnsi"/>
        </w:rPr>
        <w:lastRenderedPageBreak/>
        <w:t xml:space="preserve">Part </w:t>
      </w:r>
      <w:r w:rsidR="00C06508">
        <w:rPr>
          <w:rFonts w:cstheme="minorHAnsi"/>
        </w:rPr>
        <w:t>I</w:t>
      </w:r>
      <w:r w:rsidR="00A141A4" w:rsidRPr="00B27442">
        <w:rPr>
          <w:rFonts w:cstheme="minorHAnsi"/>
        </w:rPr>
        <w:t xml:space="preserve"> – Leave</w:t>
      </w:r>
      <w:bookmarkEnd w:id="114"/>
      <w:r w:rsidR="00A141A4" w:rsidRPr="00B27442">
        <w:rPr>
          <w:rFonts w:cstheme="minorHAnsi"/>
        </w:rPr>
        <w:t xml:space="preserve"> </w:t>
      </w:r>
    </w:p>
    <w:p w:rsidR="00A141A4" w:rsidRPr="00B27442" w:rsidRDefault="00004221" w:rsidP="009728EE">
      <w:pPr>
        <w:pStyle w:val="Heading2"/>
        <w:rPr>
          <w:rFonts w:cstheme="minorHAnsi"/>
        </w:rPr>
      </w:pPr>
      <w:bookmarkStart w:id="115" w:name="_Toc444878583"/>
      <w:r>
        <w:rPr>
          <w:rFonts w:cstheme="minorHAnsi"/>
        </w:rPr>
        <w:t>Portability of l</w:t>
      </w:r>
      <w:r w:rsidR="00A141A4" w:rsidRPr="00B27442">
        <w:rPr>
          <w:rFonts w:cstheme="minorHAnsi"/>
        </w:rPr>
        <w:t>eave</w:t>
      </w:r>
      <w:bookmarkEnd w:id="115"/>
    </w:p>
    <w:p w:rsidR="00472416" w:rsidRPr="00B27442" w:rsidRDefault="00472416" w:rsidP="00472416">
      <w:pPr>
        <w:pStyle w:val="Clause"/>
        <w:rPr>
          <w:rFonts w:cstheme="minorHAnsi"/>
        </w:rPr>
      </w:pPr>
      <w:r w:rsidRPr="00B27442">
        <w:rPr>
          <w:rFonts w:cstheme="minorHAnsi"/>
        </w:rPr>
        <w:t xml:space="preserve">Where an employee joins the department on an ongoing or non-ongoing basis from an employer staffed under the PS Act, the </w:t>
      </w:r>
      <w:r w:rsidRPr="00B27442">
        <w:rPr>
          <w:rFonts w:cstheme="minorHAnsi"/>
          <w:i/>
        </w:rPr>
        <w:t>Parliamentary Service Act 1999</w:t>
      </w:r>
      <w:r w:rsidRPr="00B27442">
        <w:rPr>
          <w:rFonts w:cstheme="minorHAnsi"/>
        </w:rPr>
        <w:t xml:space="preserve"> or from the ACT Government Service, accrued annual and personal leave (however described) will be </w:t>
      </w:r>
      <w:r w:rsidR="007F52FE">
        <w:rPr>
          <w:rFonts w:cstheme="minorHAnsi"/>
        </w:rPr>
        <w:t>transferred</w:t>
      </w:r>
      <w:r w:rsidR="00793E51">
        <w:rPr>
          <w:rFonts w:cstheme="minorHAnsi"/>
        </w:rPr>
        <w:t xml:space="preserve"> or recognised</w:t>
      </w:r>
      <w:r w:rsidRPr="00B27442">
        <w:rPr>
          <w:rFonts w:cstheme="minorHAnsi"/>
        </w:rPr>
        <w:t>, provided there is no break in continuity of service</w:t>
      </w:r>
      <w:r w:rsidR="00277970">
        <w:rPr>
          <w:rFonts w:cstheme="minorHAnsi"/>
        </w:rPr>
        <w:t>, or payments made to</w:t>
      </w:r>
      <w:r w:rsidR="002815AB">
        <w:rPr>
          <w:rFonts w:cstheme="minorHAnsi"/>
        </w:rPr>
        <w:t xml:space="preserve"> the</w:t>
      </w:r>
      <w:r w:rsidR="00277970">
        <w:rPr>
          <w:rFonts w:cstheme="minorHAnsi"/>
        </w:rPr>
        <w:t xml:space="preserve"> employee in lieu of these entitlements from the previous employer</w:t>
      </w:r>
      <w:r w:rsidRPr="00B27442">
        <w:rPr>
          <w:rFonts w:cstheme="minorHAnsi"/>
        </w:rPr>
        <w:t>.</w:t>
      </w:r>
    </w:p>
    <w:p w:rsidR="00472416" w:rsidRPr="00B27442" w:rsidRDefault="00472416" w:rsidP="00472416">
      <w:pPr>
        <w:pStyle w:val="Clause"/>
        <w:rPr>
          <w:rFonts w:cstheme="minorHAnsi"/>
        </w:rPr>
      </w:pPr>
      <w:r w:rsidRPr="00B27442">
        <w:rPr>
          <w:rFonts w:cstheme="minorHAnsi"/>
        </w:rPr>
        <w:t xml:space="preserve">Service with organisations where the employee was previously employed under the PS Act, the </w:t>
      </w:r>
      <w:r w:rsidRPr="00B27442">
        <w:rPr>
          <w:rFonts w:cstheme="minorHAnsi"/>
          <w:i/>
        </w:rPr>
        <w:t>Parliamentary Service Act 1999</w:t>
      </w:r>
      <w:r w:rsidRPr="00B27442">
        <w:rPr>
          <w:rFonts w:cstheme="minorHAnsi"/>
        </w:rPr>
        <w:t xml:space="preserve">, or from the ACT Government Service may be recognised for personal leave purposes if the break in service is not more than two calendar months. </w:t>
      </w:r>
    </w:p>
    <w:p w:rsidR="00472416" w:rsidRPr="00B27442" w:rsidRDefault="00695310" w:rsidP="00472416">
      <w:pPr>
        <w:pStyle w:val="Heading2"/>
        <w:rPr>
          <w:rFonts w:cstheme="minorHAnsi"/>
        </w:rPr>
      </w:pPr>
      <w:bookmarkStart w:id="116" w:name="_Toc444878584"/>
      <w:r>
        <w:rPr>
          <w:rFonts w:cstheme="minorHAnsi"/>
        </w:rPr>
        <w:t>Imp</w:t>
      </w:r>
      <w:r w:rsidR="006E036E">
        <w:rPr>
          <w:rFonts w:cstheme="minorHAnsi"/>
        </w:rPr>
        <w:t>act of l</w:t>
      </w:r>
      <w:r>
        <w:rPr>
          <w:rFonts w:cstheme="minorHAnsi"/>
        </w:rPr>
        <w:t xml:space="preserve">eave without </w:t>
      </w:r>
      <w:r w:rsidR="00825B94">
        <w:rPr>
          <w:rFonts w:cstheme="minorHAnsi"/>
        </w:rPr>
        <w:t>pay on personal and a</w:t>
      </w:r>
      <w:r w:rsidR="002F1885">
        <w:rPr>
          <w:rFonts w:cstheme="minorHAnsi"/>
        </w:rPr>
        <w:t xml:space="preserve">nnual </w:t>
      </w:r>
      <w:r w:rsidR="00825B94">
        <w:rPr>
          <w:rFonts w:cstheme="minorHAnsi"/>
        </w:rPr>
        <w:t>l</w:t>
      </w:r>
      <w:r w:rsidR="002F1885">
        <w:rPr>
          <w:rFonts w:cstheme="minorHAnsi"/>
        </w:rPr>
        <w:t>eave</w:t>
      </w:r>
      <w:bookmarkEnd w:id="116"/>
    </w:p>
    <w:p w:rsidR="00472416" w:rsidRPr="00B27442" w:rsidRDefault="00472416" w:rsidP="00472416">
      <w:pPr>
        <w:pStyle w:val="Clause"/>
        <w:rPr>
          <w:rFonts w:cstheme="minorHAnsi"/>
        </w:rPr>
      </w:pPr>
      <w:r w:rsidRPr="00B27442">
        <w:rPr>
          <w:rFonts w:cstheme="minorHAnsi"/>
        </w:rPr>
        <w:t>Where an employee takes 30 or more days leave without pay</w:t>
      </w:r>
      <w:r w:rsidR="009F1F20">
        <w:rPr>
          <w:rFonts w:cstheme="minorHAnsi"/>
        </w:rPr>
        <w:t xml:space="preserve"> in total</w:t>
      </w:r>
      <w:r w:rsidRPr="00B27442">
        <w:rPr>
          <w:rFonts w:cstheme="minorHAnsi"/>
        </w:rPr>
        <w:t xml:space="preserve"> in a calendar year</w:t>
      </w:r>
      <w:r w:rsidR="009F1F20">
        <w:rPr>
          <w:rFonts w:cstheme="minorHAnsi"/>
        </w:rPr>
        <w:t>, the whole period will</w:t>
      </w:r>
      <w:r w:rsidRPr="00B27442">
        <w:rPr>
          <w:rFonts w:cstheme="minorHAnsi"/>
        </w:rPr>
        <w:t xml:space="preserve"> not count as service for </w:t>
      </w:r>
      <w:r w:rsidR="00667157">
        <w:rPr>
          <w:rFonts w:cstheme="minorHAnsi"/>
        </w:rPr>
        <w:t xml:space="preserve">annual and personal leave </w:t>
      </w:r>
      <w:r w:rsidRPr="00B27442">
        <w:rPr>
          <w:rFonts w:cstheme="minorHAnsi"/>
        </w:rPr>
        <w:t>purpose</w:t>
      </w:r>
      <w:r w:rsidR="00667157">
        <w:rPr>
          <w:rFonts w:cstheme="minorHAnsi"/>
        </w:rPr>
        <w:t>s</w:t>
      </w:r>
      <w:r w:rsidRPr="00B27442">
        <w:rPr>
          <w:rFonts w:cstheme="minorHAnsi"/>
        </w:rPr>
        <w:t>.</w:t>
      </w:r>
    </w:p>
    <w:p w:rsidR="00472416" w:rsidRPr="00B27442" w:rsidRDefault="00472416" w:rsidP="00472416">
      <w:pPr>
        <w:pStyle w:val="Clause"/>
        <w:rPr>
          <w:rFonts w:cstheme="minorHAnsi"/>
        </w:rPr>
      </w:pPr>
      <w:r w:rsidRPr="00B27442">
        <w:rPr>
          <w:rFonts w:cstheme="minorHAnsi"/>
        </w:rPr>
        <w:t xml:space="preserve">Where an employee takes 30 or more days leave without pay </w:t>
      </w:r>
      <w:r w:rsidR="007F52FE">
        <w:rPr>
          <w:rFonts w:cstheme="minorHAnsi"/>
        </w:rPr>
        <w:t xml:space="preserve">(including an accumulated period) </w:t>
      </w:r>
      <w:r w:rsidRPr="00B27442">
        <w:rPr>
          <w:rFonts w:cstheme="minorHAnsi"/>
        </w:rPr>
        <w:t xml:space="preserve">during the calendar year, </w:t>
      </w:r>
      <w:r w:rsidR="00EC7A01">
        <w:rPr>
          <w:rFonts w:cstheme="minorHAnsi"/>
        </w:rPr>
        <w:t>the whole period will not count as service.</w:t>
      </w:r>
    </w:p>
    <w:p w:rsidR="00472416" w:rsidRPr="00B27442" w:rsidRDefault="00472416" w:rsidP="00472416">
      <w:pPr>
        <w:pStyle w:val="Heading2"/>
        <w:rPr>
          <w:rFonts w:cstheme="minorHAnsi"/>
        </w:rPr>
      </w:pPr>
      <w:bookmarkStart w:id="117" w:name="_Toc398043484"/>
      <w:bookmarkStart w:id="118" w:name="_Toc444878585"/>
      <w:r w:rsidRPr="00B27442">
        <w:rPr>
          <w:rFonts w:cstheme="minorHAnsi"/>
        </w:rPr>
        <w:t>Cancellation of leave or recall to duty from leave</w:t>
      </w:r>
      <w:bookmarkEnd w:id="117"/>
      <w:bookmarkEnd w:id="118"/>
    </w:p>
    <w:p w:rsidR="00A141A4" w:rsidRPr="00B27442" w:rsidRDefault="00472416" w:rsidP="00EA21E6">
      <w:pPr>
        <w:pStyle w:val="Clause"/>
        <w:rPr>
          <w:rFonts w:cstheme="minorHAnsi"/>
        </w:rPr>
      </w:pPr>
      <w:r w:rsidRPr="00B27442">
        <w:rPr>
          <w:rFonts w:cstheme="minorHAnsi"/>
        </w:rPr>
        <w:t xml:space="preserve">Where an employee’s leave is cancelled by </w:t>
      </w:r>
      <w:r w:rsidR="009C3C3A">
        <w:rPr>
          <w:rFonts w:cstheme="minorHAnsi"/>
        </w:rPr>
        <w:t>their</w:t>
      </w:r>
      <w:r w:rsidRPr="00B27442">
        <w:rPr>
          <w:rFonts w:cstheme="minorHAnsi"/>
        </w:rPr>
        <w:t xml:space="preserve"> manager without reasonable notice, or they are recalled to work from leave, reasonable travel costs, travelling time, incidental costs and any other unavoidable costs arising from the recall to duty will be reimbursed where they are not recoverable under insurance or from another source</w:t>
      </w:r>
      <w:r w:rsidR="008A6421">
        <w:rPr>
          <w:rFonts w:cstheme="minorHAnsi"/>
        </w:rPr>
        <w:t>. A</w:t>
      </w:r>
      <w:r w:rsidRPr="00B27442">
        <w:rPr>
          <w:rFonts w:cstheme="minorHAnsi"/>
        </w:rPr>
        <w:t>ll unused leave will be re-credited.</w:t>
      </w:r>
    </w:p>
    <w:p w:rsidR="00EA21E6" w:rsidRPr="00B27442" w:rsidRDefault="00EA21E6" w:rsidP="00EA21E6">
      <w:pPr>
        <w:pStyle w:val="Heading2"/>
        <w:rPr>
          <w:rFonts w:cstheme="minorHAnsi"/>
        </w:rPr>
      </w:pPr>
      <w:bookmarkStart w:id="119" w:name="_Toc398043485"/>
      <w:bookmarkStart w:id="120" w:name="_Toc444878586"/>
      <w:r w:rsidRPr="00B27442">
        <w:rPr>
          <w:rFonts w:cstheme="minorHAnsi"/>
        </w:rPr>
        <w:t>Re-crediting periods of approved leave</w:t>
      </w:r>
      <w:bookmarkEnd w:id="119"/>
      <w:bookmarkEnd w:id="120"/>
    </w:p>
    <w:p w:rsidR="00EA21E6" w:rsidRPr="00B27442" w:rsidRDefault="00EA21E6" w:rsidP="00EA21E6">
      <w:pPr>
        <w:pStyle w:val="Clause"/>
        <w:rPr>
          <w:rFonts w:cstheme="minorHAnsi"/>
        </w:rPr>
      </w:pPr>
      <w:r w:rsidRPr="00B27442">
        <w:rPr>
          <w:rFonts w:cstheme="minorHAnsi"/>
        </w:rPr>
        <w:t>An employee who becomes eligible for personal</w:t>
      </w:r>
      <w:r w:rsidR="00667157">
        <w:rPr>
          <w:rFonts w:cstheme="minorHAnsi"/>
        </w:rPr>
        <w:t>, care</w:t>
      </w:r>
      <w:r w:rsidR="00577258">
        <w:rPr>
          <w:rFonts w:cstheme="minorHAnsi"/>
        </w:rPr>
        <w:t>r</w:t>
      </w:r>
      <w:r w:rsidR="00667157">
        <w:rPr>
          <w:rFonts w:cstheme="minorHAnsi"/>
        </w:rPr>
        <w:t>s</w:t>
      </w:r>
      <w:r w:rsidRPr="00B27442">
        <w:rPr>
          <w:rFonts w:cstheme="minorHAnsi"/>
        </w:rPr>
        <w:t xml:space="preserve"> or compassionate leave</w:t>
      </w:r>
      <w:r w:rsidR="007F52FE">
        <w:rPr>
          <w:rFonts w:cstheme="minorHAnsi"/>
        </w:rPr>
        <w:t>, or any non-discretionary leave under the National Employment Standards (NES),</w:t>
      </w:r>
      <w:r w:rsidR="000D3D3F">
        <w:rPr>
          <w:rFonts w:cstheme="minorHAnsi"/>
        </w:rPr>
        <w:t xml:space="preserve"> </w:t>
      </w:r>
      <w:r w:rsidRPr="00B27442">
        <w:rPr>
          <w:rFonts w:cstheme="minorHAnsi"/>
        </w:rPr>
        <w:t xml:space="preserve">while on annual or long service leave may apply to have their annual or long service leave re-credited. </w:t>
      </w:r>
      <w:r w:rsidR="007F52FE">
        <w:rPr>
          <w:rFonts w:cstheme="minorHAnsi"/>
        </w:rPr>
        <w:t>Subject to the provision of</w:t>
      </w:r>
      <w:r w:rsidRPr="00B27442">
        <w:rPr>
          <w:rFonts w:cstheme="minorHAnsi"/>
        </w:rPr>
        <w:t xml:space="preserve"> satisfactory evidence, the employee’s annual or long service leave will be re-credited to the extent of the leave subsequently granted.</w:t>
      </w:r>
    </w:p>
    <w:p w:rsidR="00EA21E6" w:rsidRPr="00B27442" w:rsidRDefault="00EA21E6" w:rsidP="00EA21E6">
      <w:pPr>
        <w:pStyle w:val="Heading2"/>
        <w:rPr>
          <w:rFonts w:cstheme="minorHAnsi"/>
        </w:rPr>
      </w:pPr>
      <w:bookmarkStart w:id="121" w:name="_Toc398043486"/>
      <w:bookmarkStart w:id="122" w:name="_Toc444878587"/>
      <w:r w:rsidRPr="00B27442">
        <w:rPr>
          <w:rFonts w:cstheme="minorHAnsi"/>
        </w:rPr>
        <w:t>Workers</w:t>
      </w:r>
      <w:r w:rsidR="00554E38">
        <w:rPr>
          <w:rFonts w:cstheme="minorHAnsi"/>
        </w:rPr>
        <w:t>'</w:t>
      </w:r>
      <w:r w:rsidRPr="00B27442">
        <w:rPr>
          <w:rFonts w:cstheme="minorHAnsi"/>
        </w:rPr>
        <w:t xml:space="preserve"> </w:t>
      </w:r>
      <w:r w:rsidR="00554E38">
        <w:rPr>
          <w:rFonts w:cstheme="minorHAnsi"/>
        </w:rPr>
        <w:t>c</w:t>
      </w:r>
      <w:r w:rsidRPr="00B27442">
        <w:rPr>
          <w:rFonts w:cstheme="minorHAnsi"/>
        </w:rPr>
        <w:t>ompensation</w:t>
      </w:r>
      <w:bookmarkEnd w:id="121"/>
      <w:bookmarkEnd w:id="122"/>
    </w:p>
    <w:p w:rsidR="006D12B1" w:rsidRPr="006D12B1" w:rsidRDefault="00EA21E6" w:rsidP="006D12B1">
      <w:pPr>
        <w:pStyle w:val="Clause"/>
        <w:rPr>
          <w:rFonts w:cstheme="minorHAnsi"/>
        </w:rPr>
      </w:pPr>
      <w:r w:rsidRPr="00B27442">
        <w:rPr>
          <w:rFonts w:cstheme="minorHAnsi"/>
        </w:rPr>
        <w:t xml:space="preserve">An employee </w:t>
      </w:r>
      <w:r w:rsidR="00734E8E">
        <w:rPr>
          <w:rFonts w:cstheme="minorHAnsi"/>
        </w:rPr>
        <w:t>on</w:t>
      </w:r>
      <w:r w:rsidR="00734E8E" w:rsidRPr="00B27442">
        <w:rPr>
          <w:rFonts w:cstheme="minorHAnsi"/>
        </w:rPr>
        <w:t xml:space="preserve"> </w:t>
      </w:r>
      <w:r w:rsidRPr="00B27442">
        <w:rPr>
          <w:rFonts w:cstheme="minorHAnsi"/>
        </w:rPr>
        <w:t xml:space="preserve">workers’ compensation </w:t>
      </w:r>
      <w:r w:rsidR="00734E8E">
        <w:rPr>
          <w:rFonts w:cstheme="minorHAnsi"/>
        </w:rPr>
        <w:t xml:space="preserve">leave under </w:t>
      </w:r>
      <w:r w:rsidR="00734E8E" w:rsidRPr="006D12B1">
        <w:rPr>
          <w:rFonts w:cstheme="minorHAnsi"/>
        </w:rPr>
        <w:t xml:space="preserve">the </w:t>
      </w:r>
      <w:r w:rsidR="006D12B1" w:rsidRPr="00E01D8F">
        <w:rPr>
          <w:i/>
        </w:rPr>
        <w:t>Safety, Rehabilitation and Compensation Act</w:t>
      </w:r>
      <w:r w:rsidR="0027714C">
        <w:rPr>
          <w:i/>
        </w:rPr>
        <w:t xml:space="preserve"> 1988</w:t>
      </w:r>
      <w:r w:rsidR="006D12B1">
        <w:t>,</w:t>
      </w:r>
      <w:r w:rsidR="006D12B1" w:rsidRPr="00B27442">
        <w:t xml:space="preserve"> </w:t>
      </w:r>
      <w:r w:rsidR="00734E8E">
        <w:rPr>
          <w:rFonts w:cstheme="minorHAnsi"/>
        </w:rPr>
        <w:t>whose compensation is calculated on the bas</w:t>
      </w:r>
      <w:r w:rsidR="009769F4">
        <w:rPr>
          <w:rFonts w:cstheme="minorHAnsi"/>
        </w:rPr>
        <w:t>i</w:t>
      </w:r>
      <w:r w:rsidR="00734E8E">
        <w:rPr>
          <w:rFonts w:cstheme="minorHAnsi"/>
        </w:rPr>
        <w:t>s of actual hours worked</w:t>
      </w:r>
      <w:r w:rsidR="006D12B1">
        <w:rPr>
          <w:rFonts w:cstheme="minorHAnsi"/>
        </w:rPr>
        <w:t>,</w:t>
      </w:r>
      <w:r w:rsidR="00734E8E">
        <w:rPr>
          <w:rFonts w:cstheme="minorHAnsi"/>
        </w:rPr>
        <w:t xml:space="preserve"> will have their </w:t>
      </w:r>
      <w:r w:rsidR="006D12B1">
        <w:rPr>
          <w:rFonts w:cstheme="minorHAnsi"/>
        </w:rPr>
        <w:t xml:space="preserve">annual and </w:t>
      </w:r>
      <w:r w:rsidR="00734E8E">
        <w:rPr>
          <w:rFonts w:cstheme="minorHAnsi"/>
        </w:rPr>
        <w:t xml:space="preserve">personal </w:t>
      </w:r>
      <w:r w:rsidR="006D12B1">
        <w:rPr>
          <w:rFonts w:cstheme="minorHAnsi"/>
        </w:rPr>
        <w:t xml:space="preserve">leave </w:t>
      </w:r>
      <w:r w:rsidR="00734E8E">
        <w:rPr>
          <w:rFonts w:cstheme="minorHAnsi"/>
        </w:rPr>
        <w:t>accrual calculated in the same way</w:t>
      </w:r>
      <w:r w:rsidR="006D12B1">
        <w:rPr>
          <w:rFonts w:cstheme="minorHAnsi"/>
        </w:rPr>
        <w:t>.</w:t>
      </w:r>
    </w:p>
    <w:p w:rsidR="00227355" w:rsidRPr="00B27442" w:rsidRDefault="00227355" w:rsidP="00227355">
      <w:pPr>
        <w:pStyle w:val="Heading2"/>
        <w:rPr>
          <w:rFonts w:cstheme="minorHAnsi"/>
        </w:rPr>
      </w:pPr>
      <w:bookmarkStart w:id="123" w:name="_Toc398043487"/>
      <w:bookmarkStart w:id="124" w:name="_Toc444878588"/>
      <w:r w:rsidRPr="00B27442">
        <w:rPr>
          <w:rFonts w:cstheme="minorHAnsi"/>
        </w:rPr>
        <w:t>Annual leave</w:t>
      </w:r>
      <w:bookmarkEnd w:id="123"/>
      <w:bookmarkEnd w:id="124"/>
      <w:r w:rsidRPr="00B27442">
        <w:rPr>
          <w:rFonts w:cstheme="minorHAnsi"/>
        </w:rPr>
        <w:t xml:space="preserve"> </w:t>
      </w:r>
    </w:p>
    <w:p w:rsidR="00227355" w:rsidRPr="00B27442" w:rsidRDefault="00227355" w:rsidP="00227355">
      <w:pPr>
        <w:pStyle w:val="Clause"/>
        <w:rPr>
          <w:rFonts w:cstheme="minorHAnsi"/>
        </w:rPr>
      </w:pPr>
      <w:r w:rsidRPr="00B27442">
        <w:rPr>
          <w:rFonts w:cstheme="minorHAnsi"/>
        </w:rPr>
        <w:t>A full time employee is entitled to 20 working days paid annual leave for each completed year of service, accruing daily</w:t>
      </w:r>
      <w:r w:rsidR="00EC1AE4">
        <w:rPr>
          <w:rFonts w:cstheme="minorHAnsi"/>
        </w:rPr>
        <w:t>.</w:t>
      </w:r>
    </w:p>
    <w:p w:rsidR="00227355" w:rsidRPr="00B27442" w:rsidRDefault="00227355" w:rsidP="00227355">
      <w:pPr>
        <w:pStyle w:val="Clause"/>
        <w:rPr>
          <w:rFonts w:cstheme="minorHAnsi"/>
        </w:rPr>
      </w:pPr>
      <w:r w:rsidRPr="00B27442">
        <w:rPr>
          <w:rFonts w:cstheme="minorHAnsi"/>
        </w:rPr>
        <w:lastRenderedPageBreak/>
        <w:t>A part time employee’s annual leave entitlement will accrue on a pro rata basis.</w:t>
      </w:r>
    </w:p>
    <w:p w:rsidR="00227355" w:rsidRPr="00B27442" w:rsidRDefault="00227355" w:rsidP="00227355">
      <w:pPr>
        <w:pStyle w:val="Clause"/>
        <w:rPr>
          <w:rFonts w:cstheme="minorHAnsi"/>
        </w:rPr>
      </w:pPr>
      <w:r w:rsidRPr="00B27442">
        <w:rPr>
          <w:rFonts w:cstheme="minorHAnsi"/>
        </w:rPr>
        <w:t>Annual leave credits may be taken at any time</w:t>
      </w:r>
      <w:r w:rsidR="00EC7A01">
        <w:rPr>
          <w:rFonts w:cstheme="minorHAnsi"/>
        </w:rPr>
        <w:t xml:space="preserve"> with the approval of the manager</w:t>
      </w:r>
      <w:r w:rsidRPr="00B27442">
        <w:rPr>
          <w:rFonts w:cstheme="minorHAnsi"/>
        </w:rPr>
        <w:t>. Any unused annual leave accumulates.</w:t>
      </w:r>
      <w:r w:rsidR="00401B36" w:rsidRPr="00B27442">
        <w:rPr>
          <w:rFonts w:cstheme="minorHAnsi"/>
        </w:rPr>
        <w:t xml:space="preserve"> Annual leave counts as service for all purposes. </w:t>
      </w:r>
    </w:p>
    <w:p w:rsidR="00227355" w:rsidRPr="00B27442" w:rsidRDefault="00227355" w:rsidP="00227355">
      <w:pPr>
        <w:pStyle w:val="Clause"/>
        <w:rPr>
          <w:rFonts w:cstheme="minorHAnsi"/>
        </w:rPr>
      </w:pPr>
      <w:r w:rsidRPr="00B27442">
        <w:rPr>
          <w:rFonts w:cstheme="minorHAnsi"/>
        </w:rPr>
        <w:t xml:space="preserve">An employee may </w:t>
      </w:r>
      <w:r w:rsidR="0027714C">
        <w:rPr>
          <w:rFonts w:cstheme="minorHAnsi"/>
        </w:rPr>
        <w:t>be granted</w:t>
      </w:r>
      <w:r w:rsidRPr="00B27442">
        <w:rPr>
          <w:rFonts w:cstheme="minorHAnsi"/>
        </w:rPr>
        <w:t xml:space="preserve"> annual leave at half pay. Where an employee takes annual leave at half pay, the employee cannot access purchased leave in the same calendar year.</w:t>
      </w:r>
    </w:p>
    <w:p w:rsidR="00227355" w:rsidRPr="00B27442" w:rsidRDefault="00227355" w:rsidP="00227355">
      <w:pPr>
        <w:pStyle w:val="Clause"/>
        <w:rPr>
          <w:rFonts w:cstheme="minorHAnsi"/>
        </w:rPr>
      </w:pPr>
      <w:r w:rsidRPr="00B27442">
        <w:rPr>
          <w:rFonts w:cstheme="minorHAnsi"/>
        </w:rPr>
        <w:t xml:space="preserve">Employees may request </w:t>
      </w:r>
      <w:r w:rsidR="0027714C">
        <w:rPr>
          <w:rFonts w:cstheme="minorHAnsi"/>
        </w:rPr>
        <w:t xml:space="preserve">in writing </w:t>
      </w:r>
      <w:r w:rsidRPr="00B27442">
        <w:rPr>
          <w:rFonts w:cstheme="minorHAnsi"/>
        </w:rPr>
        <w:t xml:space="preserve">to cash out annual leave so long as the remaining accrued entitlement to annual leave does not fall </w:t>
      </w:r>
      <w:r w:rsidR="00277970">
        <w:rPr>
          <w:rFonts w:cstheme="minorHAnsi"/>
        </w:rPr>
        <w:t>below 20 days (pro rata for</w:t>
      </w:r>
      <w:r w:rsidRPr="00B27442">
        <w:rPr>
          <w:rFonts w:cstheme="minorHAnsi"/>
        </w:rPr>
        <w:t xml:space="preserve"> </w:t>
      </w:r>
      <w:r w:rsidR="00277970">
        <w:rPr>
          <w:rFonts w:cstheme="minorHAnsi"/>
        </w:rPr>
        <w:t xml:space="preserve">equivalent part </w:t>
      </w:r>
      <w:r w:rsidRPr="00B27442">
        <w:rPr>
          <w:rFonts w:cstheme="minorHAnsi"/>
        </w:rPr>
        <w:t>time employees). The employee will be paid the full amount that would have been paid to the employee had the employee taken the leave that is cashed out.</w:t>
      </w:r>
    </w:p>
    <w:p w:rsidR="00227355" w:rsidRPr="00B27442" w:rsidRDefault="00227355" w:rsidP="00227355">
      <w:pPr>
        <w:pStyle w:val="Clause"/>
        <w:rPr>
          <w:rFonts w:cstheme="minorHAnsi"/>
        </w:rPr>
      </w:pPr>
      <w:r w:rsidRPr="00B27442">
        <w:rPr>
          <w:rFonts w:cstheme="minorHAnsi"/>
        </w:rPr>
        <w:t>The Secretary will not approve requests to cash out leave in accordance with this clause unless the employee has taken at least 10 days annual leave at the same time or ha</w:t>
      </w:r>
      <w:r w:rsidR="0027714C">
        <w:rPr>
          <w:rFonts w:cstheme="minorHAnsi"/>
        </w:rPr>
        <w:t>s</w:t>
      </w:r>
      <w:r w:rsidRPr="00B27442">
        <w:rPr>
          <w:rFonts w:cstheme="minorHAnsi"/>
        </w:rPr>
        <w:t xml:space="preserve"> taken a block of 10 days annual leave (pro rata </w:t>
      </w:r>
      <w:r w:rsidR="00277970">
        <w:rPr>
          <w:rFonts w:cstheme="minorHAnsi"/>
        </w:rPr>
        <w:t xml:space="preserve">equivalent </w:t>
      </w:r>
      <w:r w:rsidRPr="00B27442">
        <w:rPr>
          <w:rFonts w:cstheme="minorHAnsi"/>
        </w:rPr>
        <w:t>for part time employees) in the same calendar year.</w:t>
      </w:r>
    </w:p>
    <w:p w:rsidR="00227355" w:rsidRDefault="00227355" w:rsidP="00227355">
      <w:pPr>
        <w:pStyle w:val="Clause"/>
        <w:rPr>
          <w:rFonts w:cstheme="minorHAnsi"/>
        </w:rPr>
      </w:pPr>
      <w:r w:rsidRPr="00B27442">
        <w:rPr>
          <w:rFonts w:cstheme="minorHAnsi"/>
        </w:rPr>
        <w:t>Employees who have accrued an annual leave credit of 40 days (or equivalent of two years) or more may be directed by their manager to take at least 10 days annual leave within 12 weeks of the direction.</w:t>
      </w:r>
      <w:r w:rsidR="004D442C" w:rsidRPr="004D442C">
        <w:rPr>
          <w:rFonts w:cstheme="minorHAnsi"/>
        </w:rPr>
        <w:t xml:space="preserve"> </w:t>
      </w:r>
      <w:r w:rsidR="004D442C">
        <w:rPr>
          <w:rFonts w:cstheme="minorHAnsi"/>
        </w:rPr>
        <w:t xml:space="preserve">The manager may agree to extend the period to take leave to six months where extended leave has </w:t>
      </w:r>
      <w:r w:rsidR="00A440E6">
        <w:rPr>
          <w:rFonts w:cstheme="minorHAnsi"/>
        </w:rPr>
        <w:t>been pre-approved and arranged.</w:t>
      </w:r>
    </w:p>
    <w:p w:rsidR="00EC7A01" w:rsidRDefault="00EC7A01" w:rsidP="00227355">
      <w:pPr>
        <w:pStyle w:val="Clause"/>
        <w:rPr>
          <w:rFonts w:cstheme="minorHAnsi"/>
        </w:rPr>
      </w:pPr>
      <w:r>
        <w:rPr>
          <w:rFonts w:cstheme="minorHAnsi"/>
        </w:rPr>
        <w:t>Where an employee who has a 40 day credit (or equivalent of two years) applies for leave the manager must grant a period of leave to enable the employee to reduce their leave credits below 40 days (or equivalent of two years).</w:t>
      </w:r>
      <w:r w:rsidR="00983809">
        <w:rPr>
          <w:rFonts w:cstheme="minorHAnsi"/>
        </w:rPr>
        <w:t xml:space="preserve"> </w:t>
      </w:r>
    </w:p>
    <w:p w:rsidR="004713C9" w:rsidRPr="00B27442" w:rsidRDefault="004713C9" w:rsidP="00227355">
      <w:pPr>
        <w:pStyle w:val="Clause"/>
        <w:rPr>
          <w:rFonts w:cstheme="minorHAnsi"/>
        </w:rPr>
      </w:pPr>
      <w:r>
        <w:rPr>
          <w:rFonts w:cstheme="minorHAnsi"/>
        </w:rPr>
        <w:t>Subject to medical verification of pregnancy, the requirement to reduce annual leave credits</w:t>
      </w:r>
      <w:r w:rsidR="004C537C">
        <w:rPr>
          <w:rFonts w:cstheme="minorHAnsi"/>
        </w:rPr>
        <w:t xml:space="preserve"> below 40 days (or equivalent of two years credit) will not apply during the term of the pregnancy and the paid maternity and maternal leave</w:t>
      </w:r>
      <w:r w:rsidR="008C2387">
        <w:rPr>
          <w:rFonts w:cstheme="minorHAnsi"/>
        </w:rPr>
        <w:t xml:space="preserve">. </w:t>
      </w:r>
      <w:r w:rsidR="004C537C">
        <w:rPr>
          <w:rFonts w:cstheme="minorHAnsi"/>
        </w:rPr>
        <w:t>Annual leave credits must be reduced to below 40 days (or equivalent of two years credit) before the employee returns to work.</w:t>
      </w:r>
    </w:p>
    <w:p w:rsidR="00227355" w:rsidRPr="00B27442" w:rsidRDefault="00227355" w:rsidP="00227355">
      <w:pPr>
        <w:pStyle w:val="Clause"/>
        <w:rPr>
          <w:rFonts w:cstheme="minorHAnsi"/>
        </w:rPr>
      </w:pPr>
      <w:r w:rsidRPr="00B27442">
        <w:rPr>
          <w:rFonts w:cstheme="minorHAnsi"/>
        </w:rPr>
        <w:t>Periods of long service leave cannot be broken with annual leave, except as provided for by legislation.</w:t>
      </w:r>
    </w:p>
    <w:p w:rsidR="001C18CD" w:rsidRPr="00B27442" w:rsidRDefault="001C18CD" w:rsidP="001C18CD">
      <w:pPr>
        <w:pStyle w:val="Heading2"/>
        <w:rPr>
          <w:rFonts w:cstheme="minorHAnsi"/>
        </w:rPr>
      </w:pPr>
      <w:bookmarkStart w:id="125" w:name="_Toc398043488"/>
      <w:bookmarkStart w:id="126" w:name="_Toc444878589"/>
      <w:r w:rsidRPr="00B27442">
        <w:rPr>
          <w:rFonts w:cstheme="minorHAnsi"/>
        </w:rPr>
        <w:t>Purchased leave</w:t>
      </w:r>
      <w:bookmarkEnd w:id="125"/>
      <w:bookmarkEnd w:id="126"/>
    </w:p>
    <w:p w:rsidR="001C18CD" w:rsidRPr="006E377A" w:rsidRDefault="0027714C" w:rsidP="001C18CD">
      <w:pPr>
        <w:pStyle w:val="Clause"/>
        <w:rPr>
          <w:rFonts w:cstheme="minorHAnsi"/>
        </w:rPr>
      </w:pPr>
      <w:r>
        <w:rPr>
          <w:rFonts w:cstheme="minorHAnsi"/>
        </w:rPr>
        <w:t>E</w:t>
      </w:r>
      <w:r w:rsidR="001C18CD" w:rsidRPr="00B27442">
        <w:rPr>
          <w:rFonts w:cstheme="minorHAnsi"/>
        </w:rPr>
        <w:t>mployees may purchase up to eight weeks additional annual leave once per 12 month period</w:t>
      </w:r>
      <w:r w:rsidR="00EC7A01">
        <w:rPr>
          <w:rFonts w:cstheme="minorHAnsi"/>
        </w:rPr>
        <w:t xml:space="preserve"> by paying for the leave progressively over the course of the relevant period</w:t>
      </w:r>
      <w:r>
        <w:rPr>
          <w:rFonts w:cstheme="minorHAnsi"/>
        </w:rPr>
        <w:t xml:space="preserve">, subject </w:t>
      </w:r>
      <w:r w:rsidRPr="006E377A">
        <w:rPr>
          <w:rFonts w:cstheme="minorHAnsi"/>
        </w:rPr>
        <w:t>to the approval of the Secretary</w:t>
      </w:r>
      <w:r w:rsidR="001C18CD" w:rsidRPr="006E377A">
        <w:rPr>
          <w:rFonts w:cstheme="minorHAnsi"/>
        </w:rPr>
        <w:t>.</w:t>
      </w:r>
    </w:p>
    <w:p w:rsidR="0027714C" w:rsidRPr="006E377A" w:rsidRDefault="0027714C" w:rsidP="006E377A">
      <w:pPr>
        <w:pStyle w:val="Clause"/>
      </w:pPr>
      <w:r w:rsidRPr="006E377A">
        <w:t>Purchased leave is intended for use in a planned manner</w:t>
      </w:r>
      <w:r w:rsidR="008C2387" w:rsidRPr="006E377A">
        <w:t xml:space="preserve">. </w:t>
      </w:r>
      <w:r w:rsidR="005B1564" w:rsidRPr="006E377A">
        <w:t>When considering requests m</w:t>
      </w:r>
      <w:r w:rsidR="0042080E" w:rsidRPr="006E377A">
        <w:t xml:space="preserve">anagers will </w:t>
      </w:r>
      <w:r w:rsidRPr="006E377A">
        <w:t>take into account operational requirements and the reasons for the employee’s request.</w:t>
      </w:r>
    </w:p>
    <w:p w:rsidR="001C18CD" w:rsidRPr="00B27442" w:rsidRDefault="001C18CD" w:rsidP="001C18CD">
      <w:pPr>
        <w:pStyle w:val="Clause"/>
        <w:rPr>
          <w:rFonts w:cstheme="minorHAnsi"/>
        </w:rPr>
      </w:pPr>
      <w:r w:rsidRPr="00B27442">
        <w:rPr>
          <w:rFonts w:cstheme="minorHAnsi"/>
        </w:rPr>
        <w:t xml:space="preserve">Where an employee </w:t>
      </w:r>
      <w:r w:rsidR="0027714C">
        <w:rPr>
          <w:rFonts w:cstheme="minorHAnsi"/>
        </w:rPr>
        <w:t>has</w:t>
      </w:r>
      <w:r w:rsidRPr="00B27442">
        <w:rPr>
          <w:rFonts w:cstheme="minorHAnsi"/>
        </w:rPr>
        <w:t xml:space="preserve"> purchase</w:t>
      </w:r>
      <w:r w:rsidR="0027714C">
        <w:rPr>
          <w:rFonts w:cstheme="minorHAnsi"/>
        </w:rPr>
        <w:t>d</w:t>
      </w:r>
      <w:r w:rsidRPr="00B27442">
        <w:rPr>
          <w:rFonts w:cstheme="minorHAnsi"/>
        </w:rPr>
        <w:t xml:space="preserve"> leave</w:t>
      </w:r>
      <w:r w:rsidR="0027714C">
        <w:rPr>
          <w:rFonts w:cstheme="minorHAnsi"/>
        </w:rPr>
        <w:t xml:space="preserve"> approved</w:t>
      </w:r>
      <w:r w:rsidR="00743767">
        <w:rPr>
          <w:rFonts w:cstheme="minorHAnsi"/>
        </w:rPr>
        <w:t>,</w:t>
      </w:r>
      <w:r w:rsidRPr="00B27442">
        <w:rPr>
          <w:rFonts w:cstheme="minorHAnsi"/>
        </w:rPr>
        <w:t xml:space="preserve"> they cannot take annual leave at half pay in the same calendar year.</w:t>
      </w:r>
    </w:p>
    <w:p w:rsidR="001C18CD" w:rsidRDefault="001C18CD" w:rsidP="001C18CD">
      <w:pPr>
        <w:pStyle w:val="Clause"/>
        <w:rPr>
          <w:rFonts w:cstheme="minorHAnsi"/>
        </w:rPr>
      </w:pPr>
      <w:r w:rsidRPr="00B27442">
        <w:rPr>
          <w:rFonts w:cstheme="minorHAnsi"/>
        </w:rPr>
        <w:lastRenderedPageBreak/>
        <w:t>Unless otherwise agreed, purchased leave not taken during the nominated 12 month period will automatically be reimbursed as salary.</w:t>
      </w:r>
    </w:p>
    <w:p w:rsidR="00EC7A01" w:rsidRPr="00B27442" w:rsidRDefault="00EC7A01" w:rsidP="001C18CD">
      <w:pPr>
        <w:pStyle w:val="Clause"/>
        <w:rPr>
          <w:rFonts w:cstheme="minorHAnsi"/>
        </w:rPr>
      </w:pPr>
      <w:r>
        <w:rPr>
          <w:rFonts w:cstheme="minorHAnsi"/>
        </w:rPr>
        <w:t>Purch</w:t>
      </w:r>
      <w:r w:rsidR="00983809">
        <w:rPr>
          <w:rFonts w:cstheme="minorHAnsi"/>
        </w:rPr>
        <w:t>a</w:t>
      </w:r>
      <w:r>
        <w:rPr>
          <w:rFonts w:cstheme="minorHAnsi"/>
        </w:rPr>
        <w:t>sed leave counts as service for all purposes including superannuation.</w:t>
      </w:r>
    </w:p>
    <w:p w:rsidR="005B2414" w:rsidRPr="00B27442" w:rsidRDefault="005B2414" w:rsidP="005B2414">
      <w:pPr>
        <w:pStyle w:val="Heading2"/>
        <w:rPr>
          <w:rFonts w:cstheme="minorHAnsi"/>
        </w:rPr>
      </w:pPr>
      <w:bookmarkStart w:id="127" w:name="_Toc398043489"/>
      <w:bookmarkStart w:id="128" w:name="_Toc444878590"/>
      <w:r w:rsidRPr="00B27442">
        <w:rPr>
          <w:rFonts w:cstheme="minorHAnsi"/>
        </w:rPr>
        <w:t>Personal leave</w:t>
      </w:r>
      <w:bookmarkEnd w:id="127"/>
      <w:bookmarkEnd w:id="128"/>
    </w:p>
    <w:p w:rsidR="005B2414" w:rsidRDefault="005B2414" w:rsidP="005B2414">
      <w:pPr>
        <w:pStyle w:val="Clause"/>
        <w:rPr>
          <w:rFonts w:cstheme="minorHAnsi"/>
        </w:rPr>
      </w:pPr>
      <w:r w:rsidRPr="00B27442">
        <w:rPr>
          <w:rFonts w:cstheme="minorHAnsi"/>
        </w:rPr>
        <w:t>Ongoing</w:t>
      </w:r>
      <w:r w:rsidR="00D44126">
        <w:rPr>
          <w:rFonts w:cstheme="minorHAnsi"/>
        </w:rPr>
        <w:t xml:space="preserve"> and non-ongoing</w:t>
      </w:r>
      <w:r w:rsidRPr="00B27442">
        <w:rPr>
          <w:rFonts w:cstheme="minorHAnsi"/>
        </w:rPr>
        <w:t xml:space="preserve"> </w:t>
      </w:r>
      <w:r w:rsidR="00492319">
        <w:rPr>
          <w:rFonts w:cstheme="minorHAnsi"/>
        </w:rPr>
        <w:t xml:space="preserve">full time </w:t>
      </w:r>
      <w:r w:rsidRPr="00B27442">
        <w:rPr>
          <w:rFonts w:cstheme="minorHAnsi"/>
        </w:rPr>
        <w:t xml:space="preserve">employees are entitled to 18 paid </w:t>
      </w:r>
      <w:proofErr w:type="gramStart"/>
      <w:r w:rsidRPr="00B27442">
        <w:rPr>
          <w:rFonts w:cstheme="minorHAnsi"/>
        </w:rPr>
        <w:t>days</w:t>
      </w:r>
      <w:proofErr w:type="gramEnd"/>
      <w:r w:rsidRPr="00B27442">
        <w:rPr>
          <w:rFonts w:cstheme="minorHAnsi"/>
        </w:rPr>
        <w:t xml:space="preserve"> personal leave </w:t>
      </w:r>
      <w:r w:rsidR="00953AEA">
        <w:rPr>
          <w:rFonts w:cstheme="minorHAnsi"/>
        </w:rPr>
        <w:t>every 12 months, accrued daily</w:t>
      </w:r>
      <w:r w:rsidR="008A6421">
        <w:rPr>
          <w:rFonts w:cstheme="minorHAnsi"/>
        </w:rPr>
        <w:t>.</w:t>
      </w:r>
    </w:p>
    <w:p w:rsidR="003545D7" w:rsidRPr="00283179" w:rsidRDefault="003545D7" w:rsidP="00283179">
      <w:pPr>
        <w:pStyle w:val="Clause"/>
        <w:rPr>
          <w:rFonts w:cstheme="minorHAnsi"/>
        </w:rPr>
      </w:pPr>
      <w:r>
        <w:rPr>
          <w:rFonts w:cstheme="minorHAnsi"/>
        </w:rPr>
        <w:t xml:space="preserve">A part time employee’s personal </w:t>
      </w:r>
      <w:r w:rsidRPr="00B27442">
        <w:rPr>
          <w:rFonts w:cstheme="minorHAnsi"/>
        </w:rPr>
        <w:t>leave entitlement will accrue on a pro rata basis.</w:t>
      </w:r>
    </w:p>
    <w:p w:rsidR="001D7890" w:rsidRPr="00B27442" w:rsidRDefault="001D7890" w:rsidP="005B2414">
      <w:pPr>
        <w:pStyle w:val="Clause"/>
        <w:rPr>
          <w:rFonts w:cstheme="minorHAnsi"/>
        </w:rPr>
      </w:pPr>
      <w:r>
        <w:rPr>
          <w:rFonts w:cstheme="minorHAnsi"/>
        </w:rPr>
        <w:t xml:space="preserve">On commencement </w:t>
      </w:r>
      <w:r w:rsidR="00A60535">
        <w:rPr>
          <w:rFonts w:cstheme="minorHAnsi"/>
        </w:rPr>
        <w:t xml:space="preserve">of the </w:t>
      </w:r>
      <w:r w:rsidR="00241E24">
        <w:rPr>
          <w:rFonts w:cstheme="minorHAnsi"/>
        </w:rPr>
        <w:t>A</w:t>
      </w:r>
      <w:r w:rsidR="00A60535">
        <w:rPr>
          <w:rFonts w:cstheme="minorHAnsi"/>
        </w:rPr>
        <w:t>greement there will be a transitional</w:t>
      </w:r>
      <w:r>
        <w:rPr>
          <w:rFonts w:cstheme="minorHAnsi"/>
        </w:rPr>
        <w:t xml:space="preserve"> </w:t>
      </w:r>
      <w:r w:rsidR="00A60535">
        <w:rPr>
          <w:rFonts w:cstheme="minorHAnsi"/>
        </w:rPr>
        <w:t xml:space="preserve">arrangement for employees who have </w:t>
      </w:r>
      <w:r>
        <w:rPr>
          <w:rFonts w:cstheme="minorHAnsi"/>
        </w:rPr>
        <w:t xml:space="preserve">existing annual accrual to </w:t>
      </w:r>
      <w:r w:rsidR="00A60535">
        <w:rPr>
          <w:rFonts w:cstheme="minorHAnsi"/>
        </w:rPr>
        <w:t xml:space="preserve">a daily accrual rate. The date of conversion will be </w:t>
      </w:r>
      <w:r w:rsidR="00825B94">
        <w:rPr>
          <w:rFonts w:cstheme="minorHAnsi"/>
        </w:rPr>
        <w:t>1</w:t>
      </w:r>
      <w:r w:rsidR="00A60535">
        <w:rPr>
          <w:rFonts w:cstheme="minorHAnsi"/>
        </w:rPr>
        <w:t xml:space="preserve"> January </w:t>
      </w:r>
      <w:r w:rsidR="00825B94">
        <w:rPr>
          <w:rFonts w:cstheme="minorHAnsi"/>
        </w:rPr>
        <w:t>2017</w:t>
      </w:r>
      <w:r w:rsidR="00A60535">
        <w:rPr>
          <w:rFonts w:cstheme="minorHAnsi"/>
        </w:rPr>
        <w:t xml:space="preserve">. On that date annual accrual will cease and daily accrual </w:t>
      </w:r>
      <w:r w:rsidR="005E3091">
        <w:rPr>
          <w:rFonts w:cstheme="minorHAnsi"/>
        </w:rPr>
        <w:t xml:space="preserve">will </w:t>
      </w:r>
      <w:r w:rsidR="00A60535">
        <w:rPr>
          <w:rFonts w:cstheme="minorHAnsi"/>
        </w:rPr>
        <w:t>commence.</w:t>
      </w:r>
    </w:p>
    <w:p w:rsidR="006D60D5" w:rsidRDefault="00943CFF" w:rsidP="00B327B6">
      <w:pPr>
        <w:pStyle w:val="Clause"/>
      </w:pPr>
      <w:r>
        <w:t xml:space="preserve">In the first year of employment, ongoing and non-ongoing employees will be given a credit, of </w:t>
      </w:r>
      <w:r w:rsidR="00241E24">
        <w:t>seven</w:t>
      </w:r>
      <w:r>
        <w:t xml:space="preserve"> days leave, or part time pro rata equivalent, in advance of accruing the entitlement</w:t>
      </w:r>
      <w:r w:rsidR="008C2387">
        <w:t xml:space="preserve">. </w:t>
      </w:r>
      <w:r>
        <w:t xml:space="preserve">After the date on which the </w:t>
      </w:r>
      <w:r w:rsidR="00241E24">
        <w:t>seven</w:t>
      </w:r>
      <w:r>
        <w:t xml:space="preserve"> days would normally have accrued, accrual will be on a daily basis.</w:t>
      </w:r>
    </w:p>
    <w:p w:rsidR="002862F8" w:rsidRPr="00277970" w:rsidRDefault="002862F8" w:rsidP="002862F8">
      <w:pPr>
        <w:pStyle w:val="Clause"/>
        <w:rPr>
          <w:rFonts w:cstheme="minorHAnsi"/>
        </w:rPr>
      </w:pPr>
      <w:r w:rsidRPr="00277970">
        <w:rPr>
          <w:rFonts w:cstheme="minorHAnsi"/>
        </w:rPr>
        <w:t xml:space="preserve">Existing employees and employees who transfer to the department from another APS agency will have their accruals adjusted to align with accrual on a daily basis of 18 days paid cumulative </w:t>
      </w:r>
      <w:r>
        <w:rPr>
          <w:rFonts w:cstheme="minorHAnsi"/>
        </w:rPr>
        <w:t>personal leave every 12 months.</w:t>
      </w:r>
    </w:p>
    <w:p w:rsidR="006D7A89" w:rsidRPr="00B27442" w:rsidRDefault="006D7A89" w:rsidP="006D7A89">
      <w:pPr>
        <w:pStyle w:val="Heading3"/>
        <w:rPr>
          <w:rFonts w:cstheme="minorHAnsi"/>
        </w:rPr>
      </w:pPr>
      <w:bookmarkStart w:id="129" w:name="_Toc444878591"/>
      <w:r w:rsidRPr="00B27442">
        <w:rPr>
          <w:rFonts w:cstheme="minorHAnsi"/>
        </w:rPr>
        <w:t>Use of personal leave</w:t>
      </w:r>
      <w:bookmarkEnd w:id="129"/>
    </w:p>
    <w:p w:rsidR="006D7A89" w:rsidRDefault="006D7A89" w:rsidP="006D7A89">
      <w:pPr>
        <w:pStyle w:val="Clause"/>
        <w:rPr>
          <w:rFonts w:cstheme="minorHAnsi"/>
        </w:rPr>
      </w:pPr>
      <w:r w:rsidRPr="00B27442">
        <w:rPr>
          <w:rFonts w:cstheme="minorHAnsi"/>
        </w:rPr>
        <w:t>Personal leave gives employees access to paid leave to be used when they are absent:</w:t>
      </w:r>
    </w:p>
    <w:p w:rsidR="006D7A89" w:rsidRPr="00B27442" w:rsidRDefault="006D7A89" w:rsidP="008F4932">
      <w:pPr>
        <w:pStyle w:val="Subclause"/>
        <w:numPr>
          <w:ilvl w:val="2"/>
          <w:numId w:val="23"/>
        </w:numPr>
        <w:ind w:left="851" w:hanging="362"/>
        <w:rPr>
          <w:rFonts w:cstheme="minorHAnsi"/>
        </w:rPr>
      </w:pPr>
      <w:r w:rsidRPr="00B27442">
        <w:rPr>
          <w:rFonts w:cstheme="minorHAnsi"/>
        </w:rPr>
        <w:t>due to personal illness or injury including attendance at medical appointments</w:t>
      </w:r>
    </w:p>
    <w:p w:rsidR="006D7A89" w:rsidRPr="00B27442" w:rsidRDefault="006D7A89" w:rsidP="008F4932">
      <w:pPr>
        <w:pStyle w:val="Subclause"/>
        <w:numPr>
          <w:ilvl w:val="2"/>
          <w:numId w:val="23"/>
        </w:numPr>
        <w:ind w:left="851" w:hanging="362"/>
        <w:rPr>
          <w:rFonts w:cstheme="minorHAnsi"/>
        </w:rPr>
      </w:pPr>
      <w:r w:rsidRPr="00B27442">
        <w:rPr>
          <w:rFonts w:cstheme="minorHAnsi"/>
        </w:rPr>
        <w:t xml:space="preserve">to provide care or support for a member of the employee’s family who </w:t>
      </w:r>
      <w:r w:rsidR="00943CFF">
        <w:rPr>
          <w:rFonts w:cstheme="minorHAnsi"/>
        </w:rPr>
        <w:t>is</w:t>
      </w:r>
      <w:r w:rsidR="00943CFF" w:rsidRPr="00B27442">
        <w:rPr>
          <w:rFonts w:cstheme="minorHAnsi"/>
        </w:rPr>
        <w:t xml:space="preserve"> </w:t>
      </w:r>
      <w:r w:rsidRPr="00B27442">
        <w:rPr>
          <w:rFonts w:cstheme="minorHAnsi"/>
        </w:rPr>
        <w:t>ill or injured</w:t>
      </w:r>
    </w:p>
    <w:p w:rsidR="00F25072" w:rsidRDefault="006D7A89" w:rsidP="008F4932">
      <w:pPr>
        <w:pStyle w:val="Subclause"/>
        <w:numPr>
          <w:ilvl w:val="2"/>
          <w:numId w:val="23"/>
        </w:numPr>
        <w:ind w:left="851" w:hanging="362"/>
        <w:rPr>
          <w:rFonts w:cstheme="minorHAnsi"/>
        </w:rPr>
      </w:pPr>
      <w:r w:rsidRPr="00B27442">
        <w:rPr>
          <w:rFonts w:cstheme="minorHAnsi"/>
        </w:rPr>
        <w:t>to provide care or support for a member of the employee</w:t>
      </w:r>
      <w:r w:rsidR="007A4791">
        <w:rPr>
          <w:rFonts w:cstheme="minorHAnsi"/>
        </w:rPr>
        <w:t>’</w:t>
      </w:r>
      <w:r w:rsidRPr="00B27442">
        <w:rPr>
          <w:rFonts w:cstheme="minorHAnsi"/>
        </w:rPr>
        <w:t>s family or household who is affected by an unexpected em</w:t>
      </w:r>
      <w:r w:rsidR="00577258">
        <w:rPr>
          <w:rFonts w:cstheme="minorHAnsi"/>
        </w:rPr>
        <w:t>ergency or special circumstance</w:t>
      </w:r>
    </w:p>
    <w:p w:rsidR="00F25072" w:rsidRDefault="002862F8" w:rsidP="008F4932">
      <w:pPr>
        <w:pStyle w:val="Subclause"/>
        <w:numPr>
          <w:ilvl w:val="2"/>
          <w:numId w:val="23"/>
        </w:numPr>
        <w:ind w:left="851" w:hanging="362"/>
        <w:rPr>
          <w:rFonts w:cstheme="minorHAnsi"/>
        </w:rPr>
      </w:pPr>
      <w:r>
        <w:t>due to domestic or famil</w:t>
      </w:r>
      <w:r w:rsidR="00B2412A">
        <w:t>y violence</w:t>
      </w:r>
      <w:r w:rsidRPr="00B27442">
        <w:t xml:space="preserve"> or</w:t>
      </w:r>
    </w:p>
    <w:p w:rsidR="006D7A89" w:rsidRPr="00F25072" w:rsidRDefault="002862F8" w:rsidP="008F4932">
      <w:pPr>
        <w:pStyle w:val="Subclause"/>
        <w:numPr>
          <w:ilvl w:val="2"/>
          <w:numId w:val="23"/>
        </w:numPr>
        <w:ind w:left="851" w:hanging="362"/>
        <w:rPr>
          <w:rFonts w:cstheme="minorHAnsi"/>
        </w:rPr>
      </w:pPr>
      <w:proofErr w:type="gramStart"/>
      <w:r w:rsidRPr="00B27442">
        <w:t>as</w:t>
      </w:r>
      <w:proofErr w:type="gramEnd"/>
      <w:r w:rsidRPr="00B27442">
        <w:t xml:space="preserve"> a result of special or exceptional circumstances</w:t>
      </w:r>
      <w:r w:rsidR="008C2387">
        <w:t>.</w:t>
      </w:r>
    </w:p>
    <w:p w:rsidR="002862F8" w:rsidRDefault="002862F8" w:rsidP="006D7A89">
      <w:pPr>
        <w:pStyle w:val="Clause"/>
        <w:rPr>
          <w:rFonts w:cstheme="minorHAnsi"/>
        </w:rPr>
      </w:pPr>
      <w:r>
        <w:rPr>
          <w:rFonts w:cstheme="minorHAnsi"/>
        </w:rPr>
        <w:t xml:space="preserve">Personal leave must not be used for the purposes of clauses </w:t>
      </w:r>
      <w:r w:rsidR="00B32A7C" w:rsidRPr="00F77B82">
        <w:rPr>
          <w:rFonts w:cstheme="minorHAnsi"/>
        </w:rPr>
        <w:t>200</w:t>
      </w:r>
      <w:r w:rsidRPr="00F77B82">
        <w:rPr>
          <w:rFonts w:cstheme="minorHAnsi"/>
        </w:rPr>
        <w:t>(d) and (e)</w:t>
      </w:r>
      <w:r>
        <w:rPr>
          <w:rFonts w:cstheme="minorHAnsi"/>
        </w:rPr>
        <w:t xml:space="preserve"> if it would be detrimental to an employee in any respect, when compared to the NES.</w:t>
      </w:r>
    </w:p>
    <w:p w:rsidR="00886168" w:rsidRDefault="00886168" w:rsidP="006D7A89">
      <w:pPr>
        <w:pStyle w:val="Clause"/>
        <w:rPr>
          <w:rFonts w:cstheme="minorHAnsi"/>
        </w:rPr>
      </w:pPr>
      <w:r>
        <w:rPr>
          <w:rFonts w:cstheme="minorHAnsi"/>
        </w:rPr>
        <w:t>A manager may approve personal leave without pay</w:t>
      </w:r>
      <w:r w:rsidR="0081021A">
        <w:rPr>
          <w:rFonts w:cstheme="minorHAnsi"/>
        </w:rPr>
        <w:t xml:space="preserve"> </w:t>
      </w:r>
      <w:r w:rsidR="00930F35">
        <w:rPr>
          <w:rFonts w:cstheme="minorHAnsi"/>
        </w:rPr>
        <w:t xml:space="preserve">only </w:t>
      </w:r>
      <w:r w:rsidR="006D7A89" w:rsidRPr="00B27442">
        <w:rPr>
          <w:rFonts w:cstheme="minorHAnsi"/>
        </w:rPr>
        <w:t>where paid personal leave credits are exhausted</w:t>
      </w:r>
      <w:r>
        <w:rPr>
          <w:rFonts w:cstheme="minorHAnsi"/>
        </w:rPr>
        <w:t>.</w:t>
      </w:r>
    </w:p>
    <w:p w:rsidR="006D7A89" w:rsidRPr="00BA0C35" w:rsidRDefault="006D7A89" w:rsidP="006D7A89">
      <w:pPr>
        <w:pStyle w:val="Clause"/>
        <w:rPr>
          <w:rFonts w:cstheme="minorHAnsi"/>
        </w:rPr>
      </w:pPr>
      <w:r w:rsidRPr="00B27442">
        <w:rPr>
          <w:rFonts w:cstheme="minorHAnsi"/>
        </w:rPr>
        <w:t xml:space="preserve">Employees may be granted </w:t>
      </w:r>
      <w:r w:rsidRPr="00BA0C35">
        <w:rPr>
          <w:rFonts w:cstheme="minorHAnsi"/>
        </w:rPr>
        <w:t xml:space="preserve">personal leave at half pay </w:t>
      </w:r>
      <w:r w:rsidR="00930F35" w:rsidRPr="00BA0C35">
        <w:rPr>
          <w:rFonts w:cstheme="minorHAnsi"/>
        </w:rPr>
        <w:t xml:space="preserve">instead of full pay </w:t>
      </w:r>
      <w:r w:rsidRPr="00BA0C35">
        <w:rPr>
          <w:rFonts w:cstheme="minorHAnsi"/>
        </w:rPr>
        <w:t>where extraordinary circumstances exist</w:t>
      </w:r>
      <w:r w:rsidR="0050066E" w:rsidRPr="00BA0C35">
        <w:rPr>
          <w:rFonts w:cstheme="minorHAnsi"/>
        </w:rPr>
        <w:t>, as determined by the Secretary</w:t>
      </w:r>
      <w:r w:rsidRPr="00BA0C35">
        <w:rPr>
          <w:rFonts w:cstheme="minorHAnsi"/>
        </w:rPr>
        <w:t>.</w:t>
      </w:r>
    </w:p>
    <w:p w:rsidR="006D7A89" w:rsidRPr="00BA0C35" w:rsidRDefault="006D7A89" w:rsidP="006D7A89">
      <w:pPr>
        <w:pStyle w:val="Clause"/>
        <w:rPr>
          <w:rFonts w:cstheme="minorHAnsi"/>
        </w:rPr>
      </w:pPr>
      <w:r w:rsidRPr="00BA0C35">
        <w:rPr>
          <w:rFonts w:cstheme="minorHAnsi"/>
          <w:szCs w:val="22"/>
        </w:rPr>
        <w:t>Personal leave is cumulative but will not be paid out on separation.</w:t>
      </w:r>
    </w:p>
    <w:p w:rsidR="006D7A89" w:rsidRPr="00BA0C35" w:rsidRDefault="006D7A89">
      <w:pPr>
        <w:pStyle w:val="Clause"/>
        <w:rPr>
          <w:rFonts w:cstheme="minorHAnsi"/>
        </w:rPr>
      </w:pPr>
      <w:r w:rsidRPr="00BA0C35">
        <w:rPr>
          <w:rFonts w:cstheme="minorHAnsi"/>
        </w:rPr>
        <w:lastRenderedPageBreak/>
        <w:t xml:space="preserve">Where an employee has exhausted their paid </w:t>
      </w:r>
      <w:r w:rsidR="001B0C1A" w:rsidRPr="00BA0C35">
        <w:rPr>
          <w:rFonts w:cstheme="minorHAnsi"/>
        </w:rPr>
        <w:t xml:space="preserve">personal </w:t>
      </w:r>
      <w:r w:rsidRPr="00BA0C35">
        <w:rPr>
          <w:rFonts w:cstheme="minorHAnsi"/>
        </w:rPr>
        <w:t xml:space="preserve">leave entitlements they </w:t>
      </w:r>
      <w:r w:rsidR="001B0C1A" w:rsidRPr="00BA0C35">
        <w:rPr>
          <w:rFonts w:cstheme="minorHAnsi"/>
        </w:rPr>
        <w:t>are</w:t>
      </w:r>
      <w:r w:rsidRPr="00BA0C35">
        <w:rPr>
          <w:rFonts w:cstheme="minorHAnsi"/>
        </w:rPr>
        <w:t xml:space="preserve"> entitled to </w:t>
      </w:r>
      <w:r w:rsidR="0092628E" w:rsidRPr="00BA0C35">
        <w:rPr>
          <w:rFonts w:cstheme="minorHAnsi"/>
        </w:rPr>
        <w:t>take two days unpaid leave for each occasion where a member of their family or household requires care because of illness, injury or unexpected emergency</w:t>
      </w:r>
      <w:r w:rsidR="008C2387" w:rsidRPr="00BA0C35">
        <w:rPr>
          <w:rFonts w:cstheme="minorHAnsi"/>
        </w:rPr>
        <w:t xml:space="preserve">. </w:t>
      </w:r>
      <w:r w:rsidR="0092628E" w:rsidRPr="00BA0C35">
        <w:rPr>
          <w:rFonts w:cstheme="minorHAnsi"/>
        </w:rPr>
        <w:t xml:space="preserve">The employee must provide medical </w:t>
      </w:r>
      <w:r w:rsidR="006C776D" w:rsidRPr="00BA0C35">
        <w:rPr>
          <w:rFonts w:cstheme="minorHAnsi"/>
        </w:rPr>
        <w:t xml:space="preserve">or appropriate </w:t>
      </w:r>
      <w:r w:rsidR="0092628E" w:rsidRPr="00BA0C35">
        <w:rPr>
          <w:rFonts w:cstheme="minorHAnsi"/>
        </w:rPr>
        <w:t>documentary evidence to their manager in support of their leave application.</w:t>
      </w:r>
    </w:p>
    <w:p w:rsidR="00C52A05" w:rsidRPr="00BA0C35" w:rsidRDefault="00C52A05" w:rsidP="00C52A05">
      <w:pPr>
        <w:pStyle w:val="Heading3"/>
        <w:rPr>
          <w:rFonts w:cstheme="minorHAnsi"/>
        </w:rPr>
      </w:pPr>
      <w:bookmarkStart w:id="130" w:name="_Toc444878592"/>
      <w:r w:rsidRPr="00BA0C35">
        <w:rPr>
          <w:rFonts w:cstheme="minorHAnsi"/>
        </w:rPr>
        <w:t>Provision of medical certificates or other evidence</w:t>
      </w:r>
      <w:bookmarkEnd w:id="130"/>
    </w:p>
    <w:p w:rsidR="00C52A05" w:rsidRPr="00BA0C35" w:rsidRDefault="00C52A05" w:rsidP="00C52A05">
      <w:pPr>
        <w:pStyle w:val="Clause"/>
        <w:rPr>
          <w:rFonts w:cstheme="minorHAnsi"/>
        </w:rPr>
      </w:pPr>
      <w:r w:rsidRPr="00BA0C35">
        <w:rPr>
          <w:rFonts w:cstheme="minorHAnsi"/>
        </w:rPr>
        <w:t xml:space="preserve">No more than </w:t>
      </w:r>
      <w:r w:rsidR="005F557F" w:rsidRPr="00BA0C35">
        <w:rPr>
          <w:rFonts w:cstheme="minorHAnsi"/>
        </w:rPr>
        <w:t xml:space="preserve">three </w:t>
      </w:r>
      <w:r w:rsidRPr="00BA0C35">
        <w:rPr>
          <w:rFonts w:cstheme="minorHAnsi"/>
        </w:rPr>
        <w:t>consecutive days of personal leave may be taken without medical</w:t>
      </w:r>
      <w:r w:rsidR="000D3D3F" w:rsidRPr="00BA0C35">
        <w:rPr>
          <w:rFonts w:cstheme="minorHAnsi"/>
        </w:rPr>
        <w:t xml:space="preserve"> or other</w:t>
      </w:r>
      <w:r w:rsidR="00E01D8F" w:rsidRPr="00BA0C35">
        <w:rPr>
          <w:rFonts w:cstheme="minorHAnsi"/>
        </w:rPr>
        <w:t xml:space="preserve"> evidence and no more than </w:t>
      </w:r>
      <w:r w:rsidR="00D44F04" w:rsidRPr="00BA0C35">
        <w:rPr>
          <w:rFonts w:cstheme="minorHAnsi"/>
        </w:rPr>
        <w:t xml:space="preserve">12 </w:t>
      </w:r>
      <w:r w:rsidR="00B327B6" w:rsidRPr="00BA0C35">
        <w:rPr>
          <w:rFonts w:cstheme="minorHAnsi"/>
        </w:rPr>
        <w:t xml:space="preserve">days in total in a </w:t>
      </w:r>
      <w:r w:rsidR="00364C79" w:rsidRPr="00BA0C35">
        <w:rPr>
          <w:rFonts w:cstheme="minorHAnsi"/>
        </w:rPr>
        <w:t>calendar year</w:t>
      </w:r>
      <w:r w:rsidR="00771B84" w:rsidRPr="00BA0C35">
        <w:rPr>
          <w:rFonts w:cstheme="minorHAnsi"/>
        </w:rPr>
        <w:t>, unless the Secretary informs the employee that such evidence will not be required.</w:t>
      </w:r>
    </w:p>
    <w:p w:rsidR="00C52A05" w:rsidRPr="00BA0C35" w:rsidRDefault="00C52A05" w:rsidP="00C52A05">
      <w:pPr>
        <w:pStyle w:val="Clause"/>
        <w:rPr>
          <w:rFonts w:cstheme="minorHAnsi"/>
        </w:rPr>
      </w:pPr>
      <w:r w:rsidRPr="00BA0C35">
        <w:rPr>
          <w:rFonts w:cstheme="minorHAnsi"/>
        </w:rPr>
        <w:t>Medical certificates from registered medical practitioners will be accepted for the purpose of personal illness, injury or caring responsibilities. Where it is not reasonably practicable to provide a medical certificate a statutory declaration made by the employee</w:t>
      </w:r>
      <w:r w:rsidR="009D2384" w:rsidRPr="00BA0C35">
        <w:rPr>
          <w:rFonts w:cstheme="minorHAnsi"/>
        </w:rPr>
        <w:t xml:space="preserve"> may</w:t>
      </w:r>
      <w:r w:rsidRPr="00BA0C35">
        <w:rPr>
          <w:rFonts w:cstheme="minorHAnsi"/>
        </w:rPr>
        <w:t xml:space="preserve"> be accepted.</w:t>
      </w:r>
    </w:p>
    <w:p w:rsidR="00B37AD7" w:rsidRPr="00BA0C35" w:rsidRDefault="00B37AD7" w:rsidP="00B37AD7">
      <w:pPr>
        <w:pStyle w:val="Clause"/>
        <w:rPr>
          <w:rFonts w:cstheme="minorHAnsi"/>
        </w:rPr>
      </w:pPr>
      <w:r w:rsidRPr="00BA0C35">
        <w:rPr>
          <w:rFonts w:cstheme="minorHAnsi"/>
        </w:rPr>
        <w:t>Statutory declarations used as evidence must set out why the employee is or was unable to attend work, and why it was not reasonably practicable for them to obtain a medical certificate</w:t>
      </w:r>
      <w:r w:rsidR="001D7890" w:rsidRPr="00BA0C35">
        <w:rPr>
          <w:rFonts w:cstheme="minorHAnsi"/>
        </w:rPr>
        <w:t xml:space="preserve"> </w:t>
      </w:r>
      <w:r w:rsidR="003545D7" w:rsidRPr="00BA0C35">
        <w:rPr>
          <w:rFonts w:cstheme="minorHAnsi"/>
        </w:rPr>
        <w:t>for the purpose of personal illness, injury or caring responsibilities.</w:t>
      </w:r>
      <w:r w:rsidRPr="00BA0C35">
        <w:rPr>
          <w:rFonts w:cstheme="minorHAnsi"/>
        </w:rPr>
        <w:t xml:space="preserve"> </w:t>
      </w:r>
    </w:p>
    <w:p w:rsidR="005F557F" w:rsidRPr="00BA0C35" w:rsidRDefault="00C52A05" w:rsidP="00771B84">
      <w:pPr>
        <w:pStyle w:val="Clause"/>
        <w:rPr>
          <w:rFonts w:cstheme="minorHAnsi"/>
        </w:rPr>
      </w:pPr>
      <w:r w:rsidRPr="00BA0C35">
        <w:rPr>
          <w:rFonts w:cstheme="minorHAnsi"/>
        </w:rPr>
        <w:t>A manager may request that medical</w:t>
      </w:r>
      <w:r w:rsidR="000D3D3F" w:rsidRPr="00BA0C35">
        <w:rPr>
          <w:rFonts w:cstheme="minorHAnsi"/>
        </w:rPr>
        <w:t xml:space="preserve"> or other</w:t>
      </w:r>
      <w:r w:rsidRPr="00BA0C35">
        <w:rPr>
          <w:rFonts w:cstheme="minorHAnsi"/>
        </w:rPr>
        <w:t xml:space="preserve"> evidence is provided by the employee for any period of </w:t>
      </w:r>
      <w:r w:rsidR="00943CFF" w:rsidRPr="00BA0C35">
        <w:rPr>
          <w:rFonts w:cstheme="minorHAnsi"/>
        </w:rPr>
        <w:t xml:space="preserve">personal </w:t>
      </w:r>
      <w:r w:rsidRPr="00BA0C35">
        <w:rPr>
          <w:rFonts w:cstheme="minorHAnsi"/>
        </w:rPr>
        <w:t>leave.</w:t>
      </w:r>
      <w:r w:rsidR="00943CFF" w:rsidRPr="00BA0C35">
        <w:rPr>
          <w:rFonts w:cstheme="minorHAnsi"/>
        </w:rPr>
        <w:t xml:space="preserve"> This request should be made at the time the leave is notified or within a reasonable period of time after the leave is notified.</w:t>
      </w:r>
    </w:p>
    <w:p w:rsidR="00C52A05" w:rsidRPr="00BA0C35" w:rsidRDefault="00C52A05" w:rsidP="00C52A05">
      <w:pPr>
        <w:pStyle w:val="Clause"/>
        <w:rPr>
          <w:rFonts w:cstheme="minorHAnsi"/>
        </w:rPr>
      </w:pPr>
      <w:r w:rsidRPr="00BA0C35">
        <w:rPr>
          <w:rFonts w:cstheme="minorHAnsi"/>
        </w:rPr>
        <w:t xml:space="preserve">Where an employee does not provide </w:t>
      </w:r>
      <w:r w:rsidR="001D7890" w:rsidRPr="00BA0C35">
        <w:rPr>
          <w:rFonts w:cstheme="minorHAnsi"/>
        </w:rPr>
        <w:t xml:space="preserve">satisfactory </w:t>
      </w:r>
      <w:r w:rsidRPr="00BA0C35">
        <w:rPr>
          <w:rFonts w:cstheme="minorHAnsi"/>
        </w:rPr>
        <w:t>medical</w:t>
      </w:r>
      <w:r w:rsidR="00101323" w:rsidRPr="00BA0C35">
        <w:rPr>
          <w:rFonts w:cstheme="minorHAnsi"/>
        </w:rPr>
        <w:t xml:space="preserve"> or other</w:t>
      </w:r>
      <w:r w:rsidRPr="00BA0C35">
        <w:rPr>
          <w:rFonts w:cstheme="minorHAnsi"/>
        </w:rPr>
        <w:t xml:space="preserve"> evidence any personal leave will be without pay</w:t>
      </w:r>
      <w:r w:rsidR="006D60D5" w:rsidRPr="00BA0C35">
        <w:rPr>
          <w:rFonts w:cstheme="minorHAnsi"/>
        </w:rPr>
        <w:t xml:space="preserve"> and treated as unauthorised absence.</w:t>
      </w:r>
    </w:p>
    <w:p w:rsidR="00B814AF" w:rsidRPr="00BA0C35" w:rsidRDefault="00886168" w:rsidP="00B814AF">
      <w:pPr>
        <w:pStyle w:val="Clause"/>
        <w:rPr>
          <w:rFonts w:cstheme="minorHAnsi"/>
        </w:rPr>
      </w:pPr>
      <w:r w:rsidRPr="00BA0C35">
        <w:rPr>
          <w:rFonts w:cstheme="minorHAnsi"/>
        </w:rPr>
        <w:t>Where paid personal leave credits are exhausted, the employee must provide medical or other evidence for any period of unpaid personal leave.</w:t>
      </w:r>
    </w:p>
    <w:p w:rsidR="00C1792F" w:rsidRPr="00BA0C35" w:rsidRDefault="000C5DE6" w:rsidP="00B814AF">
      <w:pPr>
        <w:pStyle w:val="Clause"/>
        <w:rPr>
          <w:rFonts w:cstheme="minorHAnsi"/>
        </w:rPr>
      </w:pPr>
      <w:r w:rsidRPr="00BA0C35">
        <w:rPr>
          <w:rFonts w:cstheme="minorHAnsi"/>
        </w:rPr>
        <w:t xml:space="preserve">The opinion of a medical practitioner nominated by the department will be accepted over that of a medical practitioner nominated by an employee, to the extent that their opinions differ. </w:t>
      </w:r>
      <w:r w:rsidR="004C537C" w:rsidRPr="00BA0C35">
        <w:rPr>
          <w:rFonts w:cstheme="minorHAnsi"/>
        </w:rPr>
        <w:t>For further information</w:t>
      </w:r>
      <w:r w:rsidR="005E3091" w:rsidRPr="00BA0C35">
        <w:rPr>
          <w:rFonts w:cstheme="minorHAnsi"/>
        </w:rPr>
        <w:t>,</w:t>
      </w:r>
      <w:r w:rsidR="004C537C" w:rsidRPr="00BA0C35">
        <w:rPr>
          <w:rFonts w:cstheme="minorHAnsi"/>
        </w:rPr>
        <w:t xml:space="preserve"> employees should consult the Rehabilitation and Return to Work Policy</w:t>
      </w:r>
      <w:r w:rsidR="008C2387" w:rsidRPr="00BA0C35">
        <w:rPr>
          <w:rFonts w:cstheme="minorHAnsi"/>
        </w:rPr>
        <w:t>.</w:t>
      </w:r>
    </w:p>
    <w:p w:rsidR="00A9592A" w:rsidRPr="00C1792F" w:rsidRDefault="00A9592A" w:rsidP="00DA414C">
      <w:pPr>
        <w:pStyle w:val="Heading2"/>
      </w:pPr>
      <w:bookmarkStart w:id="131" w:name="_Toc398043490"/>
      <w:bookmarkStart w:id="132" w:name="_Toc444878593"/>
      <w:r w:rsidRPr="00BA0C35">
        <w:t>Compassionate leave</w:t>
      </w:r>
      <w:bookmarkEnd w:id="131"/>
      <w:bookmarkEnd w:id="132"/>
    </w:p>
    <w:p w:rsidR="00A9592A" w:rsidRPr="00B27442" w:rsidRDefault="000C5DE6" w:rsidP="00A9592A">
      <w:pPr>
        <w:pStyle w:val="Clause"/>
        <w:rPr>
          <w:rFonts w:cstheme="minorHAnsi"/>
        </w:rPr>
      </w:pPr>
      <w:r w:rsidRPr="00B27442">
        <w:rPr>
          <w:rFonts w:cstheme="minorHAnsi"/>
        </w:rPr>
        <w:t xml:space="preserve">An employee </w:t>
      </w:r>
      <w:r w:rsidR="00A9592A" w:rsidRPr="00B27442">
        <w:rPr>
          <w:rFonts w:cstheme="minorHAnsi"/>
        </w:rPr>
        <w:t xml:space="preserve">is entitled to a period of three days of paid compassionate leave for each occasion when a member of the employee’s family or household contracts or develops a personal illness or sustains a personal injury that poses a serious threat to </w:t>
      </w:r>
      <w:r w:rsidR="009C3C3A">
        <w:rPr>
          <w:rFonts w:cstheme="minorHAnsi"/>
        </w:rPr>
        <w:t>their</w:t>
      </w:r>
      <w:r w:rsidR="00A9592A" w:rsidRPr="00B27442">
        <w:rPr>
          <w:rFonts w:cstheme="minorHAnsi"/>
        </w:rPr>
        <w:t xml:space="preserve"> life, or dies.</w:t>
      </w:r>
    </w:p>
    <w:p w:rsidR="00A9592A" w:rsidRPr="00B27442" w:rsidRDefault="00A9592A" w:rsidP="00A9592A">
      <w:pPr>
        <w:pStyle w:val="Clause"/>
        <w:rPr>
          <w:rFonts w:cstheme="minorHAnsi"/>
        </w:rPr>
      </w:pPr>
      <w:r w:rsidRPr="00B27442">
        <w:rPr>
          <w:rFonts w:cstheme="minorHAnsi"/>
        </w:rPr>
        <w:t>An employee may be required to provide reasonable evidence to the Secretary in support of an application for compassionate leave.</w:t>
      </w:r>
    </w:p>
    <w:p w:rsidR="00A9592A" w:rsidRPr="00B27442" w:rsidRDefault="00A9592A" w:rsidP="00A9592A">
      <w:pPr>
        <w:pStyle w:val="Clause"/>
        <w:rPr>
          <w:rFonts w:cstheme="minorHAnsi"/>
        </w:rPr>
      </w:pPr>
      <w:r w:rsidRPr="00B27442">
        <w:rPr>
          <w:rFonts w:cstheme="minorHAnsi"/>
        </w:rPr>
        <w:t>Compassionate leave will count for service for all purposes.</w:t>
      </w:r>
    </w:p>
    <w:p w:rsidR="00A9592A" w:rsidRPr="00B27442" w:rsidRDefault="00A9592A" w:rsidP="00A9592A">
      <w:pPr>
        <w:pStyle w:val="Heading2"/>
        <w:rPr>
          <w:rFonts w:cstheme="minorHAnsi"/>
        </w:rPr>
      </w:pPr>
      <w:bookmarkStart w:id="133" w:name="_Toc398043491"/>
      <w:bookmarkStart w:id="134" w:name="_Toc444878594"/>
      <w:r w:rsidRPr="00B27442">
        <w:rPr>
          <w:rFonts w:cstheme="minorHAnsi"/>
        </w:rPr>
        <w:lastRenderedPageBreak/>
        <w:t>Long service leave</w:t>
      </w:r>
      <w:bookmarkEnd w:id="133"/>
      <w:bookmarkEnd w:id="134"/>
    </w:p>
    <w:p w:rsidR="00A9592A" w:rsidRPr="00B27442" w:rsidRDefault="00A9592A" w:rsidP="00A9592A">
      <w:pPr>
        <w:pStyle w:val="Clause"/>
        <w:rPr>
          <w:rFonts w:cstheme="minorHAnsi"/>
        </w:rPr>
      </w:pPr>
      <w:r w:rsidRPr="00B27442">
        <w:rPr>
          <w:rFonts w:cstheme="minorHAnsi"/>
        </w:rPr>
        <w:t xml:space="preserve">An employee will be eligible for long service leave (LSL) in accordance with the </w:t>
      </w:r>
      <w:r w:rsidRPr="00B27442">
        <w:rPr>
          <w:rFonts w:cstheme="minorHAnsi"/>
          <w:i/>
        </w:rPr>
        <w:t>Long Service Leave (Commonwealth Employees) Act 1976</w:t>
      </w:r>
      <w:r w:rsidRPr="00B27442">
        <w:rPr>
          <w:rFonts w:cstheme="minorHAnsi"/>
        </w:rPr>
        <w:t>.</w:t>
      </w:r>
    </w:p>
    <w:p w:rsidR="00A9592A" w:rsidRPr="00B27442" w:rsidRDefault="00A9592A" w:rsidP="00A9592A">
      <w:pPr>
        <w:pStyle w:val="Clause"/>
        <w:rPr>
          <w:rFonts w:cstheme="minorHAnsi"/>
        </w:rPr>
      </w:pPr>
      <w:r w:rsidRPr="00B27442">
        <w:rPr>
          <w:rFonts w:cstheme="minorHAnsi"/>
        </w:rPr>
        <w:t>The minimum period for which LSL will be granted is seven calendar days at full pay</w:t>
      </w:r>
      <w:r w:rsidR="000C5DE6">
        <w:rPr>
          <w:rFonts w:cstheme="minorHAnsi"/>
        </w:rPr>
        <w:t xml:space="preserve"> </w:t>
      </w:r>
      <w:r w:rsidR="00F503E6">
        <w:rPr>
          <w:rFonts w:cstheme="minorHAnsi"/>
        </w:rPr>
        <w:t xml:space="preserve">or </w:t>
      </w:r>
      <w:r w:rsidRPr="00B27442">
        <w:rPr>
          <w:rFonts w:cstheme="minorHAnsi"/>
        </w:rPr>
        <w:t xml:space="preserve">14 </w:t>
      </w:r>
      <w:r w:rsidR="008A6421">
        <w:rPr>
          <w:rFonts w:cstheme="minorHAnsi"/>
        </w:rPr>
        <w:t xml:space="preserve">calendar </w:t>
      </w:r>
      <w:r w:rsidRPr="00B27442">
        <w:rPr>
          <w:rFonts w:cstheme="minorHAnsi"/>
        </w:rPr>
        <w:t>days at half pay. A period of LSL cannot be broken by other periods of leave, a weekend or a public holiday, except as otherwise provided by legislation.</w:t>
      </w:r>
    </w:p>
    <w:p w:rsidR="00A9592A" w:rsidRPr="00B27442" w:rsidRDefault="00A9592A" w:rsidP="00A9592A">
      <w:pPr>
        <w:pStyle w:val="Clause"/>
        <w:rPr>
          <w:rFonts w:cstheme="minorHAnsi"/>
        </w:rPr>
      </w:pPr>
      <w:r w:rsidRPr="00B27442">
        <w:rPr>
          <w:rFonts w:cstheme="minorHAnsi"/>
        </w:rPr>
        <w:t>Long service leave credits may be taken at any time, subject to operational requirements and the approval of the employee’s manager.</w:t>
      </w:r>
    </w:p>
    <w:p w:rsidR="00A9592A" w:rsidRPr="00B27442" w:rsidRDefault="00A9592A" w:rsidP="00A9592A">
      <w:pPr>
        <w:pStyle w:val="Heading2"/>
        <w:rPr>
          <w:rFonts w:cstheme="minorHAnsi"/>
        </w:rPr>
      </w:pPr>
      <w:bookmarkStart w:id="135" w:name="_Toc398043492"/>
      <w:bookmarkStart w:id="136" w:name="_Toc444878595"/>
      <w:r w:rsidRPr="00B27442">
        <w:rPr>
          <w:rFonts w:cstheme="minorHAnsi"/>
        </w:rPr>
        <w:t>Community service leave</w:t>
      </w:r>
      <w:bookmarkEnd w:id="135"/>
      <w:bookmarkEnd w:id="136"/>
    </w:p>
    <w:p w:rsidR="00A9592A" w:rsidRPr="00B27442" w:rsidRDefault="00A9592A" w:rsidP="00A9592A">
      <w:pPr>
        <w:pStyle w:val="Clause"/>
        <w:rPr>
          <w:rFonts w:cstheme="minorHAnsi"/>
        </w:rPr>
      </w:pPr>
      <w:r w:rsidRPr="00B27442">
        <w:rPr>
          <w:rFonts w:cstheme="minorHAnsi"/>
        </w:rPr>
        <w:t xml:space="preserve">An employee is </w:t>
      </w:r>
      <w:r w:rsidR="000C5DE6">
        <w:rPr>
          <w:rFonts w:cstheme="minorHAnsi"/>
        </w:rPr>
        <w:t>entitled</w:t>
      </w:r>
      <w:r w:rsidR="000C5DE6" w:rsidRPr="00B27442">
        <w:rPr>
          <w:rFonts w:cstheme="minorHAnsi"/>
        </w:rPr>
        <w:t xml:space="preserve"> </w:t>
      </w:r>
      <w:r w:rsidRPr="00B27442">
        <w:rPr>
          <w:rFonts w:cstheme="minorHAnsi"/>
        </w:rPr>
        <w:t>to leave for the purposes of engaging in community service activities including jury service and emergency management activities as defined in the FW Act.</w:t>
      </w:r>
    </w:p>
    <w:p w:rsidR="00A9592A" w:rsidRPr="00B27442" w:rsidRDefault="00A9592A" w:rsidP="00A9592A">
      <w:pPr>
        <w:pStyle w:val="Clause"/>
        <w:rPr>
          <w:rFonts w:cstheme="minorHAnsi"/>
        </w:rPr>
      </w:pPr>
      <w:r w:rsidRPr="00B27442">
        <w:rPr>
          <w:rFonts w:cstheme="minorHAnsi"/>
        </w:rPr>
        <w:t>Participation in voluntary emergency management duties includes training, emergency service responses, reasonable recovery time and ceremonial duties. The Secretary may determine whether any or all of the leave taken for participation in voluntary emergency management activities will be with pay.</w:t>
      </w:r>
    </w:p>
    <w:p w:rsidR="00A9592A" w:rsidRPr="00B27442" w:rsidRDefault="00577258" w:rsidP="00A9592A">
      <w:pPr>
        <w:pStyle w:val="Clause"/>
        <w:rPr>
          <w:rFonts w:cstheme="minorHAnsi"/>
        </w:rPr>
      </w:pPr>
      <w:r>
        <w:rPr>
          <w:rFonts w:cstheme="minorHAnsi"/>
        </w:rPr>
        <w:t xml:space="preserve">Leave with pay will be granted for any period of jury service. </w:t>
      </w:r>
    </w:p>
    <w:p w:rsidR="00A9592A" w:rsidRDefault="00A9592A" w:rsidP="00A9592A">
      <w:pPr>
        <w:pStyle w:val="Clause"/>
        <w:rPr>
          <w:rFonts w:cstheme="minorHAnsi"/>
        </w:rPr>
      </w:pPr>
      <w:r w:rsidRPr="00B27442">
        <w:rPr>
          <w:rFonts w:cstheme="minorHAnsi"/>
        </w:rPr>
        <w:t>An employee will be required to provide the department notice of the absence as soon as practicable and the period or expected period of absence.</w:t>
      </w:r>
    </w:p>
    <w:p w:rsidR="00A263F3" w:rsidRPr="00B27442" w:rsidRDefault="00A263F3" w:rsidP="00A263F3">
      <w:pPr>
        <w:pStyle w:val="Heading2"/>
        <w:rPr>
          <w:rFonts w:cstheme="minorHAnsi"/>
        </w:rPr>
      </w:pPr>
      <w:bookmarkStart w:id="137" w:name="_Toc444878596"/>
      <w:r w:rsidRPr="00B27442">
        <w:rPr>
          <w:rFonts w:cstheme="minorHAnsi"/>
        </w:rPr>
        <w:t xml:space="preserve">Community </w:t>
      </w:r>
      <w:r w:rsidR="00537F4F">
        <w:rPr>
          <w:rFonts w:cstheme="minorHAnsi"/>
        </w:rPr>
        <w:t>v</w:t>
      </w:r>
      <w:r>
        <w:rPr>
          <w:rFonts w:cstheme="minorHAnsi"/>
        </w:rPr>
        <w:t>olunteer</w:t>
      </w:r>
      <w:r w:rsidRPr="00B27442">
        <w:rPr>
          <w:rFonts w:cstheme="minorHAnsi"/>
        </w:rPr>
        <w:t xml:space="preserve"> leave</w:t>
      </w:r>
      <w:bookmarkEnd w:id="137"/>
    </w:p>
    <w:p w:rsidR="001E0693" w:rsidRDefault="00A263F3" w:rsidP="0069095F">
      <w:pPr>
        <w:pStyle w:val="Clause"/>
        <w:rPr>
          <w:rFonts w:cstheme="minorHAnsi"/>
        </w:rPr>
      </w:pPr>
      <w:r>
        <w:rPr>
          <w:rFonts w:cstheme="minorHAnsi"/>
        </w:rPr>
        <w:t>Employees may be granted up to two days paid leave each calendar year to volunteer with a registered community organisation.</w:t>
      </w:r>
      <w:r w:rsidR="008E6ABB">
        <w:rPr>
          <w:rFonts w:cstheme="minorHAnsi"/>
        </w:rPr>
        <w:t xml:space="preserve"> Employees covered by the Government Lawyer Broadband may request to use the leave to volunteer legal services.</w:t>
      </w:r>
    </w:p>
    <w:p w:rsidR="00A263F3" w:rsidRPr="0069095F" w:rsidRDefault="001E0693" w:rsidP="0069095F">
      <w:pPr>
        <w:pStyle w:val="Clause"/>
        <w:rPr>
          <w:rFonts w:cstheme="minorHAnsi"/>
        </w:rPr>
      </w:pPr>
      <w:r>
        <w:rPr>
          <w:rFonts w:cstheme="minorHAnsi"/>
        </w:rPr>
        <w:t>Paid leave will not be available to attend ceremonial functions unless the organisation certifies in writing that the employee is required to attend as part of their duties.</w:t>
      </w:r>
    </w:p>
    <w:p w:rsidR="00A9592A" w:rsidRPr="00B27442" w:rsidRDefault="00A9592A" w:rsidP="00A9592A">
      <w:pPr>
        <w:pStyle w:val="Heading2"/>
        <w:rPr>
          <w:rFonts w:cstheme="minorHAnsi"/>
        </w:rPr>
      </w:pPr>
      <w:bookmarkStart w:id="138" w:name="_Toc398043493"/>
      <w:bookmarkStart w:id="139" w:name="_Toc444878597"/>
      <w:r w:rsidRPr="00B27442">
        <w:rPr>
          <w:rFonts w:cstheme="minorHAnsi"/>
        </w:rPr>
        <w:t xml:space="preserve">Defence </w:t>
      </w:r>
      <w:r w:rsidR="00537F4F">
        <w:rPr>
          <w:rFonts w:cstheme="minorHAnsi"/>
        </w:rPr>
        <w:t>r</w:t>
      </w:r>
      <w:r w:rsidRPr="00B27442">
        <w:rPr>
          <w:rFonts w:cstheme="minorHAnsi"/>
        </w:rPr>
        <w:t>eserve leave</w:t>
      </w:r>
      <w:bookmarkEnd w:id="138"/>
      <w:bookmarkEnd w:id="139"/>
    </w:p>
    <w:p w:rsidR="00A9592A" w:rsidRPr="00B27442" w:rsidRDefault="00A9592A" w:rsidP="00A9592A">
      <w:pPr>
        <w:pStyle w:val="Clause"/>
        <w:rPr>
          <w:rFonts w:cstheme="minorHAnsi"/>
        </w:rPr>
      </w:pPr>
      <w:r w:rsidRPr="00B27442">
        <w:rPr>
          <w:rFonts w:cstheme="minorHAnsi"/>
        </w:rPr>
        <w:t>An employee may be granted leave (with or without pay) to enable the employee to fulfil Australian Defence Force (ADF) Reserve and Continuous Full Time Service (CFTS) or Cadet Force obligations.</w:t>
      </w:r>
    </w:p>
    <w:p w:rsidR="00A9592A" w:rsidRPr="00B27442" w:rsidRDefault="00A9592A" w:rsidP="00A9592A">
      <w:pPr>
        <w:pStyle w:val="Clause"/>
        <w:rPr>
          <w:rFonts w:cstheme="minorHAnsi"/>
        </w:rPr>
      </w:pPr>
      <w:r w:rsidRPr="00B27442">
        <w:rPr>
          <w:rFonts w:cstheme="minorHAnsi"/>
        </w:rPr>
        <w:t xml:space="preserve">An employee is entitled to leave with pay, </w:t>
      </w:r>
      <w:r w:rsidR="003A7F04">
        <w:rPr>
          <w:rFonts w:cstheme="minorHAnsi"/>
        </w:rPr>
        <w:t>of</w:t>
      </w:r>
      <w:r w:rsidR="003A7F04" w:rsidRPr="00B27442">
        <w:rPr>
          <w:rFonts w:cstheme="minorHAnsi"/>
        </w:rPr>
        <w:t xml:space="preserve"> </w:t>
      </w:r>
      <w:r w:rsidRPr="00B27442">
        <w:rPr>
          <w:rFonts w:cstheme="minorHAnsi"/>
        </w:rPr>
        <w:t>up to four weeks during each financial year</w:t>
      </w:r>
      <w:r w:rsidR="003A7F04">
        <w:rPr>
          <w:rFonts w:cstheme="minorHAnsi"/>
        </w:rPr>
        <w:t>, and an additional two weeks paid leave in the first year of ADF Reserve Service,</w:t>
      </w:r>
      <w:r w:rsidRPr="00B27442">
        <w:rPr>
          <w:rFonts w:cstheme="minorHAnsi"/>
        </w:rPr>
        <w:t xml:space="preserve"> for the purpose of fulfilling service in the ADF Reserve. </w:t>
      </w:r>
    </w:p>
    <w:p w:rsidR="00A9592A" w:rsidRPr="00B27442" w:rsidRDefault="00A9592A" w:rsidP="00A9592A">
      <w:pPr>
        <w:pStyle w:val="Clause"/>
        <w:rPr>
          <w:rFonts w:cstheme="minorHAnsi"/>
        </w:rPr>
      </w:pPr>
      <w:r w:rsidRPr="00B27442">
        <w:rPr>
          <w:rFonts w:cstheme="minorHAnsi"/>
        </w:rPr>
        <w:t>With the exception of the additional two weeks in the first year of service, leave can be accumulated and taken over a period of two years</w:t>
      </w:r>
      <w:r w:rsidR="000E5A1F">
        <w:rPr>
          <w:rFonts w:cstheme="minorHAnsi"/>
        </w:rPr>
        <w:t>.</w:t>
      </w:r>
    </w:p>
    <w:p w:rsidR="00A9592A" w:rsidRPr="00B27442" w:rsidRDefault="00A9592A" w:rsidP="00A9592A">
      <w:pPr>
        <w:pStyle w:val="Clause"/>
        <w:rPr>
          <w:rFonts w:cstheme="minorHAnsi"/>
        </w:rPr>
      </w:pPr>
      <w:r w:rsidRPr="00B27442">
        <w:rPr>
          <w:rFonts w:cstheme="minorHAnsi"/>
        </w:rPr>
        <w:lastRenderedPageBreak/>
        <w:t xml:space="preserve">Employees are not required to pay their tax </w:t>
      </w:r>
      <w:r w:rsidR="00521C5B" w:rsidRPr="00B27442">
        <w:rPr>
          <w:rFonts w:cstheme="minorHAnsi"/>
        </w:rPr>
        <w:t>free ADF Reserve salary to the d</w:t>
      </w:r>
      <w:r w:rsidRPr="00B27442">
        <w:rPr>
          <w:rFonts w:cstheme="minorHAnsi"/>
        </w:rPr>
        <w:t>epartment in any circumstances.</w:t>
      </w:r>
    </w:p>
    <w:p w:rsidR="00A9592A" w:rsidRPr="00B27442" w:rsidRDefault="00A9592A" w:rsidP="00A9592A">
      <w:pPr>
        <w:pStyle w:val="Clause"/>
        <w:rPr>
          <w:rFonts w:cstheme="minorHAnsi"/>
        </w:rPr>
      </w:pPr>
      <w:r w:rsidRPr="00B27442">
        <w:rPr>
          <w:rFonts w:cstheme="minorHAnsi"/>
        </w:rPr>
        <w:t>Defence Reserve leave counts as service for all purposes, except for unpaid leave to undertake CFTS. Unpaid leave for the purposes of CFTS counts for all purposes except annual leave accrual.</w:t>
      </w:r>
    </w:p>
    <w:p w:rsidR="00A9592A" w:rsidRPr="00B27442" w:rsidRDefault="00A9592A" w:rsidP="00A9592A">
      <w:pPr>
        <w:pStyle w:val="Clause"/>
        <w:rPr>
          <w:rFonts w:cstheme="minorHAnsi"/>
        </w:rPr>
      </w:pPr>
      <w:r w:rsidRPr="00B27442">
        <w:rPr>
          <w:rFonts w:cstheme="minorHAnsi"/>
        </w:rPr>
        <w:t>Eligible employees may also apply for annual leave, long service leave, leave without pay, top-up pay or they may use flex</w:t>
      </w:r>
      <w:r w:rsidR="00866A4D" w:rsidRPr="00B27442">
        <w:rPr>
          <w:rFonts w:cstheme="minorHAnsi"/>
        </w:rPr>
        <w:t xml:space="preserve"> </w:t>
      </w:r>
      <w:r w:rsidRPr="00B27442">
        <w:rPr>
          <w:rFonts w:cstheme="minorHAnsi"/>
        </w:rPr>
        <w:t>time or make up time for the purpose of fulfilling ADF Reserve, CFTS or Cadet Force obligations.</w:t>
      </w:r>
    </w:p>
    <w:p w:rsidR="00521C5B" w:rsidRPr="00B27442" w:rsidRDefault="00521C5B" w:rsidP="00521C5B">
      <w:pPr>
        <w:pStyle w:val="Heading2"/>
        <w:rPr>
          <w:rFonts w:cstheme="minorHAnsi"/>
        </w:rPr>
      </w:pPr>
      <w:bookmarkStart w:id="140" w:name="_Toc398043494"/>
      <w:bookmarkStart w:id="141" w:name="_Toc444878598"/>
      <w:r w:rsidRPr="00B27442">
        <w:rPr>
          <w:rFonts w:cstheme="minorHAnsi"/>
        </w:rPr>
        <w:t>War service sick leave</w:t>
      </w:r>
      <w:bookmarkEnd w:id="140"/>
      <w:bookmarkEnd w:id="141"/>
    </w:p>
    <w:p w:rsidR="00521C5B" w:rsidRPr="00B27442" w:rsidRDefault="00205772" w:rsidP="00521C5B">
      <w:pPr>
        <w:pStyle w:val="Clause"/>
        <w:rPr>
          <w:rFonts w:cstheme="minorHAnsi"/>
        </w:rPr>
      </w:pPr>
      <w:r w:rsidRPr="00B27442">
        <w:rPr>
          <w:rFonts w:cstheme="minorHAnsi"/>
        </w:rPr>
        <w:t xml:space="preserve">The Secretary </w:t>
      </w:r>
      <w:r w:rsidR="00521C5B" w:rsidRPr="00B27442">
        <w:rPr>
          <w:rFonts w:cstheme="minorHAnsi"/>
        </w:rPr>
        <w:t xml:space="preserve">will grant war service sick leave to employees who are unfit for duty because of a war-caused or defence-caused condition </w:t>
      </w:r>
      <w:r w:rsidR="0062666C">
        <w:rPr>
          <w:rFonts w:cstheme="minorHAnsi"/>
        </w:rPr>
        <w:t>as determined in accordance with relevant legislation.</w:t>
      </w:r>
    </w:p>
    <w:p w:rsidR="00521C5B" w:rsidRPr="00B27442" w:rsidRDefault="00521C5B" w:rsidP="00521C5B">
      <w:pPr>
        <w:pStyle w:val="Clause"/>
        <w:keepNext/>
        <w:rPr>
          <w:rFonts w:cstheme="minorHAnsi"/>
        </w:rPr>
      </w:pPr>
      <w:r w:rsidRPr="00B27442">
        <w:rPr>
          <w:rFonts w:cstheme="minorHAnsi"/>
        </w:rPr>
        <w:t>Employees who are eligible war veterans will accrue two separate credits of paid war service sick leave:</w:t>
      </w:r>
    </w:p>
    <w:p w:rsidR="00521C5B" w:rsidRPr="00D3478D" w:rsidRDefault="00521C5B" w:rsidP="007F5CA3">
      <w:pPr>
        <w:pStyle w:val="ListBullet"/>
        <w:numPr>
          <w:ilvl w:val="0"/>
          <w:numId w:val="14"/>
        </w:numPr>
        <w:ind w:left="851"/>
        <w:rPr>
          <w:rFonts w:cstheme="minorHAnsi"/>
          <w:sz w:val="24"/>
          <w:szCs w:val="24"/>
        </w:rPr>
      </w:pPr>
      <w:r w:rsidRPr="00D3478D">
        <w:rPr>
          <w:rFonts w:cstheme="minorHAnsi"/>
          <w:sz w:val="24"/>
          <w:szCs w:val="24"/>
        </w:rPr>
        <w:t>Special credit – nine weeks war service sick leave credited on commencement with the APS</w:t>
      </w:r>
      <w:r w:rsidR="00B93D4B" w:rsidRPr="00D3478D">
        <w:rPr>
          <w:rFonts w:cstheme="minorHAnsi"/>
          <w:sz w:val="24"/>
          <w:szCs w:val="24"/>
        </w:rPr>
        <w:t xml:space="preserve"> following eligible military service</w:t>
      </w:r>
      <w:r w:rsidRPr="00D3478D">
        <w:rPr>
          <w:rFonts w:cstheme="minorHAnsi"/>
          <w:sz w:val="24"/>
          <w:szCs w:val="24"/>
        </w:rPr>
        <w:t>.</w:t>
      </w:r>
    </w:p>
    <w:p w:rsidR="00521C5B" w:rsidRPr="00D3478D" w:rsidRDefault="00521C5B" w:rsidP="007F5CA3">
      <w:pPr>
        <w:pStyle w:val="ListBullet"/>
        <w:numPr>
          <w:ilvl w:val="0"/>
          <w:numId w:val="14"/>
        </w:numPr>
        <w:ind w:left="851"/>
        <w:rPr>
          <w:rFonts w:cstheme="minorHAnsi"/>
          <w:sz w:val="24"/>
          <w:szCs w:val="24"/>
        </w:rPr>
      </w:pPr>
      <w:r w:rsidRPr="00D3478D">
        <w:rPr>
          <w:rFonts w:cstheme="minorHAnsi"/>
          <w:sz w:val="24"/>
          <w:szCs w:val="24"/>
        </w:rPr>
        <w:t>Annual credit – three weeks annual credit on commencement and again following each 12 months of service. Unused credits accumulate up to a maximum credit balance of nine weeks. This credit cannot be accessed until the special credit has been exhausted.</w:t>
      </w:r>
    </w:p>
    <w:p w:rsidR="00B93D4B" w:rsidRPr="00B27442" w:rsidRDefault="00521C5B" w:rsidP="00B93D4B">
      <w:pPr>
        <w:pStyle w:val="Clause"/>
        <w:keepNext/>
        <w:rPr>
          <w:rFonts w:cstheme="minorHAnsi"/>
        </w:rPr>
      </w:pPr>
      <w:r w:rsidRPr="00B27442">
        <w:rPr>
          <w:rFonts w:cstheme="minorHAnsi"/>
        </w:rPr>
        <w:t xml:space="preserve">Employees who </w:t>
      </w:r>
      <w:r w:rsidR="00B93D4B" w:rsidRPr="00B27442">
        <w:rPr>
          <w:rFonts w:cstheme="minorHAnsi"/>
        </w:rPr>
        <w:t>re-join</w:t>
      </w:r>
      <w:r w:rsidRPr="00B27442">
        <w:rPr>
          <w:rFonts w:cstheme="minorHAnsi"/>
        </w:rPr>
        <w:t xml:space="preserve"> the APS following an earlier period of APS employment in which they had been credited with war service sick leave will be credited with:</w:t>
      </w:r>
    </w:p>
    <w:p w:rsidR="00B93D4B" w:rsidRPr="00B27442" w:rsidRDefault="00521C5B" w:rsidP="007F5CA3">
      <w:pPr>
        <w:pStyle w:val="Clause"/>
        <w:numPr>
          <w:ilvl w:val="0"/>
          <w:numId w:val="13"/>
        </w:numPr>
        <w:ind w:left="851"/>
        <w:rPr>
          <w:rFonts w:cstheme="minorHAnsi"/>
        </w:rPr>
      </w:pPr>
      <w:r w:rsidRPr="00B27442">
        <w:rPr>
          <w:rFonts w:cstheme="minorHAnsi"/>
        </w:rPr>
        <w:t>any special credit that remained unused at the final day of the prior APS employment and</w:t>
      </w:r>
    </w:p>
    <w:p w:rsidR="00521C5B" w:rsidRPr="00B27442" w:rsidRDefault="00521C5B" w:rsidP="007F5CA3">
      <w:pPr>
        <w:pStyle w:val="Clause"/>
        <w:numPr>
          <w:ilvl w:val="0"/>
          <w:numId w:val="13"/>
        </w:numPr>
        <w:ind w:left="851"/>
        <w:rPr>
          <w:rFonts w:cstheme="minorHAnsi"/>
        </w:rPr>
      </w:pPr>
      <w:proofErr w:type="gramStart"/>
      <w:r w:rsidRPr="00B27442">
        <w:rPr>
          <w:rFonts w:cstheme="minorHAnsi"/>
        </w:rPr>
        <w:t>any</w:t>
      </w:r>
      <w:proofErr w:type="gramEnd"/>
      <w:r w:rsidRPr="00B27442">
        <w:rPr>
          <w:rFonts w:cstheme="minorHAnsi"/>
        </w:rPr>
        <w:t xml:space="preserve"> annual credit held on the final day of the prior APS employment.</w:t>
      </w:r>
    </w:p>
    <w:p w:rsidR="00B93D4B" w:rsidRPr="00B27442" w:rsidRDefault="00B93D4B" w:rsidP="00B93D4B">
      <w:pPr>
        <w:pStyle w:val="Heading2"/>
        <w:rPr>
          <w:rFonts w:cstheme="minorHAnsi"/>
        </w:rPr>
      </w:pPr>
      <w:bookmarkStart w:id="142" w:name="_Toc398043495"/>
      <w:bookmarkStart w:id="143" w:name="_Toc444878599"/>
      <w:r w:rsidRPr="00B27442">
        <w:rPr>
          <w:rFonts w:cstheme="minorHAnsi"/>
        </w:rPr>
        <w:t>Miscellaneous leave</w:t>
      </w:r>
      <w:bookmarkEnd w:id="142"/>
      <w:bookmarkEnd w:id="143"/>
    </w:p>
    <w:p w:rsidR="00082263" w:rsidRDefault="00A570B3" w:rsidP="00004B23">
      <w:pPr>
        <w:pStyle w:val="Clause"/>
        <w:rPr>
          <w:rFonts w:cstheme="minorHAnsi"/>
        </w:rPr>
      </w:pPr>
      <w:r>
        <w:rPr>
          <w:rFonts w:cstheme="minorHAnsi"/>
        </w:rPr>
        <w:t xml:space="preserve">Miscellaneous leave provides flexibility to managers and employees. </w:t>
      </w:r>
      <w:r w:rsidR="00004B23" w:rsidRPr="00B27442">
        <w:rPr>
          <w:rFonts w:cstheme="minorHAnsi"/>
        </w:rPr>
        <w:t>Miscellaneous leave may be granted</w:t>
      </w:r>
      <w:r w:rsidR="005C2CD6">
        <w:rPr>
          <w:rFonts w:cstheme="minorHAnsi"/>
        </w:rPr>
        <w:t xml:space="preserve"> for circumstances not provided for elsewhere in this Agreement,</w:t>
      </w:r>
      <w:r w:rsidR="00004B23" w:rsidRPr="00B27442">
        <w:rPr>
          <w:rFonts w:cstheme="minorHAnsi"/>
        </w:rPr>
        <w:t xml:space="preserve"> </w:t>
      </w:r>
      <w:r w:rsidR="000E5A1F">
        <w:rPr>
          <w:rFonts w:cstheme="minorHAnsi"/>
        </w:rPr>
        <w:t xml:space="preserve">either </w:t>
      </w:r>
      <w:r w:rsidR="00004B23" w:rsidRPr="00B27442">
        <w:rPr>
          <w:rFonts w:cstheme="minorHAnsi"/>
        </w:rPr>
        <w:t xml:space="preserve">with or without pay, for </w:t>
      </w:r>
      <w:r w:rsidR="000E5A1F">
        <w:rPr>
          <w:rFonts w:cstheme="minorHAnsi"/>
        </w:rPr>
        <w:t xml:space="preserve">a purpose that the Secretary considers to be in the interests of the department and having regard to operational requirements. </w:t>
      </w:r>
    </w:p>
    <w:p w:rsidR="00004B23" w:rsidRDefault="000E5A1F" w:rsidP="00004B23">
      <w:pPr>
        <w:pStyle w:val="Clause"/>
        <w:rPr>
          <w:rFonts w:cstheme="minorHAnsi"/>
        </w:rPr>
      </w:pPr>
      <w:r>
        <w:rPr>
          <w:rFonts w:cstheme="minorHAnsi"/>
        </w:rPr>
        <w:t xml:space="preserve">The leave granted may be for the </w:t>
      </w:r>
      <w:r w:rsidR="00004B23" w:rsidRPr="00B27442">
        <w:rPr>
          <w:rFonts w:cstheme="minorHAnsi"/>
        </w:rPr>
        <w:t>period requested or for another period, and to count as serv</w:t>
      </w:r>
      <w:r w:rsidR="00F8674E">
        <w:rPr>
          <w:rFonts w:cstheme="minorHAnsi"/>
        </w:rPr>
        <w:t>ice or not to count as service.</w:t>
      </w:r>
      <w:r w:rsidR="0069095F">
        <w:rPr>
          <w:rFonts w:cstheme="minorHAnsi"/>
        </w:rPr>
        <w:t xml:space="preserve"> Where miscellaneous leave is refused the manager will advise the employee</w:t>
      </w:r>
      <w:r w:rsidR="005E3091">
        <w:rPr>
          <w:rFonts w:cstheme="minorHAnsi"/>
        </w:rPr>
        <w:t xml:space="preserve"> </w:t>
      </w:r>
      <w:r w:rsidR="0069095F">
        <w:rPr>
          <w:rFonts w:cstheme="minorHAnsi"/>
        </w:rPr>
        <w:t>(if requested) in writing of the reason for the decision to refuse leave.</w:t>
      </w:r>
    </w:p>
    <w:p w:rsidR="007432AA" w:rsidRPr="00BA0C35" w:rsidRDefault="00082263" w:rsidP="001C5253">
      <w:pPr>
        <w:pStyle w:val="Clause"/>
        <w:rPr>
          <w:rFonts w:cstheme="minorHAnsi"/>
        </w:rPr>
      </w:pPr>
      <w:r w:rsidRPr="00BA0C35">
        <w:rPr>
          <w:rFonts w:cstheme="minorHAnsi"/>
        </w:rPr>
        <w:t>Employees will be granted miscellaneous leave without pay where, due to an increase in their working hours, they have not accrued the equivalent of four weeks annual leave based on their current working hours</w:t>
      </w:r>
      <w:r w:rsidR="008C2387" w:rsidRPr="00BA0C35">
        <w:rPr>
          <w:rFonts w:cstheme="minorHAnsi"/>
        </w:rPr>
        <w:t xml:space="preserve">. </w:t>
      </w:r>
      <w:r w:rsidR="00F503E6" w:rsidRPr="00BA0C35">
        <w:rPr>
          <w:rFonts w:cstheme="minorHAnsi"/>
        </w:rPr>
        <w:t xml:space="preserve">The maximum amount of leave provided will be the </w:t>
      </w:r>
      <w:r w:rsidR="00F503E6" w:rsidRPr="00BA0C35">
        <w:rPr>
          <w:rFonts w:cstheme="minorHAnsi"/>
        </w:rPr>
        <w:lastRenderedPageBreak/>
        <w:t xml:space="preserve">difference between the amount of leave accrued over the year and 20 days at their current working hours. This </w:t>
      </w:r>
      <w:r w:rsidR="00DF43CE" w:rsidRPr="00BA0C35">
        <w:rPr>
          <w:rFonts w:cstheme="minorHAnsi"/>
        </w:rPr>
        <w:t>will count as service for all purposes</w:t>
      </w:r>
      <w:r w:rsidR="006C776D" w:rsidRPr="00BA0C35">
        <w:rPr>
          <w:rFonts w:cstheme="minorHAnsi"/>
        </w:rPr>
        <w:t xml:space="preserve"> except long service leave, unless the Secretary determines otherwise</w:t>
      </w:r>
      <w:r w:rsidR="00DF43CE" w:rsidRPr="00BA0C35">
        <w:rPr>
          <w:rFonts w:cstheme="minorHAnsi"/>
        </w:rPr>
        <w:t>.</w:t>
      </w:r>
    </w:p>
    <w:p w:rsidR="00660B50" w:rsidRDefault="001C5253" w:rsidP="001C5253">
      <w:pPr>
        <w:pStyle w:val="Clause"/>
        <w:rPr>
          <w:rFonts w:cstheme="minorHAnsi"/>
        </w:rPr>
      </w:pPr>
      <w:r w:rsidRPr="00660B50">
        <w:rPr>
          <w:rFonts w:cstheme="minorHAnsi"/>
        </w:rPr>
        <w:t>Employees may be granted up to two days paid cultural leave in a calendar year for religious or cultural activities associated with their culture or ethnicity.</w:t>
      </w:r>
      <w:r w:rsidR="00811712" w:rsidRPr="00660B50">
        <w:rPr>
          <w:rFonts w:cstheme="minorHAnsi"/>
        </w:rPr>
        <w:t xml:space="preserve">  </w:t>
      </w:r>
    </w:p>
    <w:p w:rsidR="001C5253" w:rsidRPr="00660B50" w:rsidRDefault="00660B50" w:rsidP="001C5253">
      <w:pPr>
        <w:pStyle w:val="Clause"/>
        <w:rPr>
          <w:rFonts w:cstheme="minorHAnsi"/>
        </w:rPr>
      </w:pPr>
      <w:r>
        <w:rPr>
          <w:rFonts w:cstheme="minorHAnsi"/>
        </w:rPr>
        <w:t>E</w:t>
      </w:r>
      <w:r w:rsidR="001C5253" w:rsidRPr="00660B50">
        <w:rPr>
          <w:rFonts w:cstheme="minorHAnsi"/>
        </w:rPr>
        <w:t>mployees may access one</w:t>
      </w:r>
      <w:r w:rsidR="0007296E">
        <w:rPr>
          <w:rFonts w:cstheme="minorHAnsi"/>
        </w:rPr>
        <w:t xml:space="preserve"> additional</w:t>
      </w:r>
      <w:r w:rsidR="001C5253" w:rsidRPr="00660B50">
        <w:rPr>
          <w:rFonts w:cstheme="minorHAnsi"/>
        </w:rPr>
        <w:t xml:space="preserve"> day paid cultural leave to participate in NAIDOC</w:t>
      </w:r>
      <w:r w:rsidR="0007296E">
        <w:rPr>
          <w:rFonts w:cstheme="minorHAnsi"/>
        </w:rPr>
        <w:t>.</w:t>
      </w:r>
      <w:r w:rsidR="001C5253" w:rsidRPr="00660B50">
        <w:rPr>
          <w:rFonts w:cstheme="minorHAnsi"/>
        </w:rPr>
        <w:t xml:space="preserve"> </w:t>
      </w:r>
    </w:p>
    <w:p w:rsidR="009514A7" w:rsidRPr="00BA0C35" w:rsidRDefault="009514A7" w:rsidP="009514A7">
      <w:pPr>
        <w:pStyle w:val="Heading2"/>
        <w:rPr>
          <w:rFonts w:cstheme="minorHAnsi"/>
        </w:rPr>
      </w:pPr>
      <w:bookmarkStart w:id="144" w:name="_Toc444878600"/>
      <w:r w:rsidRPr="00BA0C35">
        <w:rPr>
          <w:rFonts w:cstheme="minorHAnsi"/>
        </w:rPr>
        <w:t>C</w:t>
      </w:r>
      <w:r w:rsidR="00897A60" w:rsidRPr="00BA0C35">
        <w:rPr>
          <w:rFonts w:cstheme="minorHAnsi"/>
        </w:rPr>
        <w:t>eremonial l</w:t>
      </w:r>
      <w:r w:rsidRPr="00BA0C35">
        <w:rPr>
          <w:rFonts w:cstheme="minorHAnsi"/>
        </w:rPr>
        <w:t>eave</w:t>
      </w:r>
      <w:bookmarkEnd w:id="144"/>
    </w:p>
    <w:p w:rsidR="009514A7" w:rsidRPr="00BA0C35" w:rsidRDefault="009514A7" w:rsidP="009514A7">
      <w:pPr>
        <w:pStyle w:val="Clause"/>
        <w:rPr>
          <w:rFonts w:cstheme="minorHAnsi"/>
        </w:rPr>
      </w:pPr>
      <w:r w:rsidRPr="00BA0C35">
        <w:rPr>
          <w:rFonts w:cstheme="minorHAnsi"/>
        </w:rPr>
        <w:t>Managers may grant up to 20 days in any two calendar years of leave without pay to Aboriginal and Torres Strait Islander employees for ceremonial purposes arising from the death of a family member or other ceremonial obligations</w:t>
      </w:r>
      <w:r w:rsidR="00A263F3" w:rsidRPr="00BA0C35">
        <w:rPr>
          <w:rFonts w:cstheme="minorHAnsi"/>
        </w:rPr>
        <w:t>.</w:t>
      </w:r>
      <w:r w:rsidRPr="00BA0C35">
        <w:rPr>
          <w:rFonts w:cstheme="minorHAnsi"/>
        </w:rPr>
        <w:t xml:space="preserve"> Leave for a ceremonial obligation is without pay and does not count as service.</w:t>
      </w:r>
    </w:p>
    <w:p w:rsidR="009514A7" w:rsidRPr="00BA0C35" w:rsidRDefault="009514A7" w:rsidP="009514A7">
      <w:pPr>
        <w:pStyle w:val="Clause"/>
        <w:rPr>
          <w:rFonts w:cstheme="minorHAnsi"/>
        </w:rPr>
      </w:pPr>
      <w:r w:rsidRPr="00BA0C35">
        <w:rPr>
          <w:rFonts w:cstheme="minorHAnsi"/>
        </w:rPr>
        <w:t>Ceremonial leave is in addition to compassionate leave.</w:t>
      </w:r>
    </w:p>
    <w:p w:rsidR="00004B23" w:rsidRPr="00BA0C35" w:rsidRDefault="00004B23" w:rsidP="00004B23">
      <w:pPr>
        <w:pStyle w:val="Heading2"/>
        <w:rPr>
          <w:rFonts w:cstheme="minorHAnsi"/>
        </w:rPr>
      </w:pPr>
      <w:bookmarkStart w:id="145" w:name="_Toc398043496"/>
      <w:bookmarkStart w:id="146" w:name="_Toc444878601"/>
      <w:r w:rsidRPr="00BA0C35">
        <w:rPr>
          <w:rFonts w:cstheme="minorHAnsi"/>
        </w:rPr>
        <w:t>Parental leave</w:t>
      </w:r>
      <w:bookmarkEnd w:id="145"/>
      <w:bookmarkEnd w:id="146"/>
    </w:p>
    <w:p w:rsidR="005C2CD6" w:rsidRPr="00BA0C35" w:rsidRDefault="005C2CD6" w:rsidP="00004B23">
      <w:pPr>
        <w:pStyle w:val="Clause"/>
        <w:rPr>
          <w:rFonts w:cstheme="minorHAnsi"/>
        </w:rPr>
      </w:pPr>
      <w:r w:rsidRPr="00BA0C35">
        <w:rPr>
          <w:rFonts w:cstheme="minorHAnsi"/>
        </w:rPr>
        <w:t>For the purpose of this Agreement, parental leave includes: maternity and maternal leave, primary carer leave, adoption leave, long term foster care and permanent care orders, supporting partner l</w:t>
      </w:r>
      <w:r w:rsidR="00F8674E" w:rsidRPr="00BA0C35">
        <w:rPr>
          <w:rFonts w:cstheme="minorHAnsi"/>
        </w:rPr>
        <w:t>eave and unpaid parental leave.</w:t>
      </w:r>
    </w:p>
    <w:p w:rsidR="00004B23" w:rsidRPr="00BA0C35" w:rsidRDefault="00004B23" w:rsidP="00004B23">
      <w:pPr>
        <w:pStyle w:val="Clause"/>
        <w:rPr>
          <w:rFonts w:cstheme="minorHAnsi"/>
        </w:rPr>
      </w:pPr>
      <w:r w:rsidRPr="00BA0C35">
        <w:rPr>
          <w:rFonts w:cstheme="minorHAnsi"/>
        </w:rPr>
        <w:t xml:space="preserve">All parental leave types must be taken in a single, unbroken period, unless otherwise </w:t>
      </w:r>
      <w:r w:rsidR="009514A7" w:rsidRPr="00BA0C35">
        <w:rPr>
          <w:rFonts w:cstheme="minorHAnsi"/>
        </w:rPr>
        <w:t>provided for under legislation</w:t>
      </w:r>
      <w:r w:rsidR="0069095F" w:rsidRPr="00BA0C35">
        <w:rPr>
          <w:rFonts w:cstheme="minorHAnsi"/>
        </w:rPr>
        <w:t xml:space="preserve"> or this </w:t>
      </w:r>
      <w:r w:rsidR="00241E24" w:rsidRPr="00BA0C35">
        <w:rPr>
          <w:rFonts w:cstheme="minorHAnsi"/>
        </w:rPr>
        <w:t>A</w:t>
      </w:r>
      <w:r w:rsidR="0069095F" w:rsidRPr="00BA0C35">
        <w:rPr>
          <w:rFonts w:cstheme="minorHAnsi"/>
        </w:rPr>
        <w:t>greement.</w:t>
      </w:r>
    </w:p>
    <w:p w:rsidR="00004B23" w:rsidRPr="00BA0C35" w:rsidRDefault="00004B23" w:rsidP="00004B23">
      <w:pPr>
        <w:pStyle w:val="Clause"/>
        <w:rPr>
          <w:rFonts w:cstheme="minorHAnsi"/>
        </w:rPr>
      </w:pPr>
      <w:r w:rsidRPr="00BA0C35">
        <w:rPr>
          <w:rFonts w:cstheme="minorHAnsi"/>
        </w:rPr>
        <w:t xml:space="preserve">All paid parental leave types will count as service for all purposes. </w:t>
      </w:r>
      <w:r w:rsidR="0005416D" w:rsidRPr="00BA0C35">
        <w:rPr>
          <w:rFonts w:cstheme="minorHAnsi"/>
        </w:rPr>
        <w:t xml:space="preserve">For employees without the qualifying service period for paid maternity leave under the Maternity Leave Act, up to 12 weeks of unpaid maternity, adoption or long term foster care and permanent care orders leave will count for service. </w:t>
      </w:r>
      <w:r w:rsidRPr="00BA0C35">
        <w:rPr>
          <w:rFonts w:cstheme="minorHAnsi"/>
        </w:rPr>
        <w:t>Unpaid parental leave types will not count as service</w:t>
      </w:r>
      <w:r w:rsidR="0069095F" w:rsidRPr="00BA0C35">
        <w:rPr>
          <w:rFonts w:cstheme="minorHAnsi"/>
        </w:rPr>
        <w:t xml:space="preserve"> unless otherwise provided for under legislation. </w:t>
      </w:r>
      <w:r w:rsidR="00CB0AD3" w:rsidRPr="00BA0C35">
        <w:rPr>
          <w:rFonts w:cstheme="minorHAnsi"/>
        </w:rPr>
        <w:t>Unpaid parental leave</w:t>
      </w:r>
      <w:r w:rsidRPr="00BA0C35">
        <w:rPr>
          <w:rFonts w:cstheme="minorHAnsi"/>
        </w:rPr>
        <w:t xml:space="preserve"> will not be taken to have broken service.</w:t>
      </w:r>
    </w:p>
    <w:p w:rsidR="00004B23" w:rsidRPr="00BA0C35" w:rsidRDefault="009514A7" w:rsidP="00004B23">
      <w:pPr>
        <w:pStyle w:val="Clause"/>
        <w:rPr>
          <w:rFonts w:cstheme="minorHAnsi"/>
        </w:rPr>
      </w:pPr>
      <w:r w:rsidRPr="00BA0C35">
        <w:rPr>
          <w:rFonts w:cstheme="minorHAnsi"/>
        </w:rPr>
        <w:t>To provide for flexible administration, employees have the option to spread the payment for all paid parental leave types up to double the number of weeks at a rate of one-half of the normal salary for the employee. W</w:t>
      </w:r>
      <w:r w:rsidR="00004B23" w:rsidRPr="00BA0C35">
        <w:rPr>
          <w:rFonts w:cstheme="minorHAnsi"/>
        </w:rPr>
        <w:t xml:space="preserve">hen </w:t>
      </w:r>
      <w:r w:rsidRPr="00BA0C35">
        <w:rPr>
          <w:rFonts w:cstheme="minorHAnsi"/>
        </w:rPr>
        <w:t xml:space="preserve">payment is spread </w:t>
      </w:r>
      <w:r w:rsidR="00004B23" w:rsidRPr="00BA0C35">
        <w:rPr>
          <w:rFonts w:cstheme="minorHAnsi"/>
        </w:rPr>
        <w:t>at half pay, only the full pay equivalent period will count as service</w:t>
      </w:r>
      <w:r w:rsidR="0005416D" w:rsidRPr="00BA0C35">
        <w:rPr>
          <w:rFonts w:cstheme="minorHAnsi"/>
        </w:rPr>
        <w:t xml:space="preserve"> (except to the extent this clause contradicts with clause 241)</w:t>
      </w:r>
      <w:r w:rsidR="00004B23" w:rsidRPr="00BA0C35">
        <w:rPr>
          <w:rFonts w:cstheme="minorHAnsi"/>
        </w:rPr>
        <w:t>.</w:t>
      </w:r>
    </w:p>
    <w:p w:rsidR="00004B23" w:rsidRPr="00BA0C35" w:rsidRDefault="00004B23" w:rsidP="00DA414C">
      <w:pPr>
        <w:pStyle w:val="Heading3"/>
      </w:pPr>
      <w:bookmarkStart w:id="147" w:name="_Toc444878602"/>
      <w:r w:rsidRPr="00BA0C35">
        <w:t>Maternity and maternal leave</w:t>
      </w:r>
      <w:bookmarkEnd w:id="147"/>
    </w:p>
    <w:p w:rsidR="00004B23" w:rsidRPr="00BA0C35" w:rsidRDefault="00004B23" w:rsidP="00004B23">
      <w:pPr>
        <w:pStyle w:val="Clause"/>
        <w:rPr>
          <w:rFonts w:cstheme="minorHAnsi"/>
        </w:rPr>
      </w:pPr>
      <w:r w:rsidRPr="00BA0C35">
        <w:rPr>
          <w:rFonts w:cstheme="minorHAnsi"/>
        </w:rPr>
        <w:t xml:space="preserve">Eligible employees can access maternity leave in accordance with the </w:t>
      </w:r>
      <w:r w:rsidRPr="00BA0C35">
        <w:rPr>
          <w:rFonts w:cstheme="minorHAnsi"/>
          <w:i/>
        </w:rPr>
        <w:t>Maternity Leave (Commonwealth Employees) Act 1973</w:t>
      </w:r>
      <w:r w:rsidRPr="00BA0C35">
        <w:rPr>
          <w:rFonts w:cstheme="minorHAnsi"/>
        </w:rPr>
        <w:t xml:space="preserve"> (Maternity Leave Act).</w:t>
      </w:r>
    </w:p>
    <w:p w:rsidR="00004B23" w:rsidRPr="00BA0C35" w:rsidRDefault="00004B23" w:rsidP="00004B23">
      <w:pPr>
        <w:pStyle w:val="Clause"/>
        <w:rPr>
          <w:rFonts w:cstheme="minorHAnsi"/>
        </w:rPr>
      </w:pPr>
      <w:r w:rsidRPr="00BA0C35">
        <w:rPr>
          <w:rFonts w:cstheme="minorHAnsi"/>
        </w:rPr>
        <w:t>An employee who is entitled to paid leave under the Maternity Leave Act is also entitled to two weeks of paid maternal leave, to be taken immediately following the paid component of maternity leave.</w:t>
      </w:r>
    </w:p>
    <w:p w:rsidR="00004B23" w:rsidRPr="00BA0C35" w:rsidRDefault="00004B23" w:rsidP="00004B23">
      <w:pPr>
        <w:pStyle w:val="Clause"/>
        <w:rPr>
          <w:rFonts w:cstheme="minorHAnsi"/>
        </w:rPr>
      </w:pPr>
      <w:r w:rsidRPr="00BA0C35">
        <w:rPr>
          <w:rFonts w:cstheme="minorHAnsi"/>
        </w:rPr>
        <w:t>An employee is unable to access personal leave while on paid maternity/maternal leave.</w:t>
      </w:r>
    </w:p>
    <w:p w:rsidR="00004B23" w:rsidRPr="00BA0C35" w:rsidRDefault="00004B23" w:rsidP="00004B23">
      <w:pPr>
        <w:pStyle w:val="Clause"/>
        <w:rPr>
          <w:rFonts w:cstheme="minorHAnsi"/>
        </w:rPr>
      </w:pPr>
      <w:r w:rsidRPr="00BA0C35">
        <w:rPr>
          <w:rFonts w:cstheme="minorHAnsi"/>
        </w:rPr>
        <w:lastRenderedPageBreak/>
        <w:t>A period of maternity/maternal leave is not broken</w:t>
      </w:r>
      <w:r w:rsidR="008A6421" w:rsidRPr="00BA0C35">
        <w:rPr>
          <w:rFonts w:cstheme="minorHAnsi"/>
        </w:rPr>
        <w:t xml:space="preserve"> or extended</w:t>
      </w:r>
      <w:r w:rsidRPr="00BA0C35">
        <w:rPr>
          <w:rFonts w:cstheme="minorHAnsi"/>
        </w:rPr>
        <w:t xml:space="preserve"> by public holidays or Christmas Closedown.</w:t>
      </w:r>
    </w:p>
    <w:p w:rsidR="00004B23" w:rsidRPr="00BA0C35" w:rsidRDefault="00004B23" w:rsidP="00004B23">
      <w:pPr>
        <w:pStyle w:val="Heading3"/>
        <w:rPr>
          <w:rFonts w:cstheme="minorHAnsi"/>
        </w:rPr>
      </w:pPr>
      <w:bookmarkStart w:id="148" w:name="_Toc444878603"/>
      <w:r w:rsidRPr="00BA0C35">
        <w:rPr>
          <w:rFonts w:cstheme="minorHAnsi"/>
        </w:rPr>
        <w:t>Adoption leave</w:t>
      </w:r>
      <w:bookmarkEnd w:id="148"/>
    </w:p>
    <w:p w:rsidR="00004B23" w:rsidRPr="00BA0C35" w:rsidRDefault="00004B23" w:rsidP="00FC762C">
      <w:pPr>
        <w:pStyle w:val="Clause"/>
        <w:rPr>
          <w:rFonts w:cstheme="minorHAnsi"/>
        </w:rPr>
      </w:pPr>
      <w:r w:rsidRPr="00BA0C35">
        <w:rPr>
          <w:rFonts w:cstheme="minorHAnsi"/>
        </w:rPr>
        <w:t xml:space="preserve">An employee </w:t>
      </w:r>
      <w:r w:rsidR="00FC762C" w:rsidRPr="00BA0C35">
        <w:rPr>
          <w:rFonts w:cstheme="minorHAnsi"/>
        </w:rPr>
        <w:t>who has a period of service equal to that required for employees covered by the ML Act to receive paid maternity leave, and will be the primary carer of the child they are adopting, is entitled to</w:t>
      </w:r>
      <w:r w:rsidRPr="00BA0C35">
        <w:rPr>
          <w:rFonts w:cstheme="minorHAnsi"/>
        </w:rPr>
        <w:t xml:space="preserve"> 14 weeks of paid adoption leave from the day of placement of a child where the child:</w:t>
      </w:r>
    </w:p>
    <w:p w:rsidR="00004B23" w:rsidRPr="00BA0C35" w:rsidRDefault="00EF31B7" w:rsidP="007F5CA3">
      <w:pPr>
        <w:pStyle w:val="Subclause"/>
        <w:numPr>
          <w:ilvl w:val="0"/>
          <w:numId w:val="15"/>
        </w:numPr>
        <w:ind w:left="851"/>
        <w:rPr>
          <w:rFonts w:cstheme="minorHAnsi"/>
        </w:rPr>
      </w:pPr>
      <w:r w:rsidRPr="00BA0C35">
        <w:rPr>
          <w:rFonts w:cstheme="minorHAnsi"/>
        </w:rPr>
        <w:t xml:space="preserve">is </w:t>
      </w:r>
      <w:r w:rsidR="002B3D7A" w:rsidRPr="00BA0C35">
        <w:rPr>
          <w:rFonts w:cstheme="minorHAnsi"/>
        </w:rPr>
        <w:t xml:space="preserve">under school age on the </w:t>
      </w:r>
      <w:r w:rsidR="00004B23" w:rsidRPr="00BA0C35">
        <w:rPr>
          <w:rFonts w:cstheme="minorHAnsi"/>
        </w:rPr>
        <w:t>day of placement</w:t>
      </w:r>
    </w:p>
    <w:p w:rsidR="00004B23" w:rsidRPr="00BA0C35" w:rsidRDefault="00004B23" w:rsidP="007F5CA3">
      <w:pPr>
        <w:pStyle w:val="Subclause"/>
        <w:numPr>
          <w:ilvl w:val="0"/>
          <w:numId w:val="15"/>
        </w:numPr>
        <w:ind w:left="851"/>
        <w:rPr>
          <w:rFonts w:cstheme="minorHAnsi"/>
        </w:rPr>
      </w:pPr>
      <w:r w:rsidRPr="00BA0C35">
        <w:rPr>
          <w:rFonts w:cstheme="minorHAnsi"/>
        </w:rPr>
        <w:t>did not previously live with the employee for a period of six months or more as at the day of placement and</w:t>
      </w:r>
    </w:p>
    <w:p w:rsidR="00004B23" w:rsidRPr="00BA0C35" w:rsidRDefault="00004B23" w:rsidP="007F5CA3">
      <w:pPr>
        <w:pStyle w:val="Subclause"/>
        <w:numPr>
          <w:ilvl w:val="0"/>
          <w:numId w:val="15"/>
        </w:numPr>
        <w:ind w:left="851"/>
        <w:rPr>
          <w:rFonts w:cstheme="minorHAnsi"/>
        </w:rPr>
      </w:pPr>
      <w:proofErr w:type="gramStart"/>
      <w:r w:rsidRPr="00BA0C35">
        <w:rPr>
          <w:rFonts w:cstheme="minorHAnsi"/>
        </w:rPr>
        <w:t>is</w:t>
      </w:r>
      <w:proofErr w:type="gramEnd"/>
      <w:r w:rsidRPr="00BA0C35">
        <w:rPr>
          <w:rFonts w:cstheme="minorHAnsi"/>
        </w:rPr>
        <w:t xml:space="preserve"> not a child </w:t>
      </w:r>
      <w:r w:rsidR="00840B1E" w:rsidRPr="00BA0C35">
        <w:rPr>
          <w:rFonts w:cstheme="minorHAnsi"/>
        </w:rPr>
        <w:t xml:space="preserve">or step child </w:t>
      </w:r>
      <w:r w:rsidRPr="00BA0C35">
        <w:rPr>
          <w:rFonts w:cstheme="minorHAnsi"/>
        </w:rPr>
        <w:t>of the employee or the employee’s partner.</w:t>
      </w:r>
    </w:p>
    <w:p w:rsidR="00004B23" w:rsidRPr="00BA0C35" w:rsidRDefault="00004B23" w:rsidP="00004B23">
      <w:pPr>
        <w:pStyle w:val="Heading3"/>
        <w:rPr>
          <w:rFonts w:cstheme="minorHAnsi"/>
        </w:rPr>
      </w:pPr>
      <w:bookmarkStart w:id="149" w:name="_Toc444878604"/>
      <w:r w:rsidRPr="00BA0C35">
        <w:rPr>
          <w:rFonts w:cstheme="minorHAnsi"/>
        </w:rPr>
        <w:t>Long term foster care and permanent care orders</w:t>
      </w:r>
      <w:bookmarkEnd w:id="149"/>
    </w:p>
    <w:p w:rsidR="00004B23" w:rsidRPr="00BA0C35" w:rsidRDefault="00004B23" w:rsidP="00FC762C">
      <w:pPr>
        <w:pStyle w:val="Clause"/>
        <w:rPr>
          <w:rFonts w:cstheme="minorHAnsi"/>
        </w:rPr>
      </w:pPr>
      <w:r w:rsidRPr="00BA0C35">
        <w:rPr>
          <w:rFonts w:cstheme="minorHAnsi"/>
        </w:rPr>
        <w:t xml:space="preserve">An employee </w:t>
      </w:r>
      <w:r w:rsidR="00FC762C" w:rsidRPr="00BA0C35">
        <w:rPr>
          <w:rFonts w:cstheme="minorHAnsi"/>
        </w:rPr>
        <w:t>who has a period of service equal to that required for employees covered by the ML Act to receive paid maternity leave, and will be the primary carer of the child they are adopting, is entitled to</w:t>
      </w:r>
      <w:r w:rsidRPr="00BA0C35">
        <w:rPr>
          <w:rFonts w:cstheme="minorHAnsi"/>
        </w:rPr>
        <w:t xml:space="preserve"> 14 weeks paid foster care leave from the day of the placement of a child where:</w:t>
      </w:r>
    </w:p>
    <w:p w:rsidR="007844C9" w:rsidRPr="00BA0C35" w:rsidRDefault="00004B23" w:rsidP="008F4932">
      <w:pPr>
        <w:pStyle w:val="Subclause"/>
        <w:numPr>
          <w:ilvl w:val="0"/>
          <w:numId w:val="24"/>
        </w:numPr>
        <w:ind w:left="851"/>
        <w:rPr>
          <w:rFonts w:cstheme="minorHAnsi"/>
        </w:rPr>
      </w:pPr>
      <w:r w:rsidRPr="00BA0C35">
        <w:rPr>
          <w:rFonts w:cstheme="minorHAnsi"/>
        </w:rPr>
        <w:t>the employee becomes the primary care giver of a long term foster child or</w:t>
      </w:r>
    </w:p>
    <w:p w:rsidR="007844C9" w:rsidRPr="00BA0C35" w:rsidRDefault="00004B23" w:rsidP="008F4932">
      <w:pPr>
        <w:pStyle w:val="Subclause"/>
        <w:numPr>
          <w:ilvl w:val="0"/>
          <w:numId w:val="24"/>
        </w:numPr>
        <w:ind w:left="851"/>
        <w:rPr>
          <w:rFonts w:cstheme="minorHAnsi"/>
        </w:rPr>
      </w:pPr>
      <w:r w:rsidRPr="00BA0C35">
        <w:rPr>
          <w:rFonts w:cstheme="minorHAnsi"/>
        </w:rPr>
        <w:t>is granted custody and guardianship of a child up to the age of 18 years as a result of a permanent care order and</w:t>
      </w:r>
    </w:p>
    <w:p w:rsidR="00FC137D" w:rsidRPr="00BA0C35" w:rsidRDefault="00004B23" w:rsidP="00FC137D">
      <w:pPr>
        <w:pStyle w:val="Subclause"/>
        <w:numPr>
          <w:ilvl w:val="0"/>
          <w:numId w:val="24"/>
        </w:numPr>
        <w:ind w:left="851"/>
        <w:rPr>
          <w:rFonts w:cstheme="minorHAnsi"/>
        </w:rPr>
      </w:pPr>
      <w:proofErr w:type="gramStart"/>
      <w:r w:rsidRPr="00BA0C35">
        <w:rPr>
          <w:rFonts w:cstheme="minorHAnsi"/>
        </w:rPr>
        <w:t>the</w:t>
      </w:r>
      <w:proofErr w:type="gramEnd"/>
      <w:r w:rsidRPr="00BA0C35">
        <w:rPr>
          <w:rFonts w:cstheme="minorHAnsi"/>
        </w:rPr>
        <w:t xml:space="preserve"> child did not previously live with the employee for a period of six months or more as at the day of placement.</w:t>
      </w:r>
    </w:p>
    <w:p w:rsidR="00FC137D" w:rsidRPr="00BA0C35" w:rsidRDefault="00004B23" w:rsidP="00FC137D">
      <w:pPr>
        <w:pStyle w:val="Clause"/>
      </w:pPr>
      <w:r w:rsidRPr="00BA0C35">
        <w:t>In exceptional circumstances, the Secretary may approve paid and/or unpaid foster care leave under these provisions for short term fostering arrangements or kinship care.</w:t>
      </w:r>
      <w:r w:rsidR="008A6421" w:rsidRPr="00BA0C35">
        <w:t xml:space="preserve"> This will only be considered where </w:t>
      </w:r>
      <w:r w:rsidR="006449B6" w:rsidRPr="00BA0C35">
        <w:t>legal reasons or circumstances beyond the employee’s control</w:t>
      </w:r>
      <w:r w:rsidR="00C10DB4" w:rsidRPr="00BA0C35">
        <w:t xml:space="preserve"> mean</w:t>
      </w:r>
      <w:r w:rsidR="006449B6" w:rsidRPr="00BA0C35">
        <w:t xml:space="preserve"> the arrangements cannot be considered long term fostering, however</w:t>
      </w:r>
      <w:r w:rsidR="00C10DB4" w:rsidRPr="00BA0C35">
        <w:t xml:space="preserve"> are</w:t>
      </w:r>
      <w:r w:rsidR="006449B6" w:rsidRPr="00BA0C35">
        <w:t xml:space="preserve"> likely to become long term or permanent. </w:t>
      </w:r>
    </w:p>
    <w:p w:rsidR="0057090E" w:rsidRPr="00BA0C35" w:rsidRDefault="00FC137D" w:rsidP="00C71C0F">
      <w:pPr>
        <w:pStyle w:val="Heading3"/>
      </w:pPr>
      <w:bookmarkStart w:id="150" w:name="_Toc444878605"/>
      <w:r w:rsidRPr="00BA0C35">
        <w:t>Primary carer leave</w:t>
      </w:r>
      <w:bookmarkEnd w:id="150"/>
    </w:p>
    <w:p w:rsidR="00FC137D" w:rsidRPr="00BA0C35" w:rsidRDefault="00F471C8" w:rsidP="009C57B8">
      <w:pPr>
        <w:pStyle w:val="Clause"/>
        <w:rPr>
          <w:rFonts w:cstheme="minorHAnsi"/>
        </w:rPr>
      </w:pPr>
      <w:r w:rsidRPr="00BA0C35">
        <w:rPr>
          <w:rFonts w:cstheme="minorHAnsi"/>
        </w:rPr>
        <w:t>An ongoing employee, other than the mother, who becomes the primary care giver for a newborn baby will be entitled to a period of six weeks paid primary carer leave</w:t>
      </w:r>
      <w:r w:rsidR="00CB0AD3" w:rsidRPr="00BA0C35">
        <w:rPr>
          <w:rFonts w:cstheme="minorHAnsi"/>
        </w:rPr>
        <w:t>.</w:t>
      </w:r>
    </w:p>
    <w:p w:rsidR="00004B23" w:rsidRPr="00BA0C35" w:rsidRDefault="00004B23" w:rsidP="00C71C0F">
      <w:pPr>
        <w:pStyle w:val="Heading3"/>
      </w:pPr>
      <w:bookmarkStart w:id="151" w:name="_Toc444878606"/>
      <w:r w:rsidRPr="00BA0C35">
        <w:t>Supporting partner leave</w:t>
      </w:r>
      <w:bookmarkEnd w:id="151"/>
    </w:p>
    <w:p w:rsidR="00004B23" w:rsidRPr="00B27442" w:rsidRDefault="00004B23" w:rsidP="00004B23">
      <w:pPr>
        <w:pStyle w:val="Clause"/>
        <w:rPr>
          <w:rFonts w:cstheme="minorHAnsi"/>
        </w:rPr>
      </w:pPr>
      <w:r w:rsidRPr="00BA0C35">
        <w:rPr>
          <w:rFonts w:cstheme="minorHAnsi"/>
        </w:rPr>
        <w:t xml:space="preserve">An </w:t>
      </w:r>
      <w:r w:rsidR="00145C02" w:rsidRPr="00BA0C35">
        <w:rPr>
          <w:rFonts w:cstheme="minorHAnsi"/>
        </w:rPr>
        <w:t>employee,</w:t>
      </w:r>
      <w:r w:rsidRPr="00BA0C35">
        <w:rPr>
          <w:rFonts w:cstheme="minorHAnsi"/>
        </w:rPr>
        <w:t xml:space="preserve"> who</w:t>
      </w:r>
      <w:r w:rsidR="00C53CA0" w:rsidRPr="00BA0C35">
        <w:rPr>
          <w:rFonts w:cstheme="minorHAnsi"/>
        </w:rPr>
        <w:t xml:space="preserve"> has 12 continuous months of APS service and</w:t>
      </w:r>
      <w:r w:rsidRPr="00BA0C35">
        <w:rPr>
          <w:rFonts w:cstheme="minorHAnsi"/>
        </w:rPr>
        <w:t xml:space="preserve"> is not</w:t>
      </w:r>
      <w:r w:rsidR="00EC59AE" w:rsidRPr="00BA0C35">
        <w:rPr>
          <w:rFonts w:cstheme="minorHAnsi"/>
        </w:rPr>
        <w:t xml:space="preserve"> otherwise entitled to paid maternity or parental leave under the M</w:t>
      </w:r>
      <w:r w:rsidR="00C10DB4" w:rsidRPr="00BA0C35">
        <w:rPr>
          <w:rFonts w:cstheme="minorHAnsi"/>
        </w:rPr>
        <w:t xml:space="preserve">aternity </w:t>
      </w:r>
      <w:r w:rsidR="00EC59AE" w:rsidRPr="00BA0C35">
        <w:rPr>
          <w:rFonts w:cstheme="minorHAnsi"/>
        </w:rPr>
        <w:t>L</w:t>
      </w:r>
      <w:r w:rsidR="00C10DB4" w:rsidRPr="00BA0C35">
        <w:rPr>
          <w:rFonts w:cstheme="minorHAnsi"/>
        </w:rPr>
        <w:t>eave</w:t>
      </w:r>
      <w:r w:rsidR="00EC59AE" w:rsidRPr="00BA0C35">
        <w:rPr>
          <w:rFonts w:cstheme="minorHAnsi"/>
        </w:rPr>
        <w:t xml:space="preserve"> Act or this Agreement</w:t>
      </w:r>
      <w:r w:rsidR="00C53CA0" w:rsidRPr="00BA0C35">
        <w:rPr>
          <w:rFonts w:cstheme="minorHAnsi"/>
        </w:rPr>
        <w:t>,</w:t>
      </w:r>
      <w:r w:rsidR="00EC59AE" w:rsidRPr="00BA0C35">
        <w:rPr>
          <w:rFonts w:cstheme="minorHAnsi"/>
        </w:rPr>
        <w:t xml:space="preserve"> </w:t>
      </w:r>
      <w:r w:rsidRPr="00BA0C35">
        <w:rPr>
          <w:rFonts w:cstheme="minorHAnsi"/>
        </w:rPr>
        <w:t>will</w:t>
      </w:r>
      <w:r w:rsidRPr="00B27442">
        <w:rPr>
          <w:rFonts w:cstheme="minorHAnsi"/>
        </w:rPr>
        <w:t xml:space="preserve"> be entitled to two weeks of paid supporting partner leave to </w:t>
      </w:r>
      <w:r w:rsidR="00313D75">
        <w:rPr>
          <w:rFonts w:cstheme="minorHAnsi"/>
        </w:rPr>
        <w:t>commence</w:t>
      </w:r>
      <w:r w:rsidR="00CB0AD3">
        <w:rPr>
          <w:rFonts w:cstheme="minorHAnsi"/>
        </w:rPr>
        <w:t xml:space="preserve"> </w:t>
      </w:r>
      <w:r w:rsidRPr="00B27442">
        <w:rPr>
          <w:rFonts w:cstheme="minorHAnsi"/>
        </w:rPr>
        <w:t xml:space="preserve">within one month of the birth, adoption or </w:t>
      </w:r>
      <w:r w:rsidR="00EC59AE">
        <w:rPr>
          <w:rFonts w:cstheme="minorHAnsi"/>
        </w:rPr>
        <w:t xml:space="preserve">permanent </w:t>
      </w:r>
      <w:r w:rsidRPr="00B27442">
        <w:rPr>
          <w:rFonts w:cstheme="minorHAnsi"/>
        </w:rPr>
        <w:t>foster placement of a child</w:t>
      </w:r>
      <w:r w:rsidR="00EC59AE">
        <w:rPr>
          <w:rFonts w:cstheme="minorHAnsi"/>
        </w:rPr>
        <w:t xml:space="preserve"> or their partner’s child</w:t>
      </w:r>
      <w:r w:rsidRPr="00B27442">
        <w:rPr>
          <w:rFonts w:cstheme="minorHAnsi"/>
        </w:rPr>
        <w:t>.</w:t>
      </w:r>
    </w:p>
    <w:p w:rsidR="00004B23" w:rsidRPr="00B27442" w:rsidRDefault="00004B23" w:rsidP="00004B23">
      <w:pPr>
        <w:pStyle w:val="Heading3"/>
        <w:rPr>
          <w:rFonts w:cstheme="minorHAnsi"/>
        </w:rPr>
      </w:pPr>
      <w:bookmarkStart w:id="152" w:name="_Toc444878607"/>
      <w:r w:rsidRPr="00B27442">
        <w:rPr>
          <w:rFonts w:cstheme="minorHAnsi"/>
        </w:rPr>
        <w:lastRenderedPageBreak/>
        <w:t>Unpaid parental leave</w:t>
      </w:r>
      <w:bookmarkEnd w:id="152"/>
    </w:p>
    <w:p w:rsidR="00004B23" w:rsidRPr="00B27442" w:rsidRDefault="00004B23" w:rsidP="00004B23">
      <w:pPr>
        <w:pStyle w:val="Clause"/>
        <w:rPr>
          <w:rFonts w:cstheme="minorHAnsi"/>
        </w:rPr>
      </w:pPr>
      <w:r w:rsidRPr="00B27442">
        <w:rPr>
          <w:rFonts w:cstheme="minorHAnsi"/>
        </w:rPr>
        <w:t xml:space="preserve">An eligible employee </w:t>
      </w:r>
      <w:r w:rsidR="00313D75">
        <w:rPr>
          <w:rFonts w:cstheme="minorHAnsi"/>
        </w:rPr>
        <w:t xml:space="preserve">is entitled to </w:t>
      </w:r>
      <w:r w:rsidRPr="00B27442">
        <w:rPr>
          <w:rFonts w:cstheme="minorHAnsi"/>
        </w:rPr>
        <w:t>take a period of unpaid parental leave of up to</w:t>
      </w:r>
      <w:r w:rsidR="00EF31B7">
        <w:rPr>
          <w:rFonts w:cstheme="minorHAnsi"/>
        </w:rPr>
        <w:t xml:space="preserve"> 52 weeks</w:t>
      </w:r>
      <w:r w:rsidRPr="00B27442">
        <w:rPr>
          <w:rFonts w:cstheme="minorHAnsi"/>
        </w:rPr>
        <w:t>, less any period of paid</w:t>
      </w:r>
      <w:r w:rsidR="00840B1E">
        <w:rPr>
          <w:rFonts w:cstheme="minorHAnsi"/>
        </w:rPr>
        <w:t xml:space="preserve"> foster care leave or</w:t>
      </w:r>
      <w:r w:rsidRPr="00B27442">
        <w:rPr>
          <w:rFonts w:cstheme="minorHAnsi"/>
        </w:rPr>
        <w:t xml:space="preserve"> maternity and parental leave types taken</w:t>
      </w:r>
      <w:r w:rsidR="00CA604E">
        <w:rPr>
          <w:rFonts w:cstheme="minorHAnsi"/>
        </w:rPr>
        <w:t xml:space="preserve"> in accordance with </w:t>
      </w:r>
      <w:r w:rsidR="009651A6">
        <w:rPr>
          <w:rFonts w:cstheme="minorHAnsi"/>
        </w:rPr>
        <w:t>the FW Act.</w:t>
      </w:r>
    </w:p>
    <w:p w:rsidR="00F471C8" w:rsidRPr="00B27442" w:rsidRDefault="00F471C8" w:rsidP="00F471C8">
      <w:pPr>
        <w:pStyle w:val="Clause"/>
        <w:rPr>
          <w:rFonts w:cstheme="minorHAnsi"/>
        </w:rPr>
      </w:pPr>
      <w:r w:rsidRPr="00B27442">
        <w:rPr>
          <w:rFonts w:cstheme="minorHAnsi"/>
        </w:rPr>
        <w:t xml:space="preserve">An employee is not entitled to take paid personal or compassionate leave while </w:t>
      </w:r>
      <w:r w:rsidR="00622BB4">
        <w:rPr>
          <w:rFonts w:cstheme="minorHAnsi"/>
        </w:rPr>
        <w:t>they are</w:t>
      </w:r>
      <w:r w:rsidRPr="00B27442">
        <w:rPr>
          <w:rFonts w:cstheme="minorHAnsi"/>
        </w:rPr>
        <w:t xml:space="preserve"> taking unpaid parental leave.</w:t>
      </w:r>
    </w:p>
    <w:p w:rsidR="00F471C8" w:rsidRPr="00F471C8" w:rsidRDefault="00F471C8" w:rsidP="00F471C8">
      <w:pPr>
        <w:pStyle w:val="Clause"/>
      </w:pPr>
      <w:r w:rsidRPr="00F471C8">
        <w:t xml:space="preserve">On ending the initial 52 weeks of maternity or parental leave, employees </w:t>
      </w:r>
      <w:r w:rsidR="00CA604E">
        <w:t xml:space="preserve">are entitled on </w:t>
      </w:r>
      <w:r w:rsidRPr="00F471C8">
        <w:t>request</w:t>
      </w:r>
      <w:r w:rsidR="00FF0CE7">
        <w:t xml:space="preserve"> to</w:t>
      </w:r>
      <w:r w:rsidRPr="00F471C8">
        <w:t xml:space="preserve"> an extension of unpaid parental leave for a further period of up to 52 weeks. The second period of unpaid leave is to commence immediately following the initial 52 week leave period. </w:t>
      </w:r>
    </w:p>
    <w:p w:rsidR="00004B23" w:rsidRPr="00B27442" w:rsidRDefault="00004B23" w:rsidP="00004B23">
      <w:pPr>
        <w:pStyle w:val="Heading3"/>
        <w:rPr>
          <w:rFonts w:cstheme="minorHAnsi"/>
        </w:rPr>
      </w:pPr>
      <w:bookmarkStart w:id="153" w:name="_Toc444878608"/>
      <w:r w:rsidRPr="00B27442">
        <w:rPr>
          <w:rFonts w:cstheme="minorHAnsi"/>
        </w:rPr>
        <w:t>Returning from any type of parental leave</w:t>
      </w:r>
      <w:bookmarkEnd w:id="153"/>
    </w:p>
    <w:p w:rsidR="00342562" w:rsidRPr="00B27442" w:rsidRDefault="00C10DB4" w:rsidP="00004B23">
      <w:pPr>
        <w:pStyle w:val="Clause"/>
        <w:rPr>
          <w:rFonts w:cstheme="minorHAnsi"/>
        </w:rPr>
      </w:pPr>
      <w:r>
        <w:rPr>
          <w:rFonts w:cstheme="minorHAnsi"/>
        </w:rPr>
        <w:t>E</w:t>
      </w:r>
      <w:r w:rsidR="00004B23" w:rsidRPr="00B27442" w:rsidDel="00C80DBA">
        <w:rPr>
          <w:rFonts w:cstheme="minorHAnsi"/>
        </w:rPr>
        <w:t>mployee</w:t>
      </w:r>
      <w:r>
        <w:rPr>
          <w:rFonts w:cstheme="minorHAnsi"/>
        </w:rPr>
        <w:t>s</w:t>
      </w:r>
      <w:r w:rsidR="00004B23" w:rsidRPr="00B27442" w:rsidDel="00C80DBA">
        <w:rPr>
          <w:rFonts w:cstheme="minorHAnsi"/>
        </w:rPr>
        <w:t xml:space="preserve"> return</w:t>
      </w:r>
      <w:r>
        <w:rPr>
          <w:rFonts w:cstheme="minorHAnsi"/>
        </w:rPr>
        <w:t>ing</w:t>
      </w:r>
      <w:r w:rsidR="00004B23" w:rsidRPr="00B27442" w:rsidDel="00C80DBA">
        <w:rPr>
          <w:rFonts w:cstheme="minorHAnsi"/>
        </w:rPr>
        <w:t xml:space="preserve"> to work after a period of </w:t>
      </w:r>
      <w:r w:rsidR="00004B23" w:rsidRPr="00B27442">
        <w:rPr>
          <w:rFonts w:cstheme="minorHAnsi"/>
        </w:rPr>
        <w:t>parental leave</w:t>
      </w:r>
      <w:r w:rsidR="00004B23" w:rsidRPr="00B27442" w:rsidDel="00C80DBA">
        <w:rPr>
          <w:rFonts w:cstheme="minorHAnsi"/>
        </w:rPr>
        <w:t xml:space="preserve"> will be assigned to the duties previously performed </w:t>
      </w:r>
      <w:r w:rsidR="005832CE">
        <w:rPr>
          <w:rFonts w:cstheme="minorHAnsi"/>
        </w:rPr>
        <w:t xml:space="preserve">where available </w:t>
      </w:r>
      <w:r w:rsidR="00004B23" w:rsidRPr="00B27442" w:rsidDel="00C80DBA">
        <w:rPr>
          <w:rFonts w:cstheme="minorHAnsi"/>
        </w:rPr>
        <w:t>or to alternative duties where appropriate to the employee’s skills and classification.</w:t>
      </w:r>
    </w:p>
    <w:p w:rsidR="00342562" w:rsidRPr="00577814" w:rsidRDefault="00EF31B7" w:rsidP="003D07BD">
      <w:pPr>
        <w:pStyle w:val="Clause"/>
        <w:rPr>
          <w:rFonts w:cstheme="minorHAnsi"/>
        </w:rPr>
      </w:pPr>
      <w:r w:rsidRPr="00342562">
        <w:rPr>
          <w:rFonts w:cstheme="minorHAnsi"/>
        </w:rPr>
        <w:t>An employee returning to duty from</w:t>
      </w:r>
      <w:r w:rsidR="0081021A" w:rsidRPr="00342562">
        <w:rPr>
          <w:rFonts w:cstheme="minorHAnsi"/>
        </w:rPr>
        <w:t xml:space="preserve"> </w:t>
      </w:r>
      <w:r w:rsidRPr="00342562">
        <w:rPr>
          <w:rFonts w:cstheme="minorHAnsi"/>
        </w:rPr>
        <w:t>p</w:t>
      </w:r>
      <w:r w:rsidRPr="003723C9">
        <w:rPr>
          <w:rFonts w:cstheme="minorHAnsi"/>
        </w:rPr>
        <w:t>arental leave will have the right to access part time work in accordance with the part time provisions in this Agreement</w:t>
      </w:r>
      <w:r w:rsidR="00FF0CE7" w:rsidRPr="0015726E">
        <w:rPr>
          <w:rFonts w:cstheme="minorHAnsi"/>
        </w:rPr>
        <w:t>.</w:t>
      </w:r>
    </w:p>
    <w:p w:rsidR="00004B23" w:rsidRPr="008E6ABB" w:rsidRDefault="00004B23" w:rsidP="00537F4F">
      <w:pPr>
        <w:pStyle w:val="Heading2"/>
      </w:pPr>
      <w:bookmarkStart w:id="154" w:name="_Toc398043497"/>
      <w:bookmarkStart w:id="155" w:name="_Toc444878609"/>
      <w:r w:rsidRPr="003D07BD">
        <w:t>Unauthorised absences</w:t>
      </w:r>
      <w:bookmarkEnd w:id="154"/>
      <w:bookmarkEnd w:id="155"/>
    </w:p>
    <w:p w:rsidR="00F071D6" w:rsidRPr="00C2042B" w:rsidRDefault="00004B23" w:rsidP="00C2042B">
      <w:pPr>
        <w:pStyle w:val="Clause"/>
        <w:rPr>
          <w:rFonts w:cstheme="minorHAnsi"/>
        </w:rPr>
      </w:pPr>
      <w:r w:rsidRPr="00B27442">
        <w:rPr>
          <w:rFonts w:cstheme="minorHAnsi"/>
        </w:rPr>
        <w:t>Where an employee is absent from duty without approval, all pay and other benefits provided under this Agreement cease to be available until the employee resumes duty, or is granted leave or ceases employment. Such absences will not count as service for any purpose.</w:t>
      </w:r>
      <w:r w:rsidR="000521A7">
        <w:rPr>
          <w:rFonts w:cstheme="minorHAnsi"/>
        </w:rPr>
        <w:t xml:space="preserve"> For further information on unauthorised absences, please refer to the Working Hours Policy.</w:t>
      </w:r>
      <w:r w:rsidR="00F071D6" w:rsidRPr="00C2042B">
        <w:rPr>
          <w:rFonts w:cstheme="minorHAnsi"/>
        </w:rPr>
        <w:br w:type="page"/>
      </w:r>
    </w:p>
    <w:p w:rsidR="00F071D6" w:rsidRPr="00B27442" w:rsidRDefault="00F071D6" w:rsidP="00F071D6">
      <w:pPr>
        <w:pStyle w:val="Heading1"/>
        <w:rPr>
          <w:rFonts w:eastAsia="Times New Roman" w:cstheme="minorHAnsi"/>
          <w:szCs w:val="24"/>
          <w:lang w:eastAsia="en-AU"/>
        </w:rPr>
      </w:pPr>
      <w:bookmarkStart w:id="156" w:name="_Toc398043506"/>
      <w:bookmarkStart w:id="157" w:name="_Toc444878610"/>
      <w:r w:rsidRPr="00B27442">
        <w:rPr>
          <w:rFonts w:cstheme="minorHAnsi"/>
        </w:rPr>
        <w:lastRenderedPageBreak/>
        <w:t xml:space="preserve">Part </w:t>
      </w:r>
      <w:r w:rsidR="00C06508">
        <w:rPr>
          <w:rFonts w:cstheme="minorHAnsi"/>
        </w:rPr>
        <w:t>J</w:t>
      </w:r>
      <w:r w:rsidRPr="00B27442">
        <w:rPr>
          <w:rFonts w:cstheme="minorHAnsi"/>
        </w:rPr>
        <w:t xml:space="preserve"> – Management of excess employees</w:t>
      </w:r>
      <w:bookmarkEnd w:id="156"/>
      <w:bookmarkEnd w:id="157"/>
    </w:p>
    <w:p w:rsidR="00F071D6" w:rsidRPr="00B27442" w:rsidRDefault="00F071D6" w:rsidP="00F071D6">
      <w:pPr>
        <w:pStyle w:val="Clause"/>
        <w:rPr>
          <w:rFonts w:cstheme="minorHAnsi"/>
        </w:rPr>
      </w:pPr>
      <w:r w:rsidRPr="00B27442">
        <w:rPr>
          <w:rFonts w:cstheme="minorHAnsi"/>
        </w:rPr>
        <w:t>The following provisions apply to all employees covered by this Agreement</w:t>
      </w:r>
      <w:r w:rsidR="00785510">
        <w:rPr>
          <w:rFonts w:cstheme="minorHAnsi"/>
        </w:rPr>
        <w:t>,</w:t>
      </w:r>
      <w:r w:rsidRPr="00B27442">
        <w:rPr>
          <w:rFonts w:cstheme="minorHAnsi"/>
        </w:rPr>
        <w:t xml:space="preserve"> excluding an employee serving a probationary period and a non-ongoing employee.</w:t>
      </w:r>
    </w:p>
    <w:p w:rsidR="001971EA" w:rsidRDefault="003454DD" w:rsidP="00F071D6">
      <w:pPr>
        <w:pStyle w:val="Clause"/>
        <w:rPr>
          <w:rFonts w:cstheme="minorHAnsi"/>
        </w:rPr>
      </w:pPr>
      <w:r w:rsidRPr="00B27442">
        <w:rPr>
          <w:rFonts w:cstheme="minorHAnsi"/>
        </w:rPr>
        <w:t>The department will</w:t>
      </w:r>
      <w:r>
        <w:rPr>
          <w:rFonts w:cstheme="minorHAnsi"/>
        </w:rPr>
        <w:t>, as far as possible, avoid involuntary redundancies</w:t>
      </w:r>
      <w:r w:rsidR="00EB374D">
        <w:rPr>
          <w:rFonts w:cstheme="minorHAnsi"/>
        </w:rPr>
        <w:t>.</w:t>
      </w:r>
      <w:r w:rsidR="008A3807">
        <w:rPr>
          <w:rFonts w:cstheme="minorHAnsi"/>
        </w:rPr>
        <w:t xml:space="preserve"> R</w:t>
      </w:r>
      <w:r w:rsidR="00C66EBC">
        <w:rPr>
          <w:rFonts w:cstheme="minorHAnsi"/>
        </w:rPr>
        <w:t>easonable steps</w:t>
      </w:r>
      <w:r w:rsidR="008A3807">
        <w:rPr>
          <w:rFonts w:cstheme="minorHAnsi"/>
        </w:rPr>
        <w:t xml:space="preserve"> will be taken</w:t>
      </w:r>
      <w:r w:rsidR="00C66EBC">
        <w:rPr>
          <w:rFonts w:cstheme="minorHAnsi"/>
        </w:rPr>
        <w:t xml:space="preserve"> to</w:t>
      </w:r>
      <w:r w:rsidR="001971EA" w:rsidRPr="00B27442">
        <w:rPr>
          <w:rFonts w:cstheme="minorHAnsi"/>
        </w:rPr>
        <w:t xml:space="preserve"> facilit</w:t>
      </w:r>
      <w:r w:rsidR="008A3807">
        <w:rPr>
          <w:rFonts w:cstheme="minorHAnsi"/>
        </w:rPr>
        <w:t>ate redeployment opportunities</w:t>
      </w:r>
      <w:r w:rsidR="001971EA" w:rsidRPr="00B27442">
        <w:rPr>
          <w:rFonts w:cstheme="minorHAnsi"/>
        </w:rPr>
        <w:t xml:space="preserve"> </w:t>
      </w:r>
      <w:r w:rsidR="003639C2">
        <w:rPr>
          <w:rFonts w:cstheme="minorHAnsi"/>
        </w:rPr>
        <w:t xml:space="preserve">at level </w:t>
      </w:r>
      <w:r w:rsidR="003354AB" w:rsidRPr="00B27442">
        <w:rPr>
          <w:rFonts w:cstheme="minorHAnsi"/>
        </w:rPr>
        <w:t xml:space="preserve">across the </w:t>
      </w:r>
      <w:r w:rsidR="003354AB">
        <w:rPr>
          <w:rFonts w:cstheme="minorHAnsi"/>
        </w:rPr>
        <w:t xml:space="preserve">department and the </w:t>
      </w:r>
      <w:r w:rsidR="003354AB" w:rsidRPr="00B27442">
        <w:rPr>
          <w:rFonts w:cstheme="minorHAnsi"/>
        </w:rPr>
        <w:t xml:space="preserve">APS </w:t>
      </w:r>
      <w:r w:rsidR="001971EA" w:rsidRPr="00B27442">
        <w:rPr>
          <w:rFonts w:cstheme="minorHAnsi"/>
        </w:rPr>
        <w:t>for excess or potentially excess employees.</w:t>
      </w:r>
    </w:p>
    <w:p w:rsidR="006449B6" w:rsidRPr="00B27442" w:rsidRDefault="006449B6" w:rsidP="00F071D6">
      <w:pPr>
        <w:pStyle w:val="Clause"/>
        <w:rPr>
          <w:rFonts w:cstheme="minorHAnsi"/>
        </w:rPr>
      </w:pPr>
      <w:r>
        <w:rPr>
          <w:rFonts w:cstheme="minorHAnsi"/>
        </w:rPr>
        <w:t xml:space="preserve">An offer of voluntary </w:t>
      </w:r>
      <w:r w:rsidR="00091039">
        <w:rPr>
          <w:rFonts w:cstheme="minorHAnsi"/>
        </w:rPr>
        <w:t xml:space="preserve">redundancy </w:t>
      </w:r>
      <w:r>
        <w:rPr>
          <w:rFonts w:cstheme="minorHAnsi"/>
        </w:rPr>
        <w:t xml:space="preserve">to an employee who is not fit for and not at work may be made to an employee who is excess in accordance with the paragraph below only where the Secretary, having regard to the Commonwealth’s liability, decides it is appropriate. </w:t>
      </w:r>
    </w:p>
    <w:p w:rsidR="00F071D6" w:rsidRPr="00B27442" w:rsidRDefault="00F071D6" w:rsidP="00F071D6">
      <w:pPr>
        <w:pStyle w:val="Heading2"/>
        <w:rPr>
          <w:rFonts w:cstheme="minorHAnsi"/>
        </w:rPr>
      </w:pPr>
      <w:bookmarkStart w:id="158" w:name="_Toc398043507"/>
      <w:bookmarkStart w:id="159" w:name="_Toc444878611"/>
      <w:r w:rsidRPr="00B27442">
        <w:rPr>
          <w:rFonts w:cstheme="minorHAnsi"/>
        </w:rPr>
        <w:t>Discussion</w:t>
      </w:r>
      <w:r w:rsidR="00101323">
        <w:rPr>
          <w:rFonts w:cstheme="minorHAnsi"/>
        </w:rPr>
        <w:t xml:space="preserve"> and consideration</w:t>
      </w:r>
      <w:r w:rsidRPr="00B27442">
        <w:rPr>
          <w:rFonts w:cstheme="minorHAnsi"/>
        </w:rPr>
        <w:t xml:space="preserve"> period</w:t>
      </w:r>
      <w:bookmarkEnd w:id="158"/>
      <w:bookmarkEnd w:id="159"/>
    </w:p>
    <w:p w:rsidR="00F071D6" w:rsidRPr="00B27442" w:rsidRDefault="00F071D6" w:rsidP="00F071D6">
      <w:pPr>
        <w:pStyle w:val="Clause"/>
        <w:rPr>
          <w:rFonts w:cstheme="minorHAnsi"/>
        </w:rPr>
      </w:pPr>
      <w:r w:rsidRPr="00B27442">
        <w:rPr>
          <w:rFonts w:cstheme="minorHAnsi"/>
        </w:rPr>
        <w:t>Where an excess employee situation is identified, the Secretary will:</w:t>
      </w:r>
    </w:p>
    <w:p w:rsidR="003B5C21" w:rsidRDefault="00F071D6" w:rsidP="00D331FB">
      <w:pPr>
        <w:pStyle w:val="Subclause"/>
        <w:numPr>
          <w:ilvl w:val="0"/>
          <w:numId w:val="54"/>
        </w:numPr>
        <w:ind w:left="851"/>
        <w:rPr>
          <w:rFonts w:cstheme="minorHAnsi"/>
        </w:rPr>
      </w:pPr>
      <w:r w:rsidRPr="00091039">
        <w:rPr>
          <w:rFonts w:cstheme="minorHAnsi"/>
        </w:rPr>
        <w:t>advise the employee(s) directly affected of the situation, the reasons and scope</w:t>
      </w:r>
      <w:r w:rsidR="003639C2" w:rsidRPr="00091039">
        <w:rPr>
          <w:rFonts w:cstheme="minorHAnsi"/>
        </w:rPr>
        <w:t xml:space="preserve"> and invite the employee(s) to nominate a representative</w:t>
      </w:r>
    </w:p>
    <w:p w:rsidR="003B5C21" w:rsidRDefault="00F071D6" w:rsidP="00D331FB">
      <w:pPr>
        <w:pStyle w:val="Subclause"/>
        <w:numPr>
          <w:ilvl w:val="0"/>
          <w:numId w:val="54"/>
        </w:numPr>
        <w:ind w:left="851"/>
        <w:rPr>
          <w:rFonts w:cstheme="minorHAnsi"/>
        </w:rPr>
      </w:pPr>
      <w:r w:rsidRPr="003B5C21">
        <w:rPr>
          <w:rFonts w:cstheme="minorHAnsi"/>
        </w:rPr>
        <w:t>discuss the voluntary redundancy and reassignment processes with affected employees</w:t>
      </w:r>
    </w:p>
    <w:p w:rsidR="003B5C21" w:rsidRDefault="00F071D6" w:rsidP="00D331FB">
      <w:pPr>
        <w:pStyle w:val="Subclause"/>
        <w:numPr>
          <w:ilvl w:val="0"/>
          <w:numId w:val="54"/>
        </w:numPr>
        <w:ind w:left="851"/>
        <w:rPr>
          <w:rFonts w:cstheme="minorHAnsi"/>
        </w:rPr>
      </w:pPr>
      <w:r w:rsidRPr="003B5C21">
        <w:rPr>
          <w:rFonts w:cstheme="minorHAnsi"/>
        </w:rPr>
        <w:t xml:space="preserve">hold discussions with the employee(s) and their </w:t>
      </w:r>
      <w:r w:rsidR="00287986" w:rsidRPr="003B5C21">
        <w:rPr>
          <w:rFonts w:cstheme="minorHAnsi"/>
        </w:rPr>
        <w:t xml:space="preserve">nominated </w:t>
      </w:r>
      <w:r w:rsidRPr="003B5C21">
        <w:rPr>
          <w:rFonts w:cstheme="minorHAnsi"/>
        </w:rPr>
        <w:t>representatives</w:t>
      </w:r>
      <w:r w:rsidR="003104F6">
        <w:rPr>
          <w:rFonts w:cstheme="minorHAnsi"/>
        </w:rPr>
        <w:t xml:space="preserve"> and</w:t>
      </w:r>
    </w:p>
    <w:p w:rsidR="00F071D6" w:rsidRPr="003B5C21" w:rsidRDefault="00F071D6" w:rsidP="00D331FB">
      <w:pPr>
        <w:pStyle w:val="Subclause"/>
        <w:numPr>
          <w:ilvl w:val="0"/>
          <w:numId w:val="54"/>
        </w:numPr>
        <w:ind w:left="851"/>
        <w:rPr>
          <w:rFonts w:cstheme="minorHAnsi"/>
        </w:rPr>
      </w:pPr>
      <w:proofErr w:type="gramStart"/>
      <w:r w:rsidRPr="003B5C21">
        <w:rPr>
          <w:rFonts w:cstheme="minorHAnsi"/>
        </w:rPr>
        <w:t>offer</w:t>
      </w:r>
      <w:proofErr w:type="gramEnd"/>
      <w:r w:rsidRPr="003B5C21">
        <w:rPr>
          <w:rFonts w:cstheme="minorHAnsi"/>
        </w:rPr>
        <w:t xml:space="preserve"> the affected employee(s) voluntary redundancy.</w:t>
      </w:r>
    </w:p>
    <w:p w:rsidR="00F071D6" w:rsidRPr="00B27442" w:rsidRDefault="00F071D6" w:rsidP="00F071D6">
      <w:pPr>
        <w:pStyle w:val="Clause"/>
        <w:rPr>
          <w:rFonts w:cstheme="minorHAnsi"/>
        </w:rPr>
      </w:pPr>
      <w:r w:rsidRPr="00B27442">
        <w:rPr>
          <w:rFonts w:cstheme="minorHAnsi"/>
        </w:rPr>
        <w:t xml:space="preserve">The employee(s) will have </w:t>
      </w:r>
      <w:r w:rsidR="003454DD">
        <w:rPr>
          <w:rFonts w:cstheme="minorHAnsi"/>
        </w:rPr>
        <w:t xml:space="preserve">two months </w:t>
      </w:r>
      <w:r w:rsidRPr="00B27442">
        <w:rPr>
          <w:rFonts w:cstheme="minorHAnsi"/>
        </w:rPr>
        <w:t xml:space="preserve">in which to consider the offer of voluntary redundancy. An employee who has received an offer of voluntary redundancy must advise the Secretary, in writing, before the end of the </w:t>
      </w:r>
      <w:r w:rsidR="00091039">
        <w:rPr>
          <w:rFonts w:cstheme="minorHAnsi"/>
        </w:rPr>
        <w:t xml:space="preserve">discussion and </w:t>
      </w:r>
      <w:r w:rsidRPr="00B27442">
        <w:rPr>
          <w:rFonts w:cstheme="minorHAnsi"/>
        </w:rPr>
        <w:t>consideration period whether they wish to be considered for re-assignment or voluntary redundancy.</w:t>
      </w:r>
    </w:p>
    <w:p w:rsidR="003454DD" w:rsidRPr="00B27442" w:rsidRDefault="003454DD" w:rsidP="003454DD">
      <w:pPr>
        <w:pStyle w:val="Clause"/>
        <w:rPr>
          <w:rFonts w:cstheme="minorHAnsi"/>
        </w:rPr>
      </w:pPr>
      <w:r w:rsidRPr="00B27442">
        <w:rPr>
          <w:rFonts w:cstheme="minorHAnsi"/>
        </w:rPr>
        <w:t xml:space="preserve">Employees will become excess </w:t>
      </w:r>
      <w:r>
        <w:rPr>
          <w:rFonts w:cstheme="minorHAnsi"/>
        </w:rPr>
        <w:t xml:space="preserve">one month after being made an offer of voluntary redundancy, </w:t>
      </w:r>
      <w:r w:rsidRPr="00B27442">
        <w:rPr>
          <w:rFonts w:cstheme="minorHAnsi"/>
        </w:rPr>
        <w:t>unless during this time their employment has been terminated, they have been redeployed or the Secretary decides they are no longer in an excess situation.</w:t>
      </w:r>
    </w:p>
    <w:p w:rsidR="00F071D6" w:rsidRPr="008707E9" w:rsidRDefault="00F071D6" w:rsidP="00F071D6">
      <w:pPr>
        <w:pStyle w:val="Clause"/>
        <w:rPr>
          <w:rFonts w:cstheme="minorHAnsi"/>
        </w:rPr>
      </w:pPr>
      <w:r w:rsidRPr="00B27442">
        <w:rPr>
          <w:rFonts w:cstheme="minorHAnsi"/>
        </w:rPr>
        <w:t xml:space="preserve">If the employee does not respond, the employee will be taken to have a preference to be considered for reassignment, and their retention period will commence in accordance with </w:t>
      </w:r>
      <w:r w:rsidRPr="00662D04">
        <w:rPr>
          <w:rFonts w:cstheme="minorHAnsi"/>
        </w:rPr>
        <w:t>clause </w:t>
      </w:r>
      <w:r w:rsidR="00AE7D14" w:rsidRPr="00F77B82">
        <w:rPr>
          <w:rFonts w:cstheme="minorHAnsi"/>
        </w:rPr>
        <w:t>2</w:t>
      </w:r>
      <w:r w:rsidR="00FC762C" w:rsidRPr="00F77B82">
        <w:rPr>
          <w:rFonts w:cstheme="minorHAnsi"/>
        </w:rPr>
        <w:t>8</w:t>
      </w:r>
      <w:r w:rsidR="00B32A7C" w:rsidRPr="00F77B82">
        <w:rPr>
          <w:rFonts w:cstheme="minorHAnsi"/>
        </w:rPr>
        <w:t>6</w:t>
      </w:r>
      <w:r w:rsidRPr="00662D04">
        <w:rPr>
          <w:rFonts w:cstheme="minorHAnsi"/>
        </w:rPr>
        <w:t>.</w:t>
      </w:r>
    </w:p>
    <w:p w:rsidR="00C66EBC" w:rsidRPr="00B27442" w:rsidRDefault="00C66EBC" w:rsidP="00C66EBC">
      <w:pPr>
        <w:pStyle w:val="Heading2"/>
        <w:rPr>
          <w:rFonts w:cstheme="minorHAnsi"/>
        </w:rPr>
      </w:pPr>
      <w:bookmarkStart w:id="160" w:name="_Toc398043508"/>
      <w:bookmarkStart w:id="161" w:name="_Toc444878612"/>
      <w:r w:rsidRPr="00B27442">
        <w:rPr>
          <w:rFonts w:cstheme="minorHAnsi"/>
        </w:rPr>
        <w:t>Voluntary redundancy offer</w:t>
      </w:r>
      <w:bookmarkEnd w:id="160"/>
      <w:bookmarkEnd w:id="161"/>
    </w:p>
    <w:p w:rsidR="00C66EBC" w:rsidRPr="00B27442" w:rsidRDefault="00C66EBC" w:rsidP="00C66EBC">
      <w:pPr>
        <w:pStyle w:val="Clause"/>
        <w:rPr>
          <w:rFonts w:cstheme="minorHAnsi"/>
        </w:rPr>
      </w:pPr>
      <w:r w:rsidRPr="00B27442">
        <w:rPr>
          <w:rFonts w:cstheme="minorHAnsi"/>
        </w:rPr>
        <w:t>The offer must state when the Secretary proposes to issue the termination notice if the offer is accepted.</w:t>
      </w:r>
    </w:p>
    <w:p w:rsidR="00C66EBC" w:rsidRPr="00B27442" w:rsidRDefault="00C66EBC" w:rsidP="00C66EBC">
      <w:pPr>
        <w:pStyle w:val="Clause"/>
        <w:rPr>
          <w:rFonts w:cstheme="minorHAnsi"/>
        </w:rPr>
      </w:pPr>
      <w:r w:rsidRPr="00B27442">
        <w:rPr>
          <w:rFonts w:cstheme="minorHAnsi"/>
        </w:rPr>
        <w:t>The offer should include the following information to assist the employee in their considerations:</w:t>
      </w:r>
    </w:p>
    <w:p w:rsidR="00C66EBC" w:rsidRPr="00082263" w:rsidRDefault="00C66EBC" w:rsidP="00D331FB">
      <w:pPr>
        <w:pStyle w:val="Subclause"/>
        <w:numPr>
          <w:ilvl w:val="0"/>
          <w:numId w:val="55"/>
        </w:numPr>
        <w:ind w:left="851"/>
        <w:rPr>
          <w:rFonts w:cstheme="minorHAnsi"/>
        </w:rPr>
      </w:pPr>
      <w:r w:rsidRPr="00082263">
        <w:rPr>
          <w:rFonts w:cstheme="minorHAnsi"/>
        </w:rPr>
        <w:t>amount payable as redundancy pay, pay in lieu of notice and accrued annual and long service leave credits</w:t>
      </w:r>
    </w:p>
    <w:p w:rsidR="00C66EBC" w:rsidRPr="00082263" w:rsidRDefault="000521A7" w:rsidP="00D331FB">
      <w:pPr>
        <w:pStyle w:val="Subclause"/>
        <w:numPr>
          <w:ilvl w:val="0"/>
          <w:numId w:val="55"/>
        </w:numPr>
        <w:ind w:left="851"/>
        <w:rPr>
          <w:rFonts w:cstheme="minorHAnsi"/>
        </w:rPr>
      </w:pPr>
      <w:r w:rsidRPr="00082263">
        <w:rPr>
          <w:rFonts w:cstheme="minorHAnsi"/>
        </w:rPr>
        <w:lastRenderedPageBreak/>
        <w:t>su</w:t>
      </w:r>
      <w:r w:rsidR="00C66EBC" w:rsidRPr="00082263">
        <w:rPr>
          <w:rFonts w:cstheme="minorHAnsi"/>
        </w:rPr>
        <w:t xml:space="preserve">perannuation </w:t>
      </w:r>
      <w:r w:rsidRPr="00082263">
        <w:rPr>
          <w:rFonts w:cstheme="minorHAnsi"/>
        </w:rPr>
        <w:t>entitlements upon voluntary redundancy</w:t>
      </w:r>
    </w:p>
    <w:p w:rsidR="00C66EBC" w:rsidRPr="00082263" w:rsidRDefault="00C66EBC" w:rsidP="00D331FB">
      <w:pPr>
        <w:pStyle w:val="Subclause"/>
        <w:numPr>
          <w:ilvl w:val="0"/>
          <w:numId w:val="55"/>
        </w:numPr>
        <w:ind w:left="851"/>
        <w:rPr>
          <w:rFonts w:cstheme="minorHAnsi"/>
        </w:rPr>
      </w:pPr>
      <w:r w:rsidRPr="00082263">
        <w:rPr>
          <w:rFonts w:cstheme="minorHAnsi"/>
        </w:rPr>
        <w:t>superannuation options</w:t>
      </w:r>
    </w:p>
    <w:p w:rsidR="00C66EBC" w:rsidRPr="00082263" w:rsidRDefault="00C66EBC" w:rsidP="00D331FB">
      <w:pPr>
        <w:pStyle w:val="Subclause"/>
        <w:numPr>
          <w:ilvl w:val="0"/>
          <w:numId w:val="55"/>
        </w:numPr>
        <w:ind w:left="851"/>
        <w:rPr>
          <w:rFonts w:cstheme="minorHAnsi"/>
        </w:rPr>
      </w:pPr>
      <w:r w:rsidRPr="00082263">
        <w:rPr>
          <w:rFonts w:cstheme="minorHAnsi"/>
        </w:rPr>
        <w:t>taxation rules applicable to the various payments</w:t>
      </w:r>
    </w:p>
    <w:p w:rsidR="00C66EBC" w:rsidRPr="00082263" w:rsidRDefault="00C66EBC" w:rsidP="00D331FB">
      <w:pPr>
        <w:pStyle w:val="Subclause"/>
        <w:numPr>
          <w:ilvl w:val="0"/>
          <w:numId w:val="55"/>
        </w:numPr>
        <w:ind w:left="851"/>
        <w:rPr>
          <w:rFonts w:cstheme="minorHAnsi"/>
        </w:rPr>
      </w:pPr>
      <w:proofErr w:type="gramStart"/>
      <w:r w:rsidRPr="00082263">
        <w:rPr>
          <w:rFonts w:cstheme="minorHAnsi"/>
        </w:rPr>
        <w:t>the</w:t>
      </w:r>
      <w:proofErr w:type="gramEnd"/>
      <w:r w:rsidRPr="00082263">
        <w:rPr>
          <w:rFonts w:cstheme="minorHAnsi"/>
        </w:rPr>
        <w:t xml:space="preserve"> availability of financial assistance, on a reimbursement basis, towards obtaining independent financial advice up to the value of $1</w:t>
      </w:r>
      <w:r w:rsidR="00B327B6" w:rsidRPr="00082263">
        <w:rPr>
          <w:rFonts w:cstheme="minorHAnsi"/>
        </w:rPr>
        <w:t>,2</w:t>
      </w:r>
      <w:r w:rsidR="008A3807" w:rsidRPr="00082263">
        <w:rPr>
          <w:rFonts w:cstheme="minorHAnsi"/>
        </w:rPr>
        <w:t>0</w:t>
      </w:r>
      <w:r w:rsidRPr="00082263">
        <w:rPr>
          <w:rFonts w:cstheme="minorHAnsi"/>
        </w:rPr>
        <w:t>0.</w:t>
      </w:r>
    </w:p>
    <w:p w:rsidR="00F071D6" w:rsidRPr="00B27442" w:rsidRDefault="00F071D6" w:rsidP="00F071D6">
      <w:pPr>
        <w:pStyle w:val="Clause"/>
        <w:rPr>
          <w:rFonts w:cstheme="minorHAnsi"/>
        </w:rPr>
      </w:pPr>
      <w:r w:rsidRPr="00B27442">
        <w:rPr>
          <w:rFonts w:cstheme="minorHAnsi"/>
        </w:rPr>
        <w:t xml:space="preserve">Should the employee request and receive an earlier termination date that falls within the </w:t>
      </w:r>
      <w:r w:rsidR="00091039">
        <w:rPr>
          <w:rFonts w:cstheme="minorHAnsi"/>
        </w:rPr>
        <w:t xml:space="preserve">discussion and </w:t>
      </w:r>
      <w:r w:rsidRPr="00B27442">
        <w:rPr>
          <w:rFonts w:cstheme="minorHAnsi"/>
        </w:rPr>
        <w:t xml:space="preserve">consideration period, the employee will be entitled to receive payment for the unexpired portion of the </w:t>
      </w:r>
      <w:r w:rsidR="00091039">
        <w:rPr>
          <w:rFonts w:cstheme="minorHAnsi"/>
        </w:rPr>
        <w:t xml:space="preserve">discussion and </w:t>
      </w:r>
      <w:r w:rsidRPr="00B27442">
        <w:rPr>
          <w:rFonts w:cstheme="minorHAnsi"/>
        </w:rPr>
        <w:t>consideration period.</w:t>
      </w:r>
    </w:p>
    <w:p w:rsidR="00F071D6" w:rsidRPr="00B27442" w:rsidRDefault="00F071D6" w:rsidP="00F071D6">
      <w:pPr>
        <w:pStyle w:val="Heading2"/>
        <w:rPr>
          <w:rFonts w:cstheme="minorHAnsi"/>
        </w:rPr>
      </w:pPr>
      <w:bookmarkStart w:id="162" w:name="_Toc398043510"/>
      <w:bookmarkStart w:id="163" w:name="_Toc444878613"/>
      <w:r w:rsidRPr="00B27442">
        <w:rPr>
          <w:rFonts w:cstheme="minorHAnsi"/>
        </w:rPr>
        <w:t>Career transition assistance</w:t>
      </w:r>
      <w:bookmarkEnd w:id="162"/>
      <w:bookmarkEnd w:id="163"/>
    </w:p>
    <w:p w:rsidR="00F071D6" w:rsidRPr="00B27442" w:rsidRDefault="00F071D6" w:rsidP="00F071D6">
      <w:pPr>
        <w:pStyle w:val="Clause"/>
        <w:rPr>
          <w:rFonts w:cstheme="minorHAnsi"/>
        </w:rPr>
      </w:pPr>
      <w:r w:rsidRPr="00B27442">
        <w:rPr>
          <w:rFonts w:cstheme="minorHAnsi"/>
        </w:rPr>
        <w:t xml:space="preserve">At the time the employee is offered a voluntary redundancy or as soon as possible thereafter but no later than </w:t>
      </w:r>
      <w:r w:rsidR="003639C2">
        <w:rPr>
          <w:rFonts w:cstheme="minorHAnsi"/>
        </w:rPr>
        <w:t>two</w:t>
      </w:r>
      <w:r w:rsidR="003639C2" w:rsidRPr="00B27442">
        <w:rPr>
          <w:rFonts w:cstheme="minorHAnsi"/>
        </w:rPr>
        <w:t xml:space="preserve"> </w:t>
      </w:r>
      <w:r w:rsidRPr="00B27442">
        <w:rPr>
          <w:rFonts w:cstheme="minorHAnsi"/>
        </w:rPr>
        <w:t xml:space="preserve">weeks after the voluntary redundancy offer, </w:t>
      </w:r>
      <w:r w:rsidR="003639C2">
        <w:rPr>
          <w:rFonts w:cstheme="minorHAnsi"/>
        </w:rPr>
        <w:t xml:space="preserve">potentially </w:t>
      </w:r>
      <w:r w:rsidRPr="00B27442">
        <w:rPr>
          <w:rFonts w:cstheme="minorHAnsi"/>
        </w:rPr>
        <w:t>excess employee(s) will be offered career transition assistance which will include:</w:t>
      </w:r>
    </w:p>
    <w:p w:rsidR="00F071D6" w:rsidRPr="00082263" w:rsidRDefault="00F071D6" w:rsidP="00D331FB">
      <w:pPr>
        <w:pStyle w:val="Subclause"/>
        <w:numPr>
          <w:ilvl w:val="0"/>
          <w:numId w:val="56"/>
        </w:numPr>
        <w:ind w:left="851"/>
        <w:rPr>
          <w:rFonts w:cstheme="minorHAnsi"/>
        </w:rPr>
      </w:pPr>
      <w:r w:rsidRPr="00082263">
        <w:rPr>
          <w:rFonts w:cstheme="minorHAnsi"/>
        </w:rPr>
        <w:t>advice on the re-assignment and redundancy process</w:t>
      </w:r>
    </w:p>
    <w:p w:rsidR="00F071D6" w:rsidRPr="00082263" w:rsidRDefault="00F071D6" w:rsidP="00D331FB">
      <w:pPr>
        <w:pStyle w:val="Subclause"/>
        <w:numPr>
          <w:ilvl w:val="0"/>
          <w:numId w:val="56"/>
        </w:numPr>
        <w:ind w:left="851"/>
        <w:rPr>
          <w:rFonts w:cstheme="minorHAnsi"/>
        </w:rPr>
      </w:pPr>
      <w:r w:rsidRPr="00082263">
        <w:rPr>
          <w:rFonts w:cstheme="minorHAnsi"/>
        </w:rPr>
        <w:t>a point of contact for individual queries</w:t>
      </w:r>
    </w:p>
    <w:p w:rsidR="00F071D6" w:rsidRPr="00082263" w:rsidRDefault="00F071D6" w:rsidP="00D331FB">
      <w:pPr>
        <w:pStyle w:val="Subclause"/>
        <w:numPr>
          <w:ilvl w:val="0"/>
          <w:numId w:val="56"/>
        </w:numPr>
        <w:ind w:left="851"/>
        <w:rPr>
          <w:rFonts w:cstheme="minorHAnsi"/>
        </w:rPr>
      </w:pPr>
      <w:r w:rsidRPr="00082263">
        <w:rPr>
          <w:rFonts w:cstheme="minorHAnsi"/>
        </w:rPr>
        <w:t>assistance with identifying re-assignment opportunities and/or</w:t>
      </w:r>
    </w:p>
    <w:p w:rsidR="00F071D6" w:rsidRPr="00082263" w:rsidRDefault="00F071D6" w:rsidP="00D331FB">
      <w:pPr>
        <w:pStyle w:val="Subclause"/>
        <w:numPr>
          <w:ilvl w:val="0"/>
          <w:numId w:val="56"/>
        </w:numPr>
        <w:ind w:left="851"/>
        <w:rPr>
          <w:rFonts w:cstheme="minorHAnsi"/>
        </w:rPr>
      </w:pPr>
      <w:proofErr w:type="gramStart"/>
      <w:r w:rsidRPr="00082263">
        <w:rPr>
          <w:rFonts w:cstheme="minorHAnsi"/>
        </w:rPr>
        <w:t>training/redeployment</w:t>
      </w:r>
      <w:proofErr w:type="gramEnd"/>
      <w:r w:rsidRPr="00082263">
        <w:rPr>
          <w:rFonts w:cstheme="minorHAnsi"/>
        </w:rPr>
        <w:t xml:space="preserve"> assistance.</w:t>
      </w:r>
    </w:p>
    <w:p w:rsidR="00F071D6" w:rsidRPr="00B27442" w:rsidRDefault="00AE7D14" w:rsidP="001A7279">
      <w:pPr>
        <w:pStyle w:val="Clause"/>
      </w:pPr>
      <w:r w:rsidRPr="00B27442">
        <w:t>Employees may also access the d</w:t>
      </w:r>
      <w:r w:rsidR="00F071D6" w:rsidRPr="00B27442">
        <w:t>epartment’s Employee Assistance Program for free personal counselling.</w:t>
      </w:r>
    </w:p>
    <w:p w:rsidR="00F071D6" w:rsidRPr="00B27442" w:rsidRDefault="00F071D6" w:rsidP="00F071D6">
      <w:pPr>
        <w:pStyle w:val="Heading2"/>
        <w:rPr>
          <w:rFonts w:cstheme="minorHAnsi"/>
        </w:rPr>
      </w:pPr>
      <w:bookmarkStart w:id="164" w:name="_Toc398043511"/>
      <w:bookmarkStart w:id="165" w:name="_Toc444878614"/>
      <w:r w:rsidRPr="00B27442">
        <w:rPr>
          <w:rFonts w:cstheme="minorHAnsi"/>
        </w:rPr>
        <w:t>Voluntary redundancy process</w:t>
      </w:r>
      <w:bookmarkEnd w:id="164"/>
      <w:bookmarkEnd w:id="165"/>
      <w:r w:rsidRPr="00B27442">
        <w:rPr>
          <w:rFonts w:cstheme="minorHAnsi"/>
        </w:rPr>
        <w:t xml:space="preserve"> </w:t>
      </w:r>
    </w:p>
    <w:p w:rsidR="00F071D6" w:rsidRPr="00B27442" w:rsidRDefault="00F071D6" w:rsidP="00F071D6">
      <w:pPr>
        <w:pStyle w:val="Clause"/>
        <w:rPr>
          <w:rFonts w:cstheme="minorHAnsi"/>
        </w:rPr>
      </w:pPr>
      <w:r w:rsidRPr="00B27442">
        <w:rPr>
          <w:rFonts w:cstheme="minorHAnsi"/>
        </w:rPr>
        <w:t>If an employee accepts an offer of voluntary redundancy, and the Secretary agrees to the redundancy, the Secretary will issue a ‘notice of termination’ under section 29 of the PS Act.</w:t>
      </w:r>
    </w:p>
    <w:p w:rsidR="00F071D6" w:rsidRPr="00B27442" w:rsidRDefault="00F071D6" w:rsidP="00F071D6">
      <w:pPr>
        <w:pStyle w:val="Clause"/>
        <w:rPr>
          <w:rFonts w:cstheme="minorHAnsi"/>
        </w:rPr>
      </w:pPr>
      <w:r w:rsidRPr="00B27442">
        <w:rPr>
          <w:rFonts w:cstheme="minorHAnsi"/>
        </w:rPr>
        <w:t>The period of notice will be four weeks, or five weeks for an employee over 45 years of age with at least five years of continuous, current APS service at the time of the offer. Where an employee elects to terminate their employment before the expiration of the notice period, payment in lieu for the unexpired portion of the notice period will be made.</w:t>
      </w:r>
    </w:p>
    <w:p w:rsidR="00F071D6" w:rsidRPr="00B27442" w:rsidRDefault="00F071D6" w:rsidP="00F071D6">
      <w:pPr>
        <w:pStyle w:val="Clause"/>
        <w:rPr>
          <w:rFonts w:cstheme="minorHAnsi"/>
        </w:rPr>
      </w:pPr>
      <w:r w:rsidRPr="00B27442">
        <w:rPr>
          <w:rFonts w:cstheme="minorHAnsi"/>
        </w:rPr>
        <w:t>Notice of termination will not be given before the end of the</w:t>
      </w:r>
      <w:r w:rsidR="00091039">
        <w:rPr>
          <w:rFonts w:cstheme="minorHAnsi"/>
        </w:rPr>
        <w:t xml:space="preserve"> discussion and</w:t>
      </w:r>
      <w:r w:rsidRPr="00B27442">
        <w:rPr>
          <w:rFonts w:cstheme="minorHAnsi"/>
        </w:rPr>
        <w:t xml:space="preserve"> consideration period without the agreement of the employee.</w:t>
      </w:r>
    </w:p>
    <w:p w:rsidR="00F071D6" w:rsidRPr="00B27442" w:rsidRDefault="00F071D6" w:rsidP="00F071D6">
      <w:pPr>
        <w:pStyle w:val="Clause"/>
        <w:rPr>
          <w:rFonts w:cstheme="minorHAnsi"/>
        </w:rPr>
      </w:pPr>
      <w:r w:rsidRPr="00B27442">
        <w:rPr>
          <w:rFonts w:cstheme="minorHAnsi"/>
        </w:rPr>
        <w:t>Only one offer of voluntary redundancy will be made to an employee.</w:t>
      </w:r>
    </w:p>
    <w:p w:rsidR="00F071D6" w:rsidRPr="00B27442" w:rsidRDefault="00F071D6" w:rsidP="00F071D6">
      <w:pPr>
        <w:pStyle w:val="Clause"/>
        <w:rPr>
          <w:rFonts w:cstheme="minorHAnsi"/>
        </w:rPr>
      </w:pPr>
      <w:r w:rsidRPr="00B27442">
        <w:rPr>
          <w:rFonts w:cstheme="minorHAnsi"/>
        </w:rPr>
        <w:t>Job exchanges will be available until the end of the discussion and consideration periods. A job exchange is where a departmental employee who has been offered voluntary redundancy but does not want one, swaps jobs with an employee from within the Department or from another agency who is not excess but who wants voluntary redundancy. Job exchanges are subject to the Secretary’s approval on a case by case basis.</w:t>
      </w:r>
    </w:p>
    <w:p w:rsidR="00F071D6" w:rsidRPr="00B27442" w:rsidRDefault="00F071D6" w:rsidP="00F071D6">
      <w:pPr>
        <w:pStyle w:val="Clause"/>
        <w:rPr>
          <w:rFonts w:cstheme="minorHAnsi"/>
        </w:rPr>
      </w:pPr>
      <w:r w:rsidRPr="00B27442">
        <w:rPr>
          <w:rFonts w:cstheme="minorHAnsi"/>
        </w:rPr>
        <w:lastRenderedPageBreak/>
        <w:t>An employee will not be made involuntarily redundant if the employee has not been</w:t>
      </w:r>
      <w:r w:rsidR="003743E2">
        <w:rPr>
          <w:rFonts w:cstheme="minorHAnsi"/>
        </w:rPr>
        <w:t xml:space="preserve"> offered a </w:t>
      </w:r>
      <w:r w:rsidRPr="00B27442">
        <w:rPr>
          <w:rFonts w:cstheme="minorHAnsi"/>
        </w:rPr>
        <w:t>voluntary redundancy, or</w:t>
      </w:r>
      <w:r w:rsidR="00A635C5">
        <w:rPr>
          <w:rFonts w:cstheme="minorHAnsi"/>
        </w:rPr>
        <w:t xml:space="preserve"> has requested, but not received an offer of voluntary redundancy</w:t>
      </w:r>
      <w:r w:rsidR="008C2387">
        <w:rPr>
          <w:rFonts w:cstheme="minorHAnsi"/>
        </w:rPr>
        <w:t xml:space="preserve">. </w:t>
      </w:r>
    </w:p>
    <w:p w:rsidR="00F071D6" w:rsidRPr="00B27442" w:rsidRDefault="00F071D6" w:rsidP="00F071D6">
      <w:pPr>
        <w:pStyle w:val="Heading2"/>
        <w:rPr>
          <w:rFonts w:cstheme="minorHAnsi"/>
        </w:rPr>
      </w:pPr>
      <w:bookmarkStart w:id="166" w:name="_Toc398043512"/>
      <w:bookmarkStart w:id="167" w:name="_Toc444878615"/>
      <w:r w:rsidRPr="00B27442">
        <w:rPr>
          <w:rFonts w:cstheme="minorHAnsi"/>
        </w:rPr>
        <w:t>Severance pay</w:t>
      </w:r>
      <w:bookmarkEnd w:id="166"/>
      <w:bookmarkEnd w:id="167"/>
    </w:p>
    <w:p w:rsidR="00F071D6" w:rsidRPr="00B27442" w:rsidRDefault="00F071D6" w:rsidP="00F071D6">
      <w:pPr>
        <w:pStyle w:val="Clause"/>
        <w:rPr>
          <w:rFonts w:cstheme="minorHAnsi"/>
        </w:rPr>
      </w:pPr>
      <w:r w:rsidRPr="00B27442">
        <w:rPr>
          <w:rFonts w:cstheme="minorHAnsi"/>
        </w:rPr>
        <w:t>An employee who accepts voluntary redundancy and whose employment is terminated under section 29 of the PS Act on the grounds that they are excess to requirements will be entitled to the following severance pay, subject to any minimum amount the employee is entitled to under the NES:</w:t>
      </w:r>
    </w:p>
    <w:p w:rsidR="00A2348E" w:rsidRPr="00082263" w:rsidRDefault="00F071D6" w:rsidP="001A7279">
      <w:pPr>
        <w:pStyle w:val="Subclause"/>
        <w:numPr>
          <w:ilvl w:val="0"/>
          <w:numId w:val="58"/>
        </w:numPr>
        <w:ind w:left="851"/>
        <w:rPr>
          <w:rFonts w:cstheme="minorHAnsi"/>
        </w:rPr>
      </w:pPr>
      <w:r w:rsidRPr="00082263">
        <w:rPr>
          <w:rFonts w:cstheme="minorHAnsi"/>
        </w:rPr>
        <w:t>two weeks of salary for each completed continuous year of service</w:t>
      </w:r>
      <w:r w:rsidR="003104F6">
        <w:rPr>
          <w:rFonts w:cstheme="minorHAnsi"/>
        </w:rPr>
        <w:t xml:space="preserve"> and</w:t>
      </w:r>
    </w:p>
    <w:p w:rsidR="00A2348E" w:rsidRPr="001A7279" w:rsidRDefault="00F071D6" w:rsidP="001A7279">
      <w:pPr>
        <w:pStyle w:val="Subclause"/>
        <w:numPr>
          <w:ilvl w:val="0"/>
          <w:numId w:val="58"/>
        </w:numPr>
        <w:ind w:left="851"/>
        <w:rPr>
          <w:rFonts w:cstheme="minorHAnsi"/>
        </w:rPr>
      </w:pPr>
      <w:proofErr w:type="gramStart"/>
      <w:r w:rsidRPr="00082263">
        <w:rPr>
          <w:rFonts w:cstheme="minorHAnsi"/>
        </w:rPr>
        <w:t>a</w:t>
      </w:r>
      <w:proofErr w:type="gramEnd"/>
      <w:r w:rsidRPr="00082263">
        <w:rPr>
          <w:rFonts w:cstheme="minorHAnsi"/>
        </w:rPr>
        <w:t xml:space="preserve"> pro rata payment for completed continuous months of service since the last completed year of service.</w:t>
      </w:r>
    </w:p>
    <w:p w:rsidR="00F071D6" w:rsidRPr="00B27442" w:rsidRDefault="00F071D6" w:rsidP="00F071D6">
      <w:pPr>
        <w:pStyle w:val="Clause"/>
        <w:rPr>
          <w:rFonts w:cstheme="minorHAnsi"/>
        </w:rPr>
      </w:pPr>
      <w:r w:rsidRPr="00B27442">
        <w:rPr>
          <w:rFonts w:cstheme="minorHAnsi"/>
        </w:rPr>
        <w:t>The minimum amount of severance pay is an amount equal to four weeks’ salary and the maximum amount payable is an amount equal to 48 weeks’ salary.</w:t>
      </w:r>
    </w:p>
    <w:p w:rsidR="00614FA2" w:rsidRDefault="00F071D6" w:rsidP="009C7736">
      <w:pPr>
        <w:pStyle w:val="Clause"/>
        <w:rPr>
          <w:rFonts w:cstheme="minorHAnsi"/>
        </w:rPr>
      </w:pPr>
      <w:r w:rsidRPr="00B27442">
        <w:rPr>
          <w:rFonts w:cstheme="minorHAnsi"/>
        </w:rPr>
        <w:t>Severance pay is calculated on a pro rata basis for any period of service when the employee worked part time, subject to any minimum amount the employee is entitled to under the NES.</w:t>
      </w:r>
    </w:p>
    <w:p w:rsidR="00614FA2" w:rsidRPr="00614FA2" w:rsidRDefault="00614FA2" w:rsidP="009C7736">
      <w:pPr>
        <w:pStyle w:val="Clause"/>
        <w:rPr>
          <w:rFonts w:cstheme="minorHAnsi"/>
        </w:rPr>
      </w:pPr>
      <w:r w:rsidRPr="00614FA2">
        <w:rPr>
          <w:rFonts w:cstheme="minorHAnsi"/>
          <w:szCs w:val="22"/>
        </w:rPr>
        <w:t>For an excess employee, salary includes:</w:t>
      </w:r>
    </w:p>
    <w:p w:rsidR="00614FA2" w:rsidRPr="001A7279" w:rsidRDefault="00614FA2" w:rsidP="001A7279">
      <w:pPr>
        <w:pStyle w:val="Subclause"/>
        <w:numPr>
          <w:ilvl w:val="0"/>
          <w:numId w:val="60"/>
        </w:numPr>
        <w:ind w:left="851"/>
        <w:rPr>
          <w:rFonts w:cstheme="minorHAnsi"/>
        </w:rPr>
      </w:pPr>
      <w:r w:rsidRPr="001A7279">
        <w:rPr>
          <w:rFonts w:cstheme="minorHAnsi"/>
        </w:rPr>
        <w:t>the employee’s substantive salary on the date of termination and</w:t>
      </w:r>
    </w:p>
    <w:p w:rsidR="00614FA2" w:rsidRPr="001A7279" w:rsidRDefault="00614FA2" w:rsidP="001A7279">
      <w:pPr>
        <w:pStyle w:val="Subclause"/>
        <w:numPr>
          <w:ilvl w:val="0"/>
          <w:numId w:val="60"/>
        </w:numPr>
        <w:ind w:left="851"/>
        <w:rPr>
          <w:rFonts w:cstheme="minorHAnsi"/>
        </w:rPr>
      </w:pPr>
      <w:r w:rsidRPr="001A7279">
        <w:rPr>
          <w:rFonts w:cstheme="minorHAnsi"/>
        </w:rPr>
        <w:t xml:space="preserve">temporary performance loading where the employee has received the loading for a continuous period of at least 12 months immediately preceding the date on which the employee is given a formal offer of a voluntary </w:t>
      </w:r>
      <w:r w:rsidR="00091039" w:rsidRPr="001A7279">
        <w:rPr>
          <w:rFonts w:cstheme="minorHAnsi"/>
        </w:rPr>
        <w:t xml:space="preserve">redundancy </w:t>
      </w:r>
      <w:r w:rsidRPr="001A7279">
        <w:rPr>
          <w:rFonts w:cstheme="minorHAnsi"/>
        </w:rPr>
        <w:t>and</w:t>
      </w:r>
    </w:p>
    <w:p w:rsidR="00614FA2" w:rsidRPr="001A7279" w:rsidRDefault="00614FA2" w:rsidP="001A7279">
      <w:pPr>
        <w:pStyle w:val="Subclause"/>
        <w:numPr>
          <w:ilvl w:val="0"/>
          <w:numId w:val="60"/>
        </w:numPr>
        <w:ind w:left="851"/>
        <w:rPr>
          <w:rFonts w:cstheme="minorHAnsi"/>
        </w:rPr>
      </w:pPr>
      <w:proofErr w:type="gramStart"/>
      <w:r w:rsidRPr="001A7279">
        <w:rPr>
          <w:rFonts w:cstheme="minorHAnsi"/>
        </w:rPr>
        <w:t>allowances</w:t>
      </w:r>
      <w:proofErr w:type="gramEnd"/>
      <w:r w:rsidRPr="001A7279">
        <w:rPr>
          <w:rFonts w:cstheme="minorHAnsi"/>
        </w:rPr>
        <w:t xml:space="preserve"> in the nature of salary</w:t>
      </w:r>
      <w:r w:rsidR="009F295F">
        <w:rPr>
          <w:rFonts w:cstheme="minorHAnsi"/>
        </w:rPr>
        <w:t xml:space="preserve"> </w:t>
      </w:r>
      <w:r w:rsidRPr="001A7279">
        <w:rPr>
          <w:rFonts w:cstheme="minorHAnsi"/>
        </w:rPr>
        <w:t>which are paid during periods of annual leave and on a regular basis, excluding allowances which are a reimbursement for expenses incurred, or a payment for disabilities associated with the performance of duty.</w:t>
      </w:r>
    </w:p>
    <w:p w:rsidR="00F071D6" w:rsidRPr="00B27442" w:rsidRDefault="00F071D6" w:rsidP="00F071D6">
      <w:pPr>
        <w:pStyle w:val="Heading2"/>
        <w:rPr>
          <w:rFonts w:cstheme="minorHAnsi"/>
        </w:rPr>
      </w:pPr>
      <w:bookmarkStart w:id="168" w:name="_Toc398043513"/>
      <w:bookmarkStart w:id="169" w:name="_Toc444878616"/>
      <w:r w:rsidRPr="00B27442">
        <w:rPr>
          <w:rFonts w:cstheme="minorHAnsi"/>
        </w:rPr>
        <w:t>Service for severance pay purposes</w:t>
      </w:r>
      <w:bookmarkEnd w:id="168"/>
      <w:bookmarkEnd w:id="169"/>
    </w:p>
    <w:p w:rsidR="00F071D6" w:rsidRPr="00B27442" w:rsidRDefault="00F071D6" w:rsidP="00F071D6">
      <w:pPr>
        <w:pStyle w:val="Clause"/>
        <w:keepNext/>
        <w:rPr>
          <w:rFonts w:cstheme="minorHAnsi"/>
        </w:rPr>
      </w:pPr>
      <w:r w:rsidRPr="00B27442">
        <w:rPr>
          <w:rFonts w:cstheme="minorHAnsi"/>
        </w:rPr>
        <w:t>Service for severance pay purposes means:</w:t>
      </w:r>
    </w:p>
    <w:p w:rsidR="00F071D6" w:rsidRPr="00B27442" w:rsidRDefault="00AF212C" w:rsidP="008F4932">
      <w:pPr>
        <w:pStyle w:val="Subclause"/>
        <w:numPr>
          <w:ilvl w:val="0"/>
          <w:numId w:val="26"/>
        </w:numPr>
        <w:rPr>
          <w:rFonts w:cstheme="minorHAnsi"/>
        </w:rPr>
      </w:pPr>
      <w:r w:rsidRPr="00B27442">
        <w:rPr>
          <w:rFonts w:cstheme="minorHAnsi"/>
        </w:rPr>
        <w:t>service in the d</w:t>
      </w:r>
      <w:r w:rsidR="00F071D6" w:rsidRPr="00B27442">
        <w:rPr>
          <w:rFonts w:cstheme="minorHAnsi"/>
        </w:rPr>
        <w:t>epartment</w:t>
      </w:r>
    </w:p>
    <w:p w:rsidR="00F071D6" w:rsidRPr="00B27442" w:rsidRDefault="00F071D6" w:rsidP="008F4932">
      <w:pPr>
        <w:pStyle w:val="Subclause"/>
        <w:numPr>
          <w:ilvl w:val="0"/>
          <w:numId w:val="26"/>
        </w:numPr>
        <w:rPr>
          <w:rFonts w:cstheme="minorHAnsi"/>
        </w:rPr>
      </w:pPr>
      <w:r w:rsidRPr="00B27442">
        <w:rPr>
          <w:rFonts w:cstheme="minorHAnsi"/>
        </w:rPr>
        <w:t xml:space="preserve">Government service as defined in section 10 of the </w:t>
      </w:r>
      <w:r w:rsidRPr="00B27442">
        <w:rPr>
          <w:rFonts w:cstheme="minorHAnsi"/>
          <w:i/>
        </w:rPr>
        <w:t>Long Service Leave (Commonwealth Employees) Act 1976</w:t>
      </w:r>
    </w:p>
    <w:p w:rsidR="00F071D6" w:rsidRPr="00B27442" w:rsidRDefault="00F071D6" w:rsidP="008F4932">
      <w:pPr>
        <w:pStyle w:val="Subclause"/>
        <w:numPr>
          <w:ilvl w:val="0"/>
          <w:numId w:val="26"/>
        </w:numPr>
        <w:rPr>
          <w:rFonts w:cstheme="minorHAnsi"/>
        </w:rPr>
      </w:pPr>
      <w:r w:rsidRPr="00B27442">
        <w:rPr>
          <w:rFonts w:cstheme="minorHAnsi"/>
        </w:rPr>
        <w:t>service with a Commonwealth body (other than service with a Joint Commonwealth-State body corporate in which the Commonwealth does not have a controlling interest) which is recognised for long service leave purposes</w:t>
      </w:r>
    </w:p>
    <w:p w:rsidR="00F071D6" w:rsidRPr="00B27442" w:rsidRDefault="00F071D6" w:rsidP="008F4932">
      <w:pPr>
        <w:pStyle w:val="Subclause"/>
        <w:numPr>
          <w:ilvl w:val="0"/>
          <w:numId w:val="26"/>
        </w:numPr>
        <w:rPr>
          <w:rFonts w:cstheme="minorHAnsi"/>
        </w:rPr>
      </w:pPr>
      <w:r w:rsidRPr="00B27442">
        <w:rPr>
          <w:rFonts w:cstheme="minorHAnsi"/>
        </w:rPr>
        <w:t>service with the Australian Defence Forces</w:t>
      </w:r>
    </w:p>
    <w:p w:rsidR="00F071D6" w:rsidRPr="00B27442" w:rsidRDefault="00F071D6" w:rsidP="008F4932">
      <w:pPr>
        <w:pStyle w:val="Subclause"/>
        <w:numPr>
          <w:ilvl w:val="0"/>
          <w:numId w:val="26"/>
        </w:numPr>
        <w:rPr>
          <w:rFonts w:cstheme="minorHAnsi"/>
        </w:rPr>
      </w:pPr>
      <w:r w:rsidRPr="00B27442">
        <w:rPr>
          <w:rFonts w:cstheme="minorHAnsi"/>
        </w:rPr>
        <w:lastRenderedPageBreak/>
        <w:t xml:space="preserve">APS service immediately preceding deemed resignation under repealed section 49 of the </w:t>
      </w:r>
      <w:r w:rsidRPr="00B27442">
        <w:rPr>
          <w:rFonts w:cstheme="minorHAnsi"/>
          <w:i/>
        </w:rPr>
        <w:t>Public Service Act 1922</w:t>
      </w:r>
      <w:r w:rsidRPr="00B27442">
        <w:rPr>
          <w:rFonts w:cstheme="minorHAnsi"/>
        </w:rPr>
        <w:t>, if the service has not previously been recognised for severance pay purposes</w:t>
      </w:r>
    </w:p>
    <w:p w:rsidR="00F071D6" w:rsidRPr="00B27442" w:rsidRDefault="00F071D6" w:rsidP="008F4932">
      <w:pPr>
        <w:pStyle w:val="Subclause"/>
        <w:numPr>
          <w:ilvl w:val="0"/>
          <w:numId w:val="26"/>
        </w:numPr>
        <w:rPr>
          <w:rFonts w:cstheme="minorHAnsi"/>
        </w:rPr>
      </w:pPr>
      <w:proofErr w:type="gramStart"/>
      <w:r w:rsidRPr="00B27442">
        <w:rPr>
          <w:rFonts w:cstheme="minorHAnsi"/>
        </w:rPr>
        <w:t>service</w:t>
      </w:r>
      <w:proofErr w:type="gramEnd"/>
      <w:r w:rsidRPr="00B27442">
        <w:rPr>
          <w:rFonts w:cstheme="minorHAnsi"/>
        </w:rPr>
        <w:t xml:space="preserve"> in another organisation where an employee was transferred from that organisation with a transfer of function; or an employee engaged by that organisation on work within a function is appointed as a result of the transfer of that function to the APS and such service is recognised for long service leave purposes.</w:t>
      </w:r>
    </w:p>
    <w:p w:rsidR="00F071D6" w:rsidRPr="00B27442" w:rsidRDefault="00F071D6" w:rsidP="00F071D6">
      <w:pPr>
        <w:pStyle w:val="Clause"/>
        <w:keepNext/>
        <w:rPr>
          <w:rFonts w:cstheme="minorHAnsi"/>
        </w:rPr>
      </w:pPr>
      <w:r w:rsidRPr="00B27442">
        <w:rPr>
          <w:rFonts w:cstheme="minorHAnsi"/>
        </w:rPr>
        <w:t>For earlier periods of service to count, there must be no breaks between the periods of service, except where:</w:t>
      </w:r>
    </w:p>
    <w:p w:rsidR="00F071D6" w:rsidRPr="00B27442" w:rsidRDefault="00F071D6" w:rsidP="008F4932">
      <w:pPr>
        <w:pStyle w:val="Subclause"/>
        <w:numPr>
          <w:ilvl w:val="0"/>
          <w:numId w:val="27"/>
        </w:numPr>
        <w:rPr>
          <w:rFonts w:cstheme="minorHAnsi"/>
        </w:rPr>
      </w:pPr>
      <w:r w:rsidRPr="00B27442">
        <w:rPr>
          <w:rFonts w:cstheme="minorHAnsi"/>
        </w:rPr>
        <w:t>the break in service is less than one month and occurs where an offer of employment with the new employer was made and accepted by the employee before ceasing employment with the preceding employer or</w:t>
      </w:r>
    </w:p>
    <w:p w:rsidR="00F071D6" w:rsidRPr="00B27442" w:rsidRDefault="00F071D6" w:rsidP="008F4932">
      <w:pPr>
        <w:pStyle w:val="Subclause"/>
        <w:numPr>
          <w:ilvl w:val="0"/>
          <w:numId w:val="27"/>
        </w:numPr>
        <w:rPr>
          <w:rFonts w:cstheme="minorHAnsi"/>
        </w:rPr>
      </w:pPr>
      <w:proofErr w:type="gramStart"/>
      <w:r w:rsidRPr="00B27442">
        <w:rPr>
          <w:rFonts w:cstheme="minorHAnsi"/>
        </w:rPr>
        <w:t>the</w:t>
      </w:r>
      <w:proofErr w:type="gramEnd"/>
      <w:r w:rsidRPr="00B27442">
        <w:rPr>
          <w:rFonts w:cstheme="minorHAnsi"/>
        </w:rPr>
        <w:t xml:space="preserve"> earlier period of service was with the APS and ceased because the employee was deemed to have resigned from the APS under the repealed section 49 of the </w:t>
      </w:r>
      <w:r w:rsidRPr="00B27442">
        <w:rPr>
          <w:rFonts w:cstheme="minorHAnsi"/>
          <w:i/>
        </w:rPr>
        <w:t>Public Service Act 1922</w:t>
      </w:r>
      <w:r w:rsidRPr="00B27442">
        <w:rPr>
          <w:rFonts w:cstheme="minorHAnsi"/>
        </w:rPr>
        <w:t>.</w:t>
      </w:r>
    </w:p>
    <w:p w:rsidR="00F071D6" w:rsidRPr="00B27442" w:rsidRDefault="00F071D6" w:rsidP="00F071D6">
      <w:pPr>
        <w:pStyle w:val="Heading2"/>
        <w:rPr>
          <w:rFonts w:cstheme="minorHAnsi"/>
        </w:rPr>
      </w:pPr>
      <w:bookmarkStart w:id="170" w:name="_Toc398043514"/>
      <w:bookmarkStart w:id="171" w:name="_Toc444878617"/>
      <w:r w:rsidRPr="00B27442">
        <w:rPr>
          <w:rFonts w:cstheme="minorHAnsi"/>
        </w:rPr>
        <w:t>Service not to count for severance pay purposes</w:t>
      </w:r>
      <w:bookmarkEnd w:id="170"/>
      <w:bookmarkEnd w:id="171"/>
    </w:p>
    <w:p w:rsidR="00F071D6" w:rsidRPr="00B27442" w:rsidRDefault="00F071D6" w:rsidP="00F071D6">
      <w:pPr>
        <w:pStyle w:val="Clause"/>
        <w:keepNext/>
        <w:rPr>
          <w:rFonts w:cstheme="minorHAnsi"/>
        </w:rPr>
      </w:pPr>
      <w:r w:rsidRPr="00B27442">
        <w:rPr>
          <w:rFonts w:cstheme="minorHAnsi"/>
        </w:rPr>
        <w:t xml:space="preserve">Periods of service that will not count as service for redundancy pay purposes are </w:t>
      </w:r>
      <w:r w:rsidR="00945EB2">
        <w:rPr>
          <w:rFonts w:cstheme="minorHAnsi"/>
        </w:rPr>
        <w:t xml:space="preserve">previous </w:t>
      </w:r>
      <w:r w:rsidRPr="00B27442">
        <w:rPr>
          <w:rFonts w:cstheme="minorHAnsi"/>
        </w:rPr>
        <w:t>periods of service that ceased by way of:</w:t>
      </w:r>
    </w:p>
    <w:p w:rsidR="009C7736" w:rsidRPr="00B27442" w:rsidRDefault="009C7736" w:rsidP="008F4932">
      <w:pPr>
        <w:pStyle w:val="Clause"/>
        <w:numPr>
          <w:ilvl w:val="0"/>
          <w:numId w:val="28"/>
        </w:numPr>
      </w:pPr>
      <w:r w:rsidRPr="00B27442">
        <w:t>termination under section 29 of the PS Act or</w:t>
      </w:r>
    </w:p>
    <w:p w:rsidR="00F071D6" w:rsidRPr="00B27442" w:rsidRDefault="00F071D6" w:rsidP="008F4932">
      <w:pPr>
        <w:pStyle w:val="Subclause"/>
        <w:numPr>
          <w:ilvl w:val="0"/>
          <w:numId w:val="28"/>
        </w:numPr>
        <w:rPr>
          <w:rFonts w:cstheme="minorHAnsi"/>
        </w:rPr>
      </w:pPr>
      <w:r w:rsidRPr="00B27442">
        <w:rPr>
          <w:rFonts w:cstheme="minorHAnsi"/>
        </w:rPr>
        <w:t>prior to the commencement of the PS Act, by way of redundancy; forfeiture of office, retirement on the grounds of invalidity, inefficiency or loss of qualifications; dismissal or termination of probationary appointment for reasons of unsatisfactory service or</w:t>
      </w:r>
    </w:p>
    <w:p w:rsidR="00F071D6" w:rsidRPr="00B27442" w:rsidRDefault="00F071D6" w:rsidP="008F4932">
      <w:pPr>
        <w:pStyle w:val="Subclause"/>
        <w:numPr>
          <w:ilvl w:val="0"/>
          <w:numId w:val="28"/>
        </w:numPr>
        <w:rPr>
          <w:rFonts w:cstheme="minorHAnsi"/>
        </w:rPr>
      </w:pPr>
      <w:r w:rsidRPr="00B27442">
        <w:rPr>
          <w:rFonts w:cstheme="minorHAnsi"/>
        </w:rPr>
        <w:t>voluntary retirement at or above the minimum retiring age applicable to the employee or</w:t>
      </w:r>
    </w:p>
    <w:p w:rsidR="00F071D6" w:rsidRPr="00B27442" w:rsidRDefault="00F071D6" w:rsidP="008F4932">
      <w:pPr>
        <w:pStyle w:val="Subclause"/>
        <w:numPr>
          <w:ilvl w:val="0"/>
          <w:numId w:val="28"/>
        </w:numPr>
        <w:rPr>
          <w:rFonts w:cstheme="minorHAnsi"/>
        </w:rPr>
      </w:pPr>
      <w:proofErr w:type="gramStart"/>
      <w:r w:rsidRPr="00B27442">
        <w:rPr>
          <w:rFonts w:cstheme="minorHAnsi"/>
        </w:rPr>
        <w:t>payment</w:t>
      </w:r>
      <w:proofErr w:type="gramEnd"/>
      <w:r w:rsidRPr="00B27442">
        <w:rPr>
          <w:rFonts w:cstheme="minorHAnsi"/>
        </w:rPr>
        <w:t xml:space="preserve"> of a redundancy benefit or a similar payment or an employer-financed retirement benefit.</w:t>
      </w:r>
    </w:p>
    <w:p w:rsidR="00F071D6" w:rsidRPr="00B27442" w:rsidRDefault="00F071D6" w:rsidP="00F071D6">
      <w:pPr>
        <w:pStyle w:val="Clause"/>
        <w:rPr>
          <w:rFonts w:cstheme="minorHAnsi"/>
        </w:rPr>
      </w:pPr>
      <w:r w:rsidRPr="00B27442">
        <w:rPr>
          <w:rFonts w:cstheme="minorHAnsi"/>
        </w:rPr>
        <w:t>Absences from duty which do not count as service for long service leave purposes will not count for severance pay purposes.</w:t>
      </w:r>
    </w:p>
    <w:p w:rsidR="00F071D6" w:rsidRPr="00B27442" w:rsidRDefault="00F071D6" w:rsidP="00F071D6">
      <w:pPr>
        <w:pStyle w:val="Heading2"/>
        <w:rPr>
          <w:rFonts w:cstheme="minorHAnsi"/>
        </w:rPr>
      </w:pPr>
      <w:bookmarkStart w:id="172" w:name="_Toc398043515"/>
      <w:bookmarkStart w:id="173" w:name="_Toc444878618"/>
      <w:r w:rsidRPr="00B27442">
        <w:rPr>
          <w:rFonts w:cstheme="minorHAnsi"/>
        </w:rPr>
        <w:t>Retention period</w:t>
      </w:r>
      <w:bookmarkEnd w:id="172"/>
      <w:bookmarkEnd w:id="173"/>
    </w:p>
    <w:p w:rsidR="00F071D6" w:rsidRPr="00B27442" w:rsidRDefault="00F071D6" w:rsidP="00F071D6">
      <w:pPr>
        <w:pStyle w:val="Clause"/>
        <w:rPr>
          <w:rFonts w:cstheme="minorHAnsi"/>
        </w:rPr>
      </w:pPr>
      <w:r w:rsidRPr="00B27442">
        <w:rPr>
          <w:rFonts w:cstheme="minorHAnsi"/>
        </w:rPr>
        <w:t xml:space="preserve">Should an employee not accept the formal offer of voluntary </w:t>
      </w:r>
      <w:r w:rsidR="00D44C3E">
        <w:rPr>
          <w:rFonts w:cstheme="minorHAnsi"/>
        </w:rPr>
        <w:t>redundancy</w:t>
      </w:r>
      <w:r w:rsidRPr="00B27442">
        <w:rPr>
          <w:rFonts w:cstheme="minorHAnsi"/>
        </w:rPr>
        <w:t xml:space="preserve">, the employee will commence their retention period </w:t>
      </w:r>
      <w:r w:rsidR="008A3807">
        <w:rPr>
          <w:rFonts w:cstheme="minorHAnsi"/>
        </w:rPr>
        <w:t xml:space="preserve">one month after the offer of voluntary </w:t>
      </w:r>
      <w:r w:rsidR="00D44C3E">
        <w:rPr>
          <w:rFonts w:cstheme="minorHAnsi"/>
        </w:rPr>
        <w:t>redundancy</w:t>
      </w:r>
      <w:r w:rsidR="008A3807">
        <w:rPr>
          <w:rFonts w:cstheme="minorHAnsi"/>
        </w:rPr>
        <w:t>.</w:t>
      </w:r>
      <w:r w:rsidRPr="00B27442">
        <w:rPr>
          <w:rFonts w:cstheme="minorHAnsi"/>
        </w:rPr>
        <w:t xml:space="preserve"> The notice period will be concurrent with the retention period.</w:t>
      </w:r>
    </w:p>
    <w:p w:rsidR="00F071D6" w:rsidRPr="00B27442" w:rsidRDefault="00F071D6" w:rsidP="00F071D6">
      <w:pPr>
        <w:pStyle w:val="Clause"/>
        <w:keepNext/>
        <w:rPr>
          <w:rFonts w:cstheme="minorHAnsi"/>
        </w:rPr>
      </w:pPr>
      <w:r w:rsidRPr="00B27442">
        <w:rPr>
          <w:rFonts w:cstheme="minorHAnsi"/>
        </w:rPr>
        <w:lastRenderedPageBreak/>
        <w:t xml:space="preserve">The </w:t>
      </w:r>
      <w:r w:rsidR="000A1120">
        <w:rPr>
          <w:rFonts w:cstheme="minorHAnsi"/>
        </w:rPr>
        <w:t>purpose</w:t>
      </w:r>
      <w:r w:rsidRPr="00B27442">
        <w:rPr>
          <w:rFonts w:cstheme="minorHAnsi"/>
        </w:rPr>
        <w:t xml:space="preserve"> of the retention period is to enable excess employees to be reassigned within the APS or to find other suitable employment. Consistent with this, during the retention period:</w:t>
      </w:r>
    </w:p>
    <w:p w:rsidR="00F071D6" w:rsidRPr="00B27442" w:rsidRDefault="00AF212C" w:rsidP="008F4932">
      <w:pPr>
        <w:pStyle w:val="Subclause"/>
        <w:numPr>
          <w:ilvl w:val="0"/>
          <w:numId w:val="29"/>
        </w:numPr>
        <w:ind w:left="851"/>
        <w:rPr>
          <w:rFonts w:cstheme="minorHAnsi"/>
        </w:rPr>
      </w:pPr>
      <w:r w:rsidRPr="00B27442">
        <w:rPr>
          <w:rFonts w:cstheme="minorHAnsi"/>
        </w:rPr>
        <w:t>the d</w:t>
      </w:r>
      <w:r w:rsidR="00F071D6" w:rsidRPr="00B27442">
        <w:rPr>
          <w:rFonts w:cstheme="minorHAnsi"/>
        </w:rPr>
        <w:t xml:space="preserve">epartment will continue to provide and resource reasonable career transition services and support, and take </w:t>
      </w:r>
      <w:r w:rsidR="003639C2">
        <w:rPr>
          <w:rFonts w:cstheme="minorHAnsi"/>
        </w:rPr>
        <w:t xml:space="preserve">all </w:t>
      </w:r>
      <w:r w:rsidR="00F071D6" w:rsidRPr="00B27442">
        <w:rPr>
          <w:rFonts w:cstheme="minorHAnsi"/>
        </w:rPr>
        <w:t>reasonable steps to move an excess employee to a suitable vacancy, to another agency or to pursue placements outside the APS consistent with this Agreement</w:t>
      </w:r>
      <w:r w:rsidR="000A1120">
        <w:rPr>
          <w:rFonts w:cstheme="minorHAnsi"/>
        </w:rPr>
        <w:t xml:space="preserve"> and</w:t>
      </w:r>
    </w:p>
    <w:p w:rsidR="00F071D6" w:rsidRPr="00B27442" w:rsidRDefault="00F071D6" w:rsidP="008F4932">
      <w:pPr>
        <w:pStyle w:val="Subclause"/>
        <w:numPr>
          <w:ilvl w:val="0"/>
          <w:numId w:val="29"/>
        </w:numPr>
        <w:ind w:left="851"/>
        <w:rPr>
          <w:rFonts w:cstheme="minorHAnsi"/>
        </w:rPr>
      </w:pPr>
      <w:proofErr w:type="gramStart"/>
      <w:r w:rsidRPr="00B27442">
        <w:rPr>
          <w:rFonts w:cstheme="minorHAnsi"/>
        </w:rPr>
        <w:t>employees</w:t>
      </w:r>
      <w:proofErr w:type="gramEnd"/>
      <w:r w:rsidRPr="00B27442">
        <w:rPr>
          <w:rFonts w:cstheme="minorHAnsi"/>
        </w:rPr>
        <w:t xml:space="preserve"> will take </w:t>
      </w:r>
      <w:r w:rsidR="003639C2">
        <w:rPr>
          <w:rFonts w:cstheme="minorHAnsi"/>
        </w:rPr>
        <w:t xml:space="preserve">all </w:t>
      </w:r>
      <w:r w:rsidRPr="00B27442">
        <w:rPr>
          <w:rFonts w:cstheme="minorHAnsi"/>
        </w:rPr>
        <w:t>reasonable steps to secure permanent re-assignment or placement.</w:t>
      </w:r>
    </w:p>
    <w:p w:rsidR="00F071D6" w:rsidRPr="00B27442" w:rsidRDefault="00F071D6" w:rsidP="00F071D6">
      <w:pPr>
        <w:pStyle w:val="Clause"/>
        <w:keepNext/>
        <w:rPr>
          <w:rFonts w:cstheme="minorHAnsi"/>
        </w:rPr>
      </w:pPr>
      <w:r w:rsidRPr="00B27442">
        <w:rPr>
          <w:rFonts w:cstheme="minorHAnsi"/>
        </w:rPr>
        <w:t>The retention period is:</w:t>
      </w:r>
    </w:p>
    <w:p w:rsidR="00F071D6" w:rsidRPr="00B27442" w:rsidRDefault="00F071D6" w:rsidP="008F4932">
      <w:pPr>
        <w:pStyle w:val="Subclause"/>
        <w:numPr>
          <w:ilvl w:val="0"/>
          <w:numId w:val="30"/>
        </w:numPr>
        <w:ind w:left="851"/>
        <w:rPr>
          <w:rFonts w:cstheme="minorHAnsi"/>
        </w:rPr>
      </w:pPr>
      <w:r w:rsidRPr="00B27442">
        <w:rPr>
          <w:rFonts w:cstheme="minorHAnsi"/>
        </w:rPr>
        <w:t>13 months where an employee has 20 or more years of continuous, current service with the APS or is over 45 years of age</w:t>
      </w:r>
    </w:p>
    <w:p w:rsidR="00F071D6" w:rsidRPr="00B27442" w:rsidRDefault="00F071D6" w:rsidP="008F4932">
      <w:pPr>
        <w:pStyle w:val="Subclause"/>
        <w:numPr>
          <w:ilvl w:val="0"/>
          <w:numId w:val="30"/>
        </w:numPr>
        <w:ind w:left="851"/>
        <w:rPr>
          <w:rFonts w:cstheme="minorHAnsi"/>
        </w:rPr>
      </w:pPr>
      <w:proofErr w:type="gramStart"/>
      <w:r w:rsidRPr="00B27442">
        <w:rPr>
          <w:rFonts w:cstheme="minorHAnsi"/>
        </w:rPr>
        <w:t>seven</w:t>
      </w:r>
      <w:proofErr w:type="gramEnd"/>
      <w:r w:rsidRPr="00B27442">
        <w:rPr>
          <w:rFonts w:cstheme="minorHAnsi"/>
        </w:rPr>
        <w:t xml:space="preserve"> months for other employees.</w:t>
      </w:r>
    </w:p>
    <w:p w:rsidR="00F071D6" w:rsidRPr="00B27442" w:rsidRDefault="00F071D6" w:rsidP="00F071D6">
      <w:pPr>
        <w:pStyle w:val="Clause"/>
        <w:rPr>
          <w:rFonts w:cstheme="minorHAnsi"/>
        </w:rPr>
      </w:pPr>
      <w:r w:rsidRPr="00B27442">
        <w:rPr>
          <w:rFonts w:cstheme="minorHAnsi"/>
        </w:rPr>
        <w:t>If an employee is entitled to a redundancy payment under the NES, their retention period is reduced by the employee’s redundancy pay entitlement under the NES on termination, calculated as at the expiration of the retention period (</w:t>
      </w:r>
      <w:r w:rsidRPr="00B27442">
        <w:rPr>
          <w:rFonts w:cstheme="minorHAnsi"/>
          <w:szCs w:val="22"/>
        </w:rPr>
        <w:t>as adjusted by this clause)</w:t>
      </w:r>
      <w:r w:rsidRPr="00B27442">
        <w:rPr>
          <w:rFonts w:cstheme="minorHAnsi"/>
        </w:rPr>
        <w:t>.</w:t>
      </w:r>
    </w:p>
    <w:p w:rsidR="00F071D6" w:rsidRPr="00B27442" w:rsidRDefault="00F071D6" w:rsidP="00F071D6">
      <w:pPr>
        <w:pStyle w:val="Heading2"/>
        <w:rPr>
          <w:rFonts w:cstheme="minorHAnsi"/>
        </w:rPr>
      </w:pPr>
      <w:bookmarkStart w:id="174" w:name="_Toc398043516"/>
      <w:bookmarkStart w:id="175" w:name="_Toc444878619"/>
      <w:r w:rsidRPr="00B27442">
        <w:rPr>
          <w:rFonts w:cstheme="minorHAnsi"/>
        </w:rPr>
        <w:t>Redeployment</w:t>
      </w:r>
      <w:bookmarkEnd w:id="174"/>
      <w:bookmarkEnd w:id="175"/>
    </w:p>
    <w:p w:rsidR="00F071D6" w:rsidRPr="00B27442" w:rsidRDefault="00F071D6" w:rsidP="00F071D6">
      <w:pPr>
        <w:pStyle w:val="Clause"/>
        <w:keepNext/>
        <w:rPr>
          <w:rFonts w:cstheme="minorHAnsi"/>
        </w:rPr>
      </w:pPr>
      <w:r w:rsidRPr="00B27442">
        <w:rPr>
          <w:rFonts w:cstheme="minorHAnsi"/>
        </w:rPr>
        <w:t>The following provisions will apply to employees during their retention period:</w:t>
      </w:r>
    </w:p>
    <w:p w:rsidR="00F071D6" w:rsidRPr="00CE4785" w:rsidRDefault="00F071D6" w:rsidP="008F4932">
      <w:pPr>
        <w:pStyle w:val="Subclause"/>
        <w:numPr>
          <w:ilvl w:val="0"/>
          <w:numId w:val="31"/>
        </w:numPr>
        <w:ind w:left="851"/>
        <w:rPr>
          <w:rFonts w:cstheme="minorHAnsi"/>
        </w:rPr>
      </w:pPr>
      <w:r w:rsidRPr="00F12C64">
        <w:rPr>
          <w:rFonts w:cstheme="minorHAnsi"/>
        </w:rPr>
        <w:t>The employee can access up to $</w:t>
      </w:r>
      <w:r w:rsidRPr="00C74DD7">
        <w:rPr>
          <w:rFonts w:cstheme="minorHAnsi"/>
        </w:rPr>
        <w:t>1,200 for payment for outplacement services or training opportunities that would be expected to enhance the employment prospects of employees.</w:t>
      </w:r>
    </w:p>
    <w:p w:rsidR="00F071D6" w:rsidRPr="00B27442" w:rsidRDefault="00E26C76" w:rsidP="008F4932">
      <w:pPr>
        <w:pStyle w:val="Subclause"/>
        <w:numPr>
          <w:ilvl w:val="0"/>
          <w:numId w:val="31"/>
        </w:numPr>
        <w:ind w:left="851"/>
        <w:rPr>
          <w:rFonts w:cstheme="minorHAnsi"/>
        </w:rPr>
      </w:pPr>
      <w:r w:rsidRPr="00B27442">
        <w:rPr>
          <w:rFonts w:cstheme="minorHAnsi"/>
        </w:rPr>
        <w:t>Excess employees of the d</w:t>
      </w:r>
      <w:r w:rsidR="00F071D6" w:rsidRPr="00B27442">
        <w:rPr>
          <w:rFonts w:cstheme="minorHAnsi"/>
        </w:rPr>
        <w:t>epartment will be considered first and in isolation from, and not in competition with, other applicants who are not excess for an advertised vacancy to which the employee seeks transfer but only at or below the employee’s level. In placing excess employees, consideration will be given to the employee’s current skills and experience or the employee’s ability to acquire the relevant skills for the advertised vacancy in a short period of time.</w:t>
      </w:r>
    </w:p>
    <w:p w:rsidR="00F071D6" w:rsidRPr="00B27442" w:rsidRDefault="00F071D6" w:rsidP="008F4932">
      <w:pPr>
        <w:pStyle w:val="Subclause"/>
        <w:numPr>
          <w:ilvl w:val="0"/>
          <w:numId w:val="31"/>
        </w:numPr>
        <w:ind w:left="851"/>
        <w:rPr>
          <w:rFonts w:cstheme="minorHAnsi"/>
        </w:rPr>
      </w:pPr>
      <w:r w:rsidRPr="00B27442">
        <w:rPr>
          <w:rFonts w:cstheme="minorHAnsi"/>
        </w:rPr>
        <w:t xml:space="preserve">Suitable trial placements in other organisations, including private sector organisations, will be funded for up to three months where there is an identifiable opportunity for permanent placement and no job swap arrangement is involved. An individual employee may undertake more than one trial placement. </w:t>
      </w:r>
    </w:p>
    <w:p w:rsidR="00F071D6" w:rsidRPr="00B27442" w:rsidRDefault="00D44C3E" w:rsidP="008F4932">
      <w:pPr>
        <w:pStyle w:val="Subclause"/>
        <w:numPr>
          <w:ilvl w:val="0"/>
          <w:numId w:val="31"/>
        </w:numPr>
        <w:ind w:left="851"/>
        <w:rPr>
          <w:rFonts w:cstheme="minorHAnsi"/>
        </w:rPr>
      </w:pPr>
      <w:r w:rsidRPr="00B27442">
        <w:rPr>
          <w:rFonts w:cstheme="minorHAnsi"/>
        </w:rPr>
        <w:t xml:space="preserve">The employee </w:t>
      </w:r>
      <w:r w:rsidR="003639C2">
        <w:rPr>
          <w:rFonts w:cstheme="minorHAnsi"/>
        </w:rPr>
        <w:t xml:space="preserve">will be entitled to reasonable paid leave for the purpose of attending employment interviews and </w:t>
      </w:r>
      <w:r w:rsidRPr="00B27442">
        <w:rPr>
          <w:rFonts w:cstheme="minorHAnsi"/>
        </w:rPr>
        <w:t xml:space="preserve">may request assistance in meeting reasonable travel costs and incidental expenses incurred </w:t>
      </w:r>
      <w:r w:rsidR="00E01D8F">
        <w:rPr>
          <w:rFonts w:cstheme="minorHAnsi"/>
        </w:rPr>
        <w:t xml:space="preserve">by the employee </w:t>
      </w:r>
      <w:r w:rsidRPr="00B27442">
        <w:rPr>
          <w:rFonts w:cstheme="minorHAnsi"/>
        </w:rPr>
        <w:t>in seeking alternative employment</w:t>
      </w:r>
      <w:r w:rsidR="000521A7">
        <w:rPr>
          <w:rFonts w:cstheme="minorHAnsi"/>
        </w:rPr>
        <w:t xml:space="preserve">, </w:t>
      </w:r>
      <w:r w:rsidR="000521A7">
        <w:t>where these are not met by the prospective employer.</w:t>
      </w:r>
    </w:p>
    <w:p w:rsidR="00F071D6" w:rsidRPr="00B27442" w:rsidRDefault="00F071D6" w:rsidP="008F4932">
      <w:pPr>
        <w:pStyle w:val="Subclause"/>
        <w:numPr>
          <w:ilvl w:val="0"/>
          <w:numId w:val="31"/>
        </w:numPr>
        <w:ind w:left="851"/>
        <w:rPr>
          <w:rFonts w:cstheme="minorHAnsi"/>
        </w:rPr>
      </w:pPr>
      <w:r w:rsidRPr="00B27442">
        <w:rPr>
          <w:rFonts w:cstheme="minorHAnsi"/>
        </w:rPr>
        <w:lastRenderedPageBreak/>
        <w:t xml:space="preserve">The employee may, after being given four weeks of notice, be reduced in classification as a means of securing alternative employment. If reduction occurs after the offer of voluntary redundancy and before the end of the retention period the employee will receive payments to maintain the employee’s salary level for the balance of the retention period. </w:t>
      </w:r>
    </w:p>
    <w:p w:rsidR="00F071D6" w:rsidRPr="00B27442" w:rsidRDefault="00F071D6" w:rsidP="00F071D6">
      <w:pPr>
        <w:pStyle w:val="Heading2"/>
        <w:rPr>
          <w:rFonts w:cstheme="minorHAnsi"/>
        </w:rPr>
      </w:pPr>
      <w:bookmarkStart w:id="176" w:name="_Toc398043517"/>
      <w:bookmarkStart w:id="177" w:name="_Toc444878620"/>
      <w:r w:rsidRPr="00B27442">
        <w:rPr>
          <w:rFonts w:cstheme="minorHAnsi"/>
        </w:rPr>
        <w:t>Extension of the retention period</w:t>
      </w:r>
      <w:bookmarkEnd w:id="176"/>
      <w:bookmarkEnd w:id="177"/>
    </w:p>
    <w:p w:rsidR="00F071D6" w:rsidRPr="00B27442" w:rsidRDefault="00F071D6" w:rsidP="00F071D6">
      <w:pPr>
        <w:pStyle w:val="Clause"/>
        <w:rPr>
          <w:rFonts w:cstheme="minorHAnsi"/>
        </w:rPr>
      </w:pPr>
      <w:r w:rsidRPr="00B27442">
        <w:rPr>
          <w:rFonts w:cstheme="minorHAnsi"/>
        </w:rPr>
        <w:t>Retention periods will only be extended by periods of approved leave due to the employee’s illness or injury (supported by medical evidence) taken during the retention period. The period will not be extended on these grounds beyond an additional eight weeks.</w:t>
      </w:r>
    </w:p>
    <w:p w:rsidR="00F071D6" w:rsidRPr="00B27442" w:rsidRDefault="00F071D6" w:rsidP="00F071D6">
      <w:pPr>
        <w:pStyle w:val="Heading2"/>
        <w:rPr>
          <w:rFonts w:cstheme="minorHAnsi"/>
        </w:rPr>
      </w:pPr>
      <w:bookmarkStart w:id="178" w:name="_Toc398043518"/>
      <w:bookmarkStart w:id="179" w:name="_Toc444878621"/>
      <w:r w:rsidRPr="00B27442">
        <w:rPr>
          <w:rFonts w:cstheme="minorHAnsi"/>
        </w:rPr>
        <w:t>Involuntary redundancy</w:t>
      </w:r>
      <w:bookmarkEnd w:id="178"/>
      <w:bookmarkEnd w:id="179"/>
    </w:p>
    <w:p w:rsidR="00F071D6" w:rsidRPr="00B27442" w:rsidRDefault="00F071D6" w:rsidP="00F071D6">
      <w:pPr>
        <w:pStyle w:val="Clause"/>
        <w:rPr>
          <w:rFonts w:cstheme="minorHAnsi"/>
        </w:rPr>
      </w:pPr>
      <w:r w:rsidRPr="00B27442">
        <w:rPr>
          <w:rFonts w:cstheme="minorHAnsi"/>
        </w:rPr>
        <w:t xml:space="preserve">If an excess employee is unsuccessful in obtaining permanent reassignment at the end of the retention period, </w:t>
      </w:r>
      <w:r w:rsidR="006159EB">
        <w:rPr>
          <w:rFonts w:cstheme="minorHAnsi"/>
        </w:rPr>
        <w:t>the employee’s</w:t>
      </w:r>
      <w:r w:rsidR="006159EB" w:rsidRPr="00B27442">
        <w:rPr>
          <w:rFonts w:cstheme="minorHAnsi"/>
        </w:rPr>
        <w:t xml:space="preserve"> </w:t>
      </w:r>
      <w:r w:rsidRPr="00B27442">
        <w:rPr>
          <w:rFonts w:cstheme="minorHAnsi"/>
        </w:rPr>
        <w:t>employment will be terminated under section 29 of the PS Act.</w:t>
      </w:r>
      <w:r w:rsidR="003639C2">
        <w:rPr>
          <w:rFonts w:cstheme="minorHAnsi"/>
        </w:rPr>
        <w:t xml:space="preserve"> An employee may be entitled to a redundancy payment under the NES.</w:t>
      </w:r>
    </w:p>
    <w:p w:rsidR="002E1434" w:rsidRPr="00B27442" w:rsidRDefault="00F071D6" w:rsidP="00895B19">
      <w:pPr>
        <w:pStyle w:val="Clause"/>
      </w:pPr>
      <w:r w:rsidRPr="00B27442">
        <w:rPr>
          <w:rFonts w:cstheme="minorHAnsi"/>
        </w:rPr>
        <w:t>Where an excess employee’s employment is to be terminated the employee will be given four weeks’ notice of termination (or five weeks for an employee over 45 years of age with at least five years of continuous, current APS service). This period of notice will be served, as far as practicable, concurrently with the retention period.</w:t>
      </w:r>
      <w:r w:rsidR="002E1434" w:rsidRPr="00B27442">
        <w:br w:type="page"/>
      </w:r>
    </w:p>
    <w:p w:rsidR="002E1434" w:rsidRPr="00B27442" w:rsidRDefault="00C06508" w:rsidP="002E1434">
      <w:pPr>
        <w:pStyle w:val="Heading1"/>
        <w:rPr>
          <w:rFonts w:cstheme="minorHAnsi"/>
        </w:rPr>
      </w:pPr>
      <w:bookmarkStart w:id="180" w:name="_Toc398043520"/>
      <w:bookmarkStart w:id="181" w:name="_Toc444878622"/>
      <w:r>
        <w:rPr>
          <w:rFonts w:cstheme="minorHAnsi"/>
        </w:rPr>
        <w:lastRenderedPageBreak/>
        <w:t>Part K</w:t>
      </w:r>
      <w:r w:rsidR="002E1434" w:rsidRPr="00B27442">
        <w:rPr>
          <w:rFonts w:cstheme="minorHAnsi"/>
        </w:rPr>
        <w:t xml:space="preserve"> – Separation</w:t>
      </w:r>
      <w:bookmarkEnd w:id="180"/>
      <w:bookmarkEnd w:id="181"/>
    </w:p>
    <w:p w:rsidR="002E1434" w:rsidRPr="00B27442" w:rsidRDefault="002E1434" w:rsidP="002E1434">
      <w:pPr>
        <w:pStyle w:val="Heading2"/>
        <w:rPr>
          <w:rFonts w:cstheme="minorHAnsi"/>
        </w:rPr>
      </w:pPr>
      <w:bookmarkStart w:id="182" w:name="_Toc398043521"/>
      <w:bookmarkStart w:id="183" w:name="_Toc444878623"/>
      <w:r w:rsidRPr="00B27442">
        <w:rPr>
          <w:rFonts w:cstheme="minorHAnsi"/>
        </w:rPr>
        <w:t>Resignation</w:t>
      </w:r>
      <w:bookmarkEnd w:id="182"/>
      <w:bookmarkEnd w:id="183"/>
    </w:p>
    <w:p w:rsidR="002E1434" w:rsidRPr="00B27442" w:rsidRDefault="002E1434" w:rsidP="002E1434">
      <w:pPr>
        <w:pStyle w:val="Clause"/>
        <w:rPr>
          <w:rFonts w:cstheme="minorHAnsi"/>
        </w:rPr>
      </w:pPr>
      <w:r w:rsidRPr="00B27442">
        <w:rPr>
          <w:rFonts w:cstheme="minorHAnsi"/>
        </w:rPr>
        <w:t>An employee</w:t>
      </w:r>
      <w:r w:rsidR="003A3E0D">
        <w:rPr>
          <w:rFonts w:cstheme="minorHAnsi"/>
        </w:rPr>
        <w:t>, where practicable, is requested to</w:t>
      </w:r>
      <w:r w:rsidRPr="00B27442">
        <w:rPr>
          <w:rFonts w:cstheme="minorHAnsi"/>
        </w:rPr>
        <w:t xml:space="preserve"> give the Secretary at least two weeks’ notice in writing of their intention to resign or retire. Where an employee submits a resignation which takes effect on a public holiday, the resignation will be deemed effective from close of business on the working day immediately prior to the public holiday. All resignations will be deemed to take effect at close of business of the resignation date.</w:t>
      </w:r>
    </w:p>
    <w:p w:rsidR="002E1434" w:rsidRDefault="00895B19" w:rsidP="002E1434">
      <w:pPr>
        <w:pStyle w:val="Clause"/>
        <w:rPr>
          <w:rFonts w:cstheme="minorHAnsi"/>
        </w:rPr>
      </w:pPr>
      <w:r w:rsidRPr="00B27442">
        <w:rPr>
          <w:rFonts w:cstheme="minorHAnsi"/>
        </w:rPr>
        <w:t>Any outstanding payments for purchased leave or any flex debt will be deducted from a person’s final monies if they cease to work for the department.</w:t>
      </w:r>
    </w:p>
    <w:p w:rsidR="002E1434" w:rsidRPr="00B27442" w:rsidRDefault="002E1434" w:rsidP="002E1434">
      <w:pPr>
        <w:pStyle w:val="Heading2"/>
        <w:rPr>
          <w:rFonts w:cstheme="minorHAnsi"/>
        </w:rPr>
      </w:pPr>
      <w:bookmarkStart w:id="184" w:name="_Toc398043522"/>
      <w:bookmarkStart w:id="185" w:name="_Toc444878624"/>
      <w:r w:rsidRPr="00B27442">
        <w:rPr>
          <w:rFonts w:cstheme="minorHAnsi"/>
        </w:rPr>
        <w:t>Payment on death</w:t>
      </w:r>
      <w:bookmarkEnd w:id="184"/>
      <w:bookmarkEnd w:id="185"/>
    </w:p>
    <w:p w:rsidR="002E1434" w:rsidRPr="00B27442" w:rsidRDefault="002E1434" w:rsidP="002E1434">
      <w:pPr>
        <w:pStyle w:val="Clause"/>
        <w:rPr>
          <w:rFonts w:cstheme="minorHAnsi"/>
        </w:rPr>
      </w:pPr>
      <w:r w:rsidRPr="00B27442">
        <w:rPr>
          <w:rFonts w:cstheme="minorHAnsi"/>
        </w:rPr>
        <w:t>Where an employee dies, or the Secretary directs that an employee will be presumed to have died on a particular date, the Secretary may authorise the payment of</w:t>
      </w:r>
      <w:r w:rsidR="00864C7F">
        <w:rPr>
          <w:rFonts w:cstheme="minorHAnsi"/>
        </w:rPr>
        <w:t xml:space="preserve"> a</w:t>
      </w:r>
      <w:r w:rsidR="00943CFF">
        <w:rPr>
          <w:rFonts w:cstheme="minorHAnsi"/>
        </w:rPr>
        <w:t>n amount that would have been paid if the employee had otherwise ceased employment either by resignation or age retirement on that day.</w:t>
      </w:r>
    </w:p>
    <w:p w:rsidR="002E1434" w:rsidRPr="00B27442" w:rsidRDefault="002E1434" w:rsidP="002E1434">
      <w:pPr>
        <w:pStyle w:val="Clause"/>
        <w:rPr>
          <w:rFonts w:cstheme="minorHAnsi"/>
        </w:rPr>
      </w:pPr>
      <w:r w:rsidRPr="00B27442">
        <w:rPr>
          <w:rFonts w:cstheme="minorHAnsi"/>
        </w:rPr>
        <w:t>Payment will be made to dependants or the partner of the former employee or the former employee’s legal personal representative.</w:t>
      </w:r>
    </w:p>
    <w:p w:rsidR="002E1434" w:rsidRPr="00B27442" w:rsidRDefault="002E1434">
      <w:pPr>
        <w:rPr>
          <w:rFonts w:asciiTheme="minorHAnsi" w:hAnsiTheme="minorHAnsi" w:cstheme="minorHAnsi"/>
          <w:szCs w:val="24"/>
          <w:lang w:eastAsia="en-AU"/>
        </w:rPr>
      </w:pPr>
      <w:r w:rsidRPr="00B27442">
        <w:rPr>
          <w:rFonts w:asciiTheme="minorHAnsi" w:hAnsiTheme="minorHAnsi" w:cstheme="minorHAnsi"/>
        </w:rPr>
        <w:br w:type="page"/>
      </w:r>
    </w:p>
    <w:p w:rsidR="002E1434" w:rsidRPr="00EB3CA6" w:rsidRDefault="00C2042B" w:rsidP="00EB3CA6">
      <w:pPr>
        <w:pStyle w:val="Heading1"/>
        <w:rPr>
          <w:rFonts w:eastAsia="Times New Roman" w:cstheme="minorHAnsi"/>
          <w:szCs w:val="24"/>
          <w:lang w:eastAsia="en-AU"/>
        </w:rPr>
      </w:pPr>
      <w:bookmarkStart w:id="186" w:name="_Toc398043527"/>
      <w:bookmarkStart w:id="187" w:name="_Toc444878625"/>
      <w:r>
        <w:rPr>
          <w:rFonts w:cstheme="minorHAnsi"/>
        </w:rPr>
        <w:lastRenderedPageBreak/>
        <w:t xml:space="preserve">Part </w:t>
      </w:r>
      <w:r w:rsidR="00C06508">
        <w:rPr>
          <w:rFonts w:cstheme="minorHAnsi"/>
        </w:rPr>
        <w:t>L</w:t>
      </w:r>
      <w:r w:rsidR="00EB3CA6">
        <w:rPr>
          <w:rFonts w:cstheme="minorHAnsi"/>
        </w:rPr>
        <w:t xml:space="preserve"> – </w:t>
      </w:r>
      <w:r w:rsidR="002E1434" w:rsidRPr="00B27442">
        <w:rPr>
          <w:rFonts w:cstheme="minorHAnsi"/>
        </w:rPr>
        <w:t>Dispute resolution</w:t>
      </w:r>
      <w:bookmarkEnd w:id="186"/>
      <w:bookmarkEnd w:id="187"/>
    </w:p>
    <w:p w:rsidR="003C3DE7" w:rsidRDefault="00E24932" w:rsidP="002E1434">
      <w:pPr>
        <w:pStyle w:val="Clause"/>
        <w:rPr>
          <w:rFonts w:cstheme="minorHAnsi"/>
        </w:rPr>
      </w:pPr>
      <w:r>
        <w:rPr>
          <w:rFonts w:cstheme="minorHAnsi"/>
        </w:rPr>
        <w:t>Th</w:t>
      </w:r>
      <w:r w:rsidR="00DF7D8F">
        <w:rPr>
          <w:rFonts w:cstheme="minorHAnsi"/>
        </w:rPr>
        <w:t>ese provisions</w:t>
      </w:r>
      <w:r>
        <w:rPr>
          <w:rFonts w:cstheme="minorHAnsi"/>
        </w:rPr>
        <w:t xml:space="preserve"> set out the procedures to settle</w:t>
      </w:r>
      <w:r w:rsidR="002E1434" w:rsidRPr="00B27442">
        <w:rPr>
          <w:rFonts w:cstheme="minorHAnsi"/>
        </w:rPr>
        <w:t xml:space="preserve"> dispute</w:t>
      </w:r>
      <w:r>
        <w:rPr>
          <w:rFonts w:cstheme="minorHAnsi"/>
        </w:rPr>
        <w:t>s</w:t>
      </w:r>
      <w:r w:rsidR="002E1434" w:rsidRPr="00B27442">
        <w:rPr>
          <w:rFonts w:cstheme="minorHAnsi"/>
        </w:rPr>
        <w:t xml:space="preserve"> relat</w:t>
      </w:r>
      <w:r>
        <w:rPr>
          <w:rFonts w:cstheme="minorHAnsi"/>
        </w:rPr>
        <w:t>ing</w:t>
      </w:r>
      <w:r w:rsidR="002E1434" w:rsidRPr="00B27442">
        <w:rPr>
          <w:rFonts w:cstheme="minorHAnsi"/>
        </w:rPr>
        <w:t xml:space="preserve"> to</w:t>
      </w:r>
      <w:r w:rsidR="003C3DE7">
        <w:rPr>
          <w:rFonts w:cstheme="minorHAnsi"/>
        </w:rPr>
        <w:t>:</w:t>
      </w:r>
    </w:p>
    <w:p w:rsidR="003C3DE7" w:rsidRDefault="002E1434" w:rsidP="00D331FB">
      <w:pPr>
        <w:pStyle w:val="Clause"/>
        <w:numPr>
          <w:ilvl w:val="0"/>
          <w:numId w:val="50"/>
        </w:numPr>
        <w:ind w:left="851"/>
        <w:rPr>
          <w:rFonts w:cstheme="minorHAnsi"/>
        </w:rPr>
      </w:pPr>
      <w:r w:rsidRPr="00B27442">
        <w:rPr>
          <w:rFonts w:cstheme="minorHAnsi"/>
        </w:rPr>
        <w:t xml:space="preserve">a matter </w:t>
      </w:r>
      <w:r w:rsidR="003C3DE7">
        <w:rPr>
          <w:rFonts w:cstheme="minorHAnsi"/>
        </w:rPr>
        <w:t>arising under</w:t>
      </w:r>
      <w:r w:rsidRPr="00B27442">
        <w:rPr>
          <w:rFonts w:cstheme="minorHAnsi"/>
        </w:rPr>
        <w:t xml:space="preserve"> this Agreement or </w:t>
      </w:r>
    </w:p>
    <w:p w:rsidR="003C3DE7" w:rsidRDefault="002E1434" w:rsidP="00D331FB">
      <w:pPr>
        <w:pStyle w:val="Clause"/>
        <w:numPr>
          <w:ilvl w:val="0"/>
          <w:numId w:val="50"/>
        </w:numPr>
        <w:ind w:left="851"/>
        <w:rPr>
          <w:rFonts w:cstheme="minorHAnsi"/>
        </w:rPr>
      </w:pPr>
      <w:proofErr w:type="gramStart"/>
      <w:r w:rsidRPr="00B27442">
        <w:rPr>
          <w:rFonts w:cstheme="minorHAnsi"/>
        </w:rPr>
        <w:t>the</w:t>
      </w:r>
      <w:proofErr w:type="gramEnd"/>
      <w:r w:rsidRPr="00B27442">
        <w:rPr>
          <w:rFonts w:cstheme="minorHAnsi"/>
        </w:rPr>
        <w:t xml:space="preserve"> NES</w:t>
      </w:r>
      <w:r w:rsidR="00E24932">
        <w:rPr>
          <w:rFonts w:cstheme="minorHAnsi"/>
        </w:rPr>
        <w:t>.</w:t>
      </w:r>
    </w:p>
    <w:p w:rsidR="002E1434" w:rsidRPr="00B27442" w:rsidRDefault="002E1434" w:rsidP="002E1434">
      <w:pPr>
        <w:pStyle w:val="Clause"/>
        <w:rPr>
          <w:rFonts w:cstheme="minorHAnsi"/>
        </w:rPr>
      </w:pPr>
      <w:r w:rsidRPr="00B27442">
        <w:rPr>
          <w:rFonts w:cstheme="minorHAnsi"/>
        </w:rPr>
        <w:t>An employee who is a party to the dispute may appoint a representative for the purposes of the procedures of th</w:t>
      </w:r>
      <w:r w:rsidR="00DF7D8F">
        <w:rPr>
          <w:rFonts w:cstheme="minorHAnsi"/>
        </w:rPr>
        <w:t>ese provisions</w:t>
      </w:r>
      <w:r w:rsidRPr="00B27442">
        <w:rPr>
          <w:rFonts w:cstheme="minorHAnsi"/>
        </w:rPr>
        <w:t>.</w:t>
      </w:r>
    </w:p>
    <w:p w:rsidR="002E1434" w:rsidRPr="00B27442" w:rsidRDefault="002E1434" w:rsidP="002E1434">
      <w:pPr>
        <w:pStyle w:val="Clause"/>
        <w:rPr>
          <w:rFonts w:cstheme="minorHAnsi"/>
        </w:rPr>
      </w:pPr>
      <w:r w:rsidRPr="00B27442">
        <w:rPr>
          <w:rFonts w:cstheme="minorHAnsi"/>
        </w:rPr>
        <w:t>In the first instance, the parties to the dispute must try to resolve the dispute at the workplace level, by discussions between the employee</w:t>
      </w:r>
      <w:r w:rsidR="003C3DE7">
        <w:rPr>
          <w:rFonts w:cstheme="minorHAnsi"/>
        </w:rPr>
        <w:t xml:space="preserve"> or employees </w:t>
      </w:r>
      <w:r w:rsidRPr="00B27442">
        <w:rPr>
          <w:rFonts w:cstheme="minorHAnsi"/>
        </w:rPr>
        <w:t>and the relevant supervisor</w:t>
      </w:r>
      <w:r w:rsidR="003C3DE7">
        <w:rPr>
          <w:rFonts w:cstheme="minorHAnsi"/>
        </w:rPr>
        <w:t>s</w:t>
      </w:r>
      <w:r w:rsidRPr="00B27442">
        <w:rPr>
          <w:rFonts w:cstheme="minorHAnsi"/>
        </w:rPr>
        <w:t xml:space="preserve"> and/or management. </w:t>
      </w:r>
    </w:p>
    <w:p w:rsidR="002E1434" w:rsidRPr="00B27442" w:rsidRDefault="002E1434" w:rsidP="002E1434">
      <w:pPr>
        <w:pStyle w:val="Clause"/>
        <w:rPr>
          <w:rFonts w:cstheme="minorHAnsi"/>
        </w:rPr>
      </w:pPr>
      <w:r w:rsidRPr="00B27442">
        <w:rPr>
          <w:rFonts w:cstheme="minorHAnsi"/>
        </w:rPr>
        <w:t>If discussions at the workplace level do not resolve the dispute, a party to the dispute may refer the matter to the Fair Work Commission</w:t>
      </w:r>
      <w:r w:rsidR="00DF7D8F">
        <w:rPr>
          <w:rFonts w:cstheme="minorHAnsi"/>
        </w:rPr>
        <w:t xml:space="preserve"> (FWC)</w:t>
      </w:r>
      <w:r w:rsidRPr="00B27442">
        <w:rPr>
          <w:rFonts w:cstheme="minorHAnsi"/>
        </w:rPr>
        <w:t>.</w:t>
      </w:r>
    </w:p>
    <w:p w:rsidR="002E1434" w:rsidRPr="00B27442" w:rsidRDefault="002E1434" w:rsidP="002E1434">
      <w:pPr>
        <w:pStyle w:val="Clause"/>
        <w:keepNext/>
        <w:rPr>
          <w:rFonts w:cstheme="minorHAnsi"/>
        </w:rPr>
      </w:pPr>
      <w:r w:rsidRPr="00B27442">
        <w:rPr>
          <w:rFonts w:cstheme="minorHAnsi"/>
        </w:rPr>
        <w:t xml:space="preserve">The </w:t>
      </w:r>
      <w:r w:rsidR="00DF7D8F">
        <w:rPr>
          <w:rFonts w:cstheme="minorHAnsi"/>
        </w:rPr>
        <w:t>FWC</w:t>
      </w:r>
      <w:r w:rsidRPr="00B27442">
        <w:rPr>
          <w:rFonts w:cstheme="minorHAnsi"/>
        </w:rPr>
        <w:t xml:space="preserve"> may deal with the dispute in two stages:</w:t>
      </w:r>
    </w:p>
    <w:p w:rsidR="002E1434" w:rsidRPr="00B27442" w:rsidRDefault="002E1434" w:rsidP="00D331FB">
      <w:pPr>
        <w:pStyle w:val="Subclause"/>
        <w:numPr>
          <w:ilvl w:val="0"/>
          <w:numId w:val="41"/>
        </w:numPr>
        <w:ind w:left="851"/>
        <w:rPr>
          <w:rFonts w:cstheme="minorHAnsi"/>
        </w:rPr>
      </w:pPr>
      <w:r w:rsidRPr="00B27442">
        <w:rPr>
          <w:rFonts w:cstheme="minorHAnsi"/>
        </w:rPr>
        <w:t xml:space="preserve">the </w:t>
      </w:r>
      <w:r w:rsidR="00DF7D8F">
        <w:rPr>
          <w:rFonts w:cstheme="minorHAnsi"/>
        </w:rPr>
        <w:t>FWC</w:t>
      </w:r>
      <w:r w:rsidRPr="00B27442">
        <w:rPr>
          <w:rFonts w:cstheme="minorHAnsi"/>
        </w:rPr>
        <w:t xml:space="preserve"> will first attempt to resolve the dispute as it considers appropriate, including by mediation, conciliation, expressing an opinion or making a recommendation and</w:t>
      </w:r>
    </w:p>
    <w:p w:rsidR="002E1434" w:rsidRPr="00B27442" w:rsidRDefault="002E1434" w:rsidP="00D331FB">
      <w:pPr>
        <w:pStyle w:val="Subclause"/>
        <w:keepNext/>
        <w:numPr>
          <w:ilvl w:val="0"/>
          <w:numId w:val="41"/>
        </w:numPr>
        <w:ind w:left="851"/>
        <w:rPr>
          <w:rFonts w:cstheme="minorHAnsi"/>
        </w:rPr>
      </w:pPr>
      <w:r w:rsidRPr="00B27442">
        <w:rPr>
          <w:rFonts w:cstheme="minorHAnsi"/>
        </w:rPr>
        <w:t xml:space="preserve">if the </w:t>
      </w:r>
      <w:r w:rsidR="00DF7D8F">
        <w:rPr>
          <w:rFonts w:cstheme="minorHAnsi"/>
        </w:rPr>
        <w:t>FWC</w:t>
      </w:r>
      <w:r w:rsidRPr="00B27442">
        <w:rPr>
          <w:rFonts w:cstheme="minorHAnsi"/>
        </w:rPr>
        <w:t xml:space="preserve"> is unable to resolve the dispute at the first stage, the </w:t>
      </w:r>
      <w:r w:rsidR="00DF7D8F">
        <w:rPr>
          <w:rFonts w:cstheme="minorHAnsi"/>
        </w:rPr>
        <w:t>FWC</w:t>
      </w:r>
      <w:r w:rsidRPr="00B27442">
        <w:rPr>
          <w:rFonts w:cstheme="minorHAnsi"/>
        </w:rPr>
        <w:t xml:space="preserve"> may then:</w:t>
      </w:r>
    </w:p>
    <w:p w:rsidR="008B6A9D" w:rsidRPr="00082263" w:rsidRDefault="002E1434" w:rsidP="008F4932">
      <w:pPr>
        <w:pStyle w:val="ListBullet"/>
        <w:numPr>
          <w:ilvl w:val="0"/>
          <w:numId w:val="16"/>
        </w:numPr>
        <w:ind w:left="1134" w:hanging="283"/>
        <w:rPr>
          <w:rFonts w:cstheme="minorHAnsi"/>
          <w:sz w:val="24"/>
          <w:szCs w:val="24"/>
        </w:rPr>
      </w:pPr>
      <w:r w:rsidRPr="00082263">
        <w:rPr>
          <w:rFonts w:cstheme="minorHAnsi"/>
          <w:sz w:val="24"/>
          <w:szCs w:val="24"/>
        </w:rPr>
        <w:t>arbitrate the dispute and</w:t>
      </w:r>
    </w:p>
    <w:p w:rsidR="002E1434" w:rsidRPr="00082263" w:rsidRDefault="002E1434" w:rsidP="008F4932">
      <w:pPr>
        <w:pStyle w:val="ListBullet"/>
        <w:numPr>
          <w:ilvl w:val="0"/>
          <w:numId w:val="16"/>
        </w:numPr>
        <w:ind w:left="1134" w:hanging="283"/>
        <w:rPr>
          <w:rFonts w:cstheme="minorHAnsi"/>
          <w:sz w:val="24"/>
          <w:szCs w:val="24"/>
        </w:rPr>
      </w:pPr>
      <w:proofErr w:type="gramStart"/>
      <w:r w:rsidRPr="00082263">
        <w:rPr>
          <w:rFonts w:cstheme="minorHAnsi"/>
          <w:sz w:val="24"/>
          <w:szCs w:val="24"/>
        </w:rPr>
        <w:t>make</w:t>
      </w:r>
      <w:proofErr w:type="gramEnd"/>
      <w:r w:rsidRPr="00082263">
        <w:rPr>
          <w:rFonts w:cstheme="minorHAnsi"/>
          <w:sz w:val="24"/>
          <w:szCs w:val="24"/>
        </w:rPr>
        <w:t xml:space="preserve"> a determination that is binding on the parties.</w:t>
      </w:r>
    </w:p>
    <w:p w:rsidR="002E1434" w:rsidRPr="00B27442" w:rsidRDefault="002E1434" w:rsidP="002E1434">
      <w:pPr>
        <w:pStyle w:val="Clause"/>
        <w:numPr>
          <w:ilvl w:val="0"/>
          <w:numId w:val="0"/>
        </w:numPr>
        <w:ind w:left="493"/>
        <w:rPr>
          <w:rFonts w:cstheme="minorHAnsi"/>
        </w:rPr>
      </w:pPr>
      <w:r w:rsidRPr="00B27442">
        <w:rPr>
          <w:rFonts w:cstheme="minorHAnsi"/>
        </w:rPr>
        <w:t>Note:</w:t>
      </w:r>
      <w:r w:rsidRPr="00B27442">
        <w:rPr>
          <w:rFonts w:cstheme="minorHAnsi"/>
        </w:rPr>
        <w:tab/>
        <w:t xml:space="preserve">If the </w:t>
      </w:r>
      <w:r w:rsidR="00DF7D8F">
        <w:rPr>
          <w:rFonts w:cstheme="minorHAnsi"/>
        </w:rPr>
        <w:t>FWC</w:t>
      </w:r>
      <w:r w:rsidRPr="00B27442">
        <w:rPr>
          <w:rFonts w:cstheme="minorHAnsi"/>
        </w:rPr>
        <w:t xml:space="preserve"> arbitrates the dispute, it may also use the powers that are available to it under the FW Act. A decision that the </w:t>
      </w:r>
      <w:r w:rsidR="00DF7D8F">
        <w:rPr>
          <w:rFonts w:cstheme="minorHAnsi"/>
        </w:rPr>
        <w:t>FWC</w:t>
      </w:r>
      <w:r w:rsidRPr="00B27442">
        <w:rPr>
          <w:rFonts w:cstheme="minorHAnsi"/>
        </w:rPr>
        <w:t xml:space="preserve"> makes when arbitrating a dispute is a decision for the purpose of </w:t>
      </w:r>
      <w:proofErr w:type="spellStart"/>
      <w:r w:rsidRPr="00B27442">
        <w:rPr>
          <w:rFonts w:cstheme="minorHAnsi"/>
        </w:rPr>
        <w:t>Div</w:t>
      </w:r>
      <w:proofErr w:type="spellEnd"/>
      <w:r w:rsidRPr="00B27442">
        <w:rPr>
          <w:rFonts w:cstheme="minorHAnsi"/>
        </w:rPr>
        <w:t> 3 of Part 5.1 of the FW Act. Therefore, an appeal may be made against the decision.</w:t>
      </w:r>
    </w:p>
    <w:p w:rsidR="002E1434" w:rsidRPr="00B27442" w:rsidRDefault="002E1434" w:rsidP="002E1434">
      <w:pPr>
        <w:pStyle w:val="Clause"/>
        <w:keepNext/>
        <w:rPr>
          <w:rFonts w:cstheme="minorHAnsi"/>
        </w:rPr>
      </w:pPr>
      <w:r w:rsidRPr="00B27442">
        <w:rPr>
          <w:rFonts w:cstheme="minorHAnsi"/>
        </w:rPr>
        <w:t xml:space="preserve">While the parties are trying to resolve the dispute using the procedures in this term: </w:t>
      </w:r>
    </w:p>
    <w:p w:rsidR="002E1434" w:rsidRPr="00B27442" w:rsidRDefault="002E1434" w:rsidP="00D331FB">
      <w:pPr>
        <w:pStyle w:val="Subclause"/>
        <w:numPr>
          <w:ilvl w:val="0"/>
          <w:numId w:val="42"/>
        </w:numPr>
        <w:ind w:left="851"/>
        <w:rPr>
          <w:rFonts w:cstheme="minorHAnsi"/>
        </w:rPr>
      </w:pPr>
      <w:r w:rsidRPr="00B27442">
        <w:rPr>
          <w:rFonts w:cstheme="minorHAnsi"/>
        </w:rPr>
        <w:t xml:space="preserve">an employee </w:t>
      </w:r>
      <w:r w:rsidR="003C3DE7">
        <w:rPr>
          <w:rFonts w:cstheme="minorHAnsi"/>
        </w:rPr>
        <w:t>must continue to perform their work as they would normally unless</w:t>
      </w:r>
      <w:r w:rsidRPr="00B27442">
        <w:rPr>
          <w:rFonts w:cstheme="minorHAnsi"/>
        </w:rPr>
        <w:t xml:space="preserve"> </w:t>
      </w:r>
      <w:r w:rsidR="00895B19">
        <w:rPr>
          <w:rFonts w:cstheme="minorHAnsi"/>
        </w:rPr>
        <w:t>they</w:t>
      </w:r>
      <w:r w:rsidRPr="00B27442">
        <w:rPr>
          <w:rFonts w:cstheme="minorHAnsi"/>
        </w:rPr>
        <w:t xml:space="preserve"> ha</w:t>
      </w:r>
      <w:r w:rsidR="00895B19">
        <w:rPr>
          <w:rFonts w:cstheme="minorHAnsi"/>
        </w:rPr>
        <w:t>ve</w:t>
      </w:r>
      <w:r w:rsidRPr="00B27442">
        <w:rPr>
          <w:rFonts w:cstheme="minorHAnsi"/>
        </w:rPr>
        <w:t xml:space="preserve"> a reasonable concern about an imminent risk to </w:t>
      </w:r>
      <w:r w:rsidR="009C3C3A">
        <w:rPr>
          <w:rFonts w:cstheme="minorHAnsi"/>
        </w:rPr>
        <w:t>their</w:t>
      </w:r>
      <w:r w:rsidRPr="00B27442">
        <w:rPr>
          <w:rFonts w:cstheme="minorHAnsi"/>
        </w:rPr>
        <w:t xml:space="preserve"> health or safety</w:t>
      </w:r>
    </w:p>
    <w:p w:rsidR="002E1434" w:rsidRPr="00B27442" w:rsidRDefault="002E1434" w:rsidP="00D331FB">
      <w:pPr>
        <w:pStyle w:val="Subclause"/>
        <w:keepNext/>
        <w:numPr>
          <w:ilvl w:val="0"/>
          <w:numId w:val="42"/>
        </w:numPr>
        <w:ind w:left="851"/>
        <w:rPr>
          <w:rFonts w:cstheme="minorHAnsi"/>
        </w:rPr>
      </w:pPr>
      <w:r w:rsidRPr="00B27442">
        <w:rPr>
          <w:rFonts w:cstheme="minorHAnsi"/>
        </w:rPr>
        <w:t>an employee must comply with a direction given by the Secretary to perform other available work at the same workplace, or at another workplace, unless:</w:t>
      </w:r>
    </w:p>
    <w:p w:rsidR="008B6A9D" w:rsidRPr="00082263" w:rsidRDefault="002E1434" w:rsidP="008F4932">
      <w:pPr>
        <w:pStyle w:val="ListBullet"/>
        <w:numPr>
          <w:ilvl w:val="0"/>
          <w:numId w:val="17"/>
        </w:numPr>
        <w:ind w:left="1134" w:hanging="283"/>
        <w:rPr>
          <w:rFonts w:cstheme="minorHAnsi"/>
          <w:sz w:val="24"/>
          <w:szCs w:val="24"/>
        </w:rPr>
      </w:pPr>
      <w:r w:rsidRPr="00082263">
        <w:rPr>
          <w:rFonts w:cstheme="minorHAnsi"/>
          <w:sz w:val="24"/>
          <w:szCs w:val="24"/>
        </w:rPr>
        <w:t xml:space="preserve">the work is not safe or </w:t>
      </w:r>
    </w:p>
    <w:p w:rsidR="008F4932" w:rsidRPr="00082263" w:rsidRDefault="002E1434" w:rsidP="008F4932">
      <w:pPr>
        <w:pStyle w:val="ListBullet"/>
        <w:numPr>
          <w:ilvl w:val="0"/>
          <w:numId w:val="17"/>
        </w:numPr>
        <w:ind w:left="1134" w:hanging="283"/>
        <w:rPr>
          <w:rFonts w:cstheme="minorHAnsi"/>
          <w:sz w:val="24"/>
          <w:szCs w:val="24"/>
        </w:rPr>
      </w:pPr>
      <w:r w:rsidRPr="00082263">
        <w:rPr>
          <w:rFonts w:cstheme="minorHAnsi"/>
          <w:sz w:val="24"/>
          <w:szCs w:val="24"/>
        </w:rPr>
        <w:t xml:space="preserve">applicable work health and safety legislation would not permit the work to be performed or </w:t>
      </w:r>
    </w:p>
    <w:p w:rsidR="008F4932" w:rsidRPr="00082263" w:rsidRDefault="002E1434" w:rsidP="008F4932">
      <w:pPr>
        <w:pStyle w:val="ListBullet"/>
        <w:numPr>
          <w:ilvl w:val="0"/>
          <w:numId w:val="17"/>
        </w:numPr>
        <w:ind w:left="1134" w:hanging="283"/>
        <w:rPr>
          <w:rFonts w:cstheme="minorHAnsi"/>
          <w:sz w:val="24"/>
          <w:szCs w:val="24"/>
        </w:rPr>
      </w:pPr>
      <w:r w:rsidRPr="00082263">
        <w:rPr>
          <w:rFonts w:cstheme="minorHAnsi"/>
          <w:sz w:val="24"/>
          <w:szCs w:val="24"/>
        </w:rPr>
        <w:t xml:space="preserve">the work is not appropriate for the employee to perform or </w:t>
      </w:r>
    </w:p>
    <w:p w:rsidR="002E1434" w:rsidRPr="00082263" w:rsidRDefault="002E1434" w:rsidP="008F4932">
      <w:pPr>
        <w:pStyle w:val="ListBullet"/>
        <w:numPr>
          <w:ilvl w:val="0"/>
          <w:numId w:val="17"/>
        </w:numPr>
        <w:ind w:left="1134" w:hanging="283"/>
        <w:rPr>
          <w:rFonts w:cstheme="minorHAnsi"/>
          <w:sz w:val="24"/>
          <w:szCs w:val="24"/>
        </w:rPr>
      </w:pPr>
      <w:proofErr w:type="gramStart"/>
      <w:r w:rsidRPr="00082263">
        <w:rPr>
          <w:rFonts w:cstheme="minorHAnsi"/>
          <w:sz w:val="24"/>
          <w:szCs w:val="24"/>
        </w:rPr>
        <w:t>there</w:t>
      </w:r>
      <w:proofErr w:type="gramEnd"/>
      <w:r w:rsidRPr="00082263">
        <w:rPr>
          <w:rFonts w:cstheme="minorHAnsi"/>
          <w:sz w:val="24"/>
          <w:szCs w:val="24"/>
        </w:rPr>
        <w:t xml:space="preserve"> are other reasonable grounds for the employee to refuse to comply with the direction.</w:t>
      </w:r>
    </w:p>
    <w:p w:rsidR="00AB1425" w:rsidRPr="00F542D3" w:rsidRDefault="002E1434" w:rsidP="00F542D3">
      <w:pPr>
        <w:pStyle w:val="Clause"/>
        <w:rPr>
          <w:rFonts w:cstheme="minorHAnsi"/>
        </w:rPr>
      </w:pPr>
      <w:r w:rsidRPr="00B27442">
        <w:rPr>
          <w:rFonts w:cstheme="minorHAnsi"/>
        </w:rPr>
        <w:lastRenderedPageBreak/>
        <w:t xml:space="preserve">The parties to the dispute agree to be bound by a decision made by the </w:t>
      </w:r>
      <w:r w:rsidR="00DF7D8F">
        <w:rPr>
          <w:rFonts w:cstheme="minorHAnsi"/>
        </w:rPr>
        <w:t>FWC</w:t>
      </w:r>
      <w:r w:rsidRPr="00B27442">
        <w:rPr>
          <w:rFonts w:cstheme="minorHAnsi"/>
        </w:rPr>
        <w:t xml:space="preserve"> in accordance with th</w:t>
      </w:r>
      <w:r w:rsidR="00DF7D8F">
        <w:rPr>
          <w:rFonts w:cstheme="minorHAnsi"/>
        </w:rPr>
        <w:t>ese provisions</w:t>
      </w:r>
      <w:r w:rsidRPr="00B27442">
        <w:rPr>
          <w:rFonts w:cstheme="minorHAnsi"/>
        </w:rPr>
        <w:t>.</w:t>
      </w:r>
    </w:p>
    <w:p w:rsidR="00E26BD7" w:rsidRPr="00B27442" w:rsidRDefault="00E26BD7">
      <w:pPr>
        <w:rPr>
          <w:rFonts w:asciiTheme="minorHAnsi" w:hAnsiTheme="minorHAnsi" w:cstheme="minorHAnsi"/>
          <w:szCs w:val="24"/>
          <w:lang w:eastAsia="en-AU"/>
        </w:rPr>
      </w:pPr>
      <w:r w:rsidRPr="00B27442">
        <w:rPr>
          <w:rFonts w:asciiTheme="minorHAnsi" w:hAnsiTheme="minorHAnsi" w:cstheme="minorHAnsi"/>
        </w:rPr>
        <w:br w:type="page"/>
      </w:r>
    </w:p>
    <w:p w:rsidR="00EB4668" w:rsidRDefault="00EB4668" w:rsidP="00EB4668">
      <w:pPr>
        <w:pStyle w:val="Heading1"/>
        <w:rPr>
          <w:rFonts w:cstheme="minorHAnsi"/>
        </w:rPr>
      </w:pPr>
      <w:bookmarkStart w:id="188" w:name="_Toc444878626"/>
      <w:r w:rsidRPr="00B27442">
        <w:rPr>
          <w:rFonts w:cstheme="minorHAnsi"/>
        </w:rPr>
        <w:lastRenderedPageBreak/>
        <w:t xml:space="preserve">Attachment A – </w:t>
      </w:r>
      <w:r>
        <w:rPr>
          <w:rFonts w:cstheme="minorHAnsi"/>
        </w:rPr>
        <w:t xml:space="preserve">Department of Education and Training: </w:t>
      </w:r>
      <w:r w:rsidR="003E0592">
        <w:rPr>
          <w:rFonts w:cstheme="minorHAnsi"/>
        </w:rPr>
        <w:t>G</w:t>
      </w:r>
      <w:r w:rsidRPr="00B27442">
        <w:rPr>
          <w:rFonts w:cstheme="minorHAnsi"/>
        </w:rPr>
        <w:t xml:space="preserve">eneral classifications, </w:t>
      </w:r>
      <w:proofErr w:type="spellStart"/>
      <w:r>
        <w:rPr>
          <w:rFonts w:cstheme="minorHAnsi"/>
        </w:rPr>
        <w:t>b</w:t>
      </w:r>
      <w:r w:rsidRPr="00B27442">
        <w:rPr>
          <w:rFonts w:cstheme="minorHAnsi"/>
        </w:rPr>
        <w:t>roadbands</w:t>
      </w:r>
      <w:proofErr w:type="spellEnd"/>
      <w:r w:rsidRPr="00B27442">
        <w:rPr>
          <w:rFonts w:cstheme="minorHAnsi"/>
        </w:rPr>
        <w:t xml:space="preserve"> and salary increases</w:t>
      </w:r>
      <w:bookmarkEnd w:id="188"/>
    </w:p>
    <w:tbl>
      <w:tblPr>
        <w:tblW w:w="935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18"/>
        <w:gridCol w:w="1559"/>
        <w:gridCol w:w="993"/>
        <w:gridCol w:w="1795"/>
        <w:gridCol w:w="1795"/>
        <w:gridCol w:w="1796"/>
      </w:tblGrid>
      <w:tr w:rsidR="00EB4668" w:rsidRPr="009B0EB3" w:rsidTr="001F0C3D">
        <w:trPr>
          <w:trHeight w:val="567"/>
        </w:trPr>
        <w:tc>
          <w:tcPr>
            <w:tcW w:w="1418" w:type="dxa"/>
          </w:tcPr>
          <w:p w:rsidR="00EB4668" w:rsidRPr="009B0EB3" w:rsidRDefault="00EB4668" w:rsidP="00F13D7D">
            <w:pPr>
              <w:jc w:val="center"/>
              <w:rPr>
                <w:rFonts w:asciiTheme="minorHAnsi" w:hAnsiTheme="minorHAnsi" w:cstheme="minorHAnsi"/>
                <w:b/>
                <w:sz w:val="24"/>
                <w:szCs w:val="24"/>
              </w:rPr>
            </w:pPr>
            <w:r w:rsidRPr="009B0EB3">
              <w:rPr>
                <w:rFonts w:asciiTheme="minorHAnsi" w:hAnsiTheme="minorHAnsi" w:cstheme="minorHAnsi"/>
                <w:b/>
                <w:sz w:val="24"/>
                <w:szCs w:val="24"/>
              </w:rPr>
              <w:t>Broadband</w:t>
            </w:r>
          </w:p>
        </w:tc>
        <w:tc>
          <w:tcPr>
            <w:tcW w:w="1559" w:type="dxa"/>
          </w:tcPr>
          <w:p w:rsidR="00EB4668" w:rsidRPr="009B0EB3" w:rsidRDefault="00EB4668" w:rsidP="00F13D7D">
            <w:pPr>
              <w:jc w:val="center"/>
              <w:rPr>
                <w:rFonts w:asciiTheme="minorHAnsi" w:hAnsiTheme="minorHAnsi" w:cstheme="minorHAnsi"/>
                <w:b/>
                <w:sz w:val="24"/>
                <w:szCs w:val="24"/>
              </w:rPr>
            </w:pPr>
            <w:r w:rsidRPr="009B0EB3">
              <w:rPr>
                <w:rFonts w:asciiTheme="minorHAnsi" w:hAnsiTheme="minorHAnsi" w:cstheme="minorHAnsi"/>
                <w:b/>
                <w:sz w:val="24"/>
                <w:szCs w:val="24"/>
              </w:rPr>
              <w:t>Classification</w:t>
            </w:r>
          </w:p>
        </w:tc>
        <w:tc>
          <w:tcPr>
            <w:tcW w:w="993" w:type="dxa"/>
          </w:tcPr>
          <w:p w:rsidR="00EB4668" w:rsidRPr="009B0EB3" w:rsidRDefault="00EB4668" w:rsidP="00F13D7D">
            <w:pPr>
              <w:jc w:val="center"/>
              <w:rPr>
                <w:rFonts w:asciiTheme="minorHAnsi" w:hAnsiTheme="minorHAnsi" w:cstheme="minorHAnsi"/>
                <w:b/>
                <w:sz w:val="24"/>
                <w:szCs w:val="24"/>
              </w:rPr>
            </w:pPr>
            <w:r w:rsidRPr="009B0EB3">
              <w:rPr>
                <w:rFonts w:asciiTheme="minorHAnsi" w:hAnsiTheme="minorHAnsi" w:cstheme="minorHAnsi"/>
                <w:b/>
                <w:sz w:val="24"/>
                <w:szCs w:val="24"/>
              </w:rPr>
              <w:t>Pay point</w:t>
            </w:r>
          </w:p>
        </w:tc>
        <w:tc>
          <w:tcPr>
            <w:tcW w:w="1795" w:type="dxa"/>
          </w:tcPr>
          <w:p w:rsidR="00EB4668" w:rsidRPr="001F0C3D" w:rsidRDefault="00EB4668" w:rsidP="00F13D7D">
            <w:pPr>
              <w:jc w:val="center"/>
              <w:rPr>
                <w:rFonts w:asciiTheme="minorHAnsi" w:hAnsiTheme="minorHAnsi" w:cstheme="minorHAnsi"/>
                <w:b/>
                <w:sz w:val="23"/>
                <w:szCs w:val="23"/>
              </w:rPr>
            </w:pPr>
            <w:r w:rsidRPr="001F0C3D">
              <w:rPr>
                <w:rFonts w:asciiTheme="minorHAnsi" w:hAnsiTheme="minorHAnsi" w:cstheme="minorHAnsi"/>
                <w:b/>
                <w:sz w:val="23"/>
                <w:szCs w:val="23"/>
              </w:rPr>
              <w:t>On commencement</w:t>
            </w:r>
          </w:p>
        </w:tc>
        <w:tc>
          <w:tcPr>
            <w:tcW w:w="1795" w:type="dxa"/>
          </w:tcPr>
          <w:p w:rsidR="00EB4668" w:rsidRPr="001F0C3D" w:rsidRDefault="00A23853" w:rsidP="00A27750">
            <w:pPr>
              <w:jc w:val="center"/>
              <w:rPr>
                <w:rFonts w:asciiTheme="minorHAnsi" w:hAnsiTheme="minorHAnsi" w:cstheme="minorHAnsi"/>
                <w:b/>
                <w:sz w:val="23"/>
                <w:szCs w:val="23"/>
              </w:rPr>
            </w:pPr>
            <w:r w:rsidRPr="001F0C3D">
              <w:rPr>
                <w:rFonts w:asciiTheme="minorHAnsi" w:hAnsiTheme="minorHAnsi" w:cstheme="minorHAnsi"/>
                <w:b/>
                <w:sz w:val="23"/>
                <w:szCs w:val="23"/>
              </w:rPr>
              <w:t>12 months from commencement</w:t>
            </w:r>
          </w:p>
          <w:p w:rsidR="00EB4668" w:rsidRPr="001F0C3D" w:rsidRDefault="00EB4668" w:rsidP="00F13D7D">
            <w:pPr>
              <w:jc w:val="center"/>
              <w:rPr>
                <w:rFonts w:asciiTheme="minorHAnsi" w:hAnsiTheme="minorHAnsi" w:cstheme="minorHAnsi"/>
                <w:b/>
                <w:sz w:val="23"/>
                <w:szCs w:val="23"/>
              </w:rPr>
            </w:pPr>
            <w:r w:rsidRPr="001F0C3D">
              <w:rPr>
                <w:rFonts w:asciiTheme="minorHAnsi" w:hAnsiTheme="minorHAnsi" w:cstheme="minorHAnsi"/>
                <w:b/>
                <w:sz w:val="23"/>
                <w:szCs w:val="23"/>
              </w:rPr>
              <w:t>(2%)</w:t>
            </w:r>
          </w:p>
        </w:tc>
        <w:tc>
          <w:tcPr>
            <w:tcW w:w="1796" w:type="dxa"/>
          </w:tcPr>
          <w:p w:rsidR="00EB4668" w:rsidRPr="001F0C3D" w:rsidRDefault="00A23853" w:rsidP="00F13D7D">
            <w:pPr>
              <w:jc w:val="center"/>
              <w:rPr>
                <w:rFonts w:asciiTheme="minorHAnsi" w:hAnsiTheme="minorHAnsi" w:cstheme="minorHAnsi"/>
                <w:b/>
                <w:sz w:val="23"/>
                <w:szCs w:val="23"/>
              </w:rPr>
            </w:pPr>
            <w:r w:rsidRPr="001F0C3D">
              <w:rPr>
                <w:rFonts w:asciiTheme="minorHAnsi" w:hAnsiTheme="minorHAnsi" w:cstheme="minorHAnsi"/>
                <w:b/>
                <w:sz w:val="23"/>
                <w:szCs w:val="23"/>
              </w:rPr>
              <w:t>24 months from commencement</w:t>
            </w:r>
          </w:p>
          <w:p w:rsidR="00EB4668" w:rsidRPr="001F0C3D" w:rsidRDefault="00EB4668" w:rsidP="00F13D7D">
            <w:pPr>
              <w:jc w:val="center"/>
              <w:rPr>
                <w:rFonts w:asciiTheme="minorHAnsi" w:hAnsiTheme="minorHAnsi" w:cstheme="minorHAnsi"/>
                <w:b/>
                <w:sz w:val="23"/>
                <w:szCs w:val="23"/>
              </w:rPr>
            </w:pPr>
            <w:r w:rsidRPr="001F0C3D">
              <w:rPr>
                <w:rFonts w:asciiTheme="minorHAnsi" w:hAnsiTheme="minorHAnsi" w:cstheme="minorHAnsi"/>
                <w:b/>
                <w:sz w:val="23"/>
                <w:szCs w:val="23"/>
              </w:rPr>
              <w:t xml:space="preserve"> (1%)</w:t>
            </w:r>
          </w:p>
        </w:tc>
      </w:tr>
      <w:tr w:rsidR="00EB4668" w:rsidRPr="009B0EB3" w:rsidTr="001F0C3D">
        <w:trPr>
          <w:trHeight w:val="272"/>
        </w:trPr>
        <w:tc>
          <w:tcPr>
            <w:tcW w:w="1418" w:type="dxa"/>
            <w:vMerge w:val="restart"/>
          </w:tcPr>
          <w:p w:rsidR="00EB4668" w:rsidRPr="009B0EB3" w:rsidRDefault="00EB4668" w:rsidP="00F13D7D">
            <w:pPr>
              <w:jc w:val="center"/>
              <w:rPr>
                <w:rFonts w:asciiTheme="minorHAnsi" w:hAnsiTheme="minorHAnsi" w:cstheme="minorHAnsi"/>
                <w:b/>
                <w:sz w:val="24"/>
                <w:szCs w:val="24"/>
              </w:rPr>
            </w:pPr>
          </w:p>
        </w:tc>
        <w:tc>
          <w:tcPr>
            <w:tcW w:w="1559" w:type="dxa"/>
            <w:vMerge w:val="restart"/>
          </w:tcPr>
          <w:p w:rsidR="00EB4668" w:rsidRPr="009B0EB3" w:rsidRDefault="00EB4668" w:rsidP="00F13D7D">
            <w:pPr>
              <w:jc w:val="center"/>
              <w:rPr>
                <w:rFonts w:asciiTheme="minorHAnsi" w:hAnsiTheme="minorHAnsi" w:cstheme="minorHAnsi"/>
                <w:b/>
                <w:sz w:val="24"/>
                <w:szCs w:val="24"/>
              </w:rPr>
            </w:pPr>
            <w:r w:rsidRPr="009B0EB3">
              <w:rPr>
                <w:rFonts w:asciiTheme="minorHAnsi" w:hAnsiTheme="minorHAnsi" w:cstheme="minorHAnsi"/>
                <w:b/>
                <w:sz w:val="24"/>
                <w:szCs w:val="24"/>
              </w:rPr>
              <w:t>Exec</w:t>
            </w:r>
            <w:r>
              <w:rPr>
                <w:rFonts w:asciiTheme="minorHAnsi" w:hAnsiTheme="minorHAnsi" w:cstheme="minorHAnsi"/>
                <w:b/>
                <w:sz w:val="24"/>
                <w:szCs w:val="24"/>
              </w:rPr>
              <w:t xml:space="preserve">utive </w:t>
            </w:r>
            <w:r w:rsidRPr="009B0EB3">
              <w:rPr>
                <w:rFonts w:asciiTheme="minorHAnsi" w:hAnsiTheme="minorHAnsi" w:cstheme="minorHAnsi"/>
                <w:b/>
                <w:sz w:val="24"/>
                <w:szCs w:val="24"/>
              </w:rPr>
              <w:t>Level 2</w:t>
            </w:r>
          </w:p>
        </w:tc>
        <w:tc>
          <w:tcPr>
            <w:tcW w:w="993" w:type="dxa"/>
          </w:tcPr>
          <w:p w:rsidR="00EB4668" w:rsidRPr="009B0EB3" w:rsidRDefault="00EB4668" w:rsidP="00F13D7D">
            <w:pPr>
              <w:jc w:val="center"/>
              <w:rPr>
                <w:rFonts w:asciiTheme="minorHAnsi" w:hAnsiTheme="minorHAnsi" w:cstheme="minorHAnsi"/>
                <w:sz w:val="24"/>
                <w:szCs w:val="24"/>
                <w:highlight w:val="yellow"/>
              </w:rPr>
            </w:pPr>
            <w:r w:rsidRPr="009B0EB3">
              <w:rPr>
                <w:rFonts w:asciiTheme="minorHAnsi" w:hAnsiTheme="minorHAnsi" w:cstheme="minorHAnsi"/>
                <w:sz w:val="24"/>
                <w:szCs w:val="24"/>
              </w:rPr>
              <w:t>4</w:t>
            </w:r>
          </w:p>
        </w:tc>
        <w:tc>
          <w:tcPr>
            <w:tcW w:w="1795" w:type="dxa"/>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142,794</w:t>
            </w:r>
          </w:p>
        </w:tc>
        <w:tc>
          <w:tcPr>
            <w:tcW w:w="1795" w:type="dxa"/>
            <w:noWrap/>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145,650</w:t>
            </w:r>
          </w:p>
        </w:tc>
        <w:tc>
          <w:tcPr>
            <w:tcW w:w="1796" w:type="dxa"/>
            <w:noWrap/>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147,106</w:t>
            </w:r>
          </w:p>
        </w:tc>
      </w:tr>
      <w:tr w:rsidR="00EB4668" w:rsidRPr="009B0EB3" w:rsidTr="001F0C3D">
        <w:trPr>
          <w:trHeight w:val="272"/>
        </w:trPr>
        <w:tc>
          <w:tcPr>
            <w:tcW w:w="1418" w:type="dxa"/>
            <w:vMerge/>
          </w:tcPr>
          <w:p w:rsidR="00EB4668" w:rsidRPr="009B0EB3" w:rsidRDefault="00EB4668" w:rsidP="00F13D7D">
            <w:pPr>
              <w:jc w:val="center"/>
              <w:rPr>
                <w:rFonts w:asciiTheme="minorHAnsi" w:hAnsiTheme="minorHAnsi" w:cstheme="minorHAnsi"/>
                <w:sz w:val="24"/>
                <w:szCs w:val="24"/>
              </w:rPr>
            </w:pPr>
          </w:p>
        </w:tc>
        <w:tc>
          <w:tcPr>
            <w:tcW w:w="1559" w:type="dxa"/>
            <w:vMerge/>
          </w:tcPr>
          <w:p w:rsidR="00EB4668" w:rsidRPr="009B0EB3" w:rsidRDefault="00EB4668" w:rsidP="00F13D7D">
            <w:pPr>
              <w:jc w:val="center"/>
              <w:rPr>
                <w:rFonts w:asciiTheme="minorHAnsi" w:hAnsiTheme="minorHAnsi" w:cstheme="minorHAnsi"/>
                <w:sz w:val="24"/>
                <w:szCs w:val="24"/>
              </w:rPr>
            </w:pPr>
          </w:p>
        </w:tc>
        <w:tc>
          <w:tcPr>
            <w:tcW w:w="993" w:type="dxa"/>
          </w:tcPr>
          <w:p w:rsidR="00EB4668" w:rsidRPr="009B0EB3" w:rsidRDefault="00EB4668" w:rsidP="00F13D7D">
            <w:pPr>
              <w:jc w:val="center"/>
              <w:rPr>
                <w:rFonts w:asciiTheme="minorHAnsi" w:hAnsiTheme="minorHAnsi" w:cstheme="minorHAnsi"/>
                <w:sz w:val="24"/>
                <w:szCs w:val="24"/>
              </w:rPr>
            </w:pPr>
            <w:r w:rsidRPr="009B0EB3">
              <w:rPr>
                <w:rFonts w:asciiTheme="minorHAnsi" w:hAnsiTheme="minorHAnsi" w:cstheme="minorHAnsi"/>
                <w:sz w:val="24"/>
                <w:szCs w:val="24"/>
              </w:rPr>
              <w:t>3</w:t>
            </w:r>
          </w:p>
        </w:tc>
        <w:tc>
          <w:tcPr>
            <w:tcW w:w="1795" w:type="dxa"/>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133,705</w:t>
            </w:r>
          </w:p>
        </w:tc>
        <w:tc>
          <w:tcPr>
            <w:tcW w:w="1795" w:type="dxa"/>
            <w:noWrap/>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136,379</w:t>
            </w:r>
          </w:p>
        </w:tc>
        <w:tc>
          <w:tcPr>
            <w:tcW w:w="1796" w:type="dxa"/>
            <w:noWrap/>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137,743</w:t>
            </w:r>
          </w:p>
        </w:tc>
      </w:tr>
      <w:tr w:rsidR="00EB4668" w:rsidRPr="009B0EB3" w:rsidTr="001F0C3D">
        <w:trPr>
          <w:trHeight w:val="272"/>
        </w:trPr>
        <w:tc>
          <w:tcPr>
            <w:tcW w:w="1418" w:type="dxa"/>
            <w:vMerge/>
          </w:tcPr>
          <w:p w:rsidR="00EB4668" w:rsidRPr="009B0EB3" w:rsidRDefault="00EB4668" w:rsidP="00F13D7D">
            <w:pPr>
              <w:jc w:val="center"/>
              <w:rPr>
                <w:rFonts w:asciiTheme="minorHAnsi" w:hAnsiTheme="minorHAnsi" w:cstheme="minorHAnsi"/>
                <w:sz w:val="24"/>
                <w:szCs w:val="24"/>
              </w:rPr>
            </w:pPr>
          </w:p>
        </w:tc>
        <w:tc>
          <w:tcPr>
            <w:tcW w:w="1559" w:type="dxa"/>
            <w:vMerge/>
          </w:tcPr>
          <w:p w:rsidR="00EB4668" w:rsidRPr="009B0EB3" w:rsidRDefault="00EB4668" w:rsidP="00F13D7D">
            <w:pPr>
              <w:jc w:val="center"/>
              <w:rPr>
                <w:rFonts w:asciiTheme="minorHAnsi" w:hAnsiTheme="minorHAnsi" w:cstheme="minorHAnsi"/>
                <w:sz w:val="24"/>
                <w:szCs w:val="24"/>
              </w:rPr>
            </w:pPr>
          </w:p>
        </w:tc>
        <w:tc>
          <w:tcPr>
            <w:tcW w:w="993" w:type="dxa"/>
          </w:tcPr>
          <w:p w:rsidR="00EB4668" w:rsidRPr="009B0EB3" w:rsidRDefault="00EB4668" w:rsidP="00F13D7D">
            <w:pPr>
              <w:jc w:val="center"/>
              <w:rPr>
                <w:rFonts w:asciiTheme="minorHAnsi" w:hAnsiTheme="minorHAnsi" w:cstheme="minorHAnsi"/>
                <w:sz w:val="24"/>
                <w:szCs w:val="24"/>
              </w:rPr>
            </w:pPr>
            <w:r w:rsidRPr="009B0EB3">
              <w:rPr>
                <w:rFonts w:asciiTheme="minorHAnsi" w:hAnsiTheme="minorHAnsi" w:cstheme="minorHAnsi"/>
                <w:sz w:val="24"/>
                <w:szCs w:val="24"/>
              </w:rPr>
              <w:t>2</w:t>
            </w:r>
          </w:p>
        </w:tc>
        <w:tc>
          <w:tcPr>
            <w:tcW w:w="1795" w:type="dxa"/>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126,149</w:t>
            </w:r>
          </w:p>
        </w:tc>
        <w:tc>
          <w:tcPr>
            <w:tcW w:w="1795" w:type="dxa"/>
            <w:noWrap/>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128,672</w:t>
            </w:r>
          </w:p>
        </w:tc>
        <w:tc>
          <w:tcPr>
            <w:tcW w:w="1796" w:type="dxa"/>
            <w:noWrap/>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129,958</w:t>
            </w:r>
          </w:p>
        </w:tc>
      </w:tr>
      <w:tr w:rsidR="00EB4668" w:rsidRPr="009B0EB3" w:rsidTr="001F0C3D">
        <w:trPr>
          <w:trHeight w:val="272"/>
        </w:trPr>
        <w:tc>
          <w:tcPr>
            <w:tcW w:w="1418" w:type="dxa"/>
            <w:vMerge/>
          </w:tcPr>
          <w:p w:rsidR="00EB4668" w:rsidRPr="009B0EB3" w:rsidRDefault="00EB4668" w:rsidP="00F13D7D">
            <w:pPr>
              <w:jc w:val="center"/>
              <w:rPr>
                <w:rFonts w:asciiTheme="minorHAnsi" w:hAnsiTheme="minorHAnsi" w:cstheme="minorHAnsi"/>
                <w:sz w:val="24"/>
                <w:szCs w:val="24"/>
              </w:rPr>
            </w:pPr>
          </w:p>
        </w:tc>
        <w:tc>
          <w:tcPr>
            <w:tcW w:w="1559" w:type="dxa"/>
            <w:vMerge/>
          </w:tcPr>
          <w:p w:rsidR="00EB4668" w:rsidRPr="009B0EB3" w:rsidRDefault="00EB4668" w:rsidP="00F13D7D">
            <w:pPr>
              <w:jc w:val="center"/>
              <w:rPr>
                <w:rFonts w:asciiTheme="minorHAnsi" w:hAnsiTheme="minorHAnsi" w:cstheme="minorHAnsi"/>
                <w:sz w:val="24"/>
                <w:szCs w:val="24"/>
              </w:rPr>
            </w:pPr>
          </w:p>
        </w:tc>
        <w:tc>
          <w:tcPr>
            <w:tcW w:w="993" w:type="dxa"/>
          </w:tcPr>
          <w:p w:rsidR="00EB4668" w:rsidRPr="009B0EB3" w:rsidRDefault="00EB4668" w:rsidP="00F13D7D">
            <w:pPr>
              <w:jc w:val="center"/>
              <w:rPr>
                <w:rFonts w:asciiTheme="minorHAnsi" w:hAnsiTheme="minorHAnsi" w:cstheme="minorHAnsi"/>
                <w:sz w:val="24"/>
                <w:szCs w:val="24"/>
              </w:rPr>
            </w:pPr>
            <w:r w:rsidRPr="009B0EB3">
              <w:rPr>
                <w:rFonts w:asciiTheme="minorHAnsi" w:hAnsiTheme="minorHAnsi" w:cstheme="minorHAnsi"/>
                <w:sz w:val="24"/>
                <w:szCs w:val="24"/>
              </w:rPr>
              <w:t>1</w:t>
            </w:r>
          </w:p>
        </w:tc>
        <w:tc>
          <w:tcPr>
            <w:tcW w:w="1795" w:type="dxa"/>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118,957</w:t>
            </w:r>
          </w:p>
        </w:tc>
        <w:tc>
          <w:tcPr>
            <w:tcW w:w="1795" w:type="dxa"/>
            <w:noWrap/>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121,337</w:t>
            </w:r>
          </w:p>
        </w:tc>
        <w:tc>
          <w:tcPr>
            <w:tcW w:w="1796" w:type="dxa"/>
            <w:noWrap/>
            <w:vAlign w:val="bottom"/>
          </w:tcPr>
          <w:p w:rsidR="00EB4668"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122,550</w:t>
            </w:r>
          </w:p>
        </w:tc>
      </w:tr>
      <w:tr w:rsidR="00EB4668" w:rsidRPr="009B0EB3" w:rsidTr="001F0C3D">
        <w:trPr>
          <w:trHeight w:val="113"/>
        </w:trPr>
        <w:tc>
          <w:tcPr>
            <w:tcW w:w="9356" w:type="dxa"/>
            <w:gridSpan w:val="6"/>
            <w:shd w:val="clear" w:color="auto" w:fill="000000"/>
            <w:vAlign w:val="center"/>
          </w:tcPr>
          <w:p w:rsidR="00EB4668" w:rsidRPr="009B0EB3" w:rsidRDefault="00EB4668" w:rsidP="00F13D7D">
            <w:pPr>
              <w:jc w:val="center"/>
              <w:rPr>
                <w:rFonts w:asciiTheme="minorHAnsi" w:hAnsiTheme="minorHAnsi" w:cstheme="minorHAnsi"/>
                <w:color w:val="000000"/>
                <w:sz w:val="24"/>
                <w:szCs w:val="24"/>
                <w:lang w:eastAsia="en-AU"/>
              </w:rPr>
            </w:pPr>
            <w:r w:rsidRPr="009B0EB3">
              <w:rPr>
                <w:rFonts w:cstheme="minorHAnsi"/>
                <w:b/>
                <w:color w:val="FFFFFF" w:themeColor="background1"/>
              </w:rPr>
              <w:t>Hard barrier – Advancement subject to a merit process</w:t>
            </w:r>
          </w:p>
        </w:tc>
      </w:tr>
      <w:tr w:rsidR="00DE7E55" w:rsidRPr="009B0EB3" w:rsidTr="001F0C3D">
        <w:trPr>
          <w:trHeight w:val="270"/>
        </w:trPr>
        <w:tc>
          <w:tcPr>
            <w:tcW w:w="1418" w:type="dxa"/>
            <w:vMerge w:val="restart"/>
          </w:tcPr>
          <w:p w:rsidR="00DE7E55" w:rsidRPr="009B0EB3" w:rsidRDefault="00DE7E55" w:rsidP="00F13D7D">
            <w:pPr>
              <w:jc w:val="center"/>
              <w:rPr>
                <w:rFonts w:asciiTheme="minorHAnsi" w:hAnsiTheme="minorHAnsi" w:cstheme="minorHAnsi"/>
                <w:b/>
                <w:sz w:val="24"/>
                <w:szCs w:val="24"/>
              </w:rPr>
            </w:pPr>
          </w:p>
        </w:tc>
        <w:tc>
          <w:tcPr>
            <w:tcW w:w="1559" w:type="dxa"/>
            <w:vMerge w:val="restart"/>
          </w:tcPr>
          <w:p w:rsidR="00DE7E55" w:rsidRPr="009B0EB3" w:rsidRDefault="00DE7E55" w:rsidP="00F13D7D">
            <w:pPr>
              <w:jc w:val="center"/>
              <w:rPr>
                <w:rFonts w:asciiTheme="minorHAnsi" w:hAnsiTheme="minorHAnsi" w:cstheme="minorHAnsi"/>
                <w:b/>
                <w:sz w:val="24"/>
                <w:szCs w:val="24"/>
              </w:rPr>
            </w:pPr>
            <w:r w:rsidRPr="009B0EB3">
              <w:rPr>
                <w:rFonts w:asciiTheme="minorHAnsi" w:hAnsiTheme="minorHAnsi" w:cstheme="minorHAnsi"/>
                <w:b/>
                <w:sz w:val="24"/>
                <w:szCs w:val="24"/>
              </w:rPr>
              <w:t>Exec</w:t>
            </w:r>
            <w:r>
              <w:rPr>
                <w:rFonts w:asciiTheme="minorHAnsi" w:hAnsiTheme="minorHAnsi" w:cstheme="minorHAnsi"/>
                <w:b/>
                <w:sz w:val="24"/>
                <w:szCs w:val="24"/>
              </w:rPr>
              <w:t xml:space="preserve">utive Level </w:t>
            </w:r>
            <w:r w:rsidRPr="009B0EB3">
              <w:rPr>
                <w:rFonts w:asciiTheme="minorHAnsi" w:hAnsiTheme="minorHAnsi" w:cstheme="minorHAnsi"/>
                <w:b/>
                <w:sz w:val="24"/>
                <w:szCs w:val="24"/>
              </w:rPr>
              <w:t>1</w:t>
            </w: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4</w:t>
            </w:r>
          </w:p>
        </w:tc>
        <w:tc>
          <w:tcPr>
            <w:tcW w:w="1795" w:type="dxa"/>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111,726</w:t>
            </w:r>
          </w:p>
        </w:tc>
        <w:tc>
          <w:tcPr>
            <w:tcW w:w="1795"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113,961</w:t>
            </w:r>
          </w:p>
        </w:tc>
        <w:tc>
          <w:tcPr>
            <w:tcW w:w="1796" w:type="dxa"/>
            <w:noWrap/>
            <w:vAlign w:val="bottom"/>
          </w:tcPr>
          <w:p w:rsidR="00DE7E55" w:rsidRPr="009B0EB3" w:rsidRDefault="001F0C3D"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115,100</w:t>
            </w:r>
          </w:p>
        </w:tc>
      </w:tr>
      <w:tr w:rsidR="00DE7E55" w:rsidRPr="009B0EB3" w:rsidTr="001F0C3D">
        <w:trPr>
          <w:trHeight w:val="270"/>
        </w:trPr>
        <w:tc>
          <w:tcPr>
            <w:tcW w:w="1418" w:type="dxa"/>
            <w:vMerge/>
          </w:tcPr>
          <w:p w:rsidR="00DE7E55" w:rsidRPr="009B0EB3" w:rsidRDefault="00DE7E55" w:rsidP="00F13D7D">
            <w:pPr>
              <w:jc w:val="center"/>
              <w:rPr>
                <w:rFonts w:asciiTheme="minorHAnsi" w:hAnsiTheme="minorHAnsi" w:cstheme="minorHAnsi"/>
                <w:b/>
                <w:sz w:val="24"/>
                <w:szCs w:val="24"/>
              </w:rPr>
            </w:pPr>
          </w:p>
        </w:tc>
        <w:tc>
          <w:tcPr>
            <w:tcW w:w="1559" w:type="dxa"/>
            <w:vMerge/>
          </w:tcPr>
          <w:p w:rsidR="00DE7E55" w:rsidRPr="009B0EB3" w:rsidRDefault="00DE7E55" w:rsidP="00F13D7D">
            <w:pPr>
              <w:jc w:val="center"/>
              <w:rPr>
                <w:rFonts w:asciiTheme="minorHAnsi" w:hAnsiTheme="minorHAnsi" w:cstheme="minorHAnsi"/>
                <w:b/>
                <w:sz w:val="24"/>
                <w:szCs w:val="24"/>
              </w:rPr>
            </w:pPr>
          </w:p>
        </w:tc>
        <w:tc>
          <w:tcPr>
            <w:tcW w:w="993" w:type="dxa"/>
          </w:tcPr>
          <w:p w:rsidR="00DE7E55" w:rsidRPr="009B0EB3" w:rsidRDefault="00DE7E55" w:rsidP="00207061">
            <w:pPr>
              <w:jc w:val="center"/>
              <w:rPr>
                <w:rFonts w:asciiTheme="minorHAnsi" w:hAnsiTheme="minorHAnsi" w:cstheme="minorHAnsi"/>
                <w:sz w:val="24"/>
                <w:szCs w:val="24"/>
              </w:rPr>
            </w:pPr>
            <w:r w:rsidRPr="009B0EB3">
              <w:rPr>
                <w:rFonts w:asciiTheme="minorHAnsi" w:hAnsiTheme="minorHAnsi" w:cstheme="minorHAnsi"/>
                <w:sz w:val="24"/>
                <w:szCs w:val="24"/>
              </w:rPr>
              <w:t>3</w:t>
            </w:r>
          </w:p>
        </w:tc>
        <w:tc>
          <w:tcPr>
            <w:tcW w:w="1795" w:type="dxa"/>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106,109</w:t>
            </w:r>
          </w:p>
        </w:tc>
        <w:tc>
          <w:tcPr>
            <w:tcW w:w="1795"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108,231</w:t>
            </w:r>
          </w:p>
        </w:tc>
        <w:tc>
          <w:tcPr>
            <w:tcW w:w="1796" w:type="dxa"/>
            <w:noWrap/>
            <w:vAlign w:val="bottom"/>
          </w:tcPr>
          <w:p w:rsidR="00DE7E55" w:rsidRPr="009B0EB3" w:rsidRDefault="001F0C3D"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109,314</w:t>
            </w:r>
          </w:p>
        </w:tc>
      </w:tr>
      <w:tr w:rsidR="00DE7E55" w:rsidRPr="009B0EB3" w:rsidTr="001F0C3D">
        <w:trPr>
          <w:trHeight w:val="270"/>
        </w:trPr>
        <w:tc>
          <w:tcPr>
            <w:tcW w:w="1418" w:type="dxa"/>
            <w:vMerge/>
          </w:tcPr>
          <w:p w:rsidR="00DE7E55" w:rsidRPr="009B0EB3" w:rsidRDefault="00DE7E55" w:rsidP="00F13D7D">
            <w:pPr>
              <w:jc w:val="center"/>
              <w:rPr>
                <w:rFonts w:asciiTheme="minorHAnsi" w:hAnsiTheme="minorHAnsi" w:cstheme="minorHAnsi"/>
                <w:b/>
                <w:sz w:val="24"/>
                <w:szCs w:val="24"/>
              </w:rPr>
            </w:pPr>
          </w:p>
        </w:tc>
        <w:tc>
          <w:tcPr>
            <w:tcW w:w="1559" w:type="dxa"/>
            <w:vMerge/>
          </w:tcPr>
          <w:p w:rsidR="00DE7E55" w:rsidRPr="009B0EB3" w:rsidRDefault="00DE7E55" w:rsidP="00F13D7D">
            <w:pPr>
              <w:jc w:val="center"/>
              <w:rPr>
                <w:rFonts w:asciiTheme="minorHAnsi" w:hAnsiTheme="minorHAnsi" w:cstheme="minorHAnsi"/>
                <w:b/>
                <w:sz w:val="24"/>
                <w:szCs w:val="24"/>
              </w:rPr>
            </w:pPr>
          </w:p>
        </w:tc>
        <w:tc>
          <w:tcPr>
            <w:tcW w:w="993" w:type="dxa"/>
          </w:tcPr>
          <w:p w:rsidR="00DE7E55" w:rsidRPr="009B0EB3" w:rsidRDefault="00DE7E55" w:rsidP="00207061">
            <w:pPr>
              <w:jc w:val="center"/>
              <w:rPr>
                <w:rFonts w:asciiTheme="minorHAnsi" w:hAnsiTheme="minorHAnsi" w:cstheme="minorHAnsi"/>
                <w:sz w:val="24"/>
                <w:szCs w:val="24"/>
              </w:rPr>
            </w:pPr>
            <w:r w:rsidRPr="009B0EB3">
              <w:rPr>
                <w:rFonts w:asciiTheme="minorHAnsi" w:hAnsiTheme="minorHAnsi" w:cstheme="minorHAnsi"/>
                <w:sz w:val="24"/>
                <w:szCs w:val="24"/>
              </w:rPr>
              <w:t>2</w:t>
            </w:r>
          </w:p>
        </w:tc>
        <w:tc>
          <w:tcPr>
            <w:tcW w:w="1795" w:type="dxa"/>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103,518</w:t>
            </w:r>
          </w:p>
        </w:tc>
        <w:tc>
          <w:tcPr>
            <w:tcW w:w="1795"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105,588</w:t>
            </w:r>
          </w:p>
        </w:tc>
        <w:tc>
          <w:tcPr>
            <w:tcW w:w="1796" w:type="dxa"/>
            <w:noWrap/>
            <w:vAlign w:val="bottom"/>
          </w:tcPr>
          <w:p w:rsidR="00DE7E55" w:rsidRPr="009B0EB3" w:rsidRDefault="001F0C3D"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106,644</w:t>
            </w:r>
          </w:p>
        </w:tc>
      </w:tr>
      <w:tr w:rsidR="00DE7E55" w:rsidRPr="009B0EB3" w:rsidTr="001F0C3D">
        <w:trPr>
          <w:trHeight w:val="270"/>
        </w:trPr>
        <w:tc>
          <w:tcPr>
            <w:tcW w:w="1418" w:type="dxa"/>
            <w:vMerge/>
          </w:tcPr>
          <w:p w:rsidR="00DE7E55" w:rsidRPr="009B0EB3" w:rsidRDefault="00DE7E55" w:rsidP="00F13D7D">
            <w:pPr>
              <w:jc w:val="center"/>
              <w:rPr>
                <w:rFonts w:asciiTheme="minorHAnsi" w:hAnsiTheme="minorHAnsi" w:cstheme="minorHAnsi"/>
                <w:b/>
                <w:sz w:val="24"/>
                <w:szCs w:val="24"/>
              </w:rPr>
            </w:pPr>
          </w:p>
        </w:tc>
        <w:tc>
          <w:tcPr>
            <w:tcW w:w="1559" w:type="dxa"/>
            <w:vMerge/>
          </w:tcPr>
          <w:p w:rsidR="00DE7E55" w:rsidRPr="009B0EB3" w:rsidRDefault="00DE7E55" w:rsidP="00F13D7D">
            <w:pPr>
              <w:jc w:val="center"/>
              <w:rPr>
                <w:rFonts w:asciiTheme="minorHAnsi" w:hAnsiTheme="minorHAnsi" w:cstheme="minorHAnsi"/>
                <w:b/>
                <w:sz w:val="24"/>
                <w:szCs w:val="24"/>
              </w:rPr>
            </w:pPr>
          </w:p>
        </w:tc>
        <w:tc>
          <w:tcPr>
            <w:tcW w:w="993" w:type="dxa"/>
          </w:tcPr>
          <w:p w:rsidR="00DE7E55" w:rsidRPr="009B0EB3" w:rsidRDefault="00DE7E55" w:rsidP="00207061">
            <w:pPr>
              <w:jc w:val="center"/>
              <w:rPr>
                <w:rFonts w:asciiTheme="minorHAnsi" w:hAnsiTheme="minorHAnsi" w:cstheme="minorHAnsi"/>
                <w:sz w:val="24"/>
                <w:szCs w:val="24"/>
              </w:rPr>
            </w:pPr>
            <w:r w:rsidRPr="009B0EB3">
              <w:rPr>
                <w:rFonts w:asciiTheme="minorHAnsi" w:hAnsiTheme="minorHAnsi" w:cstheme="minorHAnsi"/>
                <w:sz w:val="24"/>
                <w:szCs w:val="24"/>
              </w:rPr>
              <w:t>1</w:t>
            </w:r>
          </w:p>
        </w:tc>
        <w:tc>
          <w:tcPr>
            <w:tcW w:w="1795" w:type="dxa"/>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101,090</w:t>
            </w:r>
          </w:p>
        </w:tc>
        <w:tc>
          <w:tcPr>
            <w:tcW w:w="1795"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103,111</w:t>
            </w:r>
          </w:p>
        </w:tc>
        <w:tc>
          <w:tcPr>
            <w:tcW w:w="1796" w:type="dxa"/>
            <w:noWrap/>
            <w:vAlign w:val="bottom"/>
          </w:tcPr>
          <w:p w:rsidR="00DE7E55" w:rsidRPr="009B0EB3" w:rsidRDefault="001F0C3D"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104,143</w:t>
            </w:r>
          </w:p>
        </w:tc>
      </w:tr>
      <w:tr w:rsidR="00DE7E55" w:rsidRPr="009B0EB3" w:rsidTr="001F0C3D">
        <w:trPr>
          <w:trHeight w:val="113"/>
        </w:trPr>
        <w:tc>
          <w:tcPr>
            <w:tcW w:w="9356" w:type="dxa"/>
            <w:gridSpan w:val="6"/>
            <w:shd w:val="clear" w:color="auto" w:fill="000000"/>
            <w:vAlign w:val="center"/>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cstheme="minorHAnsi"/>
                <w:b/>
                <w:color w:val="FFFFFF" w:themeColor="background1"/>
              </w:rPr>
              <w:t>Hard barrier – Advancement subject to a merit process</w:t>
            </w:r>
          </w:p>
        </w:tc>
      </w:tr>
      <w:tr w:rsidR="00DE7E55" w:rsidRPr="009B0EB3" w:rsidTr="001F0C3D">
        <w:trPr>
          <w:trHeight w:val="270"/>
        </w:trPr>
        <w:tc>
          <w:tcPr>
            <w:tcW w:w="1418" w:type="dxa"/>
            <w:vMerge w:val="restart"/>
            <w:vAlign w:val="center"/>
          </w:tcPr>
          <w:p w:rsidR="00DE7E55" w:rsidRPr="009B0EB3" w:rsidRDefault="00DE7E55" w:rsidP="00F13D7D">
            <w:pPr>
              <w:jc w:val="center"/>
              <w:rPr>
                <w:rFonts w:asciiTheme="minorHAnsi" w:hAnsiTheme="minorHAnsi" w:cstheme="minorHAnsi"/>
                <w:b/>
                <w:sz w:val="24"/>
                <w:szCs w:val="24"/>
              </w:rPr>
            </w:pPr>
            <w:r w:rsidRPr="009B0EB3">
              <w:rPr>
                <w:rFonts w:asciiTheme="minorHAnsi" w:hAnsiTheme="minorHAnsi" w:cstheme="minorHAnsi"/>
                <w:b/>
                <w:sz w:val="24"/>
                <w:szCs w:val="24"/>
              </w:rPr>
              <w:t>Education and Training Broadband 2</w:t>
            </w:r>
          </w:p>
        </w:tc>
        <w:tc>
          <w:tcPr>
            <w:tcW w:w="1559" w:type="dxa"/>
            <w:vMerge w:val="restart"/>
          </w:tcPr>
          <w:p w:rsidR="00DE7E55" w:rsidRPr="009B0EB3" w:rsidRDefault="00DE7E55" w:rsidP="00F13D7D">
            <w:pPr>
              <w:jc w:val="center"/>
              <w:rPr>
                <w:rFonts w:asciiTheme="minorHAnsi" w:hAnsiTheme="minorHAnsi" w:cstheme="minorHAnsi"/>
                <w:b/>
                <w:sz w:val="24"/>
                <w:szCs w:val="24"/>
              </w:rPr>
            </w:pPr>
            <w:r w:rsidRPr="009B0EB3">
              <w:rPr>
                <w:rFonts w:asciiTheme="minorHAnsi" w:hAnsiTheme="minorHAnsi" w:cstheme="minorHAnsi"/>
                <w:b/>
                <w:sz w:val="24"/>
                <w:szCs w:val="24"/>
              </w:rPr>
              <w:t>APS 6</w:t>
            </w: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3</w:t>
            </w:r>
          </w:p>
        </w:tc>
        <w:tc>
          <w:tcPr>
            <w:tcW w:w="1795" w:type="dxa"/>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90,402</w:t>
            </w:r>
          </w:p>
        </w:tc>
        <w:tc>
          <w:tcPr>
            <w:tcW w:w="1795"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92,210</w:t>
            </w:r>
          </w:p>
        </w:tc>
        <w:tc>
          <w:tcPr>
            <w:tcW w:w="1796"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93,132</w:t>
            </w:r>
          </w:p>
        </w:tc>
      </w:tr>
      <w:tr w:rsidR="00DE7E55" w:rsidRPr="009B0EB3" w:rsidTr="001F0C3D">
        <w:trPr>
          <w:trHeight w:val="113"/>
        </w:trPr>
        <w:tc>
          <w:tcPr>
            <w:tcW w:w="1418" w:type="dxa"/>
            <w:vMerge/>
            <w:vAlign w:val="center"/>
          </w:tcPr>
          <w:p w:rsidR="00DE7E55" w:rsidRPr="009B0EB3" w:rsidRDefault="00DE7E55" w:rsidP="00F13D7D">
            <w:pPr>
              <w:jc w:val="center"/>
              <w:rPr>
                <w:rFonts w:asciiTheme="minorHAnsi" w:hAnsiTheme="minorHAnsi" w:cstheme="minorHAnsi"/>
                <w:sz w:val="24"/>
                <w:szCs w:val="24"/>
              </w:rPr>
            </w:pPr>
          </w:p>
        </w:tc>
        <w:tc>
          <w:tcPr>
            <w:tcW w:w="1559" w:type="dxa"/>
            <w:vMerge/>
          </w:tcPr>
          <w:p w:rsidR="00DE7E55" w:rsidRPr="009B0EB3" w:rsidRDefault="00DE7E55" w:rsidP="00F13D7D">
            <w:pPr>
              <w:jc w:val="center"/>
              <w:rPr>
                <w:rFonts w:asciiTheme="minorHAnsi" w:hAnsiTheme="minorHAnsi" w:cstheme="minorHAnsi"/>
                <w:sz w:val="24"/>
                <w:szCs w:val="24"/>
              </w:rPr>
            </w:pP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2</w:t>
            </w:r>
          </w:p>
        </w:tc>
        <w:tc>
          <w:tcPr>
            <w:tcW w:w="1795" w:type="dxa"/>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84,884</w:t>
            </w:r>
          </w:p>
        </w:tc>
        <w:tc>
          <w:tcPr>
            <w:tcW w:w="1795"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86,582</w:t>
            </w:r>
          </w:p>
        </w:tc>
        <w:tc>
          <w:tcPr>
            <w:tcW w:w="1796"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87,448</w:t>
            </w:r>
          </w:p>
        </w:tc>
      </w:tr>
      <w:tr w:rsidR="00DE7E55" w:rsidRPr="009B0EB3" w:rsidTr="001F0C3D">
        <w:trPr>
          <w:trHeight w:val="270"/>
        </w:trPr>
        <w:tc>
          <w:tcPr>
            <w:tcW w:w="1418" w:type="dxa"/>
            <w:vMerge/>
            <w:vAlign w:val="center"/>
          </w:tcPr>
          <w:p w:rsidR="00DE7E55" w:rsidRPr="009B0EB3" w:rsidRDefault="00DE7E55" w:rsidP="00F13D7D">
            <w:pPr>
              <w:jc w:val="center"/>
              <w:rPr>
                <w:rFonts w:asciiTheme="minorHAnsi" w:hAnsiTheme="minorHAnsi" w:cstheme="minorHAnsi"/>
                <w:sz w:val="24"/>
                <w:szCs w:val="24"/>
              </w:rPr>
            </w:pPr>
          </w:p>
        </w:tc>
        <w:tc>
          <w:tcPr>
            <w:tcW w:w="1559" w:type="dxa"/>
            <w:vMerge/>
          </w:tcPr>
          <w:p w:rsidR="00DE7E55" w:rsidRPr="009B0EB3" w:rsidRDefault="00DE7E55" w:rsidP="00F13D7D">
            <w:pPr>
              <w:jc w:val="center"/>
              <w:rPr>
                <w:rFonts w:asciiTheme="minorHAnsi" w:hAnsiTheme="minorHAnsi" w:cstheme="minorHAnsi"/>
                <w:sz w:val="24"/>
                <w:szCs w:val="24"/>
              </w:rPr>
            </w:pP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1</w:t>
            </w:r>
          </w:p>
        </w:tc>
        <w:tc>
          <w:tcPr>
            <w:tcW w:w="1795" w:type="dxa"/>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82,209</w:t>
            </w:r>
          </w:p>
        </w:tc>
        <w:tc>
          <w:tcPr>
            <w:tcW w:w="1795"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83,853</w:t>
            </w:r>
          </w:p>
        </w:tc>
        <w:tc>
          <w:tcPr>
            <w:tcW w:w="1796"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84,692</w:t>
            </w:r>
          </w:p>
        </w:tc>
      </w:tr>
      <w:tr w:rsidR="00DE7E55" w:rsidRPr="009B0EB3" w:rsidTr="001F0C3D">
        <w:trPr>
          <w:trHeight w:val="113"/>
        </w:trPr>
        <w:tc>
          <w:tcPr>
            <w:tcW w:w="1418" w:type="dxa"/>
            <w:vMerge/>
            <w:shd w:val="clear" w:color="auto" w:fill="E0E0E0"/>
            <w:vAlign w:val="center"/>
          </w:tcPr>
          <w:p w:rsidR="00DE7E55" w:rsidRPr="009B0EB3" w:rsidRDefault="00DE7E55" w:rsidP="00F13D7D">
            <w:pPr>
              <w:jc w:val="center"/>
              <w:rPr>
                <w:rFonts w:asciiTheme="minorHAnsi" w:hAnsiTheme="minorHAnsi" w:cstheme="minorHAnsi"/>
                <w:sz w:val="24"/>
                <w:szCs w:val="24"/>
              </w:rPr>
            </w:pPr>
          </w:p>
        </w:tc>
        <w:tc>
          <w:tcPr>
            <w:tcW w:w="7938" w:type="dxa"/>
            <w:gridSpan w:val="5"/>
            <w:shd w:val="clear" w:color="auto" w:fill="E0E0E0"/>
            <w:vAlign w:val="center"/>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b/>
                <w:sz w:val="24"/>
                <w:szCs w:val="24"/>
              </w:rPr>
              <w:t>Soft barrier – Work value/work availability</w:t>
            </w:r>
          </w:p>
        </w:tc>
      </w:tr>
      <w:tr w:rsidR="00DE7E55" w:rsidRPr="009B0EB3" w:rsidTr="001F0C3D">
        <w:trPr>
          <w:trHeight w:val="270"/>
        </w:trPr>
        <w:tc>
          <w:tcPr>
            <w:tcW w:w="1418" w:type="dxa"/>
            <w:vMerge/>
            <w:vAlign w:val="center"/>
          </w:tcPr>
          <w:p w:rsidR="00DE7E55" w:rsidRPr="009B0EB3" w:rsidRDefault="00DE7E55" w:rsidP="00F13D7D">
            <w:pPr>
              <w:jc w:val="center"/>
              <w:rPr>
                <w:rFonts w:asciiTheme="minorHAnsi" w:hAnsiTheme="minorHAnsi" w:cstheme="minorHAnsi"/>
                <w:b/>
                <w:sz w:val="24"/>
                <w:szCs w:val="24"/>
              </w:rPr>
            </w:pPr>
          </w:p>
        </w:tc>
        <w:tc>
          <w:tcPr>
            <w:tcW w:w="1559" w:type="dxa"/>
            <w:vMerge w:val="restart"/>
          </w:tcPr>
          <w:p w:rsidR="00DE7E55" w:rsidRPr="009B0EB3" w:rsidRDefault="00DE7E55" w:rsidP="00F13D7D">
            <w:pPr>
              <w:jc w:val="center"/>
              <w:rPr>
                <w:rFonts w:asciiTheme="minorHAnsi" w:hAnsiTheme="minorHAnsi" w:cstheme="minorHAnsi"/>
                <w:b/>
                <w:sz w:val="24"/>
                <w:szCs w:val="24"/>
              </w:rPr>
            </w:pPr>
            <w:r w:rsidRPr="009B0EB3">
              <w:rPr>
                <w:rFonts w:asciiTheme="minorHAnsi" w:hAnsiTheme="minorHAnsi" w:cstheme="minorHAnsi"/>
                <w:b/>
                <w:sz w:val="24"/>
                <w:szCs w:val="24"/>
              </w:rPr>
              <w:t>APS 5</w:t>
            </w: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3</w:t>
            </w:r>
          </w:p>
        </w:tc>
        <w:tc>
          <w:tcPr>
            <w:tcW w:w="1795" w:type="dxa"/>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78,178</w:t>
            </w:r>
          </w:p>
        </w:tc>
        <w:tc>
          <w:tcPr>
            <w:tcW w:w="1795"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79,741</w:t>
            </w:r>
          </w:p>
        </w:tc>
        <w:tc>
          <w:tcPr>
            <w:tcW w:w="1796"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80,539</w:t>
            </w:r>
          </w:p>
        </w:tc>
      </w:tr>
      <w:tr w:rsidR="00DE7E55" w:rsidRPr="009B0EB3" w:rsidTr="001F0C3D">
        <w:trPr>
          <w:trHeight w:val="270"/>
        </w:trPr>
        <w:tc>
          <w:tcPr>
            <w:tcW w:w="1418" w:type="dxa"/>
            <w:vMerge/>
            <w:vAlign w:val="center"/>
          </w:tcPr>
          <w:p w:rsidR="00DE7E55" w:rsidRPr="009B0EB3" w:rsidRDefault="00DE7E55" w:rsidP="00F13D7D">
            <w:pPr>
              <w:jc w:val="center"/>
              <w:rPr>
                <w:rFonts w:asciiTheme="minorHAnsi" w:hAnsiTheme="minorHAnsi" w:cstheme="minorHAnsi"/>
                <w:sz w:val="24"/>
                <w:szCs w:val="24"/>
              </w:rPr>
            </w:pPr>
          </w:p>
        </w:tc>
        <w:tc>
          <w:tcPr>
            <w:tcW w:w="1559" w:type="dxa"/>
            <w:vMerge/>
          </w:tcPr>
          <w:p w:rsidR="00DE7E55" w:rsidRPr="009B0EB3" w:rsidRDefault="00DE7E55" w:rsidP="00F13D7D">
            <w:pPr>
              <w:jc w:val="center"/>
              <w:rPr>
                <w:rFonts w:asciiTheme="minorHAnsi" w:hAnsiTheme="minorHAnsi" w:cstheme="minorHAnsi"/>
                <w:sz w:val="24"/>
                <w:szCs w:val="24"/>
              </w:rPr>
            </w:pP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2</w:t>
            </w:r>
          </w:p>
        </w:tc>
        <w:tc>
          <w:tcPr>
            <w:tcW w:w="1795" w:type="dxa"/>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74,684</w:t>
            </w:r>
          </w:p>
        </w:tc>
        <w:tc>
          <w:tcPr>
            <w:tcW w:w="1795"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76,177</w:t>
            </w:r>
          </w:p>
        </w:tc>
        <w:tc>
          <w:tcPr>
            <w:tcW w:w="1796"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76,939</w:t>
            </w:r>
          </w:p>
        </w:tc>
      </w:tr>
      <w:tr w:rsidR="00DE7E55" w:rsidRPr="009B0EB3" w:rsidTr="001F0C3D">
        <w:trPr>
          <w:trHeight w:val="270"/>
        </w:trPr>
        <w:tc>
          <w:tcPr>
            <w:tcW w:w="1418" w:type="dxa"/>
            <w:vMerge/>
            <w:vAlign w:val="center"/>
          </w:tcPr>
          <w:p w:rsidR="00DE7E55" w:rsidRPr="009B0EB3" w:rsidRDefault="00DE7E55" w:rsidP="00F13D7D">
            <w:pPr>
              <w:jc w:val="center"/>
              <w:rPr>
                <w:rFonts w:asciiTheme="minorHAnsi" w:hAnsiTheme="minorHAnsi" w:cstheme="minorHAnsi"/>
                <w:sz w:val="24"/>
                <w:szCs w:val="24"/>
              </w:rPr>
            </w:pPr>
          </w:p>
        </w:tc>
        <w:tc>
          <w:tcPr>
            <w:tcW w:w="1559" w:type="dxa"/>
            <w:vMerge/>
            <w:tcBorders>
              <w:bottom w:val="single" w:sz="8" w:space="0" w:color="000000"/>
            </w:tcBorders>
          </w:tcPr>
          <w:p w:rsidR="00DE7E55" w:rsidRPr="009B0EB3" w:rsidRDefault="00DE7E55" w:rsidP="00F13D7D">
            <w:pPr>
              <w:jc w:val="center"/>
              <w:rPr>
                <w:rFonts w:asciiTheme="minorHAnsi" w:hAnsiTheme="minorHAnsi" w:cstheme="minorHAnsi"/>
                <w:sz w:val="24"/>
                <w:szCs w:val="24"/>
              </w:rPr>
            </w:pPr>
          </w:p>
        </w:tc>
        <w:tc>
          <w:tcPr>
            <w:tcW w:w="993" w:type="dxa"/>
            <w:tcBorders>
              <w:bottom w:val="single" w:sz="8" w:space="0" w:color="000000"/>
            </w:tcBorders>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1</w:t>
            </w:r>
          </w:p>
        </w:tc>
        <w:tc>
          <w:tcPr>
            <w:tcW w:w="1795" w:type="dxa"/>
            <w:tcBorders>
              <w:bottom w:val="single" w:sz="8" w:space="0" w:color="000000"/>
            </w:tcBorders>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73,126</w:t>
            </w:r>
          </w:p>
        </w:tc>
        <w:tc>
          <w:tcPr>
            <w:tcW w:w="1795" w:type="dxa"/>
            <w:tcBorders>
              <w:bottom w:val="single" w:sz="8" w:space="0" w:color="000000"/>
            </w:tcBorders>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74,588</w:t>
            </w:r>
          </w:p>
        </w:tc>
        <w:tc>
          <w:tcPr>
            <w:tcW w:w="1796" w:type="dxa"/>
            <w:tcBorders>
              <w:bottom w:val="single" w:sz="8" w:space="0" w:color="000000"/>
            </w:tcBorders>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75,334</w:t>
            </w:r>
          </w:p>
        </w:tc>
      </w:tr>
      <w:tr w:rsidR="00DE7E55" w:rsidRPr="009B0EB3" w:rsidTr="001F0C3D">
        <w:trPr>
          <w:trHeight w:val="113"/>
        </w:trPr>
        <w:tc>
          <w:tcPr>
            <w:tcW w:w="1418" w:type="dxa"/>
            <w:vMerge/>
            <w:shd w:val="clear" w:color="auto" w:fill="E0E0E0"/>
            <w:vAlign w:val="center"/>
          </w:tcPr>
          <w:p w:rsidR="00DE7E55" w:rsidRPr="009B0EB3" w:rsidRDefault="00DE7E55" w:rsidP="00F13D7D">
            <w:pPr>
              <w:jc w:val="center"/>
              <w:rPr>
                <w:rFonts w:asciiTheme="minorHAnsi" w:hAnsiTheme="minorHAnsi" w:cstheme="minorHAnsi"/>
                <w:sz w:val="24"/>
                <w:szCs w:val="24"/>
              </w:rPr>
            </w:pPr>
          </w:p>
        </w:tc>
        <w:tc>
          <w:tcPr>
            <w:tcW w:w="7938" w:type="dxa"/>
            <w:gridSpan w:val="5"/>
            <w:shd w:val="clear" w:color="auto" w:fill="E0E0E0"/>
            <w:vAlign w:val="center"/>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b/>
                <w:sz w:val="24"/>
                <w:szCs w:val="24"/>
              </w:rPr>
              <w:t>Soft barrier – Work value/work availability</w:t>
            </w:r>
          </w:p>
        </w:tc>
      </w:tr>
      <w:tr w:rsidR="00DE7E55" w:rsidRPr="009B0EB3" w:rsidTr="001F0C3D">
        <w:trPr>
          <w:trHeight w:val="270"/>
        </w:trPr>
        <w:tc>
          <w:tcPr>
            <w:tcW w:w="1418" w:type="dxa"/>
            <w:vMerge/>
            <w:vAlign w:val="center"/>
          </w:tcPr>
          <w:p w:rsidR="00DE7E55" w:rsidRPr="009B0EB3" w:rsidRDefault="00DE7E55" w:rsidP="00F13D7D">
            <w:pPr>
              <w:jc w:val="center"/>
              <w:rPr>
                <w:rFonts w:asciiTheme="minorHAnsi" w:hAnsiTheme="minorHAnsi" w:cstheme="minorHAnsi"/>
                <w:b/>
                <w:sz w:val="24"/>
                <w:szCs w:val="24"/>
              </w:rPr>
            </w:pPr>
          </w:p>
        </w:tc>
        <w:tc>
          <w:tcPr>
            <w:tcW w:w="1559" w:type="dxa"/>
            <w:vMerge w:val="restart"/>
          </w:tcPr>
          <w:p w:rsidR="00DE7E55" w:rsidRPr="009B0EB3" w:rsidRDefault="00DE7E55" w:rsidP="00F13D7D">
            <w:pPr>
              <w:jc w:val="center"/>
              <w:rPr>
                <w:rFonts w:asciiTheme="minorHAnsi" w:hAnsiTheme="minorHAnsi" w:cstheme="minorHAnsi"/>
                <w:b/>
                <w:sz w:val="24"/>
                <w:szCs w:val="24"/>
              </w:rPr>
            </w:pPr>
            <w:r w:rsidRPr="009B0EB3">
              <w:rPr>
                <w:rFonts w:asciiTheme="minorHAnsi" w:hAnsiTheme="minorHAnsi" w:cstheme="minorHAnsi"/>
                <w:b/>
                <w:sz w:val="24"/>
                <w:szCs w:val="24"/>
              </w:rPr>
              <w:t>APS 4</w:t>
            </w: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3</w:t>
            </w:r>
          </w:p>
        </w:tc>
        <w:tc>
          <w:tcPr>
            <w:tcW w:w="1795" w:type="dxa"/>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70,831</w:t>
            </w:r>
          </w:p>
        </w:tc>
        <w:tc>
          <w:tcPr>
            <w:tcW w:w="1795"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72,247</w:t>
            </w:r>
          </w:p>
        </w:tc>
        <w:tc>
          <w:tcPr>
            <w:tcW w:w="1796"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72,970</w:t>
            </w:r>
          </w:p>
        </w:tc>
      </w:tr>
      <w:tr w:rsidR="00DE7E55" w:rsidRPr="009B0EB3" w:rsidTr="001F0C3D">
        <w:trPr>
          <w:trHeight w:val="270"/>
        </w:trPr>
        <w:tc>
          <w:tcPr>
            <w:tcW w:w="1418" w:type="dxa"/>
            <w:vMerge/>
            <w:vAlign w:val="center"/>
          </w:tcPr>
          <w:p w:rsidR="00DE7E55" w:rsidRPr="009B0EB3" w:rsidRDefault="00DE7E55" w:rsidP="00F13D7D">
            <w:pPr>
              <w:jc w:val="center"/>
              <w:rPr>
                <w:rFonts w:asciiTheme="minorHAnsi" w:hAnsiTheme="minorHAnsi" w:cstheme="minorHAnsi"/>
                <w:sz w:val="24"/>
                <w:szCs w:val="24"/>
              </w:rPr>
            </w:pPr>
          </w:p>
        </w:tc>
        <w:tc>
          <w:tcPr>
            <w:tcW w:w="1559" w:type="dxa"/>
            <w:vMerge/>
          </w:tcPr>
          <w:p w:rsidR="00DE7E55" w:rsidRPr="009B0EB3" w:rsidRDefault="00DE7E55" w:rsidP="00F13D7D">
            <w:pPr>
              <w:jc w:val="center"/>
              <w:rPr>
                <w:rFonts w:asciiTheme="minorHAnsi" w:hAnsiTheme="minorHAnsi" w:cstheme="minorHAnsi"/>
                <w:sz w:val="24"/>
                <w:szCs w:val="24"/>
              </w:rPr>
            </w:pP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2</w:t>
            </w:r>
          </w:p>
        </w:tc>
        <w:tc>
          <w:tcPr>
            <w:tcW w:w="1795" w:type="dxa"/>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68,077</w:t>
            </w:r>
          </w:p>
        </w:tc>
        <w:tc>
          <w:tcPr>
            <w:tcW w:w="1795"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69,439</w:t>
            </w:r>
          </w:p>
        </w:tc>
        <w:tc>
          <w:tcPr>
            <w:tcW w:w="1796"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70,133</w:t>
            </w:r>
          </w:p>
        </w:tc>
      </w:tr>
      <w:tr w:rsidR="00DE7E55" w:rsidRPr="009B0EB3" w:rsidTr="001F0C3D">
        <w:trPr>
          <w:trHeight w:val="270"/>
        </w:trPr>
        <w:tc>
          <w:tcPr>
            <w:tcW w:w="1418" w:type="dxa"/>
            <w:vMerge/>
            <w:tcBorders>
              <w:bottom w:val="single" w:sz="8" w:space="0" w:color="000000"/>
            </w:tcBorders>
            <w:vAlign w:val="center"/>
          </w:tcPr>
          <w:p w:rsidR="00DE7E55" w:rsidRPr="009B0EB3" w:rsidRDefault="00DE7E55" w:rsidP="00F13D7D">
            <w:pPr>
              <w:jc w:val="center"/>
              <w:rPr>
                <w:rFonts w:asciiTheme="minorHAnsi" w:hAnsiTheme="minorHAnsi" w:cstheme="minorHAnsi"/>
                <w:sz w:val="24"/>
                <w:szCs w:val="24"/>
              </w:rPr>
            </w:pPr>
          </w:p>
        </w:tc>
        <w:tc>
          <w:tcPr>
            <w:tcW w:w="1559" w:type="dxa"/>
            <w:vMerge/>
            <w:tcBorders>
              <w:bottom w:val="single" w:sz="8" w:space="0" w:color="000000"/>
            </w:tcBorders>
          </w:tcPr>
          <w:p w:rsidR="00DE7E55" w:rsidRPr="009B0EB3" w:rsidRDefault="00DE7E55" w:rsidP="00F13D7D">
            <w:pPr>
              <w:jc w:val="center"/>
              <w:rPr>
                <w:rFonts w:asciiTheme="minorHAnsi" w:hAnsiTheme="minorHAnsi" w:cstheme="minorHAnsi"/>
                <w:sz w:val="24"/>
                <w:szCs w:val="24"/>
              </w:rPr>
            </w:pPr>
          </w:p>
        </w:tc>
        <w:tc>
          <w:tcPr>
            <w:tcW w:w="993" w:type="dxa"/>
            <w:tcBorders>
              <w:bottom w:val="single" w:sz="8" w:space="0" w:color="000000"/>
            </w:tcBorders>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1</w:t>
            </w:r>
          </w:p>
        </w:tc>
        <w:tc>
          <w:tcPr>
            <w:tcW w:w="1795" w:type="dxa"/>
            <w:tcBorders>
              <w:bottom w:val="single" w:sz="8" w:space="0" w:color="000000"/>
            </w:tcBorders>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66,230</w:t>
            </w:r>
          </w:p>
        </w:tc>
        <w:tc>
          <w:tcPr>
            <w:tcW w:w="1795" w:type="dxa"/>
            <w:tcBorders>
              <w:bottom w:val="single" w:sz="8" w:space="0" w:color="000000"/>
            </w:tcBorders>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67,555</w:t>
            </w:r>
          </w:p>
        </w:tc>
        <w:tc>
          <w:tcPr>
            <w:tcW w:w="1796" w:type="dxa"/>
            <w:tcBorders>
              <w:bottom w:val="single" w:sz="8" w:space="0" w:color="000000"/>
            </w:tcBorders>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68,231</w:t>
            </w:r>
          </w:p>
        </w:tc>
      </w:tr>
      <w:tr w:rsidR="00DE7E55" w:rsidRPr="009B0EB3" w:rsidTr="001F0C3D">
        <w:trPr>
          <w:trHeight w:val="113"/>
        </w:trPr>
        <w:tc>
          <w:tcPr>
            <w:tcW w:w="9356" w:type="dxa"/>
            <w:gridSpan w:val="6"/>
            <w:shd w:val="clear" w:color="auto" w:fill="000000"/>
            <w:vAlign w:val="center"/>
          </w:tcPr>
          <w:p w:rsidR="00DE7E55" w:rsidRPr="009B0EB3" w:rsidRDefault="00DE7E55" w:rsidP="00F13D7D">
            <w:pPr>
              <w:jc w:val="center"/>
              <w:rPr>
                <w:rFonts w:asciiTheme="minorHAnsi" w:hAnsiTheme="minorHAnsi" w:cstheme="minorHAnsi"/>
                <w:color w:val="FFFFFF" w:themeColor="background1"/>
                <w:sz w:val="24"/>
                <w:szCs w:val="24"/>
                <w:lang w:eastAsia="en-AU"/>
              </w:rPr>
            </w:pPr>
            <w:r w:rsidRPr="009B0EB3">
              <w:rPr>
                <w:rFonts w:cstheme="minorHAnsi"/>
                <w:b/>
                <w:color w:val="FFFFFF" w:themeColor="background1"/>
              </w:rPr>
              <w:t>Hard barrier – Advancement subject to a merit process</w:t>
            </w:r>
          </w:p>
        </w:tc>
      </w:tr>
      <w:tr w:rsidR="00DE7E55" w:rsidRPr="009B0EB3" w:rsidTr="001F0C3D">
        <w:trPr>
          <w:trHeight w:val="270"/>
        </w:trPr>
        <w:tc>
          <w:tcPr>
            <w:tcW w:w="1418" w:type="dxa"/>
            <w:vMerge w:val="restart"/>
            <w:vAlign w:val="center"/>
          </w:tcPr>
          <w:p w:rsidR="00DE7E55" w:rsidRPr="009B0EB3" w:rsidRDefault="00DE7E55" w:rsidP="00F13D7D">
            <w:pPr>
              <w:jc w:val="center"/>
              <w:rPr>
                <w:rFonts w:asciiTheme="minorHAnsi" w:hAnsiTheme="minorHAnsi" w:cstheme="minorHAnsi"/>
                <w:b/>
                <w:sz w:val="24"/>
                <w:szCs w:val="24"/>
              </w:rPr>
            </w:pPr>
            <w:r w:rsidRPr="009B0EB3">
              <w:rPr>
                <w:rFonts w:asciiTheme="minorHAnsi" w:hAnsiTheme="minorHAnsi" w:cstheme="minorHAnsi"/>
                <w:b/>
                <w:sz w:val="24"/>
                <w:szCs w:val="24"/>
              </w:rPr>
              <w:t>Education and Training</w:t>
            </w:r>
          </w:p>
          <w:p w:rsidR="00DE7E55" w:rsidRPr="009B0EB3" w:rsidRDefault="00DE7E55" w:rsidP="00F13D7D">
            <w:pPr>
              <w:jc w:val="center"/>
              <w:rPr>
                <w:rFonts w:asciiTheme="minorHAnsi" w:hAnsiTheme="minorHAnsi" w:cstheme="minorHAnsi"/>
                <w:b/>
                <w:sz w:val="24"/>
                <w:szCs w:val="24"/>
              </w:rPr>
            </w:pPr>
            <w:r w:rsidRPr="009B0EB3">
              <w:rPr>
                <w:rFonts w:asciiTheme="minorHAnsi" w:hAnsiTheme="minorHAnsi" w:cstheme="minorHAnsi"/>
                <w:b/>
                <w:sz w:val="24"/>
                <w:szCs w:val="24"/>
              </w:rPr>
              <w:t>Broadband 1</w:t>
            </w:r>
          </w:p>
        </w:tc>
        <w:tc>
          <w:tcPr>
            <w:tcW w:w="1559" w:type="dxa"/>
            <w:vMerge w:val="restart"/>
          </w:tcPr>
          <w:p w:rsidR="00DE7E55" w:rsidRPr="009B0EB3" w:rsidRDefault="00DE7E55" w:rsidP="00F13D7D">
            <w:pPr>
              <w:jc w:val="center"/>
              <w:rPr>
                <w:rFonts w:asciiTheme="minorHAnsi" w:hAnsiTheme="minorHAnsi" w:cstheme="minorHAnsi"/>
                <w:b/>
                <w:sz w:val="24"/>
                <w:szCs w:val="24"/>
              </w:rPr>
            </w:pPr>
            <w:r w:rsidRPr="009B0EB3">
              <w:rPr>
                <w:rFonts w:asciiTheme="minorHAnsi" w:hAnsiTheme="minorHAnsi" w:cstheme="minorHAnsi"/>
                <w:b/>
                <w:sz w:val="24"/>
                <w:szCs w:val="24"/>
              </w:rPr>
              <w:t>APS 3</w:t>
            </w: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2</w:t>
            </w:r>
          </w:p>
        </w:tc>
        <w:tc>
          <w:tcPr>
            <w:tcW w:w="1795" w:type="dxa"/>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63,417</w:t>
            </w:r>
          </w:p>
        </w:tc>
        <w:tc>
          <w:tcPr>
            <w:tcW w:w="1795"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64,685</w:t>
            </w:r>
          </w:p>
        </w:tc>
        <w:tc>
          <w:tcPr>
            <w:tcW w:w="1796"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65,332</w:t>
            </w:r>
          </w:p>
        </w:tc>
      </w:tr>
      <w:tr w:rsidR="00DE7E55" w:rsidRPr="009B0EB3" w:rsidTr="001F0C3D">
        <w:trPr>
          <w:trHeight w:val="270"/>
        </w:trPr>
        <w:tc>
          <w:tcPr>
            <w:tcW w:w="1418" w:type="dxa"/>
            <w:vMerge/>
          </w:tcPr>
          <w:p w:rsidR="00DE7E55" w:rsidRPr="009B0EB3" w:rsidRDefault="00DE7E55" w:rsidP="00F13D7D">
            <w:pPr>
              <w:jc w:val="center"/>
              <w:rPr>
                <w:rFonts w:asciiTheme="minorHAnsi" w:hAnsiTheme="minorHAnsi" w:cstheme="minorHAnsi"/>
                <w:sz w:val="24"/>
                <w:szCs w:val="24"/>
              </w:rPr>
            </w:pPr>
          </w:p>
        </w:tc>
        <w:tc>
          <w:tcPr>
            <w:tcW w:w="1559" w:type="dxa"/>
            <w:vMerge/>
          </w:tcPr>
          <w:p w:rsidR="00DE7E55" w:rsidRPr="009B0EB3" w:rsidRDefault="00DE7E55" w:rsidP="00F13D7D">
            <w:pPr>
              <w:jc w:val="center"/>
              <w:rPr>
                <w:rFonts w:asciiTheme="minorHAnsi" w:hAnsiTheme="minorHAnsi" w:cstheme="minorHAnsi"/>
                <w:sz w:val="24"/>
                <w:szCs w:val="24"/>
              </w:rPr>
            </w:pP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1</w:t>
            </w:r>
          </w:p>
        </w:tc>
        <w:tc>
          <w:tcPr>
            <w:tcW w:w="1795" w:type="dxa"/>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60,885</w:t>
            </w:r>
          </w:p>
        </w:tc>
        <w:tc>
          <w:tcPr>
            <w:tcW w:w="1795"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62,103</w:t>
            </w:r>
          </w:p>
        </w:tc>
        <w:tc>
          <w:tcPr>
            <w:tcW w:w="1796"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62,724</w:t>
            </w:r>
          </w:p>
        </w:tc>
      </w:tr>
      <w:tr w:rsidR="00DE7E55" w:rsidRPr="009B0EB3" w:rsidTr="001F0C3D">
        <w:trPr>
          <w:trHeight w:val="270"/>
        </w:trPr>
        <w:tc>
          <w:tcPr>
            <w:tcW w:w="1418" w:type="dxa"/>
            <w:vMerge/>
          </w:tcPr>
          <w:p w:rsidR="00DE7E55" w:rsidRPr="009B0EB3" w:rsidRDefault="00DE7E55" w:rsidP="00F13D7D">
            <w:pPr>
              <w:jc w:val="center"/>
              <w:rPr>
                <w:rFonts w:asciiTheme="minorHAnsi" w:hAnsiTheme="minorHAnsi" w:cstheme="minorHAnsi"/>
                <w:sz w:val="24"/>
                <w:szCs w:val="24"/>
              </w:rPr>
            </w:pPr>
          </w:p>
        </w:tc>
        <w:tc>
          <w:tcPr>
            <w:tcW w:w="7938" w:type="dxa"/>
            <w:gridSpan w:val="5"/>
            <w:shd w:val="clear" w:color="auto" w:fill="E0E0E0"/>
            <w:vAlign w:val="center"/>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b/>
                <w:sz w:val="24"/>
                <w:szCs w:val="24"/>
              </w:rPr>
              <w:t>Soft barrier – Work value/work availability</w:t>
            </w:r>
          </w:p>
        </w:tc>
      </w:tr>
      <w:tr w:rsidR="00DE7E55" w:rsidRPr="009B0EB3" w:rsidTr="001F0C3D">
        <w:trPr>
          <w:trHeight w:val="113"/>
        </w:trPr>
        <w:tc>
          <w:tcPr>
            <w:tcW w:w="1418" w:type="dxa"/>
            <w:vMerge/>
            <w:shd w:val="clear" w:color="auto" w:fill="E0E0E0"/>
          </w:tcPr>
          <w:p w:rsidR="00DE7E55" w:rsidRPr="009B0EB3" w:rsidRDefault="00DE7E55" w:rsidP="00F13D7D">
            <w:pPr>
              <w:jc w:val="center"/>
              <w:rPr>
                <w:rFonts w:asciiTheme="minorHAnsi" w:hAnsiTheme="minorHAnsi" w:cstheme="minorHAnsi"/>
                <w:sz w:val="24"/>
                <w:szCs w:val="24"/>
              </w:rPr>
            </w:pPr>
          </w:p>
        </w:tc>
        <w:tc>
          <w:tcPr>
            <w:tcW w:w="1559" w:type="dxa"/>
            <w:vMerge w:val="restart"/>
          </w:tcPr>
          <w:p w:rsidR="00DE7E55" w:rsidRPr="009B0EB3" w:rsidRDefault="00DE7E55" w:rsidP="00F13D7D">
            <w:pPr>
              <w:jc w:val="center"/>
              <w:rPr>
                <w:rFonts w:asciiTheme="minorHAnsi" w:hAnsiTheme="minorHAnsi" w:cstheme="minorHAnsi"/>
                <w:b/>
                <w:sz w:val="24"/>
                <w:szCs w:val="24"/>
              </w:rPr>
            </w:pPr>
            <w:r w:rsidRPr="009B0EB3">
              <w:rPr>
                <w:rFonts w:asciiTheme="minorHAnsi" w:hAnsiTheme="minorHAnsi" w:cstheme="minorHAnsi"/>
                <w:b/>
                <w:sz w:val="24"/>
                <w:szCs w:val="24"/>
              </w:rPr>
              <w:t>APS 2</w:t>
            </w: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3</w:t>
            </w:r>
          </w:p>
        </w:tc>
        <w:tc>
          <w:tcPr>
            <w:tcW w:w="1795" w:type="dxa"/>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58,097</w:t>
            </w:r>
          </w:p>
        </w:tc>
        <w:tc>
          <w:tcPr>
            <w:tcW w:w="1795"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59,259</w:t>
            </w:r>
          </w:p>
        </w:tc>
        <w:tc>
          <w:tcPr>
            <w:tcW w:w="1796"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59,852</w:t>
            </w:r>
          </w:p>
        </w:tc>
      </w:tr>
      <w:tr w:rsidR="00DE7E55" w:rsidRPr="009B0EB3" w:rsidTr="001F0C3D">
        <w:trPr>
          <w:trHeight w:val="270"/>
        </w:trPr>
        <w:tc>
          <w:tcPr>
            <w:tcW w:w="1418" w:type="dxa"/>
            <w:vMerge/>
          </w:tcPr>
          <w:p w:rsidR="00DE7E55" w:rsidRPr="009B0EB3" w:rsidRDefault="00DE7E55" w:rsidP="00F13D7D">
            <w:pPr>
              <w:jc w:val="center"/>
              <w:rPr>
                <w:rFonts w:asciiTheme="minorHAnsi" w:hAnsiTheme="minorHAnsi" w:cstheme="minorHAnsi"/>
                <w:b/>
                <w:sz w:val="24"/>
                <w:szCs w:val="24"/>
              </w:rPr>
            </w:pPr>
          </w:p>
        </w:tc>
        <w:tc>
          <w:tcPr>
            <w:tcW w:w="1559" w:type="dxa"/>
            <w:vMerge/>
          </w:tcPr>
          <w:p w:rsidR="00DE7E55" w:rsidRPr="009B0EB3" w:rsidRDefault="00DE7E55" w:rsidP="00F13D7D">
            <w:pPr>
              <w:jc w:val="center"/>
              <w:rPr>
                <w:rFonts w:asciiTheme="minorHAnsi" w:hAnsiTheme="minorHAnsi" w:cstheme="minorHAnsi"/>
                <w:sz w:val="24"/>
                <w:szCs w:val="24"/>
              </w:rPr>
            </w:pP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2</w:t>
            </w:r>
          </w:p>
        </w:tc>
        <w:tc>
          <w:tcPr>
            <w:tcW w:w="1795" w:type="dxa"/>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57,025</w:t>
            </w:r>
          </w:p>
        </w:tc>
        <w:tc>
          <w:tcPr>
            <w:tcW w:w="1795"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58,165</w:t>
            </w:r>
          </w:p>
        </w:tc>
        <w:tc>
          <w:tcPr>
            <w:tcW w:w="1796" w:type="dxa"/>
            <w:noWrap/>
            <w:vAlign w:val="bottom"/>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58,747</w:t>
            </w:r>
          </w:p>
        </w:tc>
      </w:tr>
      <w:tr w:rsidR="00DE7E55" w:rsidRPr="009B0EB3" w:rsidTr="001F0C3D">
        <w:trPr>
          <w:trHeight w:val="270"/>
        </w:trPr>
        <w:tc>
          <w:tcPr>
            <w:tcW w:w="1418" w:type="dxa"/>
            <w:vMerge/>
          </w:tcPr>
          <w:p w:rsidR="00DE7E55" w:rsidRPr="009B0EB3" w:rsidRDefault="00DE7E55" w:rsidP="00F13D7D">
            <w:pPr>
              <w:jc w:val="center"/>
              <w:rPr>
                <w:rFonts w:asciiTheme="minorHAnsi" w:hAnsiTheme="minorHAnsi" w:cstheme="minorHAnsi"/>
                <w:sz w:val="24"/>
                <w:szCs w:val="24"/>
              </w:rPr>
            </w:pPr>
          </w:p>
        </w:tc>
        <w:tc>
          <w:tcPr>
            <w:tcW w:w="1559" w:type="dxa"/>
            <w:vMerge/>
          </w:tcPr>
          <w:p w:rsidR="00DE7E55" w:rsidRPr="009B0EB3" w:rsidRDefault="00DE7E55" w:rsidP="00F13D7D">
            <w:pPr>
              <w:jc w:val="center"/>
              <w:rPr>
                <w:rFonts w:asciiTheme="minorHAnsi" w:hAnsiTheme="minorHAnsi" w:cstheme="minorHAnsi"/>
                <w:sz w:val="24"/>
                <w:szCs w:val="24"/>
              </w:rPr>
            </w:pP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1</w:t>
            </w:r>
          </w:p>
        </w:tc>
        <w:tc>
          <w:tcPr>
            <w:tcW w:w="1795" w:type="dxa"/>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54,520</w:t>
            </w:r>
          </w:p>
        </w:tc>
        <w:tc>
          <w:tcPr>
            <w:tcW w:w="1795"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55,610</w:t>
            </w:r>
          </w:p>
        </w:tc>
        <w:tc>
          <w:tcPr>
            <w:tcW w:w="1796"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56,166</w:t>
            </w:r>
          </w:p>
        </w:tc>
      </w:tr>
      <w:tr w:rsidR="00DE7E55" w:rsidRPr="009B0EB3" w:rsidTr="001F0C3D">
        <w:trPr>
          <w:trHeight w:val="79"/>
        </w:trPr>
        <w:tc>
          <w:tcPr>
            <w:tcW w:w="1418" w:type="dxa"/>
            <w:vMerge/>
          </w:tcPr>
          <w:p w:rsidR="00DE7E55" w:rsidRPr="009B0EB3" w:rsidRDefault="00DE7E55" w:rsidP="00F13D7D">
            <w:pPr>
              <w:jc w:val="center"/>
              <w:rPr>
                <w:rFonts w:asciiTheme="minorHAnsi" w:hAnsiTheme="minorHAnsi" w:cstheme="minorHAnsi"/>
                <w:sz w:val="24"/>
                <w:szCs w:val="24"/>
              </w:rPr>
            </w:pPr>
          </w:p>
        </w:tc>
        <w:tc>
          <w:tcPr>
            <w:tcW w:w="7938" w:type="dxa"/>
            <w:gridSpan w:val="5"/>
            <w:shd w:val="clear" w:color="auto" w:fill="E0E0E0"/>
            <w:vAlign w:val="center"/>
          </w:tcPr>
          <w:p w:rsidR="00DE7E55" w:rsidRPr="009B0EB3" w:rsidRDefault="00DE7E55" w:rsidP="00F13D7D">
            <w:pPr>
              <w:jc w:val="center"/>
              <w:rPr>
                <w:rFonts w:asciiTheme="minorHAnsi" w:hAnsiTheme="minorHAnsi" w:cstheme="minorHAnsi"/>
                <w:color w:val="000000"/>
                <w:sz w:val="24"/>
                <w:szCs w:val="24"/>
                <w:lang w:eastAsia="en-AU"/>
              </w:rPr>
            </w:pPr>
            <w:r w:rsidRPr="009B0EB3">
              <w:rPr>
                <w:rFonts w:asciiTheme="minorHAnsi" w:hAnsiTheme="minorHAnsi" w:cstheme="minorHAnsi"/>
                <w:b/>
                <w:sz w:val="24"/>
                <w:szCs w:val="24"/>
              </w:rPr>
              <w:t>Soft barrier – Work value/work availability</w:t>
            </w:r>
          </w:p>
        </w:tc>
      </w:tr>
      <w:tr w:rsidR="00DE7E55" w:rsidRPr="009B0EB3" w:rsidTr="001F0C3D">
        <w:trPr>
          <w:trHeight w:val="270"/>
        </w:trPr>
        <w:tc>
          <w:tcPr>
            <w:tcW w:w="1418" w:type="dxa"/>
            <w:vMerge/>
          </w:tcPr>
          <w:p w:rsidR="00DE7E55" w:rsidRPr="009B0EB3" w:rsidRDefault="00DE7E55" w:rsidP="00F13D7D">
            <w:pPr>
              <w:jc w:val="center"/>
              <w:rPr>
                <w:rFonts w:asciiTheme="minorHAnsi" w:hAnsiTheme="minorHAnsi" w:cstheme="minorHAnsi"/>
                <w:sz w:val="24"/>
                <w:szCs w:val="24"/>
              </w:rPr>
            </w:pPr>
          </w:p>
        </w:tc>
        <w:tc>
          <w:tcPr>
            <w:tcW w:w="1559" w:type="dxa"/>
            <w:vMerge w:val="restart"/>
          </w:tcPr>
          <w:p w:rsidR="00DE7E55" w:rsidRPr="009B0EB3" w:rsidRDefault="00DE7E55" w:rsidP="00F13D7D">
            <w:pPr>
              <w:jc w:val="center"/>
              <w:rPr>
                <w:rFonts w:asciiTheme="minorHAnsi" w:hAnsiTheme="minorHAnsi" w:cstheme="minorHAnsi"/>
                <w:b/>
                <w:sz w:val="24"/>
                <w:szCs w:val="24"/>
              </w:rPr>
            </w:pPr>
            <w:r w:rsidRPr="009B0EB3">
              <w:rPr>
                <w:rFonts w:asciiTheme="minorHAnsi" w:hAnsiTheme="minorHAnsi" w:cstheme="minorHAnsi"/>
                <w:b/>
                <w:sz w:val="24"/>
                <w:szCs w:val="24"/>
              </w:rPr>
              <w:t>APS 1</w:t>
            </w: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2</w:t>
            </w:r>
          </w:p>
        </w:tc>
        <w:tc>
          <w:tcPr>
            <w:tcW w:w="1795" w:type="dxa"/>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50,754</w:t>
            </w:r>
          </w:p>
        </w:tc>
        <w:tc>
          <w:tcPr>
            <w:tcW w:w="1795"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51,769</w:t>
            </w:r>
          </w:p>
        </w:tc>
        <w:tc>
          <w:tcPr>
            <w:tcW w:w="1796"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52,287</w:t>
            </w:r>
          </w:p>
        </w:tc>
      </w:tr>
      <w:tr w:rsidR="00DE7E55" w:rsidRPr="009B0EB3" w:rsidTr="001F0C3D">
        <w:trPr>
          <w:trHeight w:val="113"/>
        </w:trPr>
        <w:tc>
          <w:tcPr>
            <w:tcW w:w="1418" w:type="dxa"/>
            <w:vMerge/>
            <w:shd w:val="clear" w:color="auto" w:fill="E0E0E0"/>
          </w:tcPr>
          <w:p w:rsidR="00DE7E55" w:rsidRPr="009B0EB3" w:rsidRDefault="00DE7E55" w:rsidP="00F13D7D">
            <w:pPr>
              <w:jc w:val="center"/>
              <w:rPr>
                <w:rFonts w:asciiTheme="minorHAnsi" w:hAnsiTheme="minorHAnsi" w:cstheme="minorHAnsi"/>
                <w:sz w:val="24"/>
                <w:szCs w:val="24"/>
              </w:rPr>
            </w:pPr>
          </w:p>
        </w:tc>
        <w:tc>
          <w:tcPr>
            <w:tcW w:w="1559" w:type="dxa"/>
            <w:vMerge/>
          </w:tcPr>
          <w:p w:rsidR="00DE7E55" w:rsidRPr="009B0EB3" w:rsidRDefault="00DE7E55" w:rsidP="00F13D7D">
            <w:pPr>
              <w:jc w:val="center"/>
              <w:rPr>
                <w:rFonts w:asciiTheme="minorHAnsi" w:hAnsiTheme="minorHAnsi" w:cstheme="minorHAnsi"/>
                <w:sz w:val="24"/>
                <w:szCs w:val="24"/>
              </w:rPr>
            </w:pPr>
          </w:p>
        </w:tc>
        <w:tc>
          <w:tcPr>
            <w:tcW w:w="993" w:type="dxa"/>
          </w:tcPr>
          <w:p w:rsidR="00DE7E55" w:rsidRPr="009B0EB3" w:rsidRDefault="00DE7E55" w:rsidP="00F13D7D">
            <w:pPr>
              <w:jc w:val="center"/>
              <w:rPr>
                <w:rFonts w:asciiTheme="minorHAnsi" w:hAnsiTheme="minorHAnsi" w:cstheme="minorHAnsi"/>
                <w:sz w:val="24"/>
                <w:szCs w:val="24"/>
              </w:rPr>
            </w:pPr>
            <w:r w:rsidRPr="009B0EB3">
              <w:rPr>
                <w:rFonts w:asciiTheme="minorHAnsi" w:hAnsiTheme="minorHAnsi" w:cstheme="minorHAnsi"/>
                <w:sz w:val="24"/>
                <w:szCs w:val="24"/>
              </w:rPr>
              <w:t>1</w:t>
            </w:r>
          </w:p>
        </w:tc>
        <w:tc>
          <w:tcPr>
            <w:tcW w:w="1795" w:type="dxa"/>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46,418</w:t>
            </w:r>
          </w:p>
        </w:tc>
        <w:tc>
          <w:tcPr>
            <w:tcW w:w="1795"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47,347</w:t>
            </w:r>
          </w:p>
        </w:tc>
        <w:tc>
          <w:tcPr>
            <w:tcW w:w="1796" w:type="dxa"/>
            <w:noWrap/>
            <w:vAlign w:val="bottom"/>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47,820</w:t>
            </w:r>
          </w:p>
        </w:tc>
      </w:tr>
      <w:tr w:rsidR="00AB0824" w:rsidRPr="009B0EB3" w:rsidTr="001F0C3D">
        <w:trPr>
          <w:trHeight w:val="270"/>
        </w:trPr>
        <w:tc>
          <w:tcPr>
            <w:tcW w:w="1418" w:type="dxa"/>
            <w:vMerge/>
          </w:tcPr>
          <w:p w:rsidR="00AB0824" w:rsidRPr="009B0EB3" w:rsidRDefault="00AB0824" w:rsidP="00F13D7D">
            <w:pPr>
              <w:jc w:val="center"/>
              <w:rPr>
                <w:rFonts w:asciiTheme="minorHAnsi" w:hAnsiTheme="minorHAnsi" w:cstheme="minorHAnsi"/>
                <w:sz w:val="24"/>
                <w:szCs w:val="24"/>
              </w:rPr>
            </w:pPr>
          </w:p>
        </w:tc>
        <w:tc>
          <w:tcPr>
            <w:tcW w:w="1559" w:type="dxa"/>
            <w:vMerge/>
          </w:tcPr>
          <w:p w:rsidR="00AB0824" w:rsidRPr="009B0EB3" w:rsidRDefault="00AB0824" w:rsidP="00F13D7D">
            <w:pPr>
              <w:rPr>
                <w:rFonts w:asciiTheme="minorHAnsi" w:hAnsiTheme="minorHAnsi" w:cstheme="minorHAnsi"/>
                <w:sz w:val="24"/>
                <w:szCs w:val="24"/>
              </w:rPr>
            </w:pPr>
          </w:p>
        </w:tc>
        <w:tc>
          <w:tcPr>
            <w:tcW w:w="993" w:type="dxa"/>
          </w:tcPr>
          <w:p w:rsidR="00AB0824" w:rsidRPr="009B0EB3" w:rsidRDefault="00AB0824" w:rsidP="00F13D7D">
            <w:pPr>
              <w:jc w:val="center"/>
              <w:rPr>
                <w:rFonts w:asciiTheme="minorHAnsi" w:hAnsiTheme="minorHAnsi" w:cstheme="minorHAnsi"/>
                <w:sz w:val="24"/>
                <w:szCs w:val="24"/>
              </w:rPr>
            </w:pPr>
            <w:r w:rsidRPr="009B0EB3">
              <w:rPr>
                <w:rFonts w:asciiTheme="minorHAnsi" w:hAnsiTheme="minorHAnsi" w:cstheme="minorHAnsi"/>
                <w:sz w:val="24"/>
                <w:szCs w:val="24"/>
              </w:rPr>
              <w:t>Age 20</w:t>
            </w:r>
          </w:p>
        </w:tc>
        <w:tc>
          <w:tcPr>
            <w:tcW w:w="1795" w:type="dxa"/>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42,240</w:t>
            </w:r>
          </w:p>
        </w:tc>
        <w:tc>
          <w:tcPr>
            <w:tcW w:w="1795" w:type="dxa"/>
            <w:noWrap/>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43,086</w:t>
            </w:r>
          </w:p>
        </w:tc>
        <w:tc>
          <w:tcPr>
            <w:tcW w:w="1796" w:type="dxa"/>
            <w:noWrap/>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43,516</w:t>
            </w:r>
          </w:p>
        </w:tc>
      </w:tr>
      <w:tr w:rsidR="00AB0824" w:rsidRPr="009B0EB3" w:rsidTr="001F0C3D">
        <w:trPr>
          <w:trHeight w:val="270"/>
        </w:trPr>
        <w:tc>
          <w:tcPr>
            <w:tcW w:w="1418" w:type="dxa"/>
            <w:vMerge/>
          </w:tcPr>
          <w:p w:rsidR="00AB0824" w:rsidRPr="009B0EB3" w:rsidRDefault="00AB0824" w:rsidP="00F13D7D">
            <w:pPr>
              <w:jc w:val="center"/>
              <w:rPr>
                <w:rFonts w:asciiTheme="minorHAnsi" w:hAnsiTheme="minorHAnsi" w:cstheme="minorHAnsi"/>
                <w:sz w:val="24"/>
                <w:szCs w:val="24"/>
              </w:rPr>
            </w:pPr>
          </w:p>
        </w:tc>
        <w:tc>
          <w:tcPr>
            <w:tcW w:w="1559" w:type="dxa"/>
            <w:vMerge/>
          </w:tcPr>
          <w:p w:rsidR="00AB0824" w:rsidRPr="009B0EB3" w:rsidRDefault="00AB0824" w:rsidP="00F13D7D">
            <w:pPr>
              <w:jc w:val="center"/>
              <w:rPr>
                <w:rFonts w:asciiTheme="minorHAnsi" w:hAnsiTheme="minorHAnsi" w:cstheme="minorHAnsi"/>
                <w:sz w:val="24"/>
                <w:szCs w:val="24"/>
              </w:rPr>
            </w:pPr>
          </w:p>
        </w:tc>
        <w:tc>
          <w:tcPr>
            <w:tcW w:w="993" w:type="dxa"/>
          </w:tcPr>
          <w:p w:rsidR="00AB0824" w:rsidRPr="009B0EB3" w:rsidRDefault="00AB0824" w:rsidP="00F13D7D">
            <w:pPr>
              <w:jc w:val="center"/>
              <w:rPr>
                <w:rFonts w:asciiTheme="minorHAnsi" w:hAnsiTheme="minorHAnsi" w:cstheme="minorHAnsi"/>
                <w:sz w:val="24"/>
                <w:szCs w:val="24"/>
              </w:rPr>
            </w:pPr>
            <w:r w:rsidRPr="009B0EB3">
              <w:rPr>
                <w:rFonts w:asciiTheme="minorHAnsi" w:hAnsiTheme="minorHAnsi" w:cstheme="minorHAnsi"/>
                <w:sz w:val="24"/>
                <w:szCs w:val="24"/>
              </w:rPr>
              <w:t>Age 19</w:t>
            </w:r>
          </w:p>
        </w:tc>
        <w:tc>
          <w:tcPr>
            <w:tcW w:w="1795" w:type="dxa"/>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37,599</w:t>
            </w:r>
          </w:p>
        </w:tc>
        <w:tc>
          <w:tcPr>
            <w:tcW w:w="1795" w:type="dxa"/>
            <w:noWrap/>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38,351</w:t>
            </w:r>
          </w:p>
        </w:tc>
        <w:tc>
          <w:tcPr>
            <w:tcW w:w="1796" w:type="dxa"/>
            <w:noWrap/>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38,734</w:t>
            </w:r>
          </w:p>
        </w:tc>
      </w:tr>
      <w:tr w:rsidR="00AB0824" w:rsidRPr="009B0EB3" w:rsidTr="001F0C3D">
        <w:trPr>
          <w:trHeight w:val="270"/>
        </w:trPr>
        <w:tc>
          <w:tcPr>
            <w:tcW w:w="1418" w:type="dxa"/>
            <w:vMerge/>
          </w:tcPr>
          <w:p w:rsidR="00AB0824" w:rsidRPr="009B0EB3" w:rsidRDefault="00AB0824" w:rsidP="00F13D7D">
            <w:pPr>
              <w:jc w:val="center"/>
              <w:rPr>
                <w:rFonts w:asciiTheme="minorHAnsi" w:hAnsiTheme="minorHAnsi" w:cstheme="minorHAnsi"/>
                <w:sz w:val="24"/>
                <w:szCs w:val="24"/>
              </w:rPr>
            </w:pPr>
          </w:p>
        </w:tc>
        <w:tc>
          <w:tcPr>
            <w:tcW w:w="1559" w:type="dxa"/>
            <w:vMerge/>
          </w:tcPr>
          <w:p w:rsidR="00AB0824" w:rsidRPr="009B0EB3" w:rsidRDefault="00AB0824" w:rsidP="00F13D7D">
            <w:pPr>
              <w:jc w:val="center"/>
              <w:rPr>
                <w:rFonts w:asciiTheme="minorHAnsi" w:hAnsiTheme="minorHAnsi" w:cstheme="minorHAnsi"/>
                <w:sz w:val="24"/>
                <w:szCs w:val="24"/>
              </w:rPr>
            </w:pPr>
          </w:p>
        </w:tc>
        <w:tc>
          <w:tcPr>
            <w:tcW w:w="993" w:type="dxa"/>
          </w:tcPr>
          <w:p w:rsidR="00AB0824" w:rsidRPr="009B0EB3" w:rsidRDefault="00AB0824" w:rsidP="00F13D7D">
            <w:pPr>
              <w:jc w:val="center"/>
              <w:rPr>
                <w:rFonts w:asciiTheme="minorHAnsi" w:hAnsiTheme="minorHAnsi" w:cstheme="minorHAnsi"/>
                <w:sz w:val="24"/>
                <w:szCs w:val="24"/>
              </w:rPr>
            </w:pPr>
            <w:r w:rsidRPr="009B0EB3">
              <w:rPr>
                <w:rFonts w:asciiTheme="minorHAnsi" w:hAnsiTheme="minorHAnsi" w:cstheme="minorHAnsi"/>
                <w:sz w:val="24"/>
                <w:szCs w:val="24"/>
              </w:rPr>
              <w:t>Age 18</w:t>
            </w:r>
          </w:p>
        </w:tc>
        <w:tc>
          <w:tcPr>
            <w:tcW w:w="1795" w:type="dxa"/>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32,493</w:t>
            </w:r>
          </w:p>
        </w:tc>
        <w:tc>
          <w:tcPr>
            <w:tcW w:w="1795" w:type="dxa"/>
            <w:noWrap/>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33,143</w:t>
            </w:r>
          </w:p>
        </w:tc>
        <w:tc>
          <w:tcPr>
            <w:tcW w:w="1796" w:type="dxa"/>
            <w:noWrap/>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33,474</w:t>
            </w:r>
          </w:p>
        </w:tc>
      </w:tr>
      <w:tr w:rsidR="00AB0824" w:rsidRPr="009B0EB3" w:rsidTr="001F0C3D">
        <w:trPr>
          <w:trHeight w:val="270"/>
        </w:trPr>
        <w:tc>
          <w:tcPr>
            <w:tcW w:w="1418" w:type="dxa"/>
            <w:vMerge/>
          </w:tcPr>
          <w:p w:rsidR="00AB0824" w:rsidRPr="009B0EB3" w:rsidRDefault="00AB0824" w:rsidP="00F13D7D">
            <w:pPr>
              <w:jc w:val="center"/>
              <w:rPr>
                <w:rFonts w:asciiTheme="minorHAnsi" w:hAnsiTheme="minorHAnsi" w:cstheme="minorHAnsi"/>
                <w:sz w:val="24"/>
                <w:szCs w:val="24"/>
              </w:rPr>
            </w:pPr>
          </w:p>
        </w:tc>
        <w:tc>
          <w:tcPr>
            <w:tcW w:w="1559" w:type="dxa"/>
            <w:vMerge/>
          </w:tcPr>
          <w:p w:rsidR="00AB0824" w:rsidRPr="009B0EB3" w:rsidRDefault="00AB0824" w:rsidP="00F13D7D">
            <w:pPr>
              <w:jc w:val="center"/>
              <w:rPr>
                <w:rFonts w:asciiTheme="minorHAnsi" w:hAnsiTheme="minorHAnsi" w:cstheme="minorHAnsi"/>
                <w:sz w:val="24"/>
                <w:szCs w:val="24"/>
              </w:rPr>
            </w:pPr>
          </w:p>
        </w:tc>
        <w:tc>
          <w:tcPr>
            <w:tcW w:w="993" w:type="dxa"/>
          </w:tcPr>
          <w:p w:rsidR="00AB0824" w:rsidRPr="009B0EB3" w:rsidRDefault="00AB0824" w:rsidP="00F13D7D">
            <w:pPr>
              <w:jc w:val="center"/>
              <w:rPr>
                <w:rFonts w:asciiTheme="minorHAnsi" w:hAnsiTheme="minorHAnsi" w:cstheme="minorHAnsi"/>
                <w:sz w:val="24"/>
                <w:szCs w:val="24"/>
              </w:rPr>
            </w:pPr>
            <w:r w:rsidRPr="009B0EB3">
              <w:rPr>
                <w:rFonts w:asciiTheme="minorHAnsi" w:hAnsiTheme="minorHAnsi" w:cstheme="minorHAnsi"/>
                <w:sz w:val="24"/>
                <w:szCs w:val="24"/>
              </w:rPr>
              <w:t>Under 18</w:t>
            </w:r>
          </w:p>
        </w:tc>
        <w:tc>
          <w:tcPr>
            <w:tcW w:w="1795" w:type="dxa"/>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27,851</w:t>
            </w:r>
          </w:p>
        </w:tc>
        <w:tc>
          <w:tcPr>
            <w:tcW w:w="1795" w:type="dxa"/>
            <w:noWrap/>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28,408</w:t>
            </w:r>
          </w:p>
        </w:tc>
        <w:tc>
          <w:tcPr>
            <w:tcW w:w="1796" w:type="dxa"/>
            <w:noWrap/>
            <w:vAlign w:val="center"/>
          </w:tcPr>
          <w:p w:rsidR="00AB0824" w:rsidRPr="009B0EB3" w:rsidRDefault="00AB0824" w:rsidP="00B52D2F">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28,692</w:t>
            </w:r>
          </w:p>
        </w:tc>
      </w:tr>
    </w:tbl>
    <w:p w:rsidR="00EB4668" w:rsidRPr="00C749CA" w:rsidRDefault="00EB4668" w:rsidP="00EB4668">
      <w:pPr>
        <w:pStyle w:val="Heading1"/>
        <w:rPr>
          <w:rFonts w:cstheme="minorHAnsi"/>
        </w:rPr>
      </w:pPr>
      <w:bookmarkStart w:id="189" w:name="_Toc444878627"/>
      <w:r w:rsidRPr="00B27442">
        <w:rPr>
          <w:rFonts w:cstheme="minorHAnsi"/>
        </w:rPr>
        <w:lastRenderedPageBreak/>
        <w:t xml:space="preserve">Attachment B – </w:t>
      </w:r>
      <w:r>
        <w:rPr>
          <w:rFonts w:cstheme="minorHAnsi"/>
        </w:rPr>
        <w:t>Department of Education and Training: Training b</w:t>
      </w:r>
      <w:r w:rsidRPr="00B27442">
        <w:rPr>
          <w:rFonts w:cstheme="minorHAnsi"/>
        </w:rPr>
        <w:t>roadband</w:t>
      </w:r>
      <w:r>
        <w:rPr>
          <w:rFonts w:cstheme="minorHAnsi"/>
        </w:rPr>
        <w:t xml:space="preserve"> and salary increases</w:t>
      </w:r>
      <w:bookmarkEnd w:id="189"/>
    </w:p>
    <w:p w:rsidR="00EB4668" w:rsidRPr="0053267A" w:rsidRDefault="00EB4668" w:rsidP="00EB4668"/>
    <w:tbl>
      <w:tblPr>
        <w:tblStyle w:val="TableGrid"/>
        <w:tblW w:w="0" w:type="auto"/>
        <w:tblInd w:w="108" w:type="dxa"/>
        <w:tblLook w:val="04A0" w:firstRow="1" w:lastRow="0" w:firstColumn="1" w:lastColumn="0" w:noHBand="0" w:noVBand="1"/>
        <w:tblDescription w:val="Attachment B – Department of Education and Training: Training broadband and salary increases"/>
      </w:tblPr>
      <w:tblGrid>
        <w:gridCol w:w="1413"/>
        <w:gridCol w:w="1578"/>
        <w:gridCol w:w="954"/>
        <w:gridCol w:w="1847"/>
        <w:gridCol w:w="1835"/>
        <w:gridCol w:w="1835"/>
      </w:tblGrid>
      <w:tr w:rsidR="00EB4668" w:rsidRPr="009B0EB3" w:rsidTr="005A6C1F">
        <w:trPr>
          <w:trHeight w:val="445"/>
          <w:tblHeader/>
        </w:trPr>
        <w:tc>
          <w:tcPr>
            <w:tcW w:w="1617" w:type="dxa"/>
            <w:tcBorders>
              <w:bottom w:val="single" w:sz="4" w:space="0" w:color="auto"/>
            </w:tcBorders>
          </w:tcPr>
          <w:p w:rsidR="00EB4668" w:rsidRPr="009B0EB3" w:rsidRDefault="00EB4668" w:rsidP="00F13D7D">
            <w:pPr>
              <w:pStyle w:val="Clause"/>
              <w:numPr>
                <w:ilvl w:val="0"/>
                <w:numId w:val="0"/>
              </w:numPr>
              <w:spacing w:after="0" w:line="240" w:lineRule="auto"/>
              <w:jc w:val="center"/>
              <w:rPr>
                <w:rFonts w:cstheme="minorHAnsi"/>
                <w:b/>
              </w:rPr>
            </w:pPr>
            <w:r w:rsidRPr="009B0EB3">
              <w:rPr>
                <w:rFonts w:cstheme="minorHAnsi"/>
                <w:b/>
              </w:rPr>
              <w:t>Broadband</w:t>
            </w:r>
          </w:p>
        </w:tc>
        <w:tc>
          <w:tcPr>
            <w:tcW w:w="1691" w:type="dxa"/>
            <w:tcBorders>
              <w:bottom w:val="single" w:sz="4" w:space="0" w:color="auto"/>
            </w:tcBorders>
          </w:tcPr>
          <w:p w:rsidR="00EB4668" w:rsidRPr="009B0EB3" w:rsidRDefault="00EB4668" w:rsidP="00F13D7D">
            <w:pPr>
              <w:pStyle w:val="Clause"/>
              <w:numPr>
                <w:ilvl w:val="0"/>
                <w:numId w:val="0"/>
              </w:numPr>
              <w:spacing w:after="0" w:line="240" w:lineRule="auto"/>
              <w:jc w:val="center"/>
              <w:rPr>
                <w:rFonts w:cstheme="minorHAnsi"/>
                <w:b/>
              </w:rPr>
            </w:pPr>
            <w:r w:rsidRPr="009B0EB3">
              <w:rPr>
                <w:rFonts w:cstheme="minorHAnsi"/>
                <w:b/>
              </w:rPr>
              <w:t>Classification</w:t>
            </w:r>
          </w:p>
        </w:tc>
        <w:tc>
          <w:tcPr>
            <w:tcW w:w="1228" w:type="dxa"/>
          </w:tcPr>
          <w:p w:rsidR="00EB4668" w:rsidRPr="009B0EB3" w:rsidRDefault="00EB4668" w:rsidP="00F13D7D">
            <w:pPr>
              <w:pStyle w:val="Clause"/>
              <w:numPr>
                <w:ilvl w:val="0"/>
                <w:numId w:val="0"/>
              </w:numPr>
              <w:spacing w:after="0" w:line="240" w:lineRule="auto"/>
              <w:jc w:val="center"/>
              <w:rPr>
                <w:rFonts w:cstheme="minorHAnsi"/>
                <w:b/>
              </w:rPr>
            </w:pPr>
            <w:r w:rsidRPr="009B0EB3">
              <w:rPr>
                <w:rFonts w:cstheme="minorHAnsi"/>
                <w:b/>
              </w:rPr>
              <w:t>Pay point</w:t>
            </w:r>
          </w:p>
        </w:tc>
        <w:tc>
          <w:tcPr>
            <w:tcW w:w="1873" w:type="dxa"/>
          </w:tcPr>
          <w:p w:rsidR="00EB4668" w:rsidRPr="009B0EB3" w:rsidRDefault="00EB4668" w:rsidP="00EB4668">
            <w:pPr>
              <w:pStyle w:val="Clause"/>
              <w:numPr>
                <w:ilvl w:val="0"/>
                <w:numId w:val="0"/>
              </w:numPr>
              <w:spacing w:after="0" w:line="240" w:lineRule="auto"/>
              <w:jc w:val="center"/>
              <w:rPr>
                <w:rFonts w:cstheme="minorHAnsi"/>
                <w:b/>
              </w:rPr>
            </w:pPr>
            <w:r>
              <w:rPr>
                <w:rFonts w:cstheme="minorHAnsi"/>
                <w:b/>
              </w:rPr>
              <w:t>On c</w:t>
            </w:r>
            <w:r w:rsidRPr="009B0EB3">
              <w:rPr>
                <w:rFonts w:cstheme="minorHAnsi"/>
                <w:b/>
              </w:rPr>
              <w:t>ommencement</w:t>
            </w:r>
          </w:p>
        </w:tc>
        <w:tc>
          <w:tcPr>
            <w:tcW w:w="1404" w:type="dxa"/>
            <w:vAlign w:val="center"/>
          </w:tcPr>
          <w:p w:rsidR="00EB4668" w:rsidRPr="00C10A90" w:rsidRDefault="00A23853" w:rsidP="00F13D7D">
            <w:pPr>
              <w:jc w:val="center"/>
              <w:rPr>
                <w:rFonts w:asciiTheme="minorHAnsi" w:hAnsiTheme="minorHAnsi" w:cstheme="minorHAnsi"/>
                <w:b/>
                <w:sz w:val="24"/>
                <w:szCs w:val="24"/>
              </w:rPr>
            </w:pPr>
            <w:r>
              <w:rPr>
                <w:rFonts w:asciiTheme="minorHAnsi" w:hAnsiTheme="minorHAnsi" w:cstheme="minorHAnsi"/>
                <w:b/>
                <w:sz w:val="24"/>
                <w:szCs w:val="24"/>
              </w:rPr>
              <w:t>12 months from commencement</w:t>
            </w:r>
          </w:p>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sz w:val="24"/>
                <w:szCs w:val="24"/>
              </w:rPr>
              <w:t>(2%)</w:t>
            </w:r>
          </w:p>
        </w:tc>
        <w:tc>
          <w:tcPr>
            <w:tcW w:w="1400" w:type="dxa"/>
            <w:vAlign w:val="center"/>
          </w:tcPr>
          <w:p w:rsidR="00EB4668" w:rsidRPr="00C10A90" w:rsidRDefault="00A23853" w:rsidP="00F13D7D">
            <w:pPr>
              <w:jc w:val="center"/>
              <w:rPr>
                <w:rFonts w:asciiTheme="minorHAnsi" w:hAnsiTheme="minorHAnsi" w:cstheme="minorHAnsi"/>
                <w:b/>
                <w:sz w:val="24"/>
                <w:szCs w:val="24"/>
              </w:rPr>
            </w:pPr>
            <w:r>
              <w:rPr>
                <w:rFonts w:asciiTheme="minorHAnsi" w:hAnsiTheme="minorHAnsi" w:cstheme="minorHAnsi"/>
                <w:b/>
                <w:sz w:val="24"/>
                <w:szCs w:val="24"/>
              </w:rPr>
              <w:t>24 months from commencement</w:t>
            </w:r>
          </w:p>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sz w:val="24"/>
                <w:szCs w:val="24"/>
              </w:rPr>
              <w:t>(1%)</w:t>
            </w:r>
          </w:p>
        </w:tc>
      </w:tr>
      <w:tr w:rsidR="00DE7E55" w:rsidRPr="009B0EB3" w:rsidTr="00EB4668">
        <w:trPr>
          <w:trHeight w:val="77"/>
        </w:trPr>
        <w:tc>
          <w:tcPr>
            <w:tcW w:w="1617" w:type="dxa"/>
            <w:vMerge w:val="restart"/>
            <w:shd w:val="clear" w:color="auto" w:fill="FFFFFF" w:themeFill="background1"/>
            <w:vAlign w:val="center"/>
          </w:tcPr>
          <w:p w:rsidR="00DE7E55" w:rsidRPr="009B0EB3" w:rsidRDefault="00DE7E55" w:rsidP="00F13D7D">
            <w:pPr>
              <w:pStyle w:val="Clause"/>
              <w:numPr>
                <w:ilvl w:val="0"/>
                <w:numId w:val="0"/>
              </w:numPr>
              <w:spacing w:after="0" w:line="240" w:lineRule="auto"/>
              <w:jc w:val="center"/>
              <w:rPr>
                <w:rFonts w:cstheme="minorHAnsi"/>
                <w:b/>
              </w:rPr>
            </w:pPr>
            <w:r w:rsidRPr="009B0EB3">
              <w:rPr>
                <w:rFonts w:cstheme="minorHAnsi"/>
                <w:b/>
              </w:rPr>
              <w:t>Training Broadband</w:t>
            </w:r>
          </w:p>
        </w:tc>
        <w:tc>
          <w:tcPr>
            <w:tcW w:w="1691" w:type="dxa"/>
            <w:vMerge w:val="restart"/>
          </w:tcPr>
          <w:p w:rsidR="00DE7E55" w:rsidRPr="009B0EB3" w:rsidRDefault="00DE7E55" w:rsidP="00EB4668">
            <w:pPr>
              <w:pStyle w:val="Clause"/>
              <w:numPr>
                <w:ilvl w:val="0"/>
                <w:numId w:val="0"/>
              </w:numPr>
              <w:spacing w:after="0" w:line="240" w:lineRule="auto"/>
              <w:jc w:val="center"/>
              <w:rPr>
                <w:rFonts w:cstheme="minorHAnsi"/>
                <w:b/>
              </w:rPr>
            </w:pPr>
            <w:r w:rsidRPr="009B0EB3">
              <w:rPr>
                <w:rFonts w:cstheme="minorHAnsi"/>
                <w:b/>
              </w:rPr>
              <w:t>APS 4</w:t>
            </w:r>
          </w:p>
        </w:tc>
        <w:tc>
          <w:tcPr>
            <w:tcW w:w="1228" w:type="dxa"/>
            <w:vAlign w:val="center"/>
          </w:tcPr>
          <w:p w:rsidR="00DE7E55" w:rsidRPr="009B0EB3" w:rsidRDefault="00DE7E55" w:rsidP="00EB4668">
            <w:pPr>
              <w:jc w:val="center"/>
              <w:rPr>
                <w:rFonts w:asciiTheme="minorHAnsi" w:hAnsiTheme="minorHAnsi" w:cstheme="minorHAnsi"/>
                <w:sz w:val="24"/>
                <w:szCs w:val="24"/>
              </w:rPr>
            </w:pPr>
            <w:r w:rsidRPr="009B0EB3">
              <w:rPr>
                <w:rFonts w:asciiTheme="minorHAnsi" w:hAnsiTheme="minorHAnsi" w:cstheme="minorHAnsi"/>
                <w:sz w:val="24"/>
                <w:szCs w:val="24"/>
              </w:rPr>
              <w:t>3</w:t>
            </w:r>
          </w:p>
        </w:tc>
        <w:tc>
          <w:tcPr>
            <w:tcW w:w="1873"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70,831</w:t>
            </w:r>
          </w:p>
        </w:tc>
        <w:tc>
          <w:tcPr>
            <w:tcW w:w="1404"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72,247</w:t>
            </w:r>
          </w:p>
        </w:tc>
        <w:tc>
          <w:tcPr>
            <w:tcW w:w="1400"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72,970</w:t>
            </w:r>
          </w:p>
        </w:tc>
      </w:tr>
      <w:tr w:rsidR="00DE7E55" w:rsidRPr="009B0EB3" w:rsidTr="00EB4668">
        <w:trPr>
          <w:trHeight w:val="77"/>
        </w:trPr>
        <w:tc>
          <w:tcPr>
            <w:tcW w:w="1617" w:type="dxa"/>
            <w:vMerge/>
            <w:shd w:val="clear" w:color="auto" w:fill="FFFFFF" w:themeFill="background1"/>
          </w:tcPr>
          <w:p w:rsidR="00DE7E55" w:rsidRPr="009B0EB3" w:rsidRDefault="00DE7E55" w:rsidP="00F13D7D">
            <w:pPr>
              <w:pStyle w:val="Clause"/>
              <w:spacing w:after="0" w:line="240" w:lineRule="auto"/>
              <w:ind w:left="0"/>
              <w:jc w:val="center"/>
              <w:rPr>
                <w:rFonts w:cstheme="minorHAnsi"/>
              </w:rPr>
            </w:pPr>
          </w:p>
        </w:tc>
        <w:tc>
          <w:tcPr>
            <w:tcW w:w="1691" w:type="dxa"/>
            <w:vMerge/>
            <w:vAlign w:val="center"/>
          </w:tcPr>
          <w:p w:rsidR="00DE7E55" w:rsidRPr="009B0EB3" w:rsidRDefault="00DE7E55" w:rsidP="00EB4668">
            <w:pPr>
              <w:pStyle w:val="Clause"/>
              <w:numPr>
                <w:ilvl w:val="0"/>
                <w:numId w:val="0"/>
              </w:numPr>
              <w:spacing w:after="0" w:line="240" w:lineRule="auto"/>
              <w:jc w:val="center"/>
              <w:rPr>
                <w:rFonts w:cstheme="minorHAnsi"/>
                <w:b/>
              </w:rPr>
            </w:pPr>
          </w:p>
        </w:tc>
        <w:tc>
          <w:tcPr>
            <w:tcW w:w="1228" w:type="dxa"/>
            <w:vAlign w:val="center"/>
          </w:tcPr>
          <w:p w:rsidR="00DE7E55" w:rsidRPr="009B0EB3" w:rsidRDefault="00DE7E55" w:rsidP="00EB4668">
            <w:pPr>
              <w:jc w:val="center"/>
              <w:rPr>
                <w:rFonts w:asciiTheme="minorHAnsi" w:hAnsiTheme="minorHAnsi" w:cstheme="minorHAnsi"/>
                <w:sz w:val="24"/>
                <w:szCs w:val="24"/>
              </w:rPr>
            </w:pPr>
            <w:r w:rsidRPr="009B0EB3">
              <w:rPr>
                <w:rFonts w:asciiTheme="minorHAnsi" w:hAnsiTheme="minorHAnsi" w:cstheme="minorHAnsi"/>
                <w:sz w:val="24"/>
                <w:szCs w:val="24"/>
              </w:rPr>
              <w:t>2</w:t>
            </w:r>
          </w:p>
        </w:tc>
        <w:tc>
          <w:tcPr>
            <w:tcW w:w="1873" w:type="dxa"/>
            <w:vAlign w:val="center"/>
          </w:tcPr>
          <w:p w:rsidR="00DE7E55" w:rsidRPr="009B0EB3" w:rsidRDefault="00DE7E55" w:rsidP="00EB4668">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68,077</w:t>
            </w:r>
          </w:p>
        </w:tc>
        <w:tc>
          <w:tcPr>
            <w:tcW w:w="1404" w:type="dxa"/>
            <w:vAlign w:val="center"/>
          </w:tcPr>
          <w:p w:rsidR="00DE7E55" w:rsidRPr="009B0EB3" w:rsidRDefault="00DE7E55" w:rsidP="00EB4668">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69,439</w:t>
            </w:r>
          </w:p>
        </w:tc>
        <w:tc>
          <w:tcPr>
            <w:tcW w:w="1400" w:type="dxa"/>
            <w:vAlign w:val="center"/>
          </w:tcPr>
          <w:p w:rsidR="00DE7E55" w:rsidRPr="009B0EB3" w:rsidRDefault="00DE7E55" w:rsidP="00EB4668">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70,133</w:t>
            </w:r>
          </w:p>
        </w:tc>
      </w:tr>
      <w:tr w:rsidR="00DE7E55" w:rsidRPr="009B0EB3" w:rsidTr="00EB4668">
        <w:trPr>
          <w:trHeight w:val="77"/>
        </w:trPr>
        <w:tc>
          <w:tcPr>
            <w:tcW w:w="1617" w:type="dxa"/>
            <w:vMerge/>
            <w:shd w:val="clear" w:color="auto" w:fill="FFFFFF" w:themeFill="background1"/>
          </w:tcPr>
          <w:p w:rsidR="00DE7E55" w:rsidRPr="009B0EB3" w:rsidRDefault="00DE7E55" w:rsidP="00F13D7D">
            <w:pPr>
              <w:pStyle w:val="Clause"/>
              <w:spacing w:after="0" w:line="240" w:lineRule="auto"/>
              <w:ind w:left="0"/>
              <w:jc w:val="center"/>
              <w:rPr>
                <w:rFonts w:cstheme="minorHAnsi"/>
              </w:rPr>
            </w:pPr>
          </w:p>
        </w:tc>
        <w:tc>
          <w:tcPr>
            <w:tcW w:w="1691" w:type="dxa"/>
            <w:vMerge/>
            <w:vAlign w:val="center"/>
          </w:tcPr>
          <w:p w:rsidR="00DE7E55" w:rsidRPr="009B0EB3" w:rsidRDefault="00DE7E55" w:rsidP="00EB4668">
            <w:pPr>
              <w:pStyle w:val="Clause"/>
              <w:numPr>
                <w:ilvl w:val="0"/>
                <w:numId w:val="0"/>
              </w:numPr>
              <w:spacing w:after="0" w:line="240" w:lineRule="auto"/>
              <w:jc w:val="center"/>
              <w:rPr>
                <w:rFonts w:cstheme="minorHAnsi"/>
                <w:b/>
              </w:rPr>
            </w:pPr>
          </w:p>
        </w:tc>
        <w:tc>
          <w:tcPr>
            <w:tcW w:w="1228" w:type="dxa"/>
            <w:vAlign w:val="center"/>
          </w:tcPr>
          <w:p w:rsidR="00DE7E55" w:rsidRPr="009B0EB3" w:rsidRDefault="00DE7E55" w:rsidP="00EB4668">
            <w:pPr>
              <w:jc w:val="center"/>
              <w:rPr>
                <w:rFonts w:asciiTheme="minorHAnsi" w:hAnsiTheme="minorHAnsi" w:cstheme="minorHAnsi"/>
                <w:sz w:val="24"/>
                <w:szCs w:val="24"/>
              </w:rPr>
            </w:pPr>
            <w:r w:rsidRPr="009B0EB3">
              <w:rPr>
                <w:rFonts w:asciiTheme="minorHAnsi" w:hAnsiTheme="minorHAnsi" w:cstheme="minorHAnsi"/>
                <w:sz w:val="24"/>
                <w:szCs w:val="24"/>
              </w:rPr>
              <w:t>1</w:t>
            </w:r>
          </w:p>
        </w:tc>
        <w:tc>
          <w:tcPr>
            <w:tcW w:w="1873"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66,230</w:t>
            </w:r>
          </w:p>
        </w:tc>
        <w:tc>
          <w:tcPr>
            <w:tcW w:w="1404"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67,555</w:t>
            </w:r>
          </w:p>
        </w:tc>
        <w:tc>
          <w:tcPr>
            <w:tcW w:w="1400"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68,231</w:t>
            </w:r>
          </w:p>
        </w:tc>
      </w:tr>
      <w:tr w:rsidR="00DE7E55" w:rsidRPr="009B0EB3" w:rsidTr="00EB4668">
        <w:trPr>
          <w:trHeight w:val="251"/>
        </w:trPr>
        <w:tc>
          <w:tcPr>
            <w:tcW w:w="1617" w:type="dxa"/>
            <w:vMerge/>
            <w:shd w:val="clear" w:color="auto" w:fill="FFFFFF" w:themeFill="background1"/>
          </w:tcPr>
          <w:p w:rsidR="00DE7E55" w:rsidRPr="009B0EB3" w:rsidRDefault="00DE7E55" w:rsidP="00F13D7D">
            <w:pPr>
              <w:pStyle w:val="Clause"/>
              <w:spacing w:after="0" w:line="240" w:lineRule="auto"/>
              <w:ind w:left="0"/>
              <w:jc w:val="center"/>
              <w:rPr>
                <w:rFonts w:cstheme="minorHAnsi"/>
              </w:rPr>
            </w:pPr>
          </w:p>
        </w:tc>
        <w:tc>
          <w:tcPr>
            <w:tcW w:w="7596" w:type="dxa"/>
            <w:gridSpan w:val="5"/>
            <w:tcBorders>
              <w:bottom w:val="single" w:sz="4" w:space="0" w:color="auto"/>
            </w:tcBorders>
            <w:shd w:val="clear" w:color="auto" w:fill="BFBFBF" w:themeFill="background1" w:themeFillShade="BF"/>
            <w:vAlign w:val="center"/>
          </w:tcPr>
          <w:p w:rsidR="00DE7E55" w:rsidRPr="009B0EB3" w:rsidRDefault="00DE7E55" w:rsidP="00EB4668">
            <w:pPr>
              <w:pStyle w:val="Clause"/>
              <w:numPr>
                <w:ilvl w:val="0"/>
                <w:numId w:val="0"/>
              </w:numPr>
              <w:spacing w:after="0" w:line="240" w:lineRule="auto"/>
              <w:jc w:val="center"/>
              <w:rPr>
                <w:rFonts w:cstheme="minorHAnsi"/>
              </w:rPr>
            </w:pPr>
            <w:r w:rsidRPr="009B0EB3">
              <w:rPr>
                <w:rFonts w:cstheme="minorHAnsi"/>
                <w:b/>
              </w:rPr>
              <w:t>Soft barrier – Work value/work availability</w:t>
            </w:r>
          </w:p>
        </w:tc>
      </w:tr>
      <w:tr w:rsidR="00DE7E55" w:rsidRPr="009B0EB3" w:rsidTr="00EB4668">
        <w:trPr>
          <w:trHeight w:val="77"/>
        </w:trPr>
        <w:tc>
          <w:tcPr>
            <w:tcW w:w="1617" w:type="dxa"/>
            <w:vMerge/>
            <w:shd w:val="clear" w:color="auto" w:fill="FFFFFF" w:themeFill="background1"/>
          </w:tcPr>
          <w:p w:rsidR="00DE7E55" w:rsidRPr="009B0EB3" w:rsidRDefault="00DE7E55" w:rsidP="00F13D7D">
            <w:pPr>
              <w:pStyle w:val="Clause"/>
              <w:spacing w:after="0" w:line="240" w:lineRule="auto"/>
              <w:ind w:left="0"/>
              <w:jc w:val="center"/>
              <w:rPr>
                <w:rFonts w:cstheme="minorHAnsi"/>
              </w:rPr>
            </w:pPr>
          </w:p>
        </w:tc>
        <w:tc>
          <w:tcPr>
            <w:tcW w:w="1691" w:type="dxa"/>
            <w:vMerge w:val="restart"/>
          </w:tcPr>
          <w:p w:rsidR="00DE7E55" w:rsidRPr="009B0EB3" w:rsidRDefault="00DE7E55" w:rsidP="00EB4668">
            <w:pPr>
              <w:pStyle w:val="Clause"/>
              <w:numPr>
                <w:ilvl w:val="0"/>
                <w:numId w:val="0"/>
              </w:numPr>
              <w:spacing w:after="0" w:line="240" w:lineRule="auto"/>
              <w:jc w:val="center"/>
              <w:rPr>
                <w:rFonts w:cstheme="minorHAnsi"/>
                <w:b/>
              </w:rPr>
            </w:pPr>
            <w:r w:rsidRPr="009B0EB3">
              <w:rPr>
                <w:rFonts w:cstheme="minorHAnsi"/>
                <w:b/>
              </w:rPr>
              <w:t>APS 3</w:t>
            </w:r>
          </w:p>
        </w:tc>
        <w:tc>
          <w:tcPr>
            <w:tcW w:w="1228" w:type="dxa"/>
            <w:vAlign w:val="center"/>
          </w:tcPr>
          <w:p w:rsidR="00DE7E55" w:rsidRPr="009B0EB3" w:rsidRDefault="00DE7E55" w:rsidP="00EB4668">
            <w:pPr>
              <w:jc w:val="center"/>
              <w:rPr>
                <w:rFonts w:asciiTheme="minorHAnsi" w:hAnsiTheme="minorHAnsi" w:cstheme="minorHAnsi"/>
                <w:sz w:val="24"/>
                <w:szCs w:val="24"/>
              </w:rPr>
            </w:pPr>
            <w:r w:rsidRPr="009B0EB3">
              <w:rPr>
                <w:rFonts w:asciiTheme="minorHAnsi" w:hAnsiTheme="minorHAnsi" w:cstheme="minorHAnsi"/>
                <w:sz w:val="24"/>
                <w:szCs w:val="24"/>
              </w:rPr>
              <w:t>2</w:t>
            </w:r>
          </w:p>
        </w:tc>
        <w:tc>
          <w:tcPr>
            <w:tcW w:w="1873"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63,417</w:t>
            </w:r>
          </w:p>
        </w:tc>
        <w:tc>
          <w:tcPr>
            <w:tcW w:w="1404"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64,685</w:t>
            </w:r>
          </w:p>
        </w:tc>
        <w:tc>
          <w:tcPr>
            <w:tcW w:w="1400"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65,332</w:t>
            </w:r>
          </w:p>
        </w:tc>
      </w:tr>
      <w:tr w:rsidR="00DE7E55" w:rsidRPr="009B0EB3" w:rsidTr="00F13D7D">
        <w:trPr>
          <w:trHeight w:val="77"/>
        </w:trPr>
        <w:tc>
          <w:tcPr>
            <w:tcW w:w="1617" w:type="dxa"/>
            <w:vMerge/>
            <w:shd w:val="clear" w:color="auto" w:fill="FFFFFF" w:themeFill="background1"/>
          </w:tcPr>
          <w:p w:rsidR="00DE7E55" w:rsidRPr="009B0EB3" w:rsidRDefault="00DE7E55" w:rsidP="00F13D7D">
            <w:pPr>
              <w:pStyle w:val="Clause"/>
              <w:spacing w:after="0" w:line="240" w:lineRule="auto"/>
              <w:ind w:left="0"/>
              <w:jc w:val="center"/>
              <w:rPr>
                <w:rFonts w:cstheme="minorHAnsi"/>
                <w:b/>
              </w:rPr>
            </w:pPr>
          </w:p>
        </w:tc>
        <w:tc>
          <w:tcPr>
            <w:tcW w:w="1691" w:type="dxa"/>
            <w:vMerge/>
            <w:vAlign w:val="center"/>
          </w:tcPr>
          <w:p w:rsidR="00DE7E55" w:rsidRPr="009B0EB3" w:rsidRDefault="00DE7E55" w:rsidP="00EB4668">
            <w:pPr>
              <w:pStyle w:val="Clause"/>
              <w:numPr>
                <w:ilvl w:val="0"/>
                <w:numId w:val="0"/>
              </w:numPr>
              <w:spacing w:after="0" w:line="240" w:lineRule="auto"/>
              <w:jc w:val="center"/>
              <w:rPr>
                <w:rFonts w:cstheme="minorHAnsi"/>
                <w:b/>
              </w:rPr>
            </w:pPr>
          </w:p>
        </w:tc>
        <w:tc>
          <w:tcPr>
            <w:tcW w:w="1228" w:type="dxa"/>
            <w:vAlign w:val="center"/>
          </w:tcPr>
          <w:p w:rsidR="00DE7E55" w:rsidRPr="009B0EB3" w:rsidRDefault="00DE7E55" w:rsidP="00EB4668">
            <w:pPr>
              <w:jc w:val="center"/>
              <w:rPr>
                <w:rFonts w:asciiTheme="minorHAnsi" w:hAnsiTheme="minorHAnsi" w:cstheme="minorHAnsi"/>
                <w:sz w:val="24"/>
                <w:szCs w:val="24"/>
              </w:rPr>
            </w:pPr>
            <w:r w:rsidRPr="009B0EB3">
              <w:rPr>
                <w:rFonts w:asciiTheme="minorHAnsi" w:hAnsiTheme="minorHAnsi" w:cstheme="minorHAnsi"/>
                <w:sz w:val="24"/>
                <w:szCs w:val="24"/>
              </w:rPr>
              <w:t>1</w:t>
            </w:r>
          </w:p>
        </w:tc>
        <w:tc>
          <w:tcPr>
            <w:tcW w:w="1873"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60,885</w:t>
            </w:r>
          </w:p>
        </w:tc>
        <w:tc>
          <w:tcPr>
            <w:tcW w:w="1404"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62,103</w:t>
            </w:r>
          </w:p>
        </w:tc>
        <w:tc>
          <w:tcPr>
            <w:tcW w:w="1400"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62,724</w:t>
            </w:r>
          </w:p>
        </w:tc>
      </w:tr>
      <w:tr w:rsidR="00DE7E55" w:rsidRPr="009B0EB3" w:rsidTr="00EB4668">
        <w:trPr>
          <w:trHeight w:val="249"/>
        </w:trPr>
        <w:tc>
          <w:tcPr>
            <w:tcW w:w="1617" w:type="dxa"/>
            <w:vMerge/>
            <w:shd w:val="clear" w:color="auto" w:fill="FFFFFF" w:themeFill="background1"/>
          </w:tcPr>
          <w:p w:rsidR="00DE7E55" w:rsidRPr="009B0EB3" w:rsidRDefault="00DE7E55" w:rsidP="00F13D7D">
            <w:pPr>
              <w:pStyle w:val="Clause"/>
              <w:spacing w:after="0" w:line="240" w:lineRule="auto"/>
              <w:ind w:left="0"/>
              <w:jc w:val="center"/>
              <w:rPr>
                <w:rFonts w:cstheme="minorHAnsi"/>
                <w:b/>
              </w:rPr>
            </w:pPr>
          </w:p>
        </w:tc>
        <w:tc>
          <w:tcPr>
            <w:tcW w:w="7596" w:type="dxa"/>
            <w:gridSpan w:val="5"/>
            <w:tcBorders>
              <w:bottom w:val="single" w:sz="4" w:space="0" w:color="auto"/>
            </w:tcBorders>
            <w:shd w:val="clear" w:color="auto" w:fill="BFBFBF" w:themeFill="background1" w:themeFillShade="BF"/>
            <w:vAlign w:val="center"/>
          </w:tcPr>
          <w:p w:rsidR="00DE7E55" w:rsidRPr="009B0EB3" w:rsidRDefault="00DE7E55" w:rsidP="00EB4668">
            <w:pPr>
              <w:pStyle w:val="Clause"/>
              <w:numPr>
                <w:ilvl w:val="0"/>
                <w:numId w:val="0"/>
              </w:numPr>
              <w:spacing w:after="0" w:line="240" w:lineRule="auto"/>
              <w:jc w:val="center"/>
              <w:rPr>
                <w:rFonts w:cstheme="minorHAnsi"/>
              </w:rPr>
            </w:pPr>
            <w:r w:rsidRPr="009B0EB3">
              <w:rPr>
                <w:rFonts w:cstheme="minorHAnsi"/>
                <w:b/>
              </w:rPr>
              <w:t>Soft barrier – Work value/work availability</w:t>
            </w:r>
          </w:p>
        </w:tc>
      </w:tr>
      <w:tr w:rsidR="00DE7E55" w:rsidRPr="009B0EB3" w:rsidTr="00EB4668">
        <w:trPr>
          <w:trHeight w:val="77"/>
        </w:trPr>
        <w:tc>
          <w:tcPr>
            <w:tcW w:w="1617" w:type="dxa"/>
            <w:vMerge/>
            <w:shd w:val="clear" w:color="auto" w:fill="FFFFFF" w:themeFill="background1"/>
          </w:tcPr>
          <w:p w:rsidR="00DE7E55" w:rsidRPr="009B0EB3" w:rsidRDefault="00DE7E55" w:rsidP="00F13D7D">
            <w:pPr>
              <w:pStyle w:val="Clause"/>
              <w:numPr>
                <w:ilvl w:val="0"/>
                <w:numId w:val="0"/>
              </w:numPr>
              <w:spacing w:after="0" w:line="240" w:lineRule="auto"/>
              <w:jc w:val="center"/>
              <w:rPr>
                <w:rFonts w:cstheme="minorHAnsi"/>
                <w:b/>
              </w:rPr>
            </w:pPr>
          </w:p>
        </w:tc>
        <w:tc>
          <w:tcPr>
            <w:tcW w:w="1691" w:type="dxa"/>
            <w:vMerge w:val="restart"/>
          </w:tcPr>
          <w:p w:rsidR="00DE7E55" w:rsidRPr="009B0EB3" w:rsidRDefault="00DE7E55" w:rsidP="00EB4668">
            <w:pPr>
              <w:pStyle w:val="Clause"/>
              <w:numPr>
                <w:ilvl w:val="0"/>
                <w:numId w:val="0"/>
              </w:numPr>
              <w:spacing w:after="0" w:line="240" w:lineRule="auto"/>
              <w:jc w:val="center"/>
              <w:rPr>
                <w:rFonts w:cstheme="minorHAnsi"/>
                <w:b/>
              </w:rPr>
            </w:pPr>
            <w:r w:rsidRPr="009B0EB3">
              <w:rPr>
                <w:rFonts w:cstheme="minorHAnsi"/>
                <w:b/>
              </w:rPr>
              <w:t>APS 2</w:t>
            </w:r>
          </w:p>
        </w:tc>
        <w:tc>
          <w:tcPr>
            <w:tcW w:w="1228" w:type="dxa"/>
            <w:vAlign w:val="center"/>
          </w:tcPr>
          <w:p w:rsidR="00DE7E55" w:rsidRPr="009B0EB3" w:rsidRDefault="00DE7E55" w:rsidP="00EB4668">
            <w:pPr>
              <w:jc w:val="center"/>
              <w:rPr>
                <w:rFonts w:asciiTheme="minorHAnsi" w:hAnsiTheme="minorHAnsi" w:cstheme="minorHAnsi"/>
                <w:sz w:val="24"/>
                <w:szCs w:val="24"/>
              </w:rPr>
            </w:pPr>
            <w:r w:rsidRPr="009B0EB3">
              <w:rPr>
                <w:rFonts w:asciiTheme="minorHAnsi" w:hAnsiTheme="minorHAnsi" w:cstheme="minorHAnsi"/>
                <w:sz w:val="24"/>
                <w:szCs w:val="24"/>
              </w:rPr>
              <w:t>3</w:t>
            </w:r>
          </w:p>
        </w:tc>
        <w:tc>
          <w:tcPr>
            <w:tcW w:w="1873"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58,097</w:t>
            </w:r>
          </w:p>
        </w:tc>
        <w:tc>
          <w:tcPr>
            <w:tcW w:w="1404"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59,259</w:t>
            </w:r>
          </w:p>
        </w:tc>
        <w:tc>
          <w:tcPr>
            <w:tcW w:w="1400"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59,852</w:t>
            </w:r>
          </w:p>
        </w:tc>
      </w:tr>
      <w:tr w:rsidR="00DE7E55" w:rsidRPr="009B0EB3" w:rsidTr="00F13D7D">
        <w:trPr>
          <w:trHeight w:val="171"/>
        </w:trPr>
        <w:tc>
          <w:tcPr>
            <w:tcW w:w="1617" w:type="dxa"/>
            <w:vMerge/>
            <w:shd w:val="clear" w:color="auto" w:fill="FFFFFF" w:themeFill="background1"/>
          </w:tcPr>
          <w:p w:rsidR="00DE7E55" w:rsidRPr="009B0EB3" w:rsidRDefault="00DE7E55" w:rsidP="00F13D7D">
            <w:pPr>
              <w:pStyle w:val="Clause"/>
              <w:numPr>
                <w:ilvl w:val="0"/>
                <w:numId w:val="0"/>
              </w:numPr>
              <w:spacing w:after="0" w:line="240" w:lineRule="auto"/>
              <w:rPr>
                <w:rFonts w:cstheme="minorHAnsi"/>
              </w:rPr>
            </w:pPr>
          </w:p>
        </w:tc>
        <w:tc>
          <w:tcPr>
            <w:tcW w:w="1691" w:type="dxa"/>
            <w:vMerge/>
            <w:vAlign w:val="center"/>
          </w:tcPr>
          <w:p w:rsidR="00DE7E55" w:rsidRPr="009B0EB3" w:rsidRDefault="00DE7E55" w:rsidP="00EB4668">
            <w:pPr>
              <w:pStyle w:val="Clause"/>
              <w:numPr>
                <w:ilvl w:val="0"/>
                <w:numId w:val="0"/>
              </w:numPr>
              <w:spacing w:after="0" w:line="240" w:lineRule="auto"/>
              <w:jc w:val="center"/>
              <w:rPr>
                <w:rFonts w:cstheme="minorHAnsi"/>
                <w:b/>
              </w:rPr>
            </w:pPr>
          </w:p>
        </w:tc>
        <w:tc>
          <w:tcPr>
            <w:tcW w:w="1228" w:type="dxa"/>
            <w:vAlign w:val="center"/>
          </w:tcPr>
          <w:p w:rsidR="00DE7E55" w:rsidRPr="009B0EB3" w:rsidRDefault="00DE7E55" w:rsidP="00EB4668">
            <w:pPr>
              <w:jc w:val="center"/>
              <w:rPr>
                <w:rFonts w:asciiTheme="minorHAnsi" w:hAnsiTheme="minorHAnsi" w:cstheme="minorHAnsi"/>
                <w:sz w:val="24"/>
                <w:szCs w:val="24"/>
              </w:rPr>
            </w:pPr>
            <w:r w:rsidRPr="009B0EB3">
              <w:rPr>
                <w:rFonts w:asciiTheme="minorHAnsi" w:hAnsiTheme="minorHAnsi" w:cstheme="minorHAnsi"/>
                <w:sz w:val="24"/>
                <w:szCs w:val="24"/>
              </w:rPr>
              <w:t>2</w:t>
            </w:r>
          </w:p>
        </w:tc>
        <w:tc>
          <w:tcPr>
            <w:tcW w:w="1873" w:type="dxa"/>
            <w:vAlign w:val="center"/>
          </w:tcPr>
          <w:p w:rsidR="00DE7E55" w:rsidRPr="009B0EB3" w:rsidRDefault="00DE7E55" w:rsidP="00EB4668">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57,025</w:t>
            </w:r>
          </w:p>
        </w:tc>
        <w:tc>
          <w:tcPr>
            <w:tcW w:w="1404" w:type="dxa"/>
            <w:vAlign w:val="center"/>
          </w:tcPr>
          <w:p w:rsidR="00DE7E55" w:rsidRPr="009B0EB3" w:rsidRDefault="00DE7E55" w:rsidP="00EB4668">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58,165</w:t>
            </w:r>
          </w:p>
        </w:tc>
        <w:tc>
          <w:tcPr>
            <w:tcW w:w="1400" w:type="dxa"/>
            <w:vAlign w:val="center"/>
          </w:tcPr>
          <w:p w:rsidR="00DE7E55" w:rsidRPr="009B0EB3" w:rsidRDefault="00DE7E55" w:rsidP="00EB4668">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58,747</w:t>
            </w:r>
          </w:p>
        </w:tc>
      </w:tr>
      <w:tr w:rsidR="00DE7E55" w:rsidRPr="009B0EB3" w:rsidTr="00EB4668">
        <w:trPr>
          <w:trHeight w:val="161"/>
        </w:trPr>
        <w:tc>
          <w:tcPr>
            <w:tcW w:w="1617" w:type="dxa"/>
            <w:vMerge/>
            <w:shd w:val="clear" w:color="auto" w:fill="FFFFFF" w:themeFill="background1"/>
          </w:tcPr>
          <w:p w:rsidR="00DE7E55" w:rsidRPr="009B0EB3" w:rsidRDefault="00DE7E55" w:rsidP="00F13D7D">
            <w:pPr>
              <w:pStyle w:val="Clause"/>
              <w:numPr>
                <w:ilvl w:val="0"/>
                <w:numId w:val="0"/>
              </w:numPr>
              <w:spacing w:after="0" w:line="240" w:lineRule="auto"/>
              <w:rPr>
                <w:rFonts w:cstheme="minorHAnsi"/>
              </w:rPr>
            </w:pPr>
          </w:p>
        </w:tc>
        <w:tc>
          <w:tcPr>
            <w:tcW w:w="1691" w:type="dxa"/>
            <w:vMerge/>
            <w:vAlign w:val="center"/>
          </w:tcPr>
          <w:p w:rsidR="00DE7E55" w:rsidRPr="009B0EB3" w:rsidRDefault="00DE7E55" w:rsidP="00EB4668">
            <w:pPr>
              <w:pStyle w:val="Clause"/>
              <w:numPr>
                <w:ilvl w:val="0"/>
                <w:numId w:val="0"/>
              </w:numPr>
              <w:spacing w:after="0" w:line="240" w:lineRule="auto"/>
              <w:jc w:val="center"/>
              <w:rPr>
                <w:rFonts w:cstheme="minorHAnsi"/>
                <w:b/>
              </w:rPr>
            </w:pPr>
          </w:p>
        </w:tc>
        <w:tc>
          <w:tcPr>
            <w:tcW w:w="1228" w:type="dxa"/>
            <w:vAlign w:val="center"/>
          </w:tcPr>
          <w:p w:rsidR="00DE7E55" w:rsidRPr="009B0EB3" w:rsidRDefault="00DE7E55" w:rsidP="00EB4668">
            <w:pPr>
              <w:jc w:val="center"/>
              <w:rPr>
                <w:rFonts w:asciiTheme="minorHAnsi" w:hAnsiTheme="minorHAnsi" w:cstheme="minorHAnsi"/>
                <w:sz w:val="24"/>
                <w:szCs w:val="24"/>
              </w:rPr>
            </w:pPr>
            <w:r w:rsidRPr="009B0EB3">
              <w:rPr>
                <w:rFonts w:asciiTheme="minorHAnsi" w:hAnsiTheme="minorHAnsi" w:cstheme="minorHAnsi"/>
                <w:sz w:val="24"/>
                <w:szCs w:val="24"/>
              </w:rPr>
              <w:t>1</w:t>
            </w:r>
          </w:p>
        </w:tc>
        <w:tc>
          <w:tcPr>
            <w:tcW w:w="1873"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54,520</w:t>
            </w:r>
          </w:p>
        </w:tc>
        <w:tc>
          <w:tcPr>
            <w:tcW w:w="1404"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55,610</w:t>
            </w:r>
          </w:p>
        </w:tc>
        <w:tc>
          <w:tcPr>
            <w:tcW w:w="1400" w:type="dxa"/>
            <w:vAlign w:val="center"/>
          </w:tcPr>
          <w:p w:rsidR="00DE7E55" w:rsidRPr="009B0EB3" w:rsidRDefault="00DE7E55" w:rsidP="00207061">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56,166</w:t>
            </w:r>
          </w:p>
        </w:tc>
      </w:tr>
      <w:tr w:rsidR="00DE7E55" w:rsidRPr="009B0EB3" w:rsidTr="00EB4668">
        <w:trPr>
          <w:trHeight w:val="181"/>
        </w:trPr>
        <w:tc>
          <w:tcPr>
            <w:tcW w:w="1617" w:type="dxa"/>
            <w:vMerge/>
            <w:shd w:val="clear" w:color="auto" w:fill="FFFFFF" w:themeFill="background1"/>
          </w:tcPr>
          <w:p w:rsidR="00DE7E55" w:rsidRPr="009B0EB3" w:rsidRDefault="00DE7E55" w:rsidP="00F13D7D">
            <w:pPr>
              <w:pStyle w:val="Clause"/>
              <w:numPr>
                <w:ilvl w:val="0"/>
                <w:numId w:val="0"/>
              </w:numPr>
              <w:spacing w:after="0" w:line="240" w:lineRule="auto"/>
              <w:rPr>
                <w:rFonts w:cstheme="minorHAnsi"/>
              </w:rPr>
            </w:pPr>
          </w:p>
        </w:tc>
        <w:tc>
          <w:tcPr>
            <w:tcW w:w="7596" w:type="dxa"/>
            <w:gridSpan w:val="5"/>
            <w:tcBorders>
              <w:bottom w:val="single" w:sz="4" w:space="0" w:color="auto"/>
            </w:tcBorders>
            <w:shd w:val="clear" w:color="auto" w:fill="BFBFBF" w:themeFill="background1" w:themeFillShade="BF"/>
            <w:vAlign w:val="center"/>
          </w:tcPr>
          <w:p w:rsidR="00DE7E55" w:rsidRPr="009B0EB3" w:rsidRDefault="00DE7E55" w:rsidP="00EB4668">
            <w:pPr>
              <w:pStyle w:val="Clause"/>
              <w:numPr>
                <w:ilvl w:val="0"/>
                <w:numId w:val="0"/>
              </w:numPr>
              <w:spacing w:after="0" w:line="240" w:lineRule="auto"/>
              <w:jc w:val="center"/>
              <w:rPr>
                <w:rFonts w:cstheme="minorHAnsi"/>
              </w:rPr>
            </w:pPr>
            <w:r w:rsidRPr="009B0EB3">
              <w:rPr>
                <w:rFonts w:cstheme="minorHAnsi"/>
                <w:b/>
              </w:rPr>
              <w:t>Soft barrier– Work value/work availability</w:t>
            </w:r>
          </w:p>
        </w:tc>
      </w:tr>
      <w:tr w:rsidR="00FD3930" w:rsidRPr="009B0EB3" w:rsidTr="00EB4668">
        <w:trPr>
          <w:trHeight w:val="77"/>
        </w:trPr>
        <w:tc>
          <w:tcPr>
            <w:tcW w:w="1617" w:type="dxa"/>
            <w:vMerge/>
            <w:shd w:val="clear" w:color="auto" w:fill="FFFFFF" w:themeFill="background1"/>
          </w:tcPr>
          <w:p w:rsidR="00FD3930" w:rsidRPr="009B0EB3" w:rsidRDefault="00FD3930" w:rsidP="00F13D7D">
            <w:pPr>
              <w:pStyle w:val="Clause"/>
              <w:numPr>
                <w:ilvl w:val="0"/>
                <w:numId w:val="0"/>
              </w:numPr>
              <w:spacing w:after="0" w:line="240" w:lineRule="auto"/>
              <w:rPr>
                <w:rFonts w:cstheme="minorHAnsi"/>
              </w:rPr>
            </w:pPr>
          </w:p>
        </w:tc>
        <w:tc>
          <w:tcPr>
            <w:tcW w:w="1691" w:type="dxa"/>
            <w:vMerge w:val="restart"/>
          </w:tcPr>
          <w:p w:rsidR="00FD3930" w:rsidRPr="009B0EB3" w:rsidRDefault="00FD3930" w:rsidP="00EB4668">
            <w:pPr>
              <w:pStyle w:val="Clause"/>
              <w:numPr>
                <w:ilvl w:val="0"/>
                <w:numId w:val="0"/>
              </w:numPr>
              <w:spacing w:after="0" w:line="240" w:lineRule="auto"/>
              <w:jc w:val="center"/>
              <w:rPr>
                <w:rFonts w:cstheme="minorHAnsi"/>
                <w:b/>
              </w:rPr>
            </w:pPr>
            <w:r w:rsidRPr="009B0EB3">
              <w:rPr>
                <w:rFonts w:cstheme="minorHAnsi"/>
                <w:b/>
              </w:rPr>
              <w:t>APS 1</w:t>
            </w:r>
          </w:p>
        </w:tc>
        <w:tc>
          <w:tcPr>
            <w:tcW w:w="1228" w:type="dxa"/>
            <w:vAlign w:val="center"/>
          </w:tcPr>
          <w:p w:rsidR="00FD3930" w:rsidRPr="009B0EB3" w:rsidRDefault="00FD3930" w:rsidP="00EB4668">
            <w:pPr>
              <w:pStyle w:val="Clause"/>
              <w:numPr>
                <w:ilvl w:val="0"/>
                <w:numId w:val="0"/>
              </w:numPr>
              <w:spacing w:after="0" w:line="240" w:lineRule="auto"/>
              <w:jc w:val="center"/>
              <w:rPr>
                <w:rFonts w:cstheme="minorHAnsi"/>
              </w:rPr>
            </w:pPr>
            <w:r w:rsidRPr="009B0EB3">
              <w:rPr>
                <w:rFonts w:cstheme="minorHAnsi"/>
              </w:rPr>
              <w:t>2</w:t>
            </w:r>
          </w:p>
        </w:tc>
        <w:tc>
          <w:tcPr>
            <w:tcW w:w="1873" w:type="dxa"/>
            <w:vAlign w:val="center"/>
          </w:tcPr>
          <w:p w:rsidR="00FD3930" w:rsidRPr="009B0EB3" w:rsidRDefault="00FD3930" w:rsidP="00B52D2F">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50,754</w:t>
            </w:r>
          </w:p>
        </w:tc>
        <w:tc>
          <w:tcPr>
            <w:tcW w:w="1404" w:type="dxa"/>
            <w:vAlign w:val="center"/>
          </w:tcPr>
          <w:p w:rsidR="00FD3930" w:rsidRPr="009B0EB3" w:rsidRDefault="00FD3930" w:rsidP="00B52D2F">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51,769</w:t>
            </w:r>
          </w:p>
        </w:tc>
        <w:tc>
          <w:tcPr>
            <w:tcW w:w="1400" w:type="dxa"/>
            <w:vAlign w:val="center"/>
          </w:tcPr>
          <w:p w:rsidR="00FD3930" w:rsidRPr="009B0EB3" w:rsidRDefault="00FD3930" w:rsidP="00B52D2F">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52,287</w:t>
            </w:r>
          </w:p>
        </w:tc>
      </w:tr>
      <w:tr w:rsidR="00FD3930" w:rsidRPr="009B0EB3" w:rsidTr="00F13D7D">
        <w:trPr>
          <w:trHeight w:val="104"/>
        </w:trPr>
        <w:tc>
          <w:tcPr>
            <w:tcW w:w="1617" w:type="dxa"/>
            <w:vMerge/>
            <w:shd w:val="clear" w:color="auto" w:fill="FFFFFF" w:themeFill="background1"/>
          </w:tcPr>
          <w:p w:rsidR="00FD3930" w:rsidRPr="009B0EB3" w:rsidRDefault="00FD3930" w:rsidP="00F13D7D">
            <w:pPr>
              <w:pStyle w:val="Clause"/>
              <w:numPr>
                <w:ilvl w:val="0"/>
                <w:numId w:val="0"/>
              </w:numPr>
              <w:spacing w:after="0" w:line="240" w:lineRule="auto"/>
              <w:rPr>
                <w:rFonts w:cstheme="minorHAnsi"/>
              </w:rPr>
            </w:pPr>
          </w:p>
        </w:tc>
        <w:tc>
          <w:tcPr>
            <w:tcW w:w="1691" w:type="dxa"/>
            <w:vMerge/>
            <w:vAlign w:val="center"/>
          </w:tcPr>
          <w:p w:rsidR="00FD3930" w:rsidRPr="009B0EB3" w:rsidRDefault="00FD3930" w:rsidP="00EB4668">
            <w:pPr>
              <w:pStyle w:val="Clause"/>
              <w:numPr>
                <w:ilvl w:val="0"/>
                <w:numId w:val="0"/>
              </w:numPr>
              <w:spacing w:after="0" w:line="240" w:lineRule="auto"/>
              <w:jc w:val="center"/>
              <w:rPr>
                <w:rFonts w:cstheme="minorHAnsi"/>
                <w:b/>
              </w:rPr>
            </w:pPr>
          </w:p>
        </w:tc>
        <w:tc>
          <w:tcPr>
            <w:tcW w:w="1228" w:type="dxa"/>
            <w:vAlign w:val="center"/>
          </w:tcPr>
          <w:p w:rsidR="00FD3930" w:rsidRPr="009B0EB3" w:rsidRDefault="00FD3930" w:rsidP="00EB4668">
            <w:pPr>
              <w:pStyle w:val="Clause"/>
              <w:numPr>
                <w:ilvl w:val="0"/>
                <w:numId w:val="0"/>
              </w:numPr>
              <w:spacing w:after="0" w:line="240" w:lineRule="auto"/>
              <w:jc w:val="center"/>
              <w:rPr>
                <w:rFonts w:cstheme="minorHAnsi"/>
              </w:rPr>
            </w:pPr>
            <w:r w:rsidRPr="009B0EB3">
              <w:rPr>
                <w:rFonts w:cstheme="minorHAnsi"/>
              </w:rPr>
              <w:t>1</w:t>
            </w:r>
          </w:p>
        </w:tc>
        <w:tc>
          <w:tcPr>
            <w:tcW w:w="1873" w:type="dxa"/>
            <w:vAlign w:val="center"/>
          </w:tcPr>
          <w:p w:rsidR="00FD3930" w:rsidRPr="009B0EB3" w:rsidRDefault="00FD3930" w:rsidP="00B52D2F">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46,418</w:t>
            </w:r>
          </w:p>
        </w:tc>
        <w:tc>
          <w:tcPr>
            <w:tcW w:w="1404" w:type="dxa"/>
            <w:vAlign w:val="center"/>
          </w:tcPr>
          <w:p w:rsidR="00FD3930" w:rsidRPr="009B0EB3" w:rsidRDefault="00FD3930" w:rsidP="00B52D2F">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47,347</w:t>
            </w:r>
          </w:p>
        </w:tc>
        <w:tc>
          <w:tcPr>
            <w:tcW w:w="1400" w:type="dxa"/>
            <w:vAlign w:val="center"/>
          </w:tcPr>
          <w:p w:rsidR="00FD3930" w:rsidRPr="009B0EB3" w:rsidRDefault="00FD3930" w:rsidP="00B52D2F">
            <w:pPr>
              <w:jc w:val="center"/>
              <w:rPr>
                <w:rFonts w:asciiTheme="minorHAnsi" w:hAnsiTheme="minorHAnsi" w:cstheme="minorHAnsi"/>
                <w:color w:val="000000"/>
                <w:sz w:val="24"/>
                <w:szCs w:val="24"/>
                <w:lang w:eastAsia="en-AU"/>
              </w:rPr>
            </w:pPr>
            <w:r w:rsidRPr="009B0EB3">
              <w:rPr>
                <w:rFonts w:asciiTheme="minorHAnsi" w:hAnsiTheme="minorHAnsi" w:cstheme="minorHAnsi"/>
                <w:color w:val="000000"/>
                <w:sz w:val="24"/>
                <w:szCs w:val="24"/>
                <w:lang w:eastAsia="en-AU"/>
              </w:rPr>
              <w:t>47,820</w:t>
            </w:r>
          </w:p>
        </w:tc>
      </w:tr>
      <w:tr w:rsidR="00FD3930" w:rsidRPr="009B0EB3" w:rsidTr="00F13D7D">
        <w:trPr>
          <w:trHeight w:val="235"/>
        </w:trPr>
        <w:tc>
          <w:tcPr>
            <w:tcW w:w="1617" w:type="dxa"/>
            <w:vMerge/>
            <w:shd w:val="clear" w:color="auto" w:fill="FFFFFF" w:themeFill="background1"/>
          </w:tcPr>
          <w:p w:rsidR="00FD3930" w:rsidRPr="009B0EB3" w:rsidRDefault="00FD3930" w:rsidP="00F13D7D">
            <w:pPr>
              <w:pStyle w:val="Clause"/>
              <w:numPr>
                <w:ilvl w:val="0"/>
                <w:numId w:val="0"/>
              </w:numPr>
              <w:spacing w:after="0" w:line="240" w:lineRule="auto"/>
              <w:rPr>
                <w:rFonts w:cstheme="minorHAnsi"/>
              </w:rPr>
            </w:pPr>
          </w:p>
        </w:tc>
        <w:tc>
          <w:tcPr>
            <w:tcW w:w="1691" w:type="dxa"/>
            <w:vMerge/>
            <w:vAlign w:val="center"/>
          </w:tcPr>
          <w:p w:rsidR="00FD3930" w:rsidRPr="009B0EB3" w:rsidRDefault="00FD3930" w:rsidP="00EB4668">
            <w:pPr>
              <w:pStyle w:val="Clause"/>
              <w:numPr>
                <w:ilvl w:val="0"/>
                <w:numId w:val="0"/>
              </w:numPr>
              <w:spacing w:after="0" w:line="240" w:lineRule="auto"/>
              <w:jc w:val="center"/>
              <w:rPr>
                <w:rFonts w:cstheme="minorHAnsi"/>
                <w:b/>
              </w:rPr>
            </w:pPr>
          </w:p>
        </w:tc>
        <w:tc>
          <w:tcPr>
            <w:tcW w:w="1228" w:type="dxa"/>
            <w:vAlign w:val="center"/>
          </w:tcPr>
          <w:p w:rsidR="00FD3930" w:rsidRPr="009B0EB3" w:rsidRDefault="00FD3930" w:rsidP="00EB4668">
            <w:pPr>
              <w:pStyle w:val="Clause"/>
              <w:numPr>
                <w:ilvl w:val="0"/>
                <w:numId w:val="0"/>
              </w:numPr>
              <w:spacing w:after="0" w:line="240" w:lineRule="auto"/>
              <w:jc w:val="center"/>
              <w:rPr>
                <w:rFonts w:cstheme="minorHAnsi"/>
              </w:rPr>
            </w:pPr>
            <w:r w:rsidRPr="009B0EB3">
              <w:rPr>
                <w:rFonts w:cstheme="minorHAnsi"/>
              </w:rPr>
              <w:t>Age 20</w:t>
            </w:r>
          </w:p>
        </w:tc>
        <w:tc>
          <w:tcPr>
            <w:tcW w:w="1873"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42,240</w:t>
            </w:r>
          </w:p>
        </w:tc>
        <w:tc>
          <w:tcPr>
            <w:tcW w:w="1404"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43,086</w:t>
            </w:r>
          </w:p>
        </w:tc>
        <w:tc>
          <w:tcPr>
            <w:tcW w:w="1400"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43,516</w:t>
            </w:r>
          </w:p>
        </w:tc>
      </w:tr>
      <w:tr w:rsidR="00FD3930" w:rsidRPr="009B0EB3" w:rsidTr="00F13D7D">
        <w:trPr>
          <w:trHeight w:val="77"/>
        </w:trPr>
        <w:tc>
          <w:tcPr>
            <w:tcW w:w="1617" w:type="dxa"/>
            <w:vMerge/>
            <w:shd w:val="clear" w:color="auto" w:fill="FFFFFF" w:themeFill="background1"/>
          </w:tcPr>
          <w:p w:rsidR="00FD3930" w:rsidRPr="009B0EB3" w:rsidRDefault="00FD3930" w:rsidP="00F13D7D">
            <w:pPr>
              <w:pStyle w:val="Clause"/>
              <w:numPr>
                <w:ilvl w:val="0"/>
                <w:numId w:val="0"/>
              </w:numPr>
              <w:spacing w:after="0" w:line="240" w:lineRule="auto"/>
              <w:rPr>
                <w:rFonts w:cstheme="minorHAnsi"/>
              </w:rPr>
            </w:pPr>
          </w:p>
        </w:tc>
        <w:tc>
          <w:tcPr>
            <w:tcW w:w="1691" w:type="dxa"/>
            <w:vMerge/>
            <w:vAlign w:val="center"/>
          </w:tcPr>
          <w:p w:rsidR="00FD3930" w:rsidRPr="009B0EB3" w:rsidRDefault="00FD3930" w:rsidP="00EB4668">
            <w:pPr>
              <w:pStyle w:val="Clause"/>
              <w:numPr>
                <w:ilvl w:val="0"/>
                <w:numId w:val="0"/>
              </w:numPr>
              <w:spacing w:after="0" w:line="240" w:lineRule="auto"/>
              <w:jc w:val="center"/>
              <w:rPr>
                <w:rFonts w:cstheme="minorHAnsi"/>
                <w:b/>
              </w:rPr>
            </w:pPr>
          </w:p>
        </w:tc>
        <w:tc>
          <w:tcPr>
            <w:tcW w:w="1228" w:type="dxa"/>
            <w:vAlign w:val="center"/>
          </w:tcPr>
          <w:p w:rsidR="00FD3930" w:rsidRPr="009B0EB3" w:rsidRDefault="00FD3930" w:rsidP="00EB4668">
            <w:pPr>
              <w:pStyle w:val="Clause"/>
              <w:numPr>
                <w:ilvl w:val="0"/>
                <w:numId w:val="0"/>
              </w:numPr>
              <w:spacing w:after="0" w:line="240" w:lineRule="auto"/>
              <w:jc w:val="center"/>
              <w:rPr>
                <w:rFonts w:cstheme="minorHAnsi"/>
              </w:rPr>
            </w:pPr>
            <w:r w:rsidRPr="009B0EB3">
              <w:rPr>
                <w:rFonts w:cstheme="minorHAnsi"/>
              </w:rPr>
              <w:t>Age 19</w:t>
            </w:r>
          </w:p>
        </w:tc>
        <w:tc>
          <w:tcPr>
            <w:tcW w:w="1873"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37,599</w:t>
            </w:r>
          </w:p>
        </w:tc>
        <w:tc>
          <w:tcPr>
            <w:tcW w:w="1404"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38,351</w:t>
            </w:r>
          </w:p>
        </w:tc>
        <w:tc>
          <w:tcPr>
            <w:tcW w:w="1400"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38,734</w:t>
            </w:r>
          </w:p>
        </w:tc>
      </w:tr>
      <w:tr w:rsidR="00FD3930" w:rsidRPr="009B0EB3" w:rsidTr="00F13D7D">
        <w:trPr>
          <w:trHeight w:val="77"/>
        </w:trPr>
        <w:tc>
          <w:tcPr>
            <w:tcW w:w="1617" w:type="dxa"/>
            <w:vMerge/>
            <w:shd w:val="clear" w:color="auto" w:fill="FFFFFF" w:themeFill="background1"/>
          </w:tcPr>
          <w:p w:rsidR="00FD3930" w:rsidRPr="009B0EB3" w:rsidRDefault="00FD3930" w:rsidP="00F13D7D">
            <w:pPr>
              <w:pStyle w:val="Clause"/>
              <w:numPr>
                <w:ilvl w:val="0"/>
                <w:numId w:val="0"/>
              </w:numPr>
              <w:spacing w:after="0" w:line="240" w:lineRule="auto"/>
              <w:rPr>
                <w:rFonts w:cstheme="minorHAnsi"/>
              </w:rPr>
            </w:pPr>
          </w:p>
        </w:tc>
        <w:tc>
          <w:tcPr>
            <w:tcW w:w="1691" w:type="dxa"/>
            <w:vMerge/>
            <w:vAlign w:val="center"/>
          </w:tcPr>
          <w:p w:rsidR="00FD3930" w:rsidRPr="009B0EB3" w:rsidRDefault="00FD3930" w:rsidP="00EB4668">
            <w:pPr>
              <w:pStyle w:val="Clause"/>
              <w:numPr>
                <w:ilvl w:val="0"/>
                <w:numId w:val="0"/>
              </w:numPr>
              <w:spacing w:after="0" w:line="240" w:lineRule="auto"/>
              <w:jc w:val="center"/>
              <w:rPr>
                <w:rFonts w:cstheme="minorHAnsi"/>
                <w:b/>
              </w:rPr>
            </w:pPr>
          </w:p>
        </w:tc>
        <w:tc>
          <w:tcPr>
            <w:tcW w:w="1228" w:type="dxa"/>
            <w:vAlign w:val="center"/>
          </w:tcPr>
          <w:p w:rsidR="00FD3930" w:rsidRPr="009B0EB3" w:rsidRDefault="00FD3930" w:rsidP="00EB4668">
            <w:pPr>
              <w:pStyle w:val="Clause"/>
              <w:numPr>
                <w:ilvl w:val="0"/>
                <w:numId w:val="0"/>
              </w:numPr>
              <w:spacing w:after="0" w:line="240" w:lineRule="auto"/>
              <w:jc w:val="center"/>
              <w:rPr>
                <w:rFonts w:cstheme="minorHAnsi"/>
              </w:rPr>
            </w:pPr>
            <w:r w:rsidRPr="009B0EB3">
              <w:rPr>
                <w:rFonts w:cstheme="minorHAnsi"/>
              </w:rPr>
              <w:t>Age 18</w:t>
            </w:r>
          </w:p>
        </w:tc>
        <w:tc>
          <w:tcPr>
            <w:tcW w:w="1873"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32,493</w:t>
            </w:r>
          </w:p>
        </w:tc>
        <w:tc>
          <w:tcPr>
            <w:tcW w:w="1404"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33,143</w:t>
            </w:r>
          </w:p>
        </w:tc>
        <w:tc>
          <w:tcPr>
            <w:tcW w:w="1400"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33,474</w:t>
            </w:r>
          </w:p>
        </w:tc>
      </w:tr>
      <w:tr w:rsidR="00FD3930" w:rsidRPr="009B0EB3" w:rsidTr="00F13D7D">
        <w:trPr>
          <w:trHeight w:val="77"/>
        </w:trPr>
        <w:tc>
          <w:tcPr>
            <w:tcW w:w="1617" w:type="dxa"/>
            <w:vMerge/>
            <w:shd w:val="clear" w:color="auto" w:fill="FFFFFF" w:themeFill="background1"/>
          </w:tcPr>
          <w:p w:rsidR="00FD3930" w:rsidRPr="009B0EB3" w:rsidRDefault="00FD3930" w:rsidP="00F13D7D">
            <w:pPr>
              <w:pStyle w:val="Clause"/>
              <w:numPr>
                <w:ilvl w:val="0"/>
                <w:numId w:val="0"/>
              </w:numPr>
              <w:spacing w:after="0" w:line="240" w:lineRule="auto"/>
              <w:rPr>
                <w:rFonts w:cstheme="minorHAnsi"/>
              </w:rPr>
            </w:pPr>
          </w:p>
        </w:tc>
        <w:tc>
          <w:tcPr>
            <w:tcW w:w="1691" w:type="dxa"/>
            <w:vMerge/>
            <w:vAlign w:val="center"/>
          </w:tcPr>
          <w:p w:rsidR="00FD3930" w:rsidRPr="009B0EB3" w:rsidRDefault="00FD3930" w:rsidP="00EB4668">
            <w:pPr>
              <w:pStyle w:val="Clause"/>
              <w:numPr>
                <w:ilvl w:val="0"/>
                <w:numId w:val="0"/>
              </w:numPr>
              <w:spacing w:after="0" w:line="240" w:lineRule="auto"/>
              <w:jc w:val="center"/>
              <w:rPr>
                <w:rFonts w:cstheme="minorHAnsi"/>
                <w:b/>
              </w:rPr>
            </w:pPr>
          </w:p>
        </w:tc>
        <w:tc>
          <w:tcPr>
            <w:tcW w:w="1228" w:type="dxa"/>
            <w:vAlign w:val="center"/>
          </w:tcPr>
          <w:p w:rsidR="00FD3930" w:rsidRPr="009B0EB3" w:rsidRDefault="00FD3930" w:rsidP="00EB4668">
            <w:pPr>
              <w:pStyle w:val="Clause"/>
              <w:numPr>
                <w:ilvl w:val="0"/>
                <w:numId w:val="0"/>
              </w:numPr>
              <w:spacing w:after="0" w:line="240" w:lineRule="auto"/>
              <w:jc w:val="center"/>
              <w:rPr>
                <w:rFonts w:cstheme="minorHAnsi"/>
              </w:rPr>
            </w:pPr>
            <w:r w:rsidRPr="009B0EB3">
              <w:rPr>
                <w:rFonts w:cstheme="minorHAnsi"/>
              </w:rPr>
              <w:t>Under 18</w:t>
            </w:r>
          </w:p>
        </w:tc>
        <w:tc>
          <w:tcPr>
            <w:tcW w:w="1873"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27,851</w:t>
            </w:r>
          </w:p>
        </w:tc>
        <w:tc>
          <w:tcPr>
            <w:tcW w:w="1404"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28,408</w:t>
            </w:r>
          </w:p>
        </w:tc>
        <w:tc>
          <w:tcPr>
            <w:tcW w:w="1400" w:type="dxa"/>
            <w:vAlign w:val="center"/>
          </w:tcPr>
          <w:p w:rsidR="00FD3930" w:rsidRPr="009B0EB3" w:rsidRDefault="00FD3930" w:rsidP="00EB466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28,692</w:t>
            </w:r>
          </w:p>
        </w:tc>
      </w:tr>
    </w:tbl>
    <w:p w:rsidR="00EB4668" w:rsidRPr="00B27442" w:rsidRDefault="00EB4668" w:rsidP="00EB4668">
      <w:pPr>
        <w:pStyle w:val="Clause"/>
        <w:numPr>
          <w:ilvl w:val="0"/>
          <w:numId w:val="0"/>
        </w:numPr>
        <w:spacing w:before="240"/>
        <w:ind w:left="567" w:hanging="567"/>
        <w:rPr>
          <w:rFonts w:cstheme="minorHAnsi"/>
        </w:rPr>
      </w:pPr>
      <w:r w:rsidRPr="00B27442">
        <w:rPr>
          <w:rFonts w:cstheme="minorHAnsi"/>
        </w:rPr>
        <w:t>Note:</w:t>
      </w:r>
      <w:r>
        <w:rPr>
          <w:rFonts w:cstheme="minorHAnsi"/>
        </w:rPr>
        <w:tab/>
      </w:r>
      <w:r w:rsidRPr="00B27442">
        <w:rPr>
          <w:rFonts w:cstheme="minorHAnsi"/>
        </w:rPr>
        <w:t>Cadets undertaking full time study will be paid 57</w:t>
      </w:r>
      <w:r>
        <w:rPr>
          <w:rFonts w:cstheme="minorHAnsi"/>
        </w:rPr>
        <w:t xml:space="preserve"> per cent</w:t>
      </w:r>
      <w:r w:rsidRPr="00B27442">
        <w:rPr>
          <w:rFonts w:cstheme="minorHAnsi"/>
        </w:rPr>
        <w:t xml:space="preserve"> of the minimum </w:t>
      </w:r>
      <w:r>
        <w:rPr>
          <w:rFonts w:cstheme="minorHAnsi"/>
        </w:rPr>
        <w:t xml:space="preserve">salary </w:t>
      </w:r>
      <w:r w:rsidRPr="00B27442">
        <w:rPr>
          <w:rFonts w:cstheme="minorHAnsi"/>
        </w:rPr>
        <w:t xml:space="preserve">(including junior rates where applicable) that would be payable to the Cadets if </w:t>
      </w:r>
      <w:r>
        <w:rPr>
          <w:rFonts w:cstheme="minorHAnsi"/>
        </w:rPr>
        <w:t>they were</w:t>
      </w:r>
      <w:r w:rsidRPr="00B27442">
        <w:rPr>
          <w:rFonts w:cstheme="minorHAnsi"/>
        </w:rPr>
        <w:t xml:space="preserve"> performing practical training.</w:t>
      </w:r>
    </w:p>
    <w:p w:rsidR="00EB4668" w:rsidRPr="00671392" w:rsidRDefault="00EB4668" w:rsidP="0020309C">
      <w:pPr>
        <w:rPr>
          <w:b/>
          <w:bCs/>
          <w:lang w:eastAsia="en-AU"/>
        </w:rPr>
      </w:pPr>
      <w:r w:rsidRPr="00F22F0C">
        <w:rPr>
          <w:rFonts w:asciiTheme="minorHAnsi" w:hAnsiTheme="minorHAnsi" w:cstheme="minorHAnsi"/>
          <w:sz w:val="24"/>
          <w:szCs w:val="24"/>
          <w:lang w:eastAsia="en-AU"/>
        </w:rPr>
        <w:t>Note: Junior rates of pay are only applicable to the APS 1 classification.</w:t>
      </w:r>
    </w:p>
    <w:p w:rsidR="00EB4668" w:rsidRPr="00B27442" w:rsidRDefault="00EB4668" w:rsidP="00EB4668">
      <w:pPr>
        <w:rPr>
          <w:rFonts w:asciiTheme="minorHAnsi" w:hAnsiTheme="minorHAnsi" w:cstheme="minorHAnsi"/>
          <w:szCs w:val="24"/>
          <w:lang w:eastAsia="en-AU"/>
        </w:rPr>
      </w:pPr>
      <w:r w:rsidRPr="00B27442">
        <w:rPr>
          <w:rFonts w:asciiTheme="minorHAnsi" w:hAnsiTheme="minorHAnsi" w:cstheme="minorHAnsi"/>
          <w:b/>
          <w:bCs/>
          <w:szCs w:val="24"/>
          <w:lang w:eastAsia="en-AU"/>
        </w:rPr>
        <w:br w:type="page"/>
      </w:r>
    </w:p>
    <w:p w:rsidR="00EB4668" w:rsidRPr="00B27442" w:rsidRDefault="00EB4668" w:rsidP="00EB4668">
      <w:pPr>
        <w:pStyle w:val="Heading1"/>
        <w:rPr>
          <w:rFonts w:cstheme="minorHAnsi"/>
        </w:rPr>
      </w:pPr>
      <w:bookmarkStart w:id="190" w:name="_Toc444878628"/>
      <w:r w:rsidRPr="00B27442">
        <w:rPr>
          <w:rFonts w:cstheme="minorHAnsi"/>
        </w:rPr>
        <w:lastRenderedPageBreak/>
        <w:t>Attachment C –</w:t>
      </w:r>
      <w:r>
        <w:rPr>
          <w:rFonts w:cstheme="minorHAnsi"/>
        </w:rPr>
        <w:t xml:space="preserve"> Department of Education and Training: </w:t>
      </w:r>
      <w:r w:rsidRPr="00B27442">
        <w:rPr>
          <w:rFonts w:cstheme="minorHAnsi"/>
        </w:rPr>
        <w:t>Government Lawyer Broadband and salary increases</w:t>
      </w:r>
      <w:bookmarkEnd w:id="190"/>
    </w:p>
    <w:p w:rsidR="00EB4668" w:rsidRDefault="00EB4668" w:rsidP="00EB4668">
      <w:pPr>
        <w:jc w:val="both"/>
        <w:rPr>
          <w:rFonts w:asciiTheme="minorHAnsi" w:hAnsiTheme="minorHAnsi" w:cstheme="minorHAnsi"/>
        </w:rPr>
      </w:pPr>
    </w:p>
    <w:tbl>
      <w:tblPr>
        <w:tblW w:w="9356" w:type="dxa"/>
        <w:tblInd w:w="108" w:type="dxa"/>
        <w:tblLayout w:type="fixed"/>
        <w:tblLook w:val="0000" w:firstRow="0" w:lastRow="0" w:firstColumn="0" w:lastColumn="0" w:noHBand="0" w:noVBand="0"/>
      </w:tblPr>
      <w:tblGrid>
        <w:gridCol w:w="2977"/>
        <w:gridCol w:w="835"/>
        <w:gridCol w:w="1848"/>
        <w:gridCol w:w="1848"/>
        <w:gridCol w:w="1848"/>
      </w:tblGrid>
      <w:tr w:rsidR="00EB4668" w:rsidRPr="00C10A90" w:rsidTr="00853B80">
        <w:trPr>
          <w:trHeight w:val="639"/>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sz w:val="24"/>
                <w:szCs w:val="24"/>
              </w:rPr>
              <w:t>Classification</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sz w:val="24"/>
                <w:szCs w:val="24"/>
              </w:rPr>
              <w:t>Pay point</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853B80" w:rsidRDefault="00EB4668" w:rsidP="00F13D7D">
            <w:pPr>
              <w:jc w:val="center"/>
              <w:rPr>
                <w:rFonts w:asciiTheme="minorHAnsi" w:hAnsiTheme="minorHAnsi" w:cstheme="minorHAnsi"/>
                <w:b/>
                <w:sz w:val="24"/>
                <w:szCs w:val="24"/>
              </w:rPr>
            </w:pPr>
            <w:r w:rsidRPr="00853B80">
              <w:rPr>
                <w:rFonts w:asciiTheme="minorHAnsi" w:hAnsiTheme="minorHAnsi" w:cstheme="minorHAnsi"/>
                <w:b/>
                <w:sz w:val="24"/>
                <w:szCs w:val="24"/>
              </w:rPr>
              <w:t>On commencement</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853B80" w:rsidRDefault="00A23853" w:rsidP="00F13D7D">
            <w:pPr>
              <w:jc w:val="center"/>
              <w:rPr>
                <w:rFonts w:asciiTheme="minorHAnsi" w:hAnsiTheme="minorHAnsi" w:cstheme="minorHAnsi"/>
                <w:b/>
                <w:sz w:val="24"/>
                <w:szCs w:val="24"/>
              </w:rPr>
            </w:pPr>
            <w:r w:rsidRPr="00853B80">
              <w:rPr>
                <w:rFonts w:asciiTheme="minorHAnsi" w:hAnsiTheme="minorHAnsi" w:cstheme="minorHAnsi"/>
                <w:b/>
                <w:sz w:val="24"/>
                <w:szCs w:val="24"/>
              </w:rPr>
              <w:t xml:space="preserve">12 months from commencement </w:t>
            </w:r>
          </w:p>
          <w:p w:rsidR="00EB4668" w:rsidRPr="00853B80" w:rsidRDefault="00EB4668" w:rsidP="00F13D7D">
            <w:pPr>
              <w:jc w:val="center"/>
              <w:rPr>
                <w:rFonts w:asciiTheme="minorHAnsi" w:hAnsiTheme="minorHAnsi" w:cstheme="minorHAnsi"/>
                <w:b/>
                <w:sz w:val="24"/>
                <w:szCs w:val="24"/>
              </w:rPr>
            </w:pPr>
            <w:r w:rsidRPr="00853B80">
              <w:rPr>
                <w:rFonts w:asciiTheme="minorHAnsi" w:hAnsiTheme="minorHAnsi" w:cstheme="minorHAnsi"/>
                <w:b/>
                <w:sz w:val="24"/>
                <w:szCs w:val="24"/>
              </w:rPr>
              <w:t>(2%)</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853B80" w:rsidRDefault="00A23853" w:rsidP="00F13D7D">
            <w:pPr>
              <w:jc w:val="center"/>
              <w:rPr>
                <w:rFonts w:asciiTheme="minorHAnsi" w:hAnsiTheme="minorHAnsi" w:cstheme="minorHAnsi"/>
                <w:b/>
                <w:sz w:val="24"/>
                <w:szCs w:val="24"/>
              </w:rPr>
            </w:pPr>
            <w:r w:rsidRPr="00853B80">
              <w:rPr>
                <w:rFonts w:asciiTheme="minorHAnsi" w:hAnsiTheme="minorHAnsi" w:cstheme="minorHAnsi"/>
                <w:b/>
                <w:sz w:val="24"/>
                <w:szCs w:val="24"/>
              </w:rPr>
              <w:t>24 months from commencement</w:t>
            </w:r>
          </w:p>
          <w:p w:rsidR="00EB4668" w:rsidRPr="00853B80" w:rsidRDefault="00EB4668" w:rsidP="00F13D7D">
            <w:pPr>
              <w:jc w:val="center"/>
              <w:rPr>
                <w:rFonts w:asciiTheme="minorHAnsi" w:hAnsiTheme="minorHAnsi" w:cstheme="minorHAnsi"/>
                <w:b/>
                <w:sz w:val="24"/>
                <w:szCs w:val="24"/>
              </w:rPr>
            </w:pPr>
            <w:r w:rsidRPr="00853B80">
              <w:rPr>
                <w:rFonts w:asciiTheme="minorHAnsi" w:hAnsiTheme="minorHAnsi" w:cstheme="minorHAnsi"/>
                <w:b/>
                <w:sz w:val="24"/>
                <w:szCs w:val="24"/>
              </w:rPr>
              <w:t>(1%)</w:t>
            </w:r>
          </w:p>
        </w:tc>
      </w:tr>
      <w:tr w:rsidR="00EB4668" w:rsidRPr="00C10A90" w:rsidTr="00853B80">
        <w:trPr>
          <w:trHeight w:val="285"/>
        </w:trPr>
        <w:tc>
          <w:tcPr>
            <w:tcW w:w="2977" w:type="dxa"/>
            <w:vMerge w:val="restart"/>
            <w:tcBorders>
              <w:top w:val="single" w:sz="4" w:space="0" w:color="auto"/>
              <w:left w:val="single" w:sz="4" w:space="0" w:color="auto"/>
              <w:bottom w:val="single" w:sz="12" w:space="0" w:color="auto"/>
              <w:right w:val="single" w:sz="4" w:space="0" w:color="auto"/>
            </w:tcBorders>
            <w:shd w:val="clear" w:color="auto" w:fill="auto"/>
            <w:noWrap/>
            <w:vAlign w:val="center"/>
          </w:tcPr>
          <w:p w:rsidR="00EB4668" w:rsidRPr="00C10A90" w:rsidRDefault="00EB4668" w:rsidP="00853B80">
            <w:pPr>
              <w:jc w:val="center"/>
              <w:rPr>
                <w:rFonts w:asciiTheme="minorHAnsi" w:hAnsiTheme="minorHAnsi" w:cstheme="minorHAnsi"/>
                <w:b/>
                <w:sz w:val="24"/>
                <w:szCs w:val="24"/>
              </w:rPr>
            </w:pPr>
            <w:r w:rsidRPr="00C10A90">
              <w:rPr>
                <w:rFonts w:asciiTheme="minorHAnsi" w:hAnsiTheme="minorHAnsi" w:cstheme="minorHAnsi"/>
                <w:b/>
                <w:sz w:val="24"/>
                <w:szCs w:val="24"/>
              </w:rPr>
              <w:t>Principal Government Lawyer</w:t>
            </w:r>
            <w:r w:rsidR="00853B80">
              <w:rPr>
                <w:rFonts w:asciiTheme="minorHAnsi" w:hAnsiTheme="minorHAnsi" w:cstheme="minorHAnsi"/>
                <w:b/>
                <w:sz w:val="24"/>
                <w:szCs w:val="24"/>
              </w:rPr>
              <w:t xml:space="preserve"> </w:t>
            </w:r>
            <w:r w:rsidRPr="00C10A90">
              <w:rPr>
                <w:rFonts w:asciiTheme="minorHAnsi" w:hAnsiTheme="minorHAnsi" w:cstheme="minorHAnsi"/>
                <w:b/>
                <w:sz w:val="24"/>
                <w:szCs w:val="24"/>
              </w:rPr>
              <w:t>(Executive Level 2)</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2</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146,364</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149,291</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150,784</w:t>
            </w:r>
          </w:p>
        </w:tc>
      </w:tr>
      <w:tr w:rsidR="00EB4668" w:rsidRPr="00C10A90" w:rsidTr="00853B80">
        <w:trPr>
          <w:trHeight w:val="285"/>
        </w:trPr>
        <w:tc>
          <w:tcPr>
            <w:tcW w:w="2977" w:type="dxa"/>
            <w:vMerge/>
            <w:tcBorders>
              <w:top w:val="single" w:sz="12" w:space="0" w:color="auto"/>
              <w:left w:val="single" w:sz="4" w:space="0" w:color="auto"/>
              <w:bottom w:val="single" w:sz="4" w:space="0" w:color="auto"/>
              <w:right w:val="single" w:sz="4" w:space="0" w:color="auto"/>
            </w:tcBorders>
            <w:vAlign w:val="center"/>
          </w:tcPr>
          <w:p w:rsidR="00EB4668" w:rsidRPr="00C10A90" w:rsidRDefault="00EB4668" w:rsidP="00F13D7D">
            <w:pPr>
              <w:jc w:val="both"/>
              <w:rPr>
                <w:rFonts w:asciiTheme="minorHAnsi" w:hAnsiTheme="minorHAnsi" w:cstheme="minorHAnsi"/>
                <w:b/>
                <w:sz w:val="24"/>
                <w:szCs w:val="24"/>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135,710</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138,424</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139,308</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8"/>
        </w:trPr>
        <w:tc>
          <w:tcPr>
            <w:tcW w:w="9356" w:type="dxa"/>
            <w:gridSpan w:val="5"/>
            <w:tcBorders>
              <w:top w:val="single" w:sz="4" w:space="0" w:color="auto"/>
              <w:left w:val="single" w:sz="4" w:space="0" w:color="auto"/>
              <w:right w:val="single" w:sz="4" w:space="0" w:color="auto"/>
            </w:tcBorders>
            <w:shd w:val="clear" w:color="auto" w:fill="000000" w:themeFill="text1"/>
            <w:noWrap/>
            <w:vAlign w:val="center"/>
          </w:tcPr>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color w:val="FFFFFF" w:themeColor="background1"/>
                <w:sz w:val="24"/>
                <w:szCs w:val="24"/>
              </w:rPr>
              <w:t>Hard barrier – Advancement subject to a merit process</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8"/>
        </w:trPr>
        <w:tc>
          <w:tcPr>
            <w:tcW w:w="2977" w:type="dxa"/>
            <w:vMerge w:val="restart"/>
            <w:tcBorders>
              <w:top w:val="single" w:sz="4" w:space="0" w:color="auto"/>
              <w:left w:val="single" w:sz="4" w:space="0" w:color="auto"/>
              <w:right w:val="single" w:sz="4" w:space="0" w:color="auto"/>
            </w:tcBorders>
            <w:shd w:val="clear" w:color="auto" w:fill="auto"/>
            <w:noWrap/>
          </w:tcPr>
          <w:p w:rsidR="00EB4668" w:rsidRPr="00C10A90" w:rsidRDefault="00EB4668" w:rsidP="00EB4668">
            <w:pPr>
              <w:jc w:val="center"/>
              <w:rPr>
                <w:rFonts w:asciiTheme="minorHAnsi" w:hAnsiTheme="minorHAnsi" w:cstheme="minorHAnsi"/>
                <w:b/>
                <w:sz w:val="24"/>
                <w:szCs w:val="24"/>
              </w:rPr>
            </w:pPr>
            <w:r w:rsidRPr="00C10A90">
              <w:rPr>
                <w:rFonts w:asciiTheme="minorHAnsi" w:hAnsiTheme="minorHAnsi" w:cstheme="minorHAnsi"/>
                <w:b/>
                <w:sz w:val="24"/>
                <w:szCs w:val="24"/>
              </w:rPr>
              <w:t>Senior Government Lawyer</w:t>
            </w:r>
          </w:p>
          <w:p w:rsidR="00EB4668" w:rsidRPr="00C10A90" w:rsidRDefault="00EB4668" w:rsidP="00EB4668">
            <w:pPr>
              <w:jc w:val="center"/>
              <w:rPr>
                <w:rFonts w:asciiTheme="minorHAnsi" w:hAnsiTheme="minorHAnsi" w:cstheme="minorHAnsi"/>
                <w:b/>
                <w:sz w:val="24"/>
                <w:szCs w:val="24"/>
              </w:rPr>
            </w:pPr>
            <w:r w:rsidRPr="00C10A90">
              <w:rPr>
                <w:rFonts w:asciiTheme="minorHAnsi" w:hAnsiTheme="minorHAnsi" w:cstheme="minorHAnsi"/>
                <w:b/>
                <w:sz w:val="24"/>
                <w:szCs w:val="24"/>
              </w:rPr>
              <w:t>(Executive Level 1)</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AC6DE3" w:rsidRDefault="00EB4668" w:rsidP="00F13D7D">
            <w:pPr>
              <w:jc w:val="center"/>
              <w:rPr>
                <w:rFonts w:asciiTheme="minorHAnsi" w:hAnsiTheme="minorHAnsi" w:cstheme="minorHAnsi"/>
                <w:sz w:val="24"/>
                <w:szCs w:val="24"/>
              </w:rPr>
            </w:pPr>
            <w:r w:rsidRPr="00AC6DE3">
              <w:rPr>
                <w:rFonts w:asciiTheme="minorHAnsi" w:hAnsiTheme="minorHAnsi" w:cstheme="minorHAnsi"/>
                <w:sz w:val="24"/>
                <w:szCs w:val="24"/>
              </w:rPr>
              <w:t>3</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123,834</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126,311</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127,574</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8"/>
        </w:trPr>
        <w:tc>
          <w:tcPr>
            <w:tcW w:w="2977" w:type="dxa"/>
            <w:vMerge/>
            <w:tcBorders>
              <w:left w:val="single" w:sz="4" w:space="0" w:color="auto"/>
              <w:right w:val="single" w:sz="4" w:space="0" w:color="auto"/>
            </w:tcBorders>
          </w:tcPr>
          <w:p w:rsidR="00EB4668" w:rsidRPr="00C10A90" w:rsidRDefault="00EB4668" w:rsidP="00EB4668">
            <w:pPr>
              <w:jc w:val="center"/>
              <w:rPr>
                <w:rFonts w:asciiTheme="minorHAnsi" w:hAnsiTheme="minorHAnsi" w:cstheme="minorHAnsi"/>
                <w:b/>
                <w:sz w:val="24"/>
                <w:szCs w:val="24"/>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AC6DE3" w:rsidRDefault="00EB4668" w:rsidP="00F13D7D">
            <w:pPr>
              <w:jc w:val="center"/>
              <w:rPr>
                <w:rFonts w:asciiTheme="minorHAnsi" w:hAnsiTheme="minorHAnsi" w:cstheme="minorHAnsi"/>
                <w:sz w:val="24"/>
                <w:szCs w:val="24"/>
              </w:rPr>
            </w:pPr>
            <w:r w:rsidRPr="00AC6DE3">
              <w:rPr>
                <w:rFonts w:asciiTheme="minorHAnsi" w:hAnsiTheme="minorHAnsi" w:cstheme="minorHAnsi"/>
                <w:sz w:val="24"/>
                <w:szCs w:val="24"/>
              </w:rPr>
              <w:t>2</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106,108</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108,223</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109,312</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38"/>
        </w:trPr>
        <w:tc>
          <w:tcPr>
            <w:tcW w:w="2977" w:type="dxa"/>
            <w:vMerge/>
            <w:tcBorders>
              <w:left w:val="single" w:sz="4" w:space="0" w:color="auto"/>
              <w:bottom w:val="single" w:sz="4" w:space="0" w:color="auto"/>
              <w:right w:val="single" w:sz="4" w:space="0" w:color="auto"/>
            </w:tcBorders>
          </w:tcPr>
          <w:p w:rsidR="00EB4668" w:rsidRPr="00C10A90" w:rsidRDefault="00EB4668" w:rsidP="00EB4668">
            <w:pPr>
              <w:jc w:val="center"/>
              <w:rPr>
                <w:rFonts w:asciiTheme="minorHAnsi" w:hAnsiTheme="minorHAnsi" w:cstheme="minorHAnsi"/>
                <w:b/>
                <w:sz w:val="24"/>
                <w:szCs w:val="24"/>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AC6DE3" w:rsidRDefault="00EB4668" w:rsidP="00F13D7D">
            <w:pPr>
              <w:jc w:val="center"/>
              <w:rPr>
                <w:rFonts w:asciiTheme="minorHAnsi" w:hAnsiTheme="minorHAnsi" w:cstheme="minorHAnsi"/>
                <w:sz w:val="24"/>
                <w:szCs w:val="24"/>
              </w:rPr>
            </w:pPr>
            <w:r w:rsidRPr="00AC6DE3">
              <w:rPr>
                <w:rFonts w:asciiTheme="minorHAnsi" w:hAnsiTheme="minorHAnsi" w:cstheme="minorHAnsi"/>
                <w:sz w:val="24"/>
                <w:szCs w:val="24"/>
              </w:rPr>
              <w:t>1</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101,090</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103,111</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104,143</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105"/>
        </w:trPr>
        <w:tc>
          <w:tcPr>
            <w:tcW w:w="9356" w:type="dxa"/>
            <w:gridSpan w:val="5"/>
            <w:tcBorders>
              <w:top w:val="single" w:sz="4" w:space="0" w:color="auto"/>
              <w:left w:val="single" w:sz="4" w:space="0" w:color="auto"/>
              <w:bottom w:val="single" w:sz="4" w:space="0" w:color="auto"/>
              <w:right w:val="single" w:sz="4" w:space="0" w:color="auto"/>
            </w:tcBorders>
            <w:shd w:val="clear" w:color="auto" w:fill="E0E0E0"/>
            <w:noWrap/>
          </w:tcPr>
          <w:p w:rsidR="00EB4668" w:rsidRPr="00C10A90" w:rsidRDefault="00EB4668" w:rsidP="00EB4668">
            <w:pPr>
              <w:jc w:val="center"/>
              <w:rPr>
                <w:rFonts w:asciiTheme="minorHAnsi" w:hAnsiTheme="minorHAnsi" w:cstheme="minorHAnsi"/>
                <w:sz w:val="24"/>
                <w:szCs w:val="24"/>
              </w:rPr>
            </w:pPr>
            <w:r w:rsidRPr="00C10A90">
              <w:rPr>
                <w:rFonts w:asciiTheme="minorHAnsi" w:hAnsiTheme="minorHAnsi" w:cstheme="minorHAnsi"/>
                <w:b/>
                <w:sz w:val="24"/>
                <w:szCs w:val="24"/>
              </w:rPr>
              <w:t>Soft barrier– Work value/work availability</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85"/>
        </w:trPr>
        <w:tc>
          <w:tcPr>
            <w:tcW w:w="2977" w:type="dxa"/>
            <w:vMerge w:val="restart"/>
            <w:tcBorders>
              <w:top w:val="single" w:sz="4" w:space="0" w:color="auto"/>
              <w:left w:val="single" w:sz="4" w:space="0" w:color="auto"/>
              <w:right w:val="single" w:sz="4" w:space="0" w:color="auto"/>
            </w:tcBorders>
            <w:shd w:val="clear" w:color="auto" w:fill="auto"/>
            <w:noWrap/>
          </w:tcPr>
          <w:p w:rsidR="00EB4668" w:rsidRPr="00C10A90" w:rsidRDefault="00EB4668" w:rsidP="00EB4668">
            <w:pPr>
              <w:jc w:val="center"/>
              <w:rPr>
                <w:rFonts w:asciiTheme="minorHAnsi" w:hAnsiTheme="minorHAnsi" w:cstheme="minorHAnsi"/>
                <w:b/>
                <w:sz w:val="24"/>
                <w:szCs w:val="24"/>
              </w:rPr>
            </w:pPr>
            <w:r w:rsidRPr="00C10A90">
              <w:rPr>
                <w:rFonts w:asciiTheme="minorHAnsi" w:hAnsiTheme="minorHAnsi" w:cstheme="minorHAnsi"/>
                <w:b/>
                <w:sz w:val="24"/>
                <w:szCs w:val="24"/>
              </w:rPr>
              <w:t>Government Lawyer</w:t>
            </w:r>
          </w:p>
          <w:p w:rsidR="00EB4668" w:rsidRPr="00C10A90" w:rsidRDefault="00EB4668" w:rsidP="00EB4668">
            <w:pPr>
              <w:jc w:val="center"/>
              <w:rPr>
                <w:rFonts w:asciiTheme="minorHAnsi" w:hAnsiTheme="minorHAnsi" w:cstheme="minorHAnsi"/>
                <w:b/>
                <w:sz w:val="24"/>
                <w:szCs w:val="24"/>
              </w:rPr>
            </w:pPr>
            <w:r w:rsidRPr="00C10A90">
              <w:rPr>
                <w:rFonts w:asciiTheme="minorHAnsi" w:hAnsiTheme="minorHAnsi" w:cstheme="minorHAnsi"/>
                <w:b/>
                <w:sz w:val="24"/>
                <w:szCs w:val="24"/>
              </w:rPr>
              <w:t>(APS 6)</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AC6DE3" w:rsidRDefault="00EB4668" w:rsidP="00F13D7D">
            <w:pPr>
              <w:jc w:val="center"/>
              <w:rPr>
                <w:rFonts w:asciiTheme="minorHAnsi" w:hAnsiTheme="minorHAnsi" w:cstheme="minorHAnsi"/>
                <w:sz w:val="24"/>
                <w:szCs w:val="24"/>
              </w:rPr>
            </w:pPr>
            <w:r w:rsidRPr="00AC6DE3">
              <w:rPr>
                <w:rFonts w:asciiTheme="minorHAnsi" w:hAnsiTheme="minorHAnsi" w:cstheme="minorHAnsi"/>
                <w:sz w:val="24"/>
                <w:szCs w:val="24"/>
              </w:rPr>
              <w:t>6</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90,402</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92,210</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93,132</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85"/>
        </w:trPr>
        <w:tc>
          <w:tcPr>
            <w:tcW w:w="2977" w:type="dxa"/>
            <w:vMerge/>
            <w:tcBorders>
              <w:left w:val="single" w:sz="4" w:space="0" w:color="auto"/>
              <w:right w:val="single" w:sz="4" w:space="0" w:color="auto"/>
            </w:tcBorders>
          </w:tcPr>
          <w:p w:rsidR="00EB4668" w:rsidRPr="00C10A90" w:rsidRDefault="00EB4668" w:rsidP="00EB4668">
            <w:pPr>
              <w:jc w:val="center"/>
              <w:rPr>
                <w:rFonts w:asciiTheme="minorHAnsi" w:hAnsiTheme="minorHAnsi" w:cstheme="minorHAnsi"/>
                <w:b/>
                <w:sz w:val="24"/>
                <w:szCs w:val="24"/>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AC6DE3" w:rsidRDefault="00EB4668" w:rsidP="00F13D7D">
            <w:pPr>
              <w:jc w:val="center"/>
              <w:rPr>
                <w:rFonts w:asciiTheme="minorHAnsi" w:hAnsiTheme="minorHAnsi" w:cstheme="minorHAnsi"/>
                <w:sz w:val="24"/>
                <w:szCs w:val="24"/>
              </w:rPr>
            </w:pPr>
            <w:r w:rsidRPr="00AC6DE3">
              <w:rPr>
                <w:rFonts w:asciiTheme="minorHAnsi" w:hAnsiTheme="minorHAnsi" w:cstheme="minorHAnsi"/>
                <w:sz w:val="24"/>
                <w:szCs w:val="24"/>
              </w:rPr>
              <w:t>5</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84,884</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86,582</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87,448</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85"/>
        </w:trPr>
        <w:tc>
          <w:tcPr>
            <w:tcW w:w="2977" w:type="dxa"/>
            <w:vMerge/>
            <w:tcBorders>
              <w:left w:val="single" w:sz="4" w:space="0" w:color="auto"/>
              <w:bottom w:val="single" w:sz="4" w:space="0" w:color="auto"/>
              <w:right w:val="single" w:sz="4" w:space="0" w:color="auto"/>
            </w:tcBorders>
          </w:tcPr>
          <w:p w:rsidR="00EB4668" w:rsidRPr="00C10A90" w:rsidRDefault="00EB4668" w:rsidP="00EB4668">
            <w:pPr>
              <w:jc w:val="center"/>
              <w:rPr>
                <w:rFonts w:asciiTheme="minorHAnsi" w:hAnsiTheme="minorHAnsi" w:cstheme="minorHAnsi"/>
                <w:b/>
                <w:sz w:val="24"/>
                <w:szCs w:val="24"/>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AC6DE3" w:rsidRDefault="00EB4668" w:rsidP="00F13D7D">
            <w:pPr>
              <w:jc w:val="center"/>
              <w:rPr>
                <w:rFonts w:asciiTheme="minorHAnsi" w:hAnsiTheme="minorHAnsi" w:cstheme="minorHAnsi"/>
                <w:sz w:val="24"/>
                <w:szCs w:val="24"/>
              </w:rPr>
            </w:pPr>
            <w:r w:rsidRPr="00AC6DE3">
              <w:rPr>
                <w:rFonts w:asciiTheme="minorHAnsi" w:hAnsiTheme="minorHAnsi" w:cstheme="minorHAnsi"/>
                <w:sz w:val="24"/>
                <w:szCs w:val="24"/>
              </w:rPr>
              <w:t>4</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82,209</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83,853</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84,692</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105"/>
        </w:trPr>
        <w:tc>
          <w:tcPr>
            <w:tcW w:w="9356" w:type="dxa"/>
            <w:gridSpan w:val="5"/>
            <w:tcBorders>
              <w:top w:val="single" w:sz="4" w:space="0" w:color="auto"/>
              <w:left w:val="single" w:sz="4" w:space="0" w:color="auto"/>
              <w:bottom w:val="single" w:sz="4" w:space="0" w:color="auto"/>
              <w:right w:val="single" w:sz="4" w:space="0" w:color="auto"/>
            </w:tcBorders>
            <w:shd w:val="clear" w:color="auto" w:fill="E0E0E0"/>
            <w:noWrap/>
          </w:tcPr>
          <w:p w:rsidR="00EB4668" w:rsidRPr="00C10A90" w:rsidRDefault="00EB4668" w:rsidP="00EB4668">
            <w:pPr>
              <w:jc w:val="center"/>
              <w:rPr>
                <w:rFonts w:asciiTheme="minorHAnsi" w:hAnsiTheme="minorHAnsi" w:cstheme="minorHAnsi"/>
                <w:sz w:val="24"/>
                <w:szCs w:val="24"/>
              </w:rPr>
            </w:pPr>
            <w:r w:rsidRPr="00C10A90">
              <w:rPr>
                <w:rFonts w:asciiTheme="minorHAnsi" w:hAnsiTheme="minorHAnsi" w:cstheme="minorHAnsi"/>
                <w:b/>
                <w:sz w:val="24"/>
                <w:szCs w:val="24"/>
              </w:rPr>
              <w:t>Soft barrier– Work value/work availability</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85"/>
        </w:trPr>
        <w:tc>
          <w:tcPr>
            <w:tcW w:w="2977" w:type="dxa"/>
            <w:tcBorders>
              <w:top w:val="single" w:sz="4" w:space="0" w:color="auto"/>
              <w:left w:val="single" w:sz="4" w:space="0" w:color="auto"/>
              <w:bottom w:val="single" w:sz="4" w:space="0" w:color="auto"/>
              <w:right w:val="single" w:sz="4" w:space="0" w:color="auto"/>
            </w:tcBorders>
            <w:shd w:val="clear" w:color="auto" w:fill="auto"/>
            <w:noWrap/>
          </w:tcPr>
          <w:p w:rsidR="00EB4668" w:rsidRPr="00C10A90" w:rsidRDefault="00EB4668" w:rsidP="00EB4668">
            <w:pPr>
              <w:jc w:val="center"/>
              <w:rPr>
                <w:rFonts w:asciiTheme="minorHAnsi" w:hAnsiTheme="minorHAnsi" w:cstheme="minorHAnsi"/>
                <w:b/>
                <w:sz w:val="24"/>
                <w:szCs w:val="24"/>
              </w:rPr>
            </w:pPr>
            <w:r w:rsidRPr="00C10A90">
              <w:rPr>
                <w:rFonts w:asciiTheme="minorHAnsi" w:hAnsiTheme="minorHAnsi" w:cstheme="minorHAnsi"/>
                <w:b/>
                <w:sz w:val="24"/>
                <w:szCs w:val="24"/>
              </w:rPr>
              <w:t>Government Lawyer</w:t>
            </w:r>
          </w:p>
          <w:p w:rsidR="00EB4668" w:rsidRPr="00C10A90" w:rsidRDefault="00EB4668" w:rsidP="00EB4668">
            <w:pPr>
              <w:jc w:val="center"/>
              <w:rPr>
                <w:rFonts w:asciiTheme="minorHAnsi" w:hAnsiTheme="minorHAnsi" w:cstheme="minorHAnsi"/>
                <w:b/>
                <w:sz w:val="24"/>
                <w:szCs w:val="24"/>
              </w:rPr>
            </w:pPr>
            <w:r w:rsidRPr="00C10A90">
              <w:rPr>
                <w:rFonts w:asciiTheme="minorHAnsi" w:hAnsiTheme="minorHAnsi" w:cstheme="minorHAnsi"/>
                <w:b/>
                <w:sz w:val="24"/>
                <w:szCs w:val="24"/>
              </w:rPr>
              <w:t>(APS 5)</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AC6DE3" w:rsidRDefault="00EB4668" w:rsidP="00F13D7D">
            <w:pPr>
              <w:jc w:val="center"/>
              <w:rPr>
                <w:rFonts w:asciiTheme="minorHAnsi" w:hAnsiTheme="minorHAnsi" w:cstheme="minorHAnsi"/>
                <w:sz w:val="24"/>
                <w:szCs w:val="24"/>
              </w:rPr>
            </w:pPr>
            <w:r w:rsidRPr="00AC6DE3">
              <w:rPr>
                <w:rFonts w:asciiTheme="minorHAnsi" w:hAnsiTheme="minorHAnsi" w:cstheme="minorHAnsi"/>
                <w:sz w:val="24"/>
                <w:szCs w:val="24"/>
              </w:rPr>
              <w:t>3</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74,684</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76,177</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76,939</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105"/>
        </w:trPr>
        <w:tc>
          <w:tcPr>
            <w:tcW w:w="9356" w:type="dxa"/>
            <w:gridSpan w:val="5"/>
            <w:tcBorders>
              <w:top w:val="single" w:sz="4" w:space="0" w:color="auto"/>
              <w:left w:val="single" w:sz="4" w:space="0" w:color="auto"/>
              <w:bottom w:val="single" w:sz="4" w:space="0" w:color="auto"/>
              <w:right w:val="single" w:sz="4" w:space="0" w:color="auto"/>
            </w:tcBorders>
            <w:shd w:val="clear" w:color="auto" w:fill="E0E0E0"/>
            <w:noWrap/>
          </w:tcPr>
          <w:p w:rsidR="00EB4668" w:rsidRPr="00C10A90" w:rsidRDefault="00EB4668" w:rsidP="00EB4668">
            <w:pPr>
              <w:jc w:val="center"/>
              <w:rPr>
                <w:rFonts w:asciiTheme="minorHAnsi" w:hAnsiTheme="minorHAnsi" w:cstheme="minorHAnsi"/>
                <w:sz w:val="24"/>
                <w:szCs w:val="24"/>
              </w:rPr>
            </w:pPr>
            <w:r w:rsidRPr="00C10A90">
              <w:rPr>
                <w:rFonts w:asciiTheme="minorHAnsi" w:hAnsiTheme="minorHAnsi" w:cstheme="minorHAnsi"/>
                <w:b/>
                <w:sz w:val="24"/>
                <w:szCs w:val="24"/>
              </w:rPr>
              <w:t>Soft barrier– Work value/work availability</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85"/>
        </w:trPr>
        <w:tc>
          <w:tcPr>
            <w:tcW w:w="2977" w:type="dxa"/>
            <w:tcBorders>
              <w:top w:val="single" w:sz="4" w:space="0" w:color="auto"/>
              <w:left w:val="single" w:sz="4" w:space="0" w:color="auto"/>
              <w:bottom w:val="single" w:sz="4" w:space="0" w:color="auto"/>
              <w:right w:val="single" w:sz="4" w:space="0" w:color="auto"/>
            </w:tcBorders>
          </w:tcPr>
          <w:p w:rsidR="00EB4668" w:rsidRPr="00C10A90" w:rsidRDefault="00EB4668" w:rsidP="00EB4668">
            <w:pPr>
              <w:jc w:val="center"/>
              <w:rPr>
                <w:rFonts w:asciiTheme="minorHAnsi" w:hAnsiTheme="minorHAnsi" w:cstheme="minorHAnsi"/>
                <w:b/>
                <w:sz w:val="24"/>
                <w:szCs w:val="24"/>
              </w:rPr>
            </w:pPr>
            <w:r w:rsidRPr="00C10A90">
              <w:rPr>
                <w:rFonts w:asciiTheme="minorHAnsi" w:hAnsiTheme="minorHAnsi" w:cstheme="minorHAnsi"/>
                <w:b/>
                <w:sz w:val="24"/>
                <w:szCs w:val="24"/>
              </w:rPr>
              <w:t>Government Lawyer</w:t>
            </w:r>
          </w:p>
          <w:p w:rsidR="00EB4668" w:rsidRPr="00C10A90" w:rsidRDefault="00EB4668" w:rsidP="00EB4668">
            <w:pPr>
              <w:jc w:val="center"/>
              <w:rPr>
                <w:rFonts w:asciiTheme="minorHAnsi" w:hAnsiTheme="minorHAnsi" w:cstheme="minorHAnsi"/>
                <w:b/>
                <w:sz w:val="24"/>
                <w:szCs w:val="24"/>
              </w:rPr>
            </w:pPr>
            <w:r w:rsidRPr="00C10A90">
              <w:rPr>
                <w:rFonts w:asciiTheme="minorHAnsi" w:hAnsiTheme="minorHAnsi" w:cstheme="minorHAnsi"/>
                <w:b/>
                <w:sz w:val="24"/>
                <w:szCs w:val="24"/>
              </w:rPr>
              <w:t>(APS 4)</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AC6DE3" w:rsidRDefault="00EB4668" w:rsidP="00F13D7D">
            <w:pPr>
              <w:jc w:val="center"/>
              <w:rPr>
                <w:rFonts w:asciiTheme="minorHAnsi" w:hAnsiTheme="minorHAnsi" w:cstheme="minorHAnsi"/>
                <w:sz w:val="24"/>
                <w:szCs w:val="24"/>
              </w:rPr>
            </w:pPr>
            <w:r w:rsidRPr="00AC6DE3">
              <w:rPr>
                <w:rFonts w:asciiTheme="minorHAnsi" w:hAnsiTheme="minorHAnsi" w:cstheme="minorHAnsi"/>
                <w:sz w:val="24"/>
                <w:szCs w:val="24"/>
              </w:rPr>
              <w:t>2</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68,077</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69,439</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70,133</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105"/>
        </w:trPr>
        <w:tc>
          <w:tcPr>
            <w:tcW w:w="9356" w:type="dxa"/>
            <w:gridSpan w:val="5"/>
            <w:tcBorders>
              <w:top w:val="single" w:sz="4" w:space="0" w:color="auto"/>
              <w:left w:val="single" w:sz="4" w:space="0" w:color="auto"/>
              <w:bottom w:val="single" w:sz="4" w:space="0" w:color="auto"/>
              <w:right w:val="single" w:sz="4" w:space="0" w:color="auto"/>
            </w:tcBorders>
            <w:shd w:val="clear" w:color="auto" w:fill="E0E0E0"/>
            <w:noWrap/>
          </w:tcPr>
          <w:p w:rsidR="00EB4668" w:rsidRPr="00C10A90" w:rsidRDefault="00EB4668" w:rsidP="00EB4668">
            <w:pPr>
              <w:jc w:val="center"/>
              <w:rPr>
                <w:rFonts w:asciiTheme="minorHAnsi" w:hAnsiTheme="minorHAnsi" w:cstheme="minorHAnsi"/>
                <w:sz w:val="24"/>
                <w:szCs w:val="24"/>
              </w:rPr>
            </w:pPr>
            <w:r w:rsidRPr="00C10A90">
              <w:rPr>
                <w:rFonts w:asciiTheme="minorHAnsi" w:hAnsiTheme="minorHAnsi" w:cstheme="minorHAnsi"/>
                <w:b/>
                <w:sz w:val="24"/>
                <w:szCs w:val="24"/>
              </w:rPr>
              <w:t>Soft barrier– Work value/work availability</w:t>
            </w:r>
          </w:p>
        </w:tc>
      </w:tr>
      <w:tr w:rsidR="00EB4668" w:rsidRPr="00C10A90" w:rsidTr="00853B80">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85"/>
        </w:trPr>
        <w:tc>
          <w:tcPr>
            <w:tcW w:w="2977" w:type="dxa"/>
            <w:tcBorders>
              <w:top w:val="single" w:sz="4" w:space="0" w:color="auto"/>
              <w:left w:val="single" w:sz="4" w:space="0" w:color="auto"/>
              <w:bottom w:val="single" w:sz="4" w:space="0" w:color="auto"/>
              <w:right w:val="single" w:sz="4" w:space="0" w:color="auto"/>
            </w:tcBorders>
            <w:shd w:val="clear" w:color="auto" w:fill="auto"/>
            <w:noWrap/>
          </w:tcPr>
          <w:p w:rsidR="00EB4668" w:rsidRPr="00C10A90" w:rsidRDefault="00EB4668" w:rsidP="00EB4668">
            <w:pPr>
              <w:jc w:val="center"/>
              <w:rPr>
                <w:rFonts w:asciiTheme="minorHAnsi" w:hAnsiTheme="minorHAnsi" w:cstheme="minorHAnsi"/>
                <w:b/>
                <w:sz w:val="24"/>
                <w:szCs w:val="24"/>
              </w:rPr>
            </w:pPr>
            <w:r w:rsidRPr="00C10A90">
              <w:rPr>
                <w:rFonts w:asciiTheme="minorHAnsi" w:hAnsiTheme="minorHAnsi" w:cstheme="minorHAnsi"/>
                <w:b/>
                <w:sz w:val="24"/>
                <w:szCs w:val="24"/>
              </w:rPr>
              <w:t>Government Lawyer</w:t>
            </w:r>
          </w:p>
          <w:p w:rsidR="00EB4668" w:rsidRPr="00C10A90" w:rsidRDefault="00EB4668" w:rsidP="00EB4668">
            <w:pPr>
              <w:jc w:val="center"/>
              <w:rPr>
                <w:rFonts w:asciiTheme="minorHAnsi" w:hAnsiTheme="minorHAnsi" w:cstheme="minorHAnsi"/>
                <w:b/>
                <w:sz w:val="24"/>
                <w:szCs w:val="24"/>
              </w:rPr>
            </w:pPr>
            <w:r w:rsidRPr="00C10A90">
              <w:rPr>
                <w:rFonts w:asciiTheme="minorHAnsi" w:hAnsiTheme="minorHAnsi" w:cstheme="minorHAnsi"/>
                <w:b/>
                <w:sz w:val="24"/>
                <w:szCs w:val="24"/>
              </w:rPr>
              <w:t>(APS 3)</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AC6DE3" w:rsidRDefault="00EB4668" w:rsidP="00F13D7D">
            <w:pPr>
              <w:jc w:val="center"/>
              <w:rPr>
                <w:rFonts w:asciiTheme="minorHAnsi" w:hAnsiTheme="minorHAnsi" w:cstheme="minorHAnsi"/>
                <w:sz w:val="24"/>
                <w:szCs w:val="24"/>
              </w:rPr>
            </w:pPr>
            <w:r w:rsidRPr="00AC6DE3">
              <w:rPr>
                <w:rFonts w:asciiTheme="minorHAnsi" w:hAnsiTheme="minorHAnsi" w:cstheme="minorHAnsi"/>
                <w:sz w:val="24"/>
                <w:szCs w:val="24"/>
              </w:rPr>
              <w:t>1</w:t>
            </w: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63,417</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color w:val="000000"/>
                <w:sz w:val="24"/>
                <w:szCs w:val="24"/>
              </w:rPr>
            </w:pPr>
            <w:r w:rsidRPr="00C10A90">
              <w:rPr>
                <w:rFonts w:asciiTheme="minorHAnsi" w:hAnsiTheme="minorHAnsi" w:cstheme="minorHAnsi"/>
                <w:color w:val="000000"/>
                <w:sz w:val="24"/>
                <w:szCs w:val="24"/>
              </w:rPr>
              <w:t>64,685</w:t>
            </w:r>
          </w:p>
        </w:tc>
        <w:tc>
          <w:tcPr>
            <w:tcW w:w="1848"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65,332</w:t>
            </w:r>
          </w:p>
        </w:tc>
      </w:tr>
    </w:tbl>
    <w:p w:rsidR="00EB4668" w:rsidRPr="00B27442" w:rsidRDefault="00EB4668" w:rsidP="00EB4668">
      <w:pPr>
        <w:pStyle w:val="Heading2"/>
        <w:rPr>
          <w:rFonts w:cstheme="minorHAnsi"/>
        </w:rPr>
      </w:pPr>
      <w:bookmarkStart w:id="191" w:name="_Toc442792494"/>
      <w:bookmarkStart w:id="192" w:name="_Toc442794252"/>
      <w:bookmarkStart w:id="193" w:name="_Toc444068795"/>
      <w:bookmarkStart w:id="194" w:name="_Toc444878629"/>
      <w:r w:rsidRPr="00B27442">
        <w:rPr>
          <w:rFonts w:cstheme="minorHAnsi"/>
        </w:rPr>
        <w:t>Eligibility requirements</w:t>
      </w:r>
      <w:bookmarkEnd w:id="191"/>
      <w:bookmarkEnd w:id="192"/>
      <w:bookmarkEnd w:id="193"/>
      <w:bookmarkEnd w:id="194"/>
    </w:p>
    <w:p w:rsidR="00EB4668" w:rsidRDefault="00EB4668" w:rsidP="00EB4668">
      <w:pPr>
        <w:pStyle w:val="Clause"/>
        <w:rPr>
          <w:rFonts w:cstheme="minorHAnsi"/>
        </w:rPr>
      </w:pPr>
      <w:r>
        <w:rPr>
          <w:rFonts w:cstheme="minorHAnsi"/>
        </w:rPr>
        <w:t>For a person to be eligible for employment as a Government Lawyer, the following criteria must be met:</w:t>
      </w:r>
    </w:p>
    <w:p w:rsidR="00EB4668" w:rsidRPr="00082263" w:rsidRDefault="00EB4668" w:rsidP="00D331FB">
      <w:pPr>
        <w:pStyle w:val="ListBullet"/>
        <w:numPr>
          <w:ilvl w:val="0"/>
          <w:numId w:val="45"/>
        </w:numPr>
        <w:ind w:left="851"/>
        <w:rPr>
          <w:rFonts w:cstheme="minorHAnsi"/>
          <w:sz w:val="24"/>
          <w:szCs w:val="24"/>
        </w:rPr>
      </w:pPr>
      <w:r>
        <w:rPr>
          <w:rFonts w:cstheme="minorHAnsi"/>
          <w:sz w:val="24"/>
          <w:szCs w:val="24"/>
        </w:rPr>
        <w:t>r</w:t>
      </w:r>
      <w:r w:rsidRPr="00082263">
        <w:rPr>
          <w:rFonts w:cstheme="minorHAnsi"/>
          <w:sz w:val="24"/>
          <w:szCs w:val="24"/>
        </w:rPr>
        <w:t>equired to provide legal services in a dedicated legal practice area and</w:t>
      </w:r>
    </w:p>
    <w:p w:rsidR="00EB4668" w:rsidRPr="00082263" w:rsidRDefault="00EB4668" w:rsidP="00D331FB">
      <w:pPr>
        <w:pStyle w:val="ListBullet"/>
        <w:numPr>
          <w:ilvl w:val="0"/>
          <w:numId w:val="45"/>
        </w:numPr>
        <w:ind w:left="851"/>
        <w:rPr>
          <w:rFonts w:cstheme="minorHAnsi"/>
          <w:sz w:val="24"/>
          <w:szCs w:val="24"/>
        </w:rPr>
      </w:pPr>
      <w:proofErr w:type="gramStart"/>
      <w:r w:rsidRPr="00082263">
        <w:rPr>
          <w:rFonts w:cstheme="minorHAnsi"/>
          <w:sz w:val="24"/>
          <w:szCs w:val="24"/>
        </w:rPr>
        <w:t>will</w:t>
      </w:r>
      <w:proofErr w:type="gramEnd"/>
      <w:r w:rsidRPr="00082263">
        <w:rPr>
          <w:rFonts w:cstheme="minorHAnsi"/>
          <w:sz w:val="24"/>
          <w:szCs w:val="24"/>
        </w:rPr>
        <w:t xml:space="preserve"> be substantially classified at the APS </w:t>
      </w:r>
      <w:r w:rsidR="00C54C04">
        <w:rPr>
          <w:rFonts w:cstheme="minorHAnsi"/>
          <w:sz w:val="24"/>
          <w:szCs w:val="24"/>
        </w:rPr>
        <w:t>3</w:t>
      </w:r>
      <w:r w:rsidRPr="00082263">
        <w:rPr>
          <w:rFonts w:cstheme="minorHAnsi"/>
          <w:sz w:val="24"/>
          <w:szCs w:val="24"/>
        </w:rPr>
        <w:t xml:space="preserve"> to Executive Level 2 classification.</w:t>
      </w:r>
    </w:p>
    <w:p w:rsidR="00EB4668" w:rsidRPr="00B27442" w:rsidRDefault="00EB4668" w:rsidP="00EB4668">
      <w:pPr>
        <w:pStyle w:val="Clause"/>
        <w:keepNext/>
        <w:rPr>
          <w:rFonts w:cstheme="minorHAnsi"/>
        </w:rPr>
      </w:pPr>
      <w:r w:rsidRPr="00B27442">
        <w:rPr>
          <w:rFonts w:cstheme="minorHAnsi"/>
        </w:rPr>
        <w:t xml:space="preserve">The eligibility requirements for entry </w:t>
      </w:r>
      <w:r>
        <w:rPr>
          <w:rFonts w:cstheme="minorHAnsi"/>
        </w:rPr>
        <w:t>on the</w:t>
      </w:r>
      <w:r w:rsidRPr="00B27442">
        <w:rPr>
          <w:rFonts w:cstheme="minorHAnsi"/>
        </w:rPr>
        <w:t xml:space="preserve"> Government Lawyer </w:t>
      </w:r>
      <w:r>
        <w:rPr>
          <w:rFonts w:cstheme="minorHAnsi"/>
        </w:rPr>
        <w:t>broadband</w:t>
      </w:r>
      <w:r w:rsidRPr="00B27442">
        <w:rPr>
          <w:rFonts w:cstheme="minorHAnsi"/>
        </w:rPr>
        <w:t xml:space="preserve"> are:</w:t>
      </w:r>
    </w:p>
    <w:p w:rsidR="00EB4668" w:rsidRPr="00082263" w:rsidRDefault="00EB4668" w:rsidP="00D331FB">
      <w:pPr>
        <w:pStyle w:val="Subclause"/>
        <w:numPr>
          <w:ilvl w:val="0"/>
          <w:numId w:val="46"/>
        </w:numPr>
        <w:ind w:left="851"/>
        <w:rPr>
          <w:rFonts w:cstheme="minorHAnsi"/>
        </w:rPr>
      </w:pPr>
      <w:r w:rsidRPr="00082263">
        <w:rPr>
          <w:rFonts w:cstheme="minorHAnsi"/>
        </w:rPr>
        <w:t>a degree in Laws from an Australian tertiary institution, or a comparable overseas qualification, which is appropriate to the duties of the classification</w:t>
      </w:r>
      <w:r>
        <w:rPr>
          <w:rFonts w:cstheme="minorHAnsi"/>
        </w:rPr>
        <w:t xml:space="preserve"> and</w:t>
      </w:r>
    </w:p>
    <w:p w:rsidR="00EB4668" w:rsidRPr="00082263" w:rsidRDefault="00EB4668" w:rsidP="00D331FB">
      <w:pPr>
        <w:pStyle w:val="Subclause"/>
        <w:numPr>
          <w:ilvl w:val="0"/>
          <w:numId w:val="46"/>
        </w:numPr>
        <w:ind w:left="851"/>
        <w:rPr>
          <w:rFonts w:cstheme="minorHAnsi"/>
        </w:rPr>
      </w:pPr>
      <w:r w:rsidRPr="00082263">
        <w:rPr>
          <w:rFonts w:cstheme="minorHAnsi"/>
        </w:rPr>
        <w:t>admission as a legal practitioner, however described, of the High Court or the Supreme Court of an Australian State or Territory and</w:t>
      </w:r>
    </w:p>
    <w:p w:rsidR="00EB4668" w:rsidRPr="00B27442" w:rsidRDefault="00EB4668" w:rsidP="00D331FB">
      <w:pPr>
        <w:pStyle w:val="Subclause"/>
        <w:numPr>
          <w:ilvl w:val="0"/>
          <w:numId w:val="46"/>
        </w:numPr>
        <w:ind w:left="851"/>
        <w:rPr>
          <w:rFonts w:cstheme="minorHAnsi"/>
        </w:rPr>
      </w:pPr>
      <w:r w:rsidRPr="00B27442">
        <w:rPr>
          <w:rFonts w:cstheme="minorHAnsi"/>
        </w:rPr>
        <w:t>if the Head of the Legal Area in which the employee works determines it appropriate, possession of a current restricted practising certificate issued by the ACT Law Society, or the obtaining of such a certificate within three months of commencing employment with the department.</w:t>
      </w:r>
    </w:p>
    <w:p w:rsidR="00EB4668" w:rsidRPr="00B27442" w:rsidRDefault="00EB4668" w:rsidP="00EB4668">
      <w:pPr>
        <w:pStyle w:val="Heading2"/>
        <w:rPr>
          <w:rFonts w:cstheme="minorHAnsi"/>
        </w:rPr>
      </w:pPr>
      <w:bookmarkStart w:id="195" w:name="_Toc442792495"/>
      <w:bookmarkStart w:id="196" w:name="_Toc442794253"/>
      <w:bookmarkStart w:id="197" w:name="_Toc444068796"/>
      <w:bookmarkStart w:id="198" w:name="_Toc444878630"/>
      <w:r w:rsidRPr="00B27442">
        <w:rPr>
          <w:rFonts w:cstheme="minorHAnsi"/>
        </w:rPr>
        <w:lastRenderedPageBreak/>
        <w:t xml:space="preserve">Transfer to </w:t>
      </w:r>
      <w:r>
        <w:rPr>
          <w:rFonts w:cstheme="minorHAnsi"/>
        </w:rPr>
        <w:t xml:space="preserve">or from the </w:t>
      </w:r>
      <w:r w:rsidRPr="00B27442">
        <w:rPr>
          <w:rFonts w:cstheme="minorHAnsi"/>
        </w:rPr>
        <w:t>Government Lawyer Broadband</w:t>
      </w:r>
      <w:bookmarkEnd w:id="195"/>
      <w:bookmarkEnd w:id="196"/>
      <w:bookmarkEnd w:id="197"/>
      <w:bookmarkEnd w:id="198"/>
    </w:p>
    <w:p w:rsidR="00EB4668" w:rsidRDefault="00EB4668" w:rsidP="00EB4668">
      <w:pPr>
        <w:pStyle w:val="Clause"/>
        <w:rPr>
          <w:rFonts w:cstheme="minorHAnsi"/>
        </w:rPr>
      </w:pPr>
      <w:r w:rsidRPr="00B27442">
        <w:rPr>
          <w:rFonts w:cstheme="minorHAnsi"/>
        </w:rPr>
        <w:t xml:space="preserve">Where an employee commences in, or is promoted to </w:t>
      </w:r>
      <w:r>
        <w:rPr>
          <w:rFonts w:cstheme="minorHAnsi"/>
        </w:rPr>
        <w:t>the Government Lawyer broadband</w:t>
      </w:r>
      <w:r w:rsidRPr="00B27442">
        <w:rPr>
          <w:rFonts w:cstheme="minorHAnsi"/>
        </w:rPr>
        <w:t xml:space="preserve">, salary will be determined within the relevant classification level having regard to the experience, qualifications and skills of the employee and </w:t>
      </w:r>
      <w:r>
        <w:rPr>
          <w:rFonts w:cstheme="minorHAnsi"/>
        </w:rPr>
        <w:t>their</w:t>
      </w:r>
      <w:r w:rsidRPr="00B27442">
        <w:rPr>
          <w:rFonts w:cstheme="minorHAnsi"/>
        </w:rPr>
        <w:t xml:space="preserve"> likely corporate contribution.</w:t>
      </w:r>
    </w:p>
    <w:p w:rsidR="00EB4668" w:rsidRPr="00B27442" w:rsidRDefault="00EB4668" w:rsidP="00EB4668">
      <w:pPr>
        <w:pStyle w:val="Clause"/>
        <w:rPr>
          <w:rFonts w:cstheme="minorHAnsi"/>
        </w:rPr>
      </w:pPr>
      <w:r w:rsidRPr="00B27442">
        <w:rPr>
          <w:rFonts w:cstheme="minorHAnsi"/>
        </w:rPr>
        <w:t xml:space="preserve">Where the transfer to the Government Lawyer Broadband is approved, the employee will move from </w:t>
      </w:r>
      <w:r>
        <w:rPr>
          <w:rFonts w:cstheme="minorHAnsi"/>
        </w:rPr>
        <w:t>their</w:t>
      </w:r>
      <w:r w:rsidRPr="00B27442">
        <w:rPr>
          <w:rFonts w:cstheme="minorHAnsi"/>
        </w:rPr>
        <w:t xml:space="preserve"> current classification to the equivalent classification in the Government Lawyer Broadband.</w:t>
      </w:r>
      <w:r w:rsidRPr="00784588">
        <w:rPr>
          <w:rFonts w:cstheme="minorHAnsi"/>
        </w:rPr>
        <w:t xml:space="preserve"> </w:t>
      </w:r>
    </w:p>
    <w:p w:rsidR="00EB4668" w:rsidRPr="00B27442" w:rsidRDefault="00EB4668" w:rsidP="00EB4668">
      <w:pPr>
        <w:pStyle w:val="Clause"/>
        <w:rPr>
          <w:rFonts w:cstheme="minorHAnsi"/>
        </w:rPr>
      </w:pPr>
      <w:r w:rsidRPr="00B27442">
        <w:rPr>
          <w:rFonts w:cstheme="minorHAnsi"/>
        </w:rPr>
        <w:t xml:space="preserve">Where the employee’s salary is above the </w:t>
      </w:r>
      <w:r>
        <w:rPr>
          <w:rFonts w:cstheme="minorHAnsi"/>
        </w:rPr>
        <w:t>maximum salary rate</w:t>
      </w:r>
      <w:r w:rsidRPr="00B27442">
        <w:rPr>
          <w:rFonts w:cstheme="minorHAnsi"/>
        </w:rPr>
        <w:t xml:space="preserve"> of the relevant classification within the broadband</w:t>
      </w:r>
      <w:r>
        <w:rPr>
          <w:rFonts w:cstheme="minorHAnsi"/>
        </w:rPr>
        <w:t>,</w:t>
      </w:r>
      <w:r w:rsidRPr="00B27442">
        <w:rPr>
          <w:rFonts w:cstheme="minorHAnsi"/>
        </w:rPr>
        <w:t xml:space="preserve"> the employee will retain their current salary until such time as their salary falls within the </w:t>
      </w:r>
      <w:r>
        <w:rPr>
          <w:rFonts w:cstheme="minorHAnsi"/>
        </w:rPr>
        <w:t>salary</w:t>
      </w:r>
      <w:r w:rsidRPr="00B27442">
        <w:rPr>
          <w:rFonts w:cstheme="minorHAnsi"/>
        </w:rPr>
        <w:t xml:space="preserve"> range of the relevant classification within the </w:t>
      </w:r>
      <w:r>
        <w:rPr>
          <w:rFonts w:cstheme="minorHAnsi"/>
        </w:rPr>
        <w:t>b</w:t>
      </w:r>
      <w:r w:rsidRPr="00B27442">
        <w:rPr>
          <w:rFonts w:cstheme="minorHAnsi"/>
        </w:rPr>
        <w:t>roadband.</w:t>
      </w:r>
    </w:p>
    <w:p w:rsidR="00EB4668" w:rsidRPr="00B27442" w:rsidRDefault="00EB4668" w:rsidP="00EB4668">
      <w:pPr>
        <w:pStyle w:val="Clause"/>
        <w:rPr>
          <w:rFonts w:cstheme="minorHAnsi"/>
        </w:rPr>
      </w:pPr>
      <w:r>
        <w:rPr>
          <w:rFonts w:cstheme="minorHAnsi"/>
        </w:rPr>
        <w:t xml:space="preserve">An </w:t>
      </w:r>
      <w:proofErr w:type="gramStart"/>
      <w:r>
        <w:rPr>
          <w:rFonts w:cstheme="minorHAnsi"/>
        </w:rPr>
        <w:t>e</w:t>
      </w:r>
      <w:r w:rsidRPr="00B27442">
        <w:rPr>
          <w:rFonts w:cstheme="minorHAnsi"/>
        </w:rPr>
        <w:t>mployee</w:t>
      </w:r>
      <w:proofErr w:type="gramEnd"/>
      <w:r>
        <w:rPr>
          <w:rFonts w:cstheme="minorHAnsi"/>
        </w:rPr>
        <w:t xml:space="preserve"> who</w:t>
      </w:r>
      <w:r w:rsidRPr="00B27442">
        <w:rPr>
          <w:rFonts w:cstheme="minorHAnsi"/>
        </w:rPr>
        <w:t xml:space="preserve"> transfer</w:t>
      </w:r>
      <w:r>
        <w:rPr>
          <w:rFonts w:cstheme="minorHAnsi"/>
        </w:rPr>
        <w:t xml:space="preserve">s at level or is promoted to a higher classification and is no longer required to provide legal services, will have </w:t>
      </w:r>
      <w:r w:rsidRPr="00B27442">
        <w:rPr>
          <w:rFonts w:cstheme="minorHAnsi"/>
        </w:rPr>
        <w:t>their salary set in accordance with the salaries for the relevant classification in Schedule A of this Agreement</w:t>
      </w:r>
      <w:r>
        <w:rPr>
          <w:rFonts w:cstheme="minorHAnsi"/>
        </w:rPr>
        <w:t>. The rate will normally be the top of the range where the transfer is at level.</w:t>
      </w:r>
    </w:p>
    <w:p w:rsidR="00EB4668" w:rsidRDefault="00EB4668" w:rsidP="00EB4668">
      <w:pPr>
        <w:pStyle w:val="Clause"/>
        <w:rPr>
          <w:rFonts w:cstheme="minorHAnsi"/>
        </w:rPr>
      </w:pPr>
      <w:r w:rsidRPr="00B27442">
        <w:rPr>
          <w:rFonts w:cstheme="minorHAnsi"/>
        </w:rPr>
        <w:t>Salary maintenance at the Government Lawyer Broadband salary will not be provided on transfer out of the Government Lawyer Broadband.</w:t>
      </w:r>
    </w:p>
    <w:p w:rsidR="00EB4668" w:rsidRDefault="00EB4668" w:rsidP="00EB4668">
      <w:pPr>
        <w:pStyle w:val="Heading2"/>
        <w:rPr>
          <w:rFonts w:cstheme="minorHAnsi"/>
        </w:rPr>
      </w:pPr>
      <w:bookmarkStart w:id="199" w:name="_Toc442792496"/>
      <w:bookmarkStart w:id="200" w:name="_Toc442794254"/>
      <w:bookmarkStart w:id="201" w:name="_Toc444068797"/>
      <w:bookmarkStart w:id="202" w:name="_Toc444878631"/>
      <w:r>
        <w:rPr>
          <w:rFonts w:cstheme="minorHAnsi"/>
        </w:rPr>
        <w:t>Government Lawyer advancement provisions</w:t>
      </w:r>
      <w:bookmarkEnd w:id="199"/>
      <w:bookmarkEnd w:id="200"/>
      <w:bookmarkEnd w:id="201"/>
      <w:bookmarkEnd w:id="202"/>
    </w:p>
    <w:p w:rsidR="00EB4668" w:rsidRDefault="00EB4668" w:rsidP="00EB4668">
      <w:pPr>
        <w:pStyle w:val="Clause"/>
        <w:rPr>
          <w:rFonts w:cstheme="minorHAnsi"/>
        </w:rPr>
      </w:pPr>
      <w:r>
        <w:rPr>
          <w:rFonts w:cstheme="minorHAnsi"/>
        </w:rPr>
        <w:t>An employee may be eligible f</w:t>
      </w:r>
      <w:r w:rsidR="00C54C04">
        <w:rPr>
          <w:rFonts w:cstheme="minorHAnsi"/>
        </w:rPr>
        <w:t>or advancement through the APS 3</w:t>
      </w:r>
      <w:r>
        <w:rPr>
          <w:rFonts w:cstheme="minorHAnsi"/>
        </w:rPr>
        <w:t>–EL 1 Gove</w:t>
      </w:r>
      <w:r w:rsidR="00D413E3">
        <w:rPr>
          <w:rFonts w:cstheme="minorHAnsi"/>
        </w:rPr>
        <w:t>rnment Lawyer broadband if the S</w:t>
      </w:r>
      <w:r>
        <w:rPr>
          <w:rFonts w:cstheme="minorHAnsi"/>
        </w:rPr>
        <w:t>ecretary has determined that sufficient work is available at the relevant classification and the employee has:</w:t>
      </w:r>
    </w:p>
    <w:p w:rsidR="00EB4668" w:rsidRPr="00082263" w:rsidRDefault="00EB4668" w:rsidP="00D331FB">
      <w:pPr>
        <w:pStyle w:val="ListBullet"/>
        <w:numPr>
          <w:ilvl w:val="0"/>
          <w:numId w:val="47"/>
        </w:numPr>
        <w:ind w:left="851"/>
        <w:rPr>
          <w:rFonts w:cstheme="minorHAnsi"/>
          <w:sz w:val="24"/>
          <w:szCs w:val="24"/>
        </w:rPr>
      </w:pPr>
      <w:r>
        <w:rPr>
          <w:rFonts w:cstheme="minorHAnsi"/>
          <w:sz w:val="24"/>
          <w:szCs w:val="24"/>
        </w:rPr>
        <w:t>b</w:t>
      </w:r>
      <w:r w:rsidRPr="00082263">
        <w:rPr>
          <w:rFonts w:cstheme="minorHAnsi"/>
          <w:sz w:val="24"/>
          <w:szCs w:val="24"/>
        </w:rPr>
        <w:t>een admitted as a legal practitioner, however described, of the High Court or Supreme Court of an Australian State or Territory and</w:t>
      </w:r>
    </w:p>
    <w:p w:rsidR="00EB4668" w:rsidRPr="00082263" w:rsidRDefault="00EB4668" w:rsidP="00D331FB">
      <w:pPr>
        <w:pStyle w:val="ListBullet"/>
        <w:numPr>
          <w:ilvl w:val="0"/>
          <w:numId w:val="47"/>
        </w:numPr>
        <w:ind w:left="851"/>
        <w:rPr>
          <w:rFonts w:cstheme="minorHAnsi"/>
          <w:sz w:val="24"/>
          <w:szCs w:val="24"/>
        </w:rPr>
      </w:pPr>
      <w:r>
        <w:rPr>
          <w:rFonts w:cstheme="minorHAnsi"/>
          <w:sz w:val="24"/>
          <w:szCs w:val="24"/>
        </w:rPr>
        <w:t>d</w:t>
      </w:r>
      <w:r w:rsidRPr="00082263">
        <w:rPr>
          <w:rFonts w:cstheme="minorHAnsi"/>
          <w:sz w:val="24"/>
          <w:szCs w:val="24"/>
        </w:rPr>
        <w:t>emonstrated skills and capability at the higher classification and</w:t>
      </w:r>
    </w:p>
    <w:p w:rsidR="00EB4668" w:rsidRDefault="00EB4668" w:rsidP="00D331FB">
      <w:pPr>
        <w:pStyle w:val="ListBullet"/>
        <w:numPr>
          <w:ilvl w:val="0"/>
          <w:numId w:val="47"/>
        </w:numPr>
        <w:ind w:left="851"/>
        <w:rPr>
          <w:rFonts w:cstheme="minorHAnsi"/>
          <w:sz w:val="24"/>
          <w:szCs w:val="24"/>
        </w:rPr>
      </w:pPr>
      <w:r w:rsidRPr="00082263">
        <w:rPr>
          <w:rFonts w:cstheme="minorHAnsi"/>
          <w:sz w:val="24"/>
          <w:szCs w:val="24"/>
        </w:rPr>
        <w:t>met probation requirements and</w:t>
      </w:r>
    </w:p>
    <w:p w:rsidR="00EB4668" w:rsidRPr="00082263" w:rsidRDefault="00EB4668" w:rsidP="00D331FB">
      <w:pPr>
        <w:pStyle w:val="ListBullet"/>
        <w:numPr>
          <w:ilvl w:val="0"/>
          <w:numId w:val="47"/>
        </w:numPr>
        <w:ind w:left="851"/>
        <w:rPr>
          <w:rFonts w:cstheme="minorHAnsi"/>
          <w:sz w:val="24"/>
          <w:szCs w:val="24"/>
        </w:rPr>
      </w:pPr>
      <w:r>
        <w:rPr>
          <w:rFonts w:cstheme="minorHAnsi"/>
          <w:sz w:val="24"/>
          <w:szCs w:val="24"/>
        </w:rPr>
        <w:t xml:space="preserve">is eligible for salary advancement as set out in Part D of this Agreement and </w:t>
      </w:r>
    </w:p>
    <w:p w:rsidR="00EB4668" w:rsidRDefault="00EB4668" w:rsidP="00D331FB">
      <w:pPr>
        <w:pStyle w:val="ListBullet"/>
        <w:numPr>
          <w:ilvl w:val="0"/>
          <w:numId w:val="47"/>
        </w:numPr>
        <w:ind w:left="851"/>
        <w:rPr>
          <w:rFonts w:cstheme="minorHAnsi"/>
          <w:sz w:val="24"/>
          <w:szCs w:val="24"/>
        </w:rPr>
      </w:pPr>
      <w:proofErr w:type="gramStart"/>
      <w:r w:rsidRPr="00082263">
        <w:rPr>
          <w:rFonts w:cstheme="minorHAnsi"/>
          <w:sz w:val="24"/>
          <w:szCs w:val="24"/>
        </w:rPr>
        <w:t>received</w:t>
      </w:r>
      <w:proofErr w:type="gramEnd"/>
      <w:r w:rsidRPr="00082263">
        <w:rPr>
          <w:rFonts w:cstheme="minorHAnsi"/>
          <w:sz w:val="24"/>
          <w:szCs w:val="24"/>
        </w:rPr>
        <w:t xml:space="preserve"> a performance rating of </w:t>
      </w:r>
      <w:r w:rsidRPr="00985770">
        <w:rPr>
          <w:rFonts w:cstheme="minorHAnsi"/>
          <w:sz w:val="24"/>
          <w:szCs w:val="24"/>
        </w:rPr>
        <w:t>‘Meets Expectations’</w:t>
      </w:r>
      <w:r w:rsidRPr="00082263">
        <w:rPr>
          <w:rFonts w:cstheme="minorHAnsi"/>
          <w:sz w:val="24"/>
          <w:szCs w:val="24"/>
        </w:rPr>
        <w:t xml:space="preserve"> in th</w:t>
      </w:r>
      <w:r>
        <w:rPr>
          <w:rFonts w:cstheme="minorHAnsi"/>
          <w:sz w:val="24"/>
          <w:szCs w:val="24"/>
        </w:rPr>
        <w:t>e most recent performance cycle</w:t>
      </w:r>
      <w:r w:rsidRPr="00082263">
        <w:rPr>
          <w:rFonts w:cstheme="minorHAnsi"/>
          <w:sz w:val="24"/>
          <w:szCs w:val="24"/>
        </w:rPr>
        <w:t>.</w:t>
      </w:r>
    </w:p>
    <w:p w:rsidR="00EB4668" w:rsidRDefault="00EB4668" w:rsidP="00EB4668">
      <w:pPr>
        <w:pStyle w:val="Clause"/>
      </w:pPr>
      <w:r>
        <w:t xml:space="preserve">Where an employee is advanced to the Senior Government Lawyer level, an employee will only be advanced to the first salary point in the Senior Government lawyer scale and must remain at that level for at least 12 months before being eligible for further advancement within the Senior Government Lawyer scale. </w:t>
      </w:r>
    </w:p>
    <w:p w:rsidR="00EB4668" w:rsidRPr="00985770" w:rsidRDefault="00EB4668" w:rsidP="00EB4668">
      <w:pPr>
        <w:pStyle w:val="Heading2"/>
        <w:rPr>
          <w:rFonts w:cstheme="minorHAnsi"/>
        </w:rPr>
      </w:pPr>
      <w:bookmarkStart w:id="203" w:name="_Toc442792497"/>
      <w:bookmarkStart w:id="204" w:name="_Toc442794255"/>
      <w:bookmarkStart w:id="205" w:name="_Toc444068798"/>
      <w:bookmarkStart w:id="206" w:name="_Toc444878632"/>
      <w:r w:rsidRPr="00985770">
        <w:rPr>
          <w:rFonts w:cstheme="minorHAnsi"/>
        </w:rPr>
        <w:t>Accelerat</w:t>
      </w:r>
      <w:r>
        <w:rPr>
          <w:rFonts w:cstheme="minorHAnsi"/>
        </w:rPr>
        <w:t>ed a</w:t>
      </w:r>
      <w:r w:rsidRPr="00985770">
        <w:rPr>
          <w:rFonts w:cstheme="minorHAnsi"/>
        </w:rPr>
        <w:t>dvancement</w:t>
      </w:r>
      <w:bookmarkEnd w:id="203"/>
      <w:bookmarkEnd w:id="204"/>
      <w:bookmarkEnd w:id="205"/>
      <w:bookmarkEnd w:id="206"/>
    </w:p>
    <w:p w:rsidR="00EB4668" w:rsidRDefault="00EB4668" w:rsidP="00EB4668">
      <w:pPr>
        <w:pStyle w:val="Clause"/>
      </w:pPr>
      <w:r>
        <w:t xml:space="preserve">Subject to Secretary </w:t>
      </w:r>
      <w:proofErr w:type="gramStart"/>
      <w:r>
        <w:t>approval</w:t>
      </w:r>
      <w:proofErr w:type="gramEnd"/>
      <w:r>
        <w:t>, if eligible for advancement</w:t>
      </w:r>
      <w:r w:rsidR="006C776D">
        <w:t xml:space="preserve"> in accordance with </w:t>
      </w:r>
      <w:r w:rsidR="006C776D" w:rsidRPr="00F77B82">
        <w:t>clauses 31</w:t>
      </w:r>
      <w:r w:rsidR="00203436" w:rsidRPr="00F77B82">
        <w:t>2</w:t>
      </w:r>
      <w:r w:rsidR="006C776D" w:rsidRPr="00F77B82">
        <w:t xml:space="preserve"> and 31</w:t>
      </w:r>
      <w:r w:rsidR="00203436" w:rsidRPr="00F77B82">
        <w:t>3</w:t>
      </w:r>
      <w:r w:rsidRPr="00F77B82">
        <w:t>,</w:t>
      </w:r>
      <w:r w:rsidRPr="00662D04">
        <w:t xml:space="preserve"> an employee</w:t>
      </w:r>
      <w:r w:rsidR="009553DC" w:rsidRPr="008707E9">
        <w:t xml:space="preserve"> on the </w:t>
      </w:r>
      <w:r w:rsidR="009553DC" w:rsidRPr="00F77B82">
        <w:rPr>
          <w:rFonts w:cstheme="minorHAnsi"/>
        </w:rPr>
        <w:t>Government Lawyer broadband</w:t>
      </w:r>
      <w:r w:rsidRPr="00F77B82">
        <w:t xml:space="preserve"> may be advanced two pay</w:t>
      </w:r>
      <w:r>
        <w:t xml:space="preserve"> </w:t>
      </w:r>
      <w:r>
        <w:lastRenderedPageBreak/>
        <w:t>points within the broadband. The decision to advance an employee more than one point in the broadband will take into account performance outcomes.</w:t>
      </w:r>
    </w:p>
    <w:p w:rsidR="00EB4668" w:rsidRPr="00082263" w:rsidRDefault="00EB4668" w:rsidP="00EB4668">
      <w:pPr>
        <w:pStyle w:val="ListBullet"/>
        <w:numPr>
          <w:ilvl w:val="0"/>
          <w:numId w:val="0"/>
        </w:numPr>
        <w:ind w:left="360" w:hanging="360"/>
        <w:rPr>
          <w:rFonts w:cstheme="minorHAnsi"/>
          <w:sz w:val="24"/>
          <w:szCs w:val="24"/>
        </w:rPr>
      </w:pPr>
    </w:p>
    <w:p w:rsidR="00EB4668" w:rsidRPr="00B27442" w:rsidRDefault="00EB4668" w:rsidP="00EB4668">
      <w:pPr>
        <w:pStyle w:val="Heading2"/>
        <w:rPr>
          <w:rFonts w:cstheme="minorHAnsi"/>
          <w:szCs w:val="24"/>
          <w:lang w:eastAsia="en-AU"/>
        </w:rPr>
      </w:pPr>
      <w:r w:rsidRPr="00B27442">
        <w:rPr>
          <w:rFonts w:cstheme="minorHAnsi"/>
        </w:rPr>
        <w:br w:type="page"/>
      </w:r>
    </w:p>
    <w:p w:rsidR="00EB4668" w:rsidRPr="00B27442" w:rsidRDefault="00EB4668" w:rsidP="00EB4668">
      <w:pPr>
        <w:pStyle w:val="Heading1"/>
        <w:rPr>
          <w:rFonts w:eastAsia="Times New Roman" w:cstheme="minorHAnsi"/>
          <w:szCs w:val="24"/>
          <w:lang w:eastAsia="en-AU"/>
        </w:rPr>
      </w:pPr>
      <w:bookmarkStart w:id="207" w:name="_Toc444878633"/>
      <w:r w:rsidRPr="00B27442">
        <w:rPr>
          <w:rFonts w:cstheme="minorHAnsi"/>
        </w:rPr>
        <w:lastRenderedPageBreak/>
        <w:t>Attachme</w:t>
      </w:r>
      <w:r>
        <w:rPr>
          <w:rFonts w:cstheme="minorHAnsi"/>
        </w:rPr>
        <w:t>nt D –</w:t>
      </w:r>
      <w:r w:rsidRPr="00B27442">
        <w:rPr>
          <w:rFonts w:cstheme="minorHAnsi"/>
        </w:rPr>
        <w:t xml:space="preserve"> </w:t>
      </w:r>
      <w:r>
        <w:rPr>
          <w:rFonts w:cstheme="minorHAnsi"/>
        </w:rPr>
        <w:t xml:space="preserve">Department of Education and Training: </w:t>
      </w:r>
      <w:r w:rsidRPr="00B27442">
        <w:rPr>
          <w:rFonts w:cstheme="minorHAnsi"/>
        </w:rPr>
        <w:t>Information Technology Specialist Designation and salary</w:t>
      </w:r>
      <w:bookmarkEnd w:id="207"/>
    </w:p>
    <w:p w:rsidR="00EB4668" w:rsidRPr="00B27442" w:rsidRDefault="00EB4668" w:rsidP="00EB4668">
      <w:pPr>
        <w:pStyle w:val="Heading2"/>
        <w:rPr>
          <w:rFonts w:cstheme="minorHAnsi"/>
        </w:rPr>
      </w:pPr>
      <w:bookmarkStart w:id="208" w:name="_Toc442792499"/>
      <w:bookmarkStart w:id="209" w:name="_Toc442794257"/>
      <w:bookmarkStart w:id="210" w:name="_Toc444068800"/>
      <w:bookmarkStart w:id="211" w:name="_Toc444878634"/>
      <w:r w:rsidRPr="00B27442">
        <w:rPr>
          <w:rFonts w:cstheme="minorHAnsi"/>
        </w:rPr>
        <w:t>Table 1 – Information Technology (IT) Specialist Designation</w:t>
      </w:r>
      <w:bookmarkEnd w:id="208"/>
      <w:bookmarkEnd w:id="209"/>
      <w:bookmarkEnd w:id="210"/>
      <w:bookmarkEnd w:id="211"/>
    </w:p>
    <w:tbl>
      <w:tblPr>
        <w:tblW w:w="9425" w:type="dxa"/>
        <w:tblInd w:w="108" w:type="dxa"/>
        <w:tblLayout w:type="fixed"/>
        <w:tblLook w:val="0000" w:firstRow="0" w:lastRow="0" w:firstColumn="0" w:lastColumn="0" w:noHBand="0" w:noVBand="0"/>
      </w:tblPr>
      <w:tblGrid>
        <w:gridCol w:w="2835"/>
        <w:gridCol w:w="864"/>
        <w:gridCol w:w="2004"/>
        <w:gridCol w:w="1861"/>
        <w:gridCol w:w="1861"/>
      </w:tblGrid>
      <w:tr w:rsidR="00EB4668" w:rsidRPr="00C10A90" w:rsidTr="00F13D7D">
        <w:trPr>
          <w:trHeight w:val="116"/>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C10A90" w:rsidRDefault="00EB4668" w:rsidP="00F13D7D">
            <w:pPr>
              <w:contextualSpacing/>
              <w:jc w:val="center"/>
              <w:rPr>
                <w:rFonts w:asciiTheme="minorHAnsi" w:hAnsiTheme="minorHAnsi" w:cstheme="minorHAnsi"/>
                <w:b/>
                <w:sz w:val="24"/>
                <w:szCs w:val="24"/>
              </w:rPr>
            </w:pPr>
            <w:r w:rsidRPr="00C10A90">
              <w:rPr>
                <w:rFonts w:asciiTheme="minorHAnsi" w:hAnsiTheme="minorHAnsi" w:cstheme="minorHAnsi"/>
                <w:b/>
                <w:sz w:val="24"/>
                <w:szCs w:val="24"/>
              </w:rPr>
              <w:t>Classification</w:t>
            </w: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C10A90" w:rsidRDefault="00EB4668" w:rsidP="00F13D7D">
            <w:pPr>
              <w:pStyle w:val="Clause"/>
              <w:numPr>
                <w:ilvl w:val="0"/>
                <w:numId w:val="0"/>
              </w:numPr>
              <w:spacing w:after="0" w:line="240" w:lineRule="auto"/>
              <w:jc w:val="center"/>
              <w:rPr>
                <w:rFonts w:cstheme="minorHAnsi"/>
                <w:b/>
              </w:rPr>
            </w:pPr>
            <w:r w:rsidRPr="00C10A90">
              <w:rPr>
                <w:rFonts w:cstheme="minorHAnsi"/>
                <w:b/>
              </w:rPr>
              <w:t>Pay point</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center"/>
          </w:tcPr>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sz w:val="24"/>
                <w:szCs w:val="24"/>
              </w:rPr>
              <w:t>On commencement</w:t>
            </w:r>
          </w:p>
        </w:tc>
        <w:tc>
          <w:tcPr>
            <w:tcW w:w="1861" w:type="dxa"/>
            <w:tcBorders>
              <w:top w:val="single" w:sz="4" w:space="0" w:color="auto"/>
              <w:left w:val="single" w:sz="4" w:space="0" w:color="auto"/>
              <w:bottom w:val="single" w:sz="4" w:space="0" w:color="auto"/>
              <w:right w:val="single" w:sz="4" w:space="0" w:color="auto"/>
            </w:tcBorders>
            <w:vAlign w:val="center"/>
          </w:tcPr>
          <w:p w:rsidR="00EB4668" w:rsidRPr="00C10A90" w:rsidRDefault="00A23853" w:rsidP="00F13D7D">
            <w:pPr>
              <w:jc w:val="center"/>
              <w:rPr>
                <w:rFonts w:asciiTheme="minorHAnsi" w:hAnsiTheme="minorHAnsi" w:cstheme="minorHAnsi"/>
                <w:b/>
                <w:sz w:val="24"/>
                <w:szCs w:val="24"/>
              </w:rPr>
            </w:pPr>
            <w:r>
              <w:rPr>
                <w:rFonts w:asciiTheme="minorHAnsi" w:hAnsiTheme="minorHAnsi" w:cstheme="minorHAnsi"/>
                <w:b/>
                <w:sz w:val="24"/>
                <w:szCs w:val="24"/>
              </w:rPr>
              <w:t>12 months from commencement</w:t>
            </w:r>
          </w:p>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sz w:val="24"/>
                <w:szCs w:val="24"/>
              </w:rPr>
              <w:t>(2%)</w:t>
            </w:r>
          </w:p>
        </w:tc>
        <w:tc>
          <w:tcPr>
            <w:tcW w:w="1861" w:type="dxa"/>
            <w:tcBorders>
              <w:top w:val="single" w:sz="4" w:space="0" w:color="auto"/>
              <w:left w:val="single" w:sz="4" w:space="0" w:color="auto"/>
              <w:bottom w:val="single" w:sz="4" w:space="0" w:color="auto"/>
              <w:right w:val="single" w:sz="4" w:space="0" w:color="auto"/>
            </w:tcBorders>
            <w:vAlign w:val="center"/>
          </w:tcPr>
          <w:p w:rsidR="00EB4668" w:rsidRPr="00C10A90" w:rsidRDefault="00A23853" w:rsidP="00F13D7D">
            <w:pPr>
              <w:jc w:val="center"/>
              <w:rPr>
                <w:rFonts w:asciiTheme="minorHAnsi" w:hAnsiTheme="minorHAnsi" w:cstheme="minorHAnsi"/>
                <w:b/>
                <w:sz w:val="24"/>
                <w:szCs w:val="24"/>
              </w:rPr>
            </w:pPr>
            <w:r>
              <w:rPr>
                <w:rFonts w:asciiTheme="minorHAnsi" w:hAnsiTheme="minorHAnsi" w:cstheme="minorHAnsi"/>
                <w:b/>
                <w:sz w:val="24"/>
                <w:szCs w:val="24"/>
              </w:rPr>
              <w:t>24 months from commencement</w:t>
            </w:r>
          </w:p>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sz w:val="24"/>
                <w:szCs w:val="24"/>
              </w:rPr>
              <w:t>(1%)</w:t>
            </w:r>
          </w:p>
        </w:tc>
      </w:tr>
      <w:tr w:rsidR="00EB4668" w:rsidRPr="00C10A90" w:rsidTr="00F13D7D">
        <w:trPr>
          <w:trHeight w:val="300"/>
        </w:trPr>
        <w:tc>
          <w:tcPr>
            <w:tcW w:w="2835" w:type="dxa"/>
            <w:vMerge w:val="restart"/>
            <w:tcBorders>
              <w:top w:val="single" w:sz="4" w:space="0" w:color="auto"/>
              <w:left w:val="single" w:sz="4" w:space="0" w:color="auto"/>
              <w:bottom w:val="single" w:sz="12" w:space="0" w:color="auto"/>
              <w:right w:val="single" w:sz="4" w:space="0" w:color="auto"/>
            </w:tcBorders>
            <w:shd w:val="clear" w:color="auto" w:fill="auto"/>
            <w:noWrap/>
            <w:vAlign w:val="center"/>
          </w:tcPr>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sz w:val="24"/>
                <w:szCs w:val="24"/>
              </w:rPr>
              <w:t>IT Specialist</w:t>
            </w:r>
          </w:p>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sz w:val="24"/>
                <w:szCs w:val="24"/>
              </w:rPr>
              <w:t>(Executive Level 1)</w:t>
            </w: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2</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122,899</w:t>
            </w:r>
          </w:p>
        </w:tc>
        <w:tc>
          <w:tcPr>
            <w:tcW w:w="1861"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125,356</w:t>
            </w:r>
          </w:p>
        </w:tc>
        <w:tc>
          <w:tcPr>
            <w:tcW w:w="1861" w:type="dxa"/>
            <w:tcBorders>
              <w:top w:val="single" w:sz="4" w:space="0" w:color="auto"/>
              <w:left w:val="single" w:sz="4" w:space="0" w:color="auto"/>
              <w:bottom w:val="single" w:sz="4" w:space="0" w:color="auto"/>
              <w:right w:val="single" w:sz="4" w:space="0" w:color="auto"/>
            </w:tcBorders>
            <w:vAlign w:val="bottom"/>
          </w:tcPr>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sz w:val="24"/>
                <w:szCs w:val="24"/>
              </w:rPr>
              <w:t>126,610</w:t>
            </w:r>
          </w:p>
        </w:tc>
      </w:tr>
      <w:tr w:rsidR="00EB4668" w:rsidRPr="00C10A90" w:rsidTr="00F13D7D">
        <w:trPr>
          <w:trHeight w:val="300"/>
        </w:trPr>
        <w:tc>
          <w:tcPr>
            <w:tcW w:w="2835" w:type="dxa"/>
            <w:vMerge/>
            <w:tcBorders>
              <w:top w:val="single" w:sz="12"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b/>
                <w:sz w:val="24"/>
                <w:szCs w:val="24"/>
              </w:rPr>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w:t>
            </w:r>
          </w:p>
        </w:tc>
        <w:tc>
          <w:tcPr>
            <w:tcW w:w="2004" w:type="dxa"/>
            <w:tcBorders>
              <w:top w:val="single" w:sz="4" w:space="0" w:color="auto"/>
              <w:left w:val="single" w:sz="4" w:space="0" w:color="auto"/>
              <w:bottom w:val="single" w:sz="4" w:space="0" w:color="auto"/>
              <w:right w:val="single" w:sz="4" w:space="0" w:color="auto"/>
            </w:tcBorders>
            <w:shd w:val="clear" w:color="auto" w:fill="auto"/>
            <w:vAlign w:val="bottom"/>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117,312</w:t>
            </w:r>
          </w:p>
        </w:tc>
        <w:tc>
          <w:tcPr>
            <w:tcW w:w="1861" w:type="dxa"/>
            <w:tcBorders>
              <w:top w:val="single" w:sz="4" w:space="0" w:color="auto"/>
              <w:left w:val="single" w:sz="4" w:space="0" w:color="auto"/>
              <w:bottom w:val="single" w:sz="4" w:space="0" w:color="auto"/>
              <w:right w:val="single" w:sz="4" w:space="0" w:color="auto"/>
            </w:tcBorders>
            <w:vAlign w:val="center"/>
          </w:tcPr>
          <w:p w:rsidR="00EB4668" w:rsidRPr="00C10A90" w:rsidRDefault="00EB4668" w:rsidP="00F13D7D">
            <w:pPr>
              <w:jc w:val="center"/>
              <w:rPr>
                <w:rFonts w:asciiTheme="minorHAnsi" w:hAnsiTheme="minorHAnsi" w:cstheme="minorHAnsi"/>
                <w:sz w:val="24"/>
                <w:szCs w:val="24"/>
              </w:rPr>
            </w:pPr>
            <w:r w:rsidRPr="00C10A90">
              <w:rPr>
                <w:rFonts w:asciiTheme="minorHAnsi" w:hAnsiTheme="minorHAnsi" w:cstheme="minorHAnsi"/>
                <w:sz w:val="24"/>
                <w:szCs w:val="24"/>
              </w:rPr>
              <w:t>119,659</w:t>
            </w:r>
          </w:p>
        </w:tc>
        <w:tc>
          <w:tcPr>
            <w:tcW w:w="1861" w:type="dxa"/>
            <w:tcBorders>
              <w:top w:val="single" w:sz="4" w:space="0" w:color="auto"/>
              <w:left w:val="single" w:sz="4" w:space="0" w:color="auto"/>
              <w:bottom w:val="single" w:sz="4" w:space="0" w:color="auto"/>
              <w:right w:val="single" w:sz="4" w:space="0" w:color="auto"/>
            </w:tcBorders>
            <w:vAlign w:val="bottom"/>
          </w:tcPr>
          <w:p w:rsidR="00EB4668" w:rsidRPr="00C10A90" w:rsidRDefault="00EB4668" w:rsidP="00F13D7D">
            <w:pPr>
              <w:jc w:val="center"/>
              <w:rPr>
                <w:rFonts w:asciiTheme="minorHAnsi" w:hAnsiTheme="minorHAnsi" w:cstheme="minorHAnsi"/>
                <w:b/>
                <w:sz w:val="24"/>
                <w:szCs w:val="24"/>
              </w:rPr>
            </w:pPr>
            <w:r w:rsidRPr="00C10A90">
              <w:rPr>
                <w:rFonts w:asciiTheme="minorHAnsi" w:hAnsiTheme="minorHAnsi" w:cstheme="minorHAnsi"/>
                <w:b/>
                <w:sz w:val="24"/>
                <w:szCs w:val="24"/>
              </w:rPr>
              <w:t>120,855</w:t>
            </w:r>
          </w:p>
        </w:tc>
      </w:tr>
    </w:tbl>
    <w:p w:rsidR="00EB4668" w:rsidRPr="00B27442" w:rsidRDefault="00EB4668" w:rsidP="00EB4668">
      <w:pPr>
        <w:rPr>
          <w:rFonts w:asciiTheme="minorHAnsi" w:hAnsiTheme="minorHAnsi" w:cstheme="minorHAnsi"/>
        </w:rPr>
      </w:pPr>
    </w:p>
    <w:p w:rsidR="00EB4668" w:rsidRPr="00B27442" w:rsidRDefault="00EB4668" w:rsidP="00EB4668">
      <w:pPr>
        <w:pStyle w:val="Clause"/>
        <w:rPr>
          <w:rFonts w:cstheme="minorHAnsi"/>
        </w:rPr>
      </w:pPr>
      <w:r w:rsidRPr="00B27442">
        <w:rPr>
          <w:rFonts w:cstheme="minorHAnsi"/>
        </w:rPr>
        <w:t>The Designation structure will be available in limited circumstances where it is determined there is a requirement for particular highly specialised skills and expertise in the department’s IT areas that are required to support the delivery of important or critical business applications, projects or services.</w:t>
      </w:r>
    </w:p>
    <w:p w:rsidR="00EB4668" w:rsidRPr="00B27442" w:rsidRDefault="00EB4668" w:rsidP="00EB4668">
      <w:pPr>
        <w:pStyle w:val="Heading2"/>
        <w:rPr>
          <w:rFonts w:cstheme="minorHAnsi"/>
        </w:rPr>
      </w:pPr>
      <w:bookmarkStart w:id="212" w:name="_Toc442792500"/>
      <w:bookmarkStart w:id="213" w:name="_Toc442794258"/>
      <w:bookmarkStart w:id="214" w:name="_Toc444068801"/>
      <w:bookmarkStart w:id="215" w:name="_Toc444878635"/>
      <w:r w:rsidRPr="00B27442">
        <w:rPr>
          <w:rFonts w:cstheme="minorHAnsi"/>
        </w:rPr>
        <w:t>Eligibility and selection</w:t>
      </w:r>
      <w:bookmarkEnd w:id="212"/>
      <w:bookmarkEnd w:id="213"/>
      <w:bookmarkEnd w:id="214"/>
      <w:bookmarkEnd w:id="215"/>
    </w:p>
    <w:p w:rsidR="00EB4668" w:rsidRPr="00B27442" w:rsidRDefault="00EB4668" w:rsidP="00EB4668">
      <w:pPr>
        <w:pStyle w:val="Clause"/>
        <w:keepNext/>
        <w:rPr>
          <w:rFonts w:cstheme="minorHAnsi"/>
        </w:rPr>
      </w:pPr>
      <w:r w:rsidRPr="00B27442">
        <w:rPr>
          <w:rFonts w:cstheme="minorHAnsi"/>
        </w:rPr>
        <w:t xml:space="preserve">The eligibility requirements for movement to the Designation </w:t>
      </w:r>
      <w:r>
        <w:rPr>
          <w:rFonts w:cstheme="minorHAnsi"/>
        </w:rPr>
        <w:t>are</w:t>
      </w:r>
      <w:r w:rsidRPr="00B27442">
        <w:rPr>
          <w:rFonts w:cstheme="minorHAnsi"/>
        </w:rPr>
        <w:t>:</w:t>
      </w:r>
    </w:p>
    <w:p w:rsidR="00EB4668" w:rsidRPr="00B27442" w:rsidRDefault="00EB4668" w:rsidP="00D331FB">
      <w:pPr>
        <w:pStyle w:val="Subclause"/>
        <w:numPr>
          <w:ilvl w:val="0"/>
          <w:numId w:val="48"/>
        </w:numPr>
        <w:ind w:left="851"/>
        <w:rPr>
          <w:rFonts w:cstheme="minorHAnsi"/>
        </w:rPr>
      </w:pPr>
      <w:r w:rsidRPr="00B27442">
        <w:rPr>
          <w:rFonts w:cstheme="minorHAnsi"/>
        </w:rPr>
        <w:t>a degree in ICT from an Australian tertiary institution, or a comparable qualification, which is appropriate to the duties of the classification</w:t>
      </w:r>
    </w:p>
    <w:p w:rsidR="00EB4668" w:rsidRPr="00B27442" w:rsidRDefault="00EB4668" w:rsidP="00D331FB">
      <w:pPr>
        <w:pStyle w:val="Subclause"/>
        <w:numPr>
          <w:ilvl w:val="0"/>
          <w:numId w:val="48"/>
        </w:numPr>
        <w:ind w:left="851"/>
        <w:rPr>
          <w:rFonts w:cstheme="minorHAnsi"/>
        </w:rPr>
      </w:pPr>
      <w:r w:rsidRPr="00B27442">
        <w:rPr>
          <w:rFonts w:cstheme="minorHAnsi"/>
        </w:rPr>
        <w:t>qualifications in an associated discipline</w:t>
      </w:r>
    </w:p>
    <w:p w:rsidR="00EB4668" w:rsidRPr="00B27442" w:rsidRDefault="00EB4668" w:rsidP="00D331FB">
      <w:pPr>
        <w:pStyle w:val="Subclause"/>
        <w:numPr>
          <w:ilvl w:val="0"/>
          <w:numId w:val="48"/>
        </w:numPr>
        <w:ind w:left="851"/>
        <w:rPr>
          <w:rFonts w:cstheme="minorHAnsi"/>
        </w:rPr>
      </w:pPr>
      <w:r w:rsidRPr="00B27442">
        <w:rPr>
          <w:rFonts w:cstheme="minorHAnsi"/>
        </w:rPr>
        <w:t>highly specialised IT skills and expertise required to support the delivery of important or critical business applications, projects or services as determined by the relevant IT Group Manager and</w:t>
      </w:r>
    </w:p>
    <w:p w:rsidR="00EB4668" w:rsidRPr="00B27442" w:rsidRDefault="00EB4668" w:rsidP="00D331FB">
      <w:pPr>
        <w:pStyle w:val="Subclause"/>
        <w:numPr>
          <w:ilvl w:val="0"/>
          <w:numId w:val="48"/>
        </w:numPr>
        <w:ind w:left="851"/>
        <w:rPr>
          <w:rFonts w:cstheme="minorHAnsi"/>
        </w:rPr>
      </w:pPr>
      <w:proofErr w:type="gramStart"/>
      <w:r>
        <w:rPr>
          <w:rFonts w:cstheme="minorHAnsi"/>
        </w:rPr>
        <w:t>a</w:t>
      </w:r>
      <w:proofErr w:type="gramEnd"/>
      <w:r w:rsidRPr="00B27442">
        <w:rPr>
          <w:rFonts w:cstheme="minorHAnsi"/>
        </w:rPr>
        <w:t xml:space="preserve"> level of IT specialist expertise held by the individual relevant to the department’s requirements.</w:t>
      </w:r>
    </w:p>
    <w:p w:rsidR="00EB4668" w:rsidRPr="00B27442" w:rsidRDefault="00EB4668" w:rsidP="00EB4668">
      <w:pPr>
        <w:pStyle w:val="Heading2"/>
        <w:rPr>
          <w:rFonts w:cstheme="minorHAnsi"/>
        </w:rPr>
      </w:pPr>
      <w:bookmarkStart w:id="216" w:name="_Toc442792501"/>
      <w:bookmarkStart w:id="217" w:name="_Toc442794259"/>
      <w:bookmarkStart w:id="218" w:name="_Toc444068802"/>
      <w:bookmarkStart w:id="219" w:name="_Toc444878636"/>
      <w:r w:rsidRPr="00B27442">
        <w:rPr>
          <w:rFonts w:cstheme="minorHAnsi"/>
        </w:rPr>
        <w:t xml:space="preserve">Movement to </w:t>
      </w:r>
      <w:r>
        <w:rPr>
          <w:rFonts w:cstheme="minorHAnsi"/>
        </w:rPr>
        <w:t xml:space="preserve">or from </w:t>
      </w:r>
      <w:r w:rsidRPr="00B27442">
        <w:rPr>
          <w:rFonts w:cstheme="minorHAnsi"/>
        </w:rPr>
        <w:t>the IT Specialist Designation</w:t>
      </w:r>
      <w:bookmarkEnd w:id="216"/>
      <w:bookmarkEnd w:id="217"/>
      <w:bookmarkEnd w:id="218"/>
      <w:bookmarkEnd w:id="219"/>
    </w:p>
    <w:p w:rsidR="00EB4668" w:rsidRPr="00B27442" w:rsidRDefault="00EB4668" w:rsidP="00EB4668">
      <w:pPr>
        <w:pStyle w:val="Clause"/>
        <w:rPr>
          <w:rFonts w:cstheme="minorHAnsi"/>
        </w:rPr>
      </w:pPr>
      <w:r w:rsidRPr="00B27442">
        <w:rPr>
          <w:rFonts w:cstheme="minorHAnsi"/>
        </w:rPr>
        <w:t>E</w:t>
      </w:r>
      <w:r>
        <w:rPr>
          <w:rFonts w:cstheme="minorHAnsi"/>
        </w:rPr>
        <w:t xml:space="preserve">xecutive </w:t>
      </w:r>
      <w:r w:rsidRPr="00B27442">
        <w:rPr>
          <w:rFonts w:cstheme="minorHAnsi"/>
        </w:rPr>
        <w:t>L</w:t>
      </w:r>
      <w:r>
        <w:rPr>
          <w:rFonts w:cstheme="minorHAnsi"/>
        </w:rPr>
        <w:t>evel</w:t>
      </w:r>
      <w:r w:rsidRPr="00B27442">
        <w:rPr>
          <w:rFonts w:cstheme="minorHAnsi"/>
        </w:rPr>
        <w:t> 1 employees who work in an IT area of the department and meet the eligibility requirements for entry to the Designation may apply to their Group Manager to move to the Designation. Where movement to the Designation is approved, the employee will move at the E</w:t>
      </w:r>
      <w:r>
        <w:rPr>
          <w:rFonts w:cstheme="minorHAnsi"/>
        </w:rPr>
        <w:t xml:space="preserve">xecutive </w:t>
      </w:r>
      <w:r w:rsidRPr="00B27442">
        <w:rPr>
          <w:rFonts w:cstheme="minorHAnsi"/>
        </w:rPr>
        <w:t>L</w:t>
      </w:r>
      <w:r>
        <w:rPr>
          <w:rFonts w:cstheme="minorHAnsi"/>
        </w:rPr>
        <w:t>evel</w:t>
      </w:r>
      <w:r w:rsidRPr="00B27442">
        <w:rPr>
          <w:rFonts w:cstheme="minorHAnsi"/>
        </w:rPr>
        <w:t xml:space="preserve"> 1 classification to the IT Specialist Designation. Existing employees of the department will need to be able to demonstrate that they have </w:t>
      </w:r>
      <w:r w:rsidR="00CE02FB">
        <w:rPr>
          <w:rFonts w:cstheme="minorHAnsi"/>
        </w:rPr>
        <w:t xml:space="preserve">met </w:t>
      </w:r>
      <w:r w:rsidRPr="00B27442">
        <w:rPr>
          <w:rFonts w:cstheme="minorHAnsi"/>
        </w:rPr>
        <w:t xml:space="preserve">performance </w:t>
      </w:r>
      <w:r w:rsidR="00CE02FB">
        <w:rPr>
          <w:rFonts w:cstheme="minorHAnsi"/>
        </w:rPr>
        <w:t>expectations for</w:t>
      </w:r>
      <w:r w:rsidRPr="00B27442">
        <w:rPr>
          <w:rFonts w:cstheme="minorHAnsi"/>
        </w:rPr>
        <w:t xml:space="preserve"> both key business deliverables and observable work behaviours.</w:t>
      </w:r>
    </w:p>
    <w:p w:rsidR="00EB4668" w:rsidRPr="00B27442" w:rsidRDefault="00EB4668" w:rsidP="00EB4668">
      <w:pPr>
        <w:pStyle w:val="Heading2"/>
        <w:rPr>
          <w:rFonts w:cstheme="minorHAnsi"/>
        </w:rPr>
      </w:pPr>
      <w:bookmarkStart w:id="220" w:name="_Toc442792502"/>
      <w:bookmarkStart w:id="221" w:name="_Toc442794260"/>
      <w:bookmarkStart w:id="222" w:name="_Toc444068803"/>
      <w:bookmarkStart w:id="223" w:name="_Toc444878637"/>
      <w:r w:rsidRPr="00B27442">
        <w:rPr>
          <w:rFonts w:cstheme="minorHAnsi"/>
        </w:rPr>
        <w:t>Salary determination</w:t>
      </w:r>
      <w:bookmarkEnd w:id="220"/>
      <w:bookmarkEnd w:id="221"/>
      <w:bookmarkEnd w:id="222"/>
      <w:bookmarkEnd w:id="223"/>
    </w:p>
    <w:p w:rsidR="00EB4668" w:rsidRPr="00B27442" w:rsidRDefault="00EB4668" w:rsidP="00EB4668">
      <w:pPr>
        <w:pStyle w:val="Clause"/>
        <w:rPr>
          <w:rFonts w:cstheme="minorHAnsi"/>
        </w:rPr>
      </w:pPr>
      <w:r w:rsidRPr="00B27442">
        <w:rPr>
          <w:rFonts w:cstheme="minorHAnsi"/>
        </w:rPr>
        <w:t>Where an employee commences in, or is promoted to a role identified as an IT Specialist role, salary will be determined within the relevant classification level set out in Table 1 above</w:t>
      </w:r>
      <w:r>
        <w:rPr>
          <w:rFonts w:cstheme="minorHAnsi"/>
        </w:rPr>
        <w:t>,</w:t>
      </w:r>
      <w:r w:rsidRPr="00B27442">
        <w:rPr>
          <w:rFonts w:cstheme="minorHAnsi"/>
        </w:rPr>
        <w:t xml:space="preserve"> having regard to the experience, qualifications and skills of the employee and </w:t>
      </w:r>
      <w:r>
        <w:rPr>
          <w:rFonts w:cstheme="minorHAnsi"/>
        </w:rPr>
        <w:t>their</w:t>
      </w:r>
      <w:r w:rsidRPr="00B27442">
        <w:rPr>
          <w:rFonts w:cstheme="minorHAnsi"/>
        </w:rPr>
        <w:t xml:space="preserve"> likely corporate contribution.</w:t>
      </w:r>
    </w:p>
    <w:p w:rsidR="00EB4668" w:rsidRDefault="00EB4668" w:rsidP="00EB4668">
      <w:pPr>
        <w:pStyle w:val="Clause"/>
        <w:rPr>
          <w:rFonts w:cstheme="minorHAnsi"/>
        </w:rPr>
      </w:pPr>
      <w:r w:rsidRPr="00B27442">
        <w:rPr>
          <w:rFonts w:cstheme="minorHAnsi"/>
        </w:rPr>
        <w:lastRenderedPageBreak/>
        <w:t>The employee’s salary on movement to the Designation will be the equivalent of their current salary, or if there is no equivalent salary, to the salary closest to, but not lower than their current salary. Where the employee’s salary is above the</w:t>
      </w:r>
      <w:r>
        <w:rPr>
          <w:rFonts w:cstheme="minorHAnsi"/>
        </w:rPr>
        <w:t xml:space="preserve"> maximum salary rate </w:t>
      </w:r>
      <w:r w:rsidRPr="00B27442">
        <w:rPr>
          <w:rFonts w:cstheme="minorHAnsi"/>
        </w:rPr>
        <w:t xml:space="preserve">of the Designation, the employee will retain their current salary until such time as their salary falls within the </w:t>
      </w:r>
      <w:r>
        <w:rPr>
          <w:rFonts w:cstheme="minorHAnsi"/>
        </w:rPr>
        <w:t>salary</w:t>
      </w:r>
      <w:r w:rsidRPr="00B27442">
        <w:rPr>
          <w:rFonts w:cstheme="minorHAnsi"/>
        </w:rPr>
        <w:t xml:space="preserve"> range of the Designation.</w:t>
      </w:r>
    </w:p>
    <w:p w:rsidR="00444015" w:rsidRPr="00274639" w:rsidRDefault="00EB4668" w:rsidP="00274639">
      <w:pPr>
        <w:pStyle w:val="Clause"/>
        <w:rPr>
          <w:rFonts w:cstheme="minorHAnsi"/>
        </w:rPr>
      </w:pPr>
      <w:r w:rsidRPr="00EB4668">
        <w:rPr>
          <w:rFonts w:cstheme="minorHAnsi"/>
        </w:rPr>
        <w:t>An employee who transfers at level or is promoted to a higher classification to a position outside the Designation will have their salary set in accordance with the salaries for the relevant classification in Attachment A of this Agreement. The rate will normally be the top of the range where the transfer is at level. Salary maintenance at the IT Specialist Designation salary will not be provided on transfer out of the IT Specialist Designation role.</w:t>
      </w:r>
      <w:r w:rsidRPr="00EB4668">
        <w:rPr>
          <w:rFonts w:cstheme="minorHAnsi"/>
        </w:rPr>
        <w:br w:type="page"/>
      </w:r>
    </w:p>
    <w:p w:rsidR="00274639" w:rsidRDefault="00274639" w:rsidP="00274639">
      <w:pPr>
        <w:pStyle w:val="Heading1"/>
      </w:pPr>
      <w:bookmarkStart w:id="224" w:name="_Toc444878638"/>
      <w:r>
        <w:lastRenderedPageBreak/>
        <w:t xml:space="preserve">Attachment E – Transition arrangements for employees formerly </w:t>
      </w:r>
      <w:r w:rsidR="00C54C04">
        <w:t xml:space="preserve">covered by the </w:t>
      </w:r>
      <w:r>
        <w:rPr>
          <w:i/>
        </w:rPr>
        <w:t xml:space="preserve">One Innovation </w:t>
      </w:r>
      <w:r w:rsidRPr="007B4D2D">
        <w:rPr>
          <w:i/>
        </w:rPr>
        <w:t>Enterprise Agreement</w:t>
      </w:r>
      <w:r>
        <w:rPr>
          <w:i/>
        </w:rPr>
        <w:t xml:space="preserve"> 2011</w:t>
      </w:r>
      <w:r>
        <w:t xml:space="preserve"> </w:t>
      </w:r>
      <w:r w:rsidR="00C54C04">
        <w:t>provisions</w:t>
      </w:r>
      <w:bookmarkEnd w:id="224"/>
    </w:p>
    <w:p w:rsidR="00A441C0" w:rsidRDefault="00274639" w:rsidP="005D38DF">
      <w:pPr>
        <w:pStyle w:val="Clause"/>
      </w:pPr>
      <w:r>
        <w:t>Employees</w:t>
      </w:r>
      <w:r w:rsidR="00A441C0">
        <w:t>, who</w:t>
      </w:r>
      <w:r>
        <w:t xml:space="preserve"> immediately prior to the</w:t>
      </w:r>
      <w:r w:rsidR="00D413E3">
        <w:t xml:space="preserve"> commencement of this A</w:t>
      </w:r>
      <w:r w:rsidR="00A441C0">
        <w:t>greement</w:t>
      </w:r>
      <w:r>
        <w:t xml:space="preserve"> were under the t</w:t>
      </w:r>
      <w:r w:rsidR="00D413E3">
        <w:t>erms and conditions of the One I</w:t>
      </w:r>
      <w:r>
        <w:t>nnovation EA, will be aligned to the DEEWR</w:t>
      </w:r>
      <w:r w:rsidR="00A441C0">
        <w:t xml:space="preserve"> EA</w:t>
      </w:r>
      <w:r>
        <w:t xml:space="preserve"> salary rate for their classification that is closest to</w:t>
      </w:r>
      <w:r w:rsidR="00A441C0">
        <w:t>,</w:t>
      </w:r>
      <w:r>
        <w:t xml:space="preserve"> but not less than</w:t>
      </w:r>
      <w:r w:rsidR="00A441C0">
        <w:t>,</w:t>
      </w:r>
      <w:r>
        <w:t xml:space="preserve"> their current salary. Employees on salary rates higher than DEEWR</w:t>
      </w:r>
      <w:r w:rsidR="00A441C0">
        <w:t xml:space="preserve"> EA</w:t>
      </w:r>
      <w:r>
        <w:t xml:space="preserve"> salary rates for their classification will remain on that rate until their pay falls within the new salary rates at </w:t>
      </w:r>
      <w:r w:rsidRPr="00A441C0">
        <w:t>Attachment A.</w:t>
      </w:r>
    </w:p>
    <w:tbl>
      <w:tblPr>
        <w:tblW w:w="9371" w:type="dxa"/>
        <w:tblInd w:w="108" w:type="dxa"/>
        <w:tblLayout w:type="fixed"/>
        <w:tblLook w:val="04A0" w:firstRow="1" w:lastRow="0" w:firstColumn="1" w:lastColumn="0" w:noHBand="0" w:noVBand="1"/>
      </w:tblPr>
      <w:tblGrid>
        <w:gridCol w:w="851"/>
        <w:gridCol w:w="425"/>
        <w:gridCol w:w="15"/>
        <w:gridCol w:w="836"/>
        <w:gridCol w:w="283"/>
        <w:gridCol w:w="142"/>
        <w:gridCol w:w="15"/>
        <w:gridCol w:w="694"/>
        <w:gridCol w:w="425"/>
        <w:gridCol w:w="15"/>
        <w:gridCol w:w="1417"/>
        <w:gridCol w:w="127"/>
        <w:gridCol w:w="1007"/>
        <w:gridCol w:w="127"/>
        <w:gridCol w:w="568"/>
        <w:gridCol w:w="1006"/>
        <w:gridCol w:w="128"/>
        <w:gridCol w:w="141"/>
        <w:gridCol w:w="1134"/>
        <w:gridCol w:w="15"/>
      </w:tblGrid>
      <w:tr w:rsidR="00042966" w:rsidRPr="00042966" w:rsidTr="00B01D8C">
        <w:trPr>
          <w:gridAfter w:val="1"/>
          <w:wAfter w:w="15" w:type="dxa"/>
          <w:trHeight w:val="525"/>
        </w:trPr>
        <w:tc>
          <w:tcPr>
            <w:tcW w:w="3701" w:type="dxa"/>
            <w:gridSpan w:val="10"/>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042966" w:rsidRPr="00042966" w:rsidRDefault="00042966" w:rsidP="003B5C21">
            <w:pPr>
              <w:jc w:val="center"/>
              <w:rPr>
                <w:rFonts w:asciiTheme="minorHAnsi" w:hAnsiTheme="minorHAnsi" w:cstheme="minorHAnsi"/>
                <w:b/>
                <w:color w:val="000000"/>
                <w:sz w:val="24"/>
                <w:szCs w:val="24"/>
                <w:lang w:eastAsia="en-AU"/>
              </w:rPr>
            </w:pPr>
            <w:r w:rsidRPr="00042966">
              <w:rPr>
                <w:rFonts w:asciiTheme="minorHAnsi" w:hAnsiTheme="minorHAnsi" w:cstheme="minorHAnsi"/>
                <w:b/>
                <w:color w:val="000000"/>
                <w:sz w:val="24"/>
                <w:szCs w:val="24"/>
                <w:lang w:eastAsia="en-AU"/>
              </w:rPr>
              <w:t>Prior to commencement</w:t>
            </w:r>
          </w:p>
        </w:tc>
        <w:tc>
          <w:tcPr>
            <w:tcW w:w="2551" w:type="dxa"/>
            <w:gridSpan w:val="3"/>
            <w:tcBorders>
              <w:top w:val="single" w:sz="4" w:space="0" w:color="auto"/>
              <w:left w:val="nil"/>
              <w:bottom w:val="single" w:sz="4" w:space="0" w:color="auto"/>
              <w:right w:val="single" w:sz="4" w:space="0" w:color="auto"/>
            </w:tcBorders>
            <w:shd w:val="clear" w:color="auto" w:fill="FFFFFF" w:themeFill="background1"/>
            <w:noWrap/>
            <w:vAlign w:val="center"/>
          </w:tcPr>
          <w:p w:rsidR="00042966" w:rsidRPr="00042966" w:rsidRDefault="00042966" w:rsidP="003B5C21">
            <w:pPr>
              <w:jc w:val="center"/>
              <w:rPr>
                <w:rFonts w:asciiTheme="minorHAnsi" w:hAnsiTheme="minorHAnsi" w:cstheme="minorHAnsi"/>
                <w:b/>
                <w:color w:val="000000"/>
                <w:sz w:val="24"/>
                <w:szCs w:val="24"/>
                <w:lang w:eastAsia="en-AU"/>
              </w:rPr>
            </w:pPr>
            <w:r w:rsidRPr="00042966">
              <w:rPr>
                <w:rFonts w:asciiTheme="minorHAnsi" w:hAnsiTheme="minorHAnsi" w:cstheme="minorHAnsi"/>
                <w:b/>
                <w:color w:val="000000"/>
                <w:sz w:val="24"/>
                <w:szCs w:val="24"/>
                <w:lang w:eastAsia="en-AU"/>
              </w:rPr>
              <w:t>Alignment</w:t>
            </w:r>
          </w:p>
        </w:tc>
        <w:tc>
          <w:tcPr>
            <w:tcW w:w="3104" w:type="dxa"/>
            <w:gridSpan w:val="6"/>
            <w:tcBorders>
              <w:top w:val="single" w:sz="4" w:space="0" w:color="auto"/>
              <w:left w:val="nil"/>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b/>
                <w:color w:val="000000"/>
                <w:sz w:val="24"/>
                <w:szCs w:val="24"/>
                <w:lang w:eastAsia="en-AU"/>
              </w:rPr>
            </w:pPr>
            <w:r w:rsidRPr="00042966">
              <w:rPr>
                <w:rFonts w:asciiTheme="minorHAnsi" w:hAnsiTheme="minorHAnsi" w:cstheme="minorHAnsi"/>
                <w:b/>
                <w:color w:val="000000"/>
                <w:sz w:val="24"/>
                <w:szCs w:val="24"/>
                <w:lang w:eastAsia="en-AU"/>
              </w:rPr>
              <w:t xml:space="preserve">On commencement </w:t>
            </w:r>
          </w:p>
        </w:tc>
      </w:tr>
      <w:tr w:rsidR="00042966" w:rsidRPr="00042966" w:rsidTr="00B01D8C">
        <w:trPr>
          <w:gridAfter w:val="1"/>
          <w:wAfter w:w="15" w:type="dxa"/>
          <w:trHeight w:val="525"/>
        </w:trPr>
        <w:tc>
          <w:tcPr>
            <w:tcW w:w="1291" w:type="dxa"/>
            <w:gridSpan w:val="3"/>
            <w:vMerge w:val="restart"/>
            <w:tcBorders>
              <w:top w:val="single" w:sz="4" w:space="0" w:color="auto"/>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b/>
                <w:bCs/>
                <w:color w:val="000000"/>
                <w:sz w:val="24"/>
                <w:szCs w:val="24"/>
                <w:lang w:eastAsia="en-AU"/>
              </w:rPr>
            </w:pPr>
            <w:r w:rsidRPr="00042966">
              <w:rPr>
                <w:rFonts w:asciiTheme="minorHAnsi" w:hAnsiTheme="minorHAnsi" w:cstheme="minorHAnsi"/>
                <w:color w:val="000000"/>
                <w:sz w:val="24"/>
                <w:szCs w:val="24"/>
                <w:lang w:eastAsia="en-AU"/>
              </w:rPr>
              <w:t>APS 1</w:t>
            </w: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042966" w:rsidRPr="00042966" w:rsidRDefault="00042966" w:rsidP="003B5C21">
            <w:pPr>
              <w:jc w:val="center"/>
              <w:rPr>
                <w:rFonts w:asciiTheme="minorHAnsi" w:hAnsiTheme="minorHAnsi" w:cstheme="minorHAnsi"/>
                <w:b/>
                <w:bCs/>
                <w:color w:val="000000"/>
                <w:sz w:val="24"/>
                <w:szCs w:val="24"/>
                <w:lang w:eastAsia="en-AU"/>
              </w:rPr>
            </w:pPr>
            <w:r w:rsidRPr="00042966">
              <w:rPr>
                <w:rFonts w:asciiTheme="minorHAnsi" w:hAnsiTheme="minorHAnsi" w:cstheme="minorHAnsi"/>
                <w:b/>
                <w:bCs/>
                <w:color w:val="000000"/>
                <w:sz w:val="24"/>
                <w:szCs w:val="24"/>
                <w:lang w:eastAsia="en-AU"/>
              </w:rPr>
              <w:t>Salary point</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b/>
                <w:bCs/>
                <w:color w:val="000000"/>
                <w:sz w:val="24"/>
                <w:szCs w:val="24"/>
                <w:lang w:eastAsia="en-AU"/>
              </w:rPr>
            </w:pPr>
            <w:r w:rsidRPr="00042966">
              <w:rPr>
                <w:rFonts w:asciiTheme="minorHAnsi" w:hAnsiTheme="minorHAnsi" w:cstheme="minorHAnsi"/>
                <w:b/>
                <w:bCs/>
                <w:color w:val="000000"/>
                <w:sz w:val="24"/>
                <w:szCs w:val="24"/>
                <w:lang w:eastAsia="en-AU"/>
              </w:rPr>
              <w:t>Existing salary</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042966" w:rsidRPr="00042966" w:rsidRDefault="00042966" w:rsidP="003B5C21">
            <w:pPr>
              <w:jc w:val="center"/>
              <w:rPr>
                <w:rFonts w:asciiTheme="minorHAnsi" w:hAnsiTheme="minorHAnsi" w:cstheme="minorHAnsi"/>
                <w:b/>
                <w:color w:val="000000"/>
                <w:sz w:val="24"/>
                <w:szCs w:val="24"/>
                <w:lang w:eastAsia="en-AU"/>
              </w:rPr>
            </w:pPr>
            <w:r w:rsidRPr="00042966">
              <w:rPr>
                <w:rFonts w:asciiTheme="minorHAnsi" w:hAnsiTheme="minorHAnsi" w:cstheme="minorHAnsi"/>
                <w:b/>
                <w:color w:val="000000"/>
                <w:sz w:val="24"/>
                <w:szCs w:val="24"/>
                <w:lang w:eastAsia="en-AU"/>
              </w:rPr>
              <w:t>DEEWR EA</w:t>
            </w:r>
          </w:p>
          <w:p w:rsidR="00042966" w:rsidRPr="00042966" w:rsidRDefault="00042966" w:rsidP="003B5C21">
            <w:pPr>
              <w:jc w:val="center"/>
              <w:rPr>
                <w:rFonts w:asciiTheme="minorHAnsi" w:hAnsiTheme="minorHAnsi" w:cstheme="minorHAnsi"/>
                <w:b/>
                <w:color w:val="000000"/>
                <w:sz w:val="24"/>
                <w:szCs w:val="24"/>
                <w:lang w:eastAsia="en-AU"/>
              </w:rPr>
            </w:pPr>
            <w:r w:rsidRPr="00042966">
              <w:rPr>
                <w:rFonts w:asciiTheme="minorHAnsi" w:hAnsiTheme="minorHAnsi" w:cstheme="minorHAnsi"/>
                <w:b/>
                <w:color w:val="000000"/>
                <w:sz w:val="24"/>
                <w:szCs w:val="24"/>
                <w:lang w:eastAsia="en-AU"/>
              </w:rPr>
              <w:t>salary point</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b/>
                <w:color w:val="000000"/>
                <w:sz w:val="24"/>
                <w:szCs w:val="24"/>
                <w:lang w:eastAsia="en-AU"/>
              </w:rPr>
            </w:pPr>
            <w:r w:rsidRPr="00042966">
              <w:rPr>
                <w:rFonts w:asciiTheme="minorHAnsi" w:hAnsiTheme="minorHAnsi" w:cstheme="minorHAnsi"/>
                <w:b/>
                <w:color w:val="000000"/>
                <w:sz w:val="24"/>
                <w:szCs w:val="24"/>
                <w:lang w:eastAsia="en-AU"/>
              </w:rPr>
              <w:t>DEEWR</w:t>
            </w:r>
          </w:p>
          <w:p w:rsidR="00042966" w:rsidRPr="00042966" w:rsidRDefault="00042966" w:rsidP="003B5C21">
            <w:pPr>
              <w:jc w:val="center"/>
              <w:rPr>
                <w:rFonts w:asciiTheme="minorHAnsi" w:hAnsiTheme="minorHAnsi" w:cstheme="minorHAnsi"/>
                <w:b/>
                <w:color w:val="000000"/>
                <w:sz w:val="24"/>
                <w:szCs w:val="24"/>
                <w:lang w:eastAsia="en-AU"/>
              </w:rPr>
            </w:pPr>
            <w:r w:rsidRPr="00042966">
              <w:rPr>
                <w:rFonts w:asciiTheme="minorHAnsi" w:hAnsiTheme="minorHAnsi" w:cstheme="minorHAnsi"/>
                <w:b/>
                <w:color w:val="000000"/>
                <w:sz w:val="24"/>
                <w:szCs w:val="24"/>
                <w:lang w:eastAsia="en-AU"/>
              </w:rPr>
              <w:t>salary</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b/>
                <w:color w:val="000000"/>
                <w:sz w:val="24"/>
                <w:szCs w:val="24"/>
                <w:lang w:eastAsia="en-AU"/>
              </w:rPr>
            </w:pPr>
            <w:r w:rsidRPr="00042966">
              <w:rPr>
                <w:rFonts w:asciiTheme="minorHAnsi" w:hAnsiTheme="minorHAnsi" w:cstheme="minorHAnsi"/>
                <w:b/>
                <w:color w:val="000000"/>
                <w:sz w:val="24"/>
                <w:szCs w:val="24"/>
                <w:lang w:eastAsia="en-AU"/>
              </w:rPr>
              <w:t>Classification</w:t>
            </w:r>
          </w:p>
        </w:tc>
        <w:tc>
          <w:tcPr>
            <w:tcW w:w="140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b/>
                <w:color w:val="000000"/>
                <w:sz w:val="24"/>
                <w:szCs w:val="24"/>
                <w:lang w:eastAsia="en-AU"/>
              </w:rPr>
            </w:pPr>
            <w:r w:rsidRPr="00042966">
              <w:rPr>
                <w:rFonts w:asciiTheme="minorHAnsi" w:hAnsiTheme="minorHAnsi" w:cstheme="minorHAnsi"/>
                <w:b/>
                <w:color w:val="000000"/>
                <w:sz w:val="24"/>
                <w:szCs w:val="24"/>
                <w:lang w:eastAsia="en-AU"/>
              </w:rPr>
              <w:t>Salary</w:t>
            </w:r>
          </w:p>
        </w:tc>
      </w:tr>
      <w:tr w:rsidR="00BC087D"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BC087D" w:rsidRPr="00042966" w:rsidRDefault="00BC087D"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C087D" w:rsidRPr="00042966" w:rsidRDefault="00BC087D" w:rsidP="002F1235">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1.1</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41,827</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1.1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45,286</w:t>
            </w:r>
          </w:p>
        </w:tc>
        <w:tc>
          <w:tcPr>
            <w:tcW w:w="1701" w:type="dxa"/>
            <w:gridSpan w:val="3"/>
            <w:tcBorders>
              <w:top w:val="nil"/>
              <w:left w:val="single" w:sz="4" w:space="0" w:color="auto"/>
              <w:bottom w:val="single" w:sz="4" w:space="0" w:color="auto"/>
              <w:right w:val="single" w:sz="4" w:space="0" w:color="auto"/>
            </w:tcBorders>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1.1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46,418</w:t>
            </w:r>
          </w:p>
        </w:tc>
      </w:tr>
      <w:tr w:rsidR="00BC087D" w:rsidRPr="00042966" w:rsidTr="00B01D8C">
        <w:trPr>
          <w:gridAfter w:val="1"/>
          <w:wAfter w:w="15" w:type="dxa"/>
          <w:trHeight w:val="77"/>
        </w:trPr>
        <w:tc>
          <w:tcPr>
            <w:tcW w:w="1291" w:type="dxa"/>
            <w:gridSpan w:val="3"/>
            <w:vMerge/>
            <w:tcBorders>
              <w:left w:val="single" w:sz="4" w:space="0" w:color="auto"/>
              <w:right w:val="nil"/>
            </w:tcBorders>
            <w:shd w:val="clear" w:color="auto" w:fill="DBE5F1" w:themeFill="accent1" w:themeFillTint="33"/>
            <w:vAlign w:val="center"/>
          </w:tcPr>
          <w:p w:rsidR="00BC087D" w:rsidRPr="00042966" w:rsidRDefault="00BC087D"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C087D" w:rsidRPr="00042966" w:rsidRDefault="00BC087D" w:rsidP="002F1235">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1.2</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44,127</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1.1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45,286</w:t>
            </w:r>
          </w:p>
        </w:tc>
        <w:tc>
          <w:tcPr>
            <w:tcW w:w="1701" w:type="dxa"/>
            <w:gridSpan w:val="3"/>
            <w:tcBorders>
              <w:top w:val="nil"/>
              <w:left w:val="single" w:sz="4" w:space="0" w:color="auto"/>
              <w:bottom w:val="single" w:sz="4" w:space="0" w:color="auto"/>
              <w:right w:val="single" w:sz="4" w:space="0" w:color="auto"/>
            </w:tcBorders>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1.1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46,418</w:t>
            </w:r>
          </w:p>
        </w:tc>
      </w:tr>
      <w:tr w:rsidR="00BC087D" w:rsidRPr="00042966" w:rsidTr="00B01D8C">
        <w:trPr>
          <w:gridAfter w:val="1"/>
          <w:wAfter w:w="15" w:type="dxa"/>
          <w:trHeight w:val="283"/>
        </w:trPr>
        <w:tc>
          <w:tcPr>
            <w:tcW w:w="1291" w:type="dxa"/>
            <w:gridSpan w:val="3"/>
            <w:vMerge/>
            <w:tcBorders>
              <w:left w:val="single" w:sz="4" w:space="0" w:color="auto"/>
              <w:bottom w:val="single" w:sz="4" w:space="0" w:color="auto"/>
              <w:right w:val="nil"/>
            </w:tcBorders>
            <w:shd w:val="clear" w:color="auto" w:fill="DBE5F1" w:themeFill="accent1" w:themeFillTint="33"/>
            <w:vAlign w:val="center"/>
          </w:tcPr>
          <w:p w:rsidR="00BC087D" w:rsidRPr="00042966" w:rsidRDefault="00BC087D"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C087D" w:rsidRPr="00042966" w:rsidRDefault="00BC087D" w:rsidP="002F1235">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1.3</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46,425</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1.2</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49,516</w:t>
            </w:r>
          </w:p>
        </w:tc>
        <w:tc>
          <w:tcPr>
            <w:tcW w:w="1701" w:type="dxa"/>
            <w:gridSpan w:val="3"/>
            <w:tcBorders>
              <w:top w:val="nil"/>
              <w:left w:val="single" w:sz="4" w:space="0" w:color="auto"/>
              <w:bottom w:val="single" w:sz="4" w:space="0" w:color="auto"/>
              <w:right w:val="single" w:sz="4" w:space="0" w:color="auto"/>
            </w:tcBorders>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1.2</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tcPr>
          <w:p w:rsidR="00BC087D" w:rsidRPr="00042966" w:rsidRDefault="00BC087D"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50,754</w:t>
            </w:r>
          </w:p>
        </w:tc>
      </w:tr>
      <w:tr w:rsidR="00042966" w:rsidRPr="00042966" w:rsidTr="00B01D8C">
        <w:trPr>
          <w:gridAfter w:val="1"/>
          <w:wAfter w:w="15" w:type="dxa"/>
          <w:trHeight w:val="77"/>
        </w:trPr>
        <w:tc>
          <w:tcPr>
            <w:tcW w:w="1291" w:type="dxa"/>
            <w:gridSpan w:val="3"/>
            <w:tcBorders>
              <w:top w:val="single" w:sz="4" w:space="0" w:color="auto"/>
              <w:left w:val="single" w:sz="4" w:space="0" w:color="auto"/>
              <w:bottom w:val="single" w:sz="4" w:space="0" w:color="auto"/>
              <w:right w:val="nil"/>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r>
              <w:rPr>
                <w:rFonts w:asciiTheme="minorHAnsi" w:hAnsiTheme="minorHAnsi" w:cstheme="minorHAnsi"/>
                <w:color w:val="000000"/>
                <w:sz w:val="12"/>
                <w:szCs w:val="24"/>
                <w:lang w:eastAsia="en-AU"/>
              </w:rPr>
              <w:t xml:space="preserve"> </w:t>
            </w:r>
          </w:p>
        </w:tc>
        <w:tc>
          <w:tcPr>
            <w:tcW w:w="1276" w:type="dxa"/>
            <w:gridSpan w:val="4"/>
            <w:tcBorders>
              <w:top w:val="single" w:sz="4" w:space="0" w:color="auto"/>
              <w:left w:val="single" w:sz="4" w:space="0" w:color="auto"/>
              <w:bottom w:val="single" w:sz="4" w:space="0" w:color="auto"/>
              <w:right w:val="single" w:sz="4" w:space="0" w:color="auto"/>
            </w:tcBorders>
            <w:shd w:val="clear" w:color="auto" w:fill="000000" w:themeFill="text1"/>
          </w:tcPr>
          <w:p w:rsidR="00042966" w:rsidRPr="00042966" w:rsidRDefault="00042966" w:rsidP="003B5C21">
            <w:pPr>
              <w:jc w:val="center"/>
              <w:rPr>
                <w:rFonts w:asciiTheme="minorHAnsi" w:hAnsiTheme="minorHAnsi" w:cstheme="minorHAnsi"/>
                <w:color w:val="000000"/>
                <w:sz w:val="12"/>
                <w:szCs w:val="24"/>
                <w:lang w:eastAsia="en-AU"/>
              </w:rPr>
            </w:pPr>
          </w:p>
        </w:tc>
        <w:tc>
          <w:tcPr>
            <w:tcW w:w="1134" w:type="dxa"/>
            <w:gridSpan w:val="3"/>
            <w:tcBorders>
              <w:top w:val="single" w:sz="4" w:space="0" w:color="auto"/>
              <w:left w:val="single" w:sz="4" w:space="0" w:color="auto"/>
              <w:bottom w:val="single" w:sz="4" w:space="0" w:color="auto"/>
              <w:right w:val="nil"/>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417" w:type="dxa"/>
            <w:tcBorders>
              <w:top w:val="nil"/>
              <w:left w:val="single" w:sz="4" w:space="0" w:color="auto"/>
              <w:bottom w:val="single" w:sz="4" w:space="0" w:color="auto"/>
              <w:right w:val="single" w:sz="4" w:space="0" w:color="auto"/>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134" w:type="dxa"/>
            <w:gridSpan w:val="2"/>
            <w:tcBorders>
              <w:top w:val="single" w:sz="4" w:space="0" w:color="auto"/>
              <w:left w:val="nil"/>
              <w:bottom w:val="single" w:sz="4" w:space="0" w:color="auto"/>
              <w:right w:val="single" w:sz="4" w:space="0" w:color="auto"/>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701" w:type="dxa"/>
            <w:gridSpan w:val="3"/>
            <w:tcBorders>
              <w:top w:val="nil"/>
              <w:left w:val="single" w:sz="4" w:space="0" w:color="auto"/>
              <w:bottom w:val="single" w:sz="4" w:space="0" w:color="auto"/>
              <w:right w:val="single" w:sz="4" w:space="0" w:color="auto"/>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r w:rsidRPr="00042966">
              <w:rPr>
                <w:rFonts w:asciiTheme="minorHAnsi" w:hAnsiTheme="minorHAnsi" w:cstheme="minorHAnsi"/>
                <w:color w:val="000000"/>
                <w:sz w:val="12"/>
                <w:szCs w:val="24"/>
                <w:lang w:eastAsia="en-AU"/>
              </w:rPr>
              <w:t>APS 1.1</w:t>
            </w:r>
          </w:p>
        </w:tc>
        <w:tc>
          <w:tcPr>
            <w:tcW w:w="1403" w:type="dxa"/>
            <w:gridSpan w:val="3"/>
            <w:tcBorders>
              <w:top w:val="nil"/>
              <w:left w:val="single" w:sz="4" w:space="0" w:color="auto"/>
              <w:bottom w:val="single" w:sz="4" w:space="0" w:color="auto"/>
              <w:right w:val="single" w:sz="4" w:space="0" w:color="auto"/>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r>
      <w:tr w:rsidR="00042966" w:rsidRPr="00042966" w:rsidTr="00B01D8C">
        <w:trPr>
          <w:gridAfter w:val="1"/>
          <w:wAfter w:w="15" w:type="dxa"/>
          <w:trHeight w:val="283"/>
        </w:trPr>
        <w:tc>
          <w:tcPr>
            <w:tcW w:w="1291" w:type="dxa"/>
            <w:gridSpan w:val="3"/>
            <w:vMerge w:val="restart"/>
            <w:tcBorders>
              <w:top w:val="single" w:sz="4" w:space="0" w:color="auto"/>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w:t>
            </w: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2.1</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47,336</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53,190</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54,520</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2.2</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49,912</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53,190</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54,520</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2.3</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52,709</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53,190</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54,520</w:t>
            </w:r>
          </w:p>
        </w:tc>
      </w:tr>
      <w:tr w:rsidR="00042966" w:rsidRPr="00042966" w:rsidTr="00B01D8C">
        <w:trPr>
          <w:gridAfter w:val="1"/>
          <w:wAfter w:w="15" w:type="dxa"/>
          <w:trHeight w:val="283"/>
        </w:trPr>
        <w:tc>
          <w:tcPr>
            <w:tcW w:w="1291" w:type="dxa"/>
            <w:gridSpan w:val="3"/>
            <w:vMerge/>
            <w:tcBorders>
              <w:left w:val="single" w:sz="4" w:space="0" w:color="auto"/>
              <w:bottom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55,676</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56,680</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2.2</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tcPr>
          <w:p w:rsidR="00042966" w:rsidRPr="00042966" w:rsidRDefault="00042966" w:rsidP="00486E43">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w:t>
            </w:r>
            <w:r w:rsidR="00486E43">
              <w:rPr>
                <w:rFonts w:asciiTheme="minorHAnsi" w:hAnsiTheme="minorHAnsi" w:cstheme="minorHAnsi"/>
                <w:color w:val="000000"/>
                <w:sz w:val="24"/>
                <w:szCs w:val="24"/>
                <w:lang w:eastAsia="en-AU"/>
              </w:rPr>
              <w:t>7,025</w:t>
            </w:r>
          </w:p>
        </w:tc>
      </w:tr>
      <w:tr w:rsidR="00042966" w:rsidRPr="00042966" w:rsidTr="00B01D8C">
        <w:trPr>
          <w:gridAfter w:val="1"/>
          <w:wAfter w:w="15" w:type="dxa"/>
          <w:trHeight w:val="77"/>
        </w:trPr>
        <w:tc>
          <w:tcPr>
            <w:tcW w:w="1291" w:type="dxa"/>
            <w:gridSpan w:val="3"/>
            <w:tcBorders>
              <w:top w:val="single" w:sz="4" w:space="0" w:color="auto"/>
              <w:left w:val="single" w:sz="4" w:space="0" w:color="auto"/>
              <w:bottom w:val="single" w:sz="4" w:space="0" w:color="auto"/>
              <w:right w:val="nil"/>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000000" w:themeFill="text1"/>
          </w:tcPr>
          <w:p w:rsidR="00042966" w:rsidRPr="00042966" w:rsidRDefault="00042966" w:rsidP="003B5C21">
            <w:pPr>
              <w:jc w:val="center"/>
              <w:rPr>
                <w:rFonts w:asciiTheme="minorHAnsi" w:hAnsiTheme="minorHAnsi" w:cstheme="minorHAnsi"/>
                <w:color w:val="000000"/>
                <w:sz w:val="12"/>
                <w:szCs w:val="24"/>
                <w:lang w:eastAsia="en-AU"/>
              </w:rPr>
            </w:pPr>
          </w:p>
        </w:tc>
        <w:tc>
          <w:tcPr>
            <w:tcW w:w="1134" w:type="dxa"/>
            <w:gridSpan w:val="3"/>
            <w:tcBorders>
              <w:top w:val="single" w:sz="4" w:space="0" w:color="auto"/>
              <w:left w:val="single" w:sz="4" w:space="0" w:color="auto"/>
              <w:bottom w:val="single" w:sz="4" w:space="0" w:color="auto"/>
              <w:right w:val="nil"/>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417" w:type="dxa"/>
            <w:tcBorders>
              <w:top w:val="nil"/>
              <w:left w:val="single" w:sz="4" w:space="0" w:color="auto"/>
              <w:bottom w:val="single" w:sz="4" w:space="0" w:color="auto"/>
              <w:right w:val="single" w:sz="4" w:space="0" w:color="auto"/>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134" w:type="dxa"/>
            <w:gridSpan w:val="2"/>
            <w:tcBorders>
              <w:top w:val="single" w:sz="4" w:space="0" w:color="auto"/>
              <w:left w:val="nil"/>
              <w:bottom w:val="single" w:sz="4" w:space="0" w:color="auto"/>
              <w:right w:val="single" w:sz="4" w:space="0" w:color="auto"/>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701" w:type="dxa"/>
            <w:gridSpan w:val="3"/>
            <w:tcBorders>
              <w:top w:val="nil"/>
              <w:left w:val="single" w:sz="4" w:space="0" w:color="auto"/>
              <w:bottom w:val="single" w:sz="4" w:space="0" w:color="auto"/>
              <w:right w:val="single" w:sz="4" w:space="0" w:color="auto"/>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403" w:type="dxa"/>
            <w:gridSpan w:val="3"/>
            <w:tcBorders>
              <w:top w:val="nil"/>
              <w:left w:val="single" w:sz="4" w:space="0" w:color="auto"/>
              <w:bottom w:val="single" w:sz="4" w:space="0" w:color="auto"/>
              <w:right w:val="single" w:sz="4" w:space="0" w:color="auto"/>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r>
      <w:tr w:rsidR="00042966" w:rsidRPr="00042966" w:rsidTr="00B01D8C">
        <w:trPr>
          <w:gridAfter w:val="1"/>
          <w:wAfter w:w="15" w:type="dxa"/>
          <w:trHeight w:val="283"/>
        </w:trPr>
        <w:tc>
          <w:tcPr>
            <w:tcW w:w="1291" w:type="dxa"/>
            <w:gridSpan w:val="3"/>
            <w:vMerge w:val="restart"/>
            <w:tcBorders>
              <w:top w:val="single" w:sz="4" w:space="0" w:color="auto"/>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w:t>
            </w: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53,897</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59,400</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60,885</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3.1</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53,913</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59,400</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60,885</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3.2</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56,051</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59,400</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60,885</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3.3</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58,472</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59,400</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60,885</w:t>
            </w:r>
          </w:p>
        </w:tc>
      </w:tr>
      <w:tr w:rsidR="00042966" w:rsidRPr="00042966" w:rsidTr="00B01D8C">
        <w:trPr>
          <w:gridAfter w:val="1"/>
          <w:wAfter w:w="15" w:type="dxa"/>
          <w:trHeight w:val="283"/>
        </w:trPr>
        <w:tc>
          <w:tcPr>
            <w:tcW w:w="1291" w:type="dxa"/>
            <w:gridSpan w:val="3"/>
            <w:vMerge/>
            <w:tcBorders>
              <w:left w:val="single" w:sz="4" w:space="0" w:color="auto"/>
              <w:bottom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60,774</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3.2</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61,870</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3.2</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63,417</w:t>
            </w:r>
          </w:p>
        </w:tc>
      </w:tr>
      <w:tr w:rsidR="00042966" w:rsidRPr="00042966" w:rsidTr="00B01D8C">
        <w:trPr>
          <w:gridAfter w:val="1"/>
          <w:wAfter w:w="15" w:type="dxa"/>
          <w:trHeight w:val="77"/>
        </w:trPr>
        <w:tc>
          <w:tcPr>
            <w:tcW w:w="1291" w:type="dxa"/>
            <w:gridSpan w:val="3"/>
            <w:tcBorders>
              <w:top w:val="single" w:sz="4" w:space="0" w:color="auto"/>
              <w:left w:val="single" w:sz="4" w:space="0" w:color="auto"/>
              <w:right w:val="nil"/>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000000" w:themeFill="text1"/>
          </w:tcPr>
          <w:p w:rsidR="00042966" w:rsidRPr="00042966" w:rsidRDefault="00042966" w:rsidP="003B5C21">
            <w:pPr>
              <w:jc w:val="center"/>
              <w:rPr>
                <w:rFonts w:asciiTheme="minorHAnsi" w:hAnsiTheme="minorHAnsi" w:cstheme="minorHAnsi"/>
                <w:color w:val="000000"/>
                <w:sz w:val="12"/>
                <w:szCs w:val="24"/>
                <w:lang w:eastAsia="en-AU"/>
              </w:rPr>
            </w:pPr>
          </w:p>
        </w:tc>
        <w:tc>
          <w:tcPr>
            <w:tcW w:w="1134" w:type="dxa"/>
            <w:gridSpan w:val="3"/>
            <w:tcBorders>
              <w:top w:val="single" w:sz="4" w:space="0" w:color="auto"/>
              <w:left w:val="single" w:sz="4" w:space="0" w:color="auto"/>
              <w:bottom w:val="single" w:sz="4" w:space="0" w:color="auto"/>
              <w:right w:val="nil"/>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417" w:type="dxa"/>
            <w:tcBorders>
              <w:top w:val="nil"/>
              <w:left w:val="single" w:sz="4" w:space="0" w:color="auto"/>
              <w:bottom w:val="single" w:sz="4" w:space="0" w:color="auto"/>
              <w:right w:val="single" w:sz="4" w:space="0" w:color="auto"/>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134" w:type="dxa"/>
            <w:gridSpan w:val="2"/>
            <w:tcBorders>
              <w:top w:val="single" w:sz="4" w:space="0" w:color="auto"/>
              <w:left w:val="nil"/>
              <w:bottom w:val="single" w:sz="4" w:space="0" w:color="auto"/>
              <w:right w:val="single" w:sz="4" w:space="0" w:color="auto"/>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701" w:type="dxa"/>
            <w:gridSpan w:val="3"/>
            <w:tcBorders>
              <w:top w:val="nil"/>
              <w:left w:val="single" w:sz="4" w:space="0" w:color="auto"/>
              <w:bottom w:val="single" w:sz="4" w:space="0" w:color="auto"/>
              <w:right w:val="single" w:sz="4" w:space="0" w:color="auto"/>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403" w:type="dxa"/>
            <w:gridSpan w:val="3"/>
            <w:tcBorders>
              <w:top w:val="nil"/>
              <w:left w:val="single" w:sz="4" w:space="0" w:color="auto"/>
              <w:bottom w:val="single" w:sz="4" w:space="0" w:color="auto"/>
              <w:right w:val="single" w:sz="4" w:space="0" w:color="auto"/>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r>
      <w:tr w:rsidR="00042966" w:rsidRPr="00042966" w:rsidTr="00B01D8C">
        <w:trPr>
          <w:gridAfter w:val="1"/>
          <w:wAfter w:w="15" w:type="dxa"/>
          <w:trHeight w:val="283"/>
        </w:trPr>
        <w:tc>
          <w:tcPr>
            <w:tcW w:w="1291" w:type="dxa"/>
            <w:gridSpan w:val="3"/>
            <w:vMerge w:val="restart"/>
            <w:tcBorders>
              <w:top w:val="single" w:sz="4" w:space="0" w:color="auto"/>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w:t>
            </w: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4.1</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60,428</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64,615</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66,230</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4.2</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62,912</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64,615</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66,230</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4.3</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65,398</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4.2</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66,417</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4.2</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68,077</w:t>
            </w:r>
          </w:p>
        </w:tc>
      </w:tr>
      <w:tr w:rsidR="00042966" w:rsidRPr="00042966" w:rsidTr="00B01D8C">
        <w:trPr>
          <w:gridAfter w:val="1"/>
          <w:wAfter w:w="15" w:type="dxa"/>
          <w:trHeight w:val="70"/>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65,626</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4.2</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66,417</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4.2</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68,077</w:t>
            </w:r>
          </w:p>
        </w:tc>
      </w:tr>
      <w:tr w:rsidR="00042966" w:rsidRPr="00042966" w:rsidTr="00B01D8C">
        <w:trPr>
          <w:gridAfter w:val="1"/>
          <w:wAfter w:w="15" w:type="dxa"/>
          <w:trHeight w:val="70"/>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66,400</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4.2</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66,417</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4.2</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68,077</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66,904</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69,103</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4.3</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70,831</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67,148</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69,103</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4.3</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70,831</w:t>
            </w:r>
          </w:p>
        </w:tc>
      </w:tr>
      <w:tr w:rsidR="00042966" w:rsidRPr="00042966" w:rsidTr="00B01D8C">
        <w:trPr>
          <w:gridAfter w:val="1"/>
          <w:wAfter w:w="15" w:type="dxa"/>
          <w:trHeight w:val="283"/>
        </w:trPr>
        <w:tc>
          <w:tcPr>
            <w:tcW w:w="1291" w:type="dxa"/>
            <w:gridSpan w:val="3"/>
            <w:vMerge/>
            <w:tcBorders>
              <w:left w:val="single" w:sz="4" w:space="0" w:color="auto"/>
              <w:bottom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67,879</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69,103</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4.3</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70,831</w:t>
            </w:r>
          </w:p>
        </w:tc>
      </w:tr>
      <w:tr w:rsidR="00042966" w:rsidRPr="00042966" w:rsidTr="00B01D8C">
        <w:trPr>
          <w:gridAfter w:val="1"/>
          <w:wAfter w:w="15" w:type="dxa"/>
          <w:trHeight w:val="77"/>
        </w:trPr>
        <w:tc>
          <w:tcPr>
            <w:tcW w:w="1291" w:type="dxa"/>
            <w:gridSpan w:val="3"/>
            <w:tcBorders>
              <w:top w:val="single" w:sz="4" w:space="0" w:color="auto"/>
              <w:left w:val="single" w:sz="4" w:space="0" w:color="auto"/>
              <w:right w:val="nil"/>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000000" w:themeFill="text1"/>
          </w:tcPr>
          <w:p w:rsidR="00042966" w:rsidRPr="00042966" w:rsidRDefault="00042966" w:rsidP="003B5C21">
            <w:pPr>
              <w:jc w:val="center"/>
              <w:rPr>
                <w:rFonts w:asciiTheme="minorHAnsi" w:hAnsiTheme="minorHAnsi" w:cstheme="minorHAnsi"/>
                <w:color w:val="000000"/>
                <w:sz w:val="12"/>
                <w:szCs w:val="24"/>
                <w:lang w:eastAsia="en-AU"/>
              </w:rPr>
            </w:pPr>
          </w:p>
        </w:tc>
        <w:tc>
          <w:tcPr>
            <w:tcW w:w="1134" w:type="dxa"/>
            <w:gridSpan w:val="3"/>
            <w:tcBorders>
              <w:top w:val="single" w:sz="4" w:space="0" w:color="auto"/>
              <w:left w:val="single" w:sz="4" w:space="0" w:color="auto"/>
              <w:bottom w:val="single" w:sz="4" w:space="0" w:color="auto"/>
              <w:right w:val="nil"/>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417" w:type="dxa"/>
            <w:tcBorders>
              <w:top w:val="nil"/>
              <w:left w:val="single" w:sz="4" w:space="0" w:color="auto"/>
              <w:bottom w:val="single" w:sz="4" w:space="0" w:color="auto"/>
              <w:right w:val="single" w:sz="4" w:space="0" w:color="auto"/>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134" w:type="dxa"/>
            <w:gridSpan w:val="2"/>
            <w:tcBorders>
              <w:top w:val="single" w:sz="4" w:space="0" w:color="auto"/>
              <w:left w:val="nil"/>
              <w:bottom w:val="single" w:sz="4" w:space="0" w:color="auto"/>
              <w:right w:val="single" w:sz="4" w:space="0" w:color="auto"/>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701" w:type="dxa"/>
            <w:gridSpan w:val="3"/>
            <w:tcBorders>
              <w:top w:val="nil"/>
              <w:left w:val="single" w:sz="4" w:space="0" w:color="auto"/>
              <w:bottom w:val="single" w:sz="4" w:space="0" w:color="auto"/>
              <w:right w:val="single" w:sz="4" w:space="0" w:color="auto"/>
            </w:tcBorders>
            <w:shd w:val="clear" w:color="auto" w:fill="000000" w:themeFill="text1"/>
            <w:vAlign w:val="center"/>
          </w:tcPr>
          <w:p w:rsidR="00042966" w:rsidRPr="00042966" w:rsidRDefault="00042966" w:rsidP="003B5C21">
            <w:pPr>
              <w:jc w:val="center"/>
              <w:rPr>
                <w:rFonts w:asciiTheme="minorHAnsi" w:hAnsiTheme="minorHAnsi" w:cstheme="minorHAnsi"/>
                <w:color w:val="000000"/>
                <w:sz w:val="12"/>
                <w:szCs w:val="24"/>
                <w:lang w:eastAsia="en-AU"/>
              </w:rPr>
            </w:pPr>
          </w:p>
        </w:tc>
        <w:tc>
          <w:tcPr>
            <w:tcW w:w="1403" w:type="dxa"/>
            <w:gridSpan w:val="3"/>
            <w:tcBorders>
              <w:top w:val="nil"/>
              <w:left w:val="single" w:sz="4" w:space="0" w:color="auto"/>
              <w:bottom w:val="single" w:sz="4" w:space="0" w:color="auto"/>
              <w:right w:val="single" w:sz="4" w:space="0" w:color="auto"/>
            </w:tcBorders>
            <w:shd w:val="clear" w:color="auto" w:fill="000000" w:themeFill="text1"/>
            <w:noWrap/>
            <w:vAlign w:val="center"/>
          </w:tcPr>
          <w:p w:rsidR="00042966" w:rsidRPr="00042966" w:rsidRDefault="00042966" w:rsidP="003B5C21">
            <w:pPr>
              <w:jc w:val="center"/>
              <w:rPr>
                <w:rFonts w:asciiTheme="minorHAnsi" w:hAnsiTheme="minorHAnsi" w:cstheme="minorHAnsi"/>
                <w:color w:val="000000"/>
                <w:sz w:val="12"/>
                <w:szCs w:val="24"/>
                <w:lang w:eastAsia="en-AU"/>
              </w:rPr>
            </w:pPr>
          </w:p>
        </w:tc>
      </w:tr>
      <w:tr w:rsidR="00042966" w:rsidRPr="00042966" w:rsidTr="00B01D8C">
        <w:trPr>
          <w:gridAfter w:val="1"/>
          <w:wAfter w:w="15" w:type="dxa"/>
          <w:trHeight w:val="283"/>
        </w:trPr>
        <w:tc>
          <w:tcPr>
            <w:tcW w:w="1291" w:type="dxa"/>
            <w:gridSpan w:val="3"/>
            <w:vMerge w:val="restart"/>
            <w:tcBorders>
              <w:top w:val="single" w:sz="4" w:space="0" w:color="auto"/>
              <w:left w:val="single" w:sz="4" w:space="0" w:color="auto"/>
              <w:right w:val="nil"/>
            </w:tcBorders>
            <w:shd w:val="clear" w:color="auto" w:fill="DBE5F1" w:themeFill="accent1" w:themeFillTint="33"/>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w:t>
            </w: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5.1</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67,312</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71,342</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73,126</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042966">
            <w:pPr>
              <w:ind w:firstLineChars="100" w:firstLine="240"/>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5.2</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69,191</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71,342</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73,126</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042966">
            <w:pPr>
              <w:ind w:firstLineChars="100" w:firstLine="240"/>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71,069</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71,342</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5.1</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73,126</w:t>
            </w:r>
          </w:p>
        </w:tc>
      </w:tr>
      <w:tr w:rsidR="00042966" w:rsidRPr="00042966" w:rsidTr="00B01D8C">
        <w:trPr>
          <w:gridAfter w:val="1"/>
          <w:wAfter w:w="15" w:type="dxa"/>
          <w:trHeight w:val="77"/>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042966">
            <w:pPr>
              <w:ind w:firstLineChars="100" w:firstLine="240"/>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71,570</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5.2</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72,862</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5.2</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74,684</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042966">
            <w:pPr>
              <w:ind w:firstLineChars="100" w:firstLine="240"/>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71,779</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5.2</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72,862</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5.2</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74,684</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042966">
            <w:pPr>
              <w:ind w:firstLineChars="100" w:firstLine="240"/>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72,159</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5.2</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72,862</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5.2</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74,684</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042966">
            <w:pPr>
              <w:ind w:firstLineChars="100" w:firstLine="240"/>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72,738</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5.2</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72,862</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5.2</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74,684</w:t>
            </w:r>
          </w:p>
        </w:tc>
      </w:tr>
      <w:tr w:rsidR="00042966"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042966" w:rsidRPr="00042966" w:rsidRDefault="00042966" w:rsidP="00042966">
            <w:pPr>
              <w:ind w:firstLineChars="100" w:firstLine="240"/>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73,224</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76,271</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78,178</w:t>
            </w:r>
          </w:p>
        </w:tc>
      </w:tr>
      <w:tr w:rsidR="00042966" w:rsidRPr="00042966" w:rsidTr="00B01D8C">
        <w:trPr>
          <w:gridAfter w:val="1"/>
          <w:wAfter w:w="15" w:type="dxa"/>
          <w:trHeight w:val="283"/>
        </w:trPr>
        <w:tc>
          <w:tcPr>
            <w:tcW w:w="1291" w:type="dxa"/>
            <w:gridSpan w:val="3"/>
            <w:vMerge/>
            <w:tcBorders>
              <w:left w:val="single" w:sz="4" w:space="0" w:color="auto"/>
              <w:bottom w:val="single" w:sz="4" w:space="0" w:color="auto"/>
              <w:right w:val="nil"/>
            </w:tcBorders>
            <w:shd w:val="clear" w:color="auto" w:fill="DBE5F1" w:themeFill="accent1" w:themeFillTint="33"/>
            <w:vAlign w:val="center"/>
          </w:tcPr>
          <w:p w:rsidR="00042966" w:rsidRPr="00042966" w:rsidRDefault="00042966" w:rsidP="00042966">
            <w:pPr>
              <w:ind w:firstLineChars="100" w:firstLine="240"/>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73,414</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76,271</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78,178</w:t>
            </w:r>
          </w:p>
        </w:tc>
      </w:tr>
      <w:tr w:rsidR="00042966" w:rsidRPr="00042966" w:rsidTr="00B01D8C">
        <w:trPr>
          <w:gridAfter w:val="1"/>
          <w:wAfter w:w="15" w:type="dxa"/>
          <w:trHeight w:val="283"/>
        </w:trPr>
        <w:tc>
          <w:tcPr>
            <w:tcW w:w="1291" w:type="dxa"/>
            <w:gridSpan w:val="3"/>
            <w:vMerge/>
            <w:tcBorders>
              <w:top w:val="single" w:sz="4" w:space="0" w:color="auto"/>
              <w:left w:val="single" w:sz="4" w:space="0" w:color="auto"/>
              <w:bottom w:val="single" w:sz="4" w:space="0" w:color="auto"/>
              <w:right w:val="nil"/>
            </w:tcBorders>
            <w:shd w:val="clear" w:color="auto" w:fill="DBE5F1" w:themeFill="accent1" w:themeFillTint="33"/>
            <w:vAlign w:val="center"/>
          </w:tcPr>
          <w:p w:rsidR="00042966" w:rsidRPr="00042966" w:rsidRDefault="00042966" w:rsidP="00042966">
            <w:pPr>
              <w:ind w:firstLineChars="100" w:firstLine="240"/>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74,920</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76,271</w:t>
            </w:r>
          </w:p>
        </w:tc>
        <w:tc>
          <w:tcPr>
            <w:tcW w:w="1701" w:type="dxa"/>
            <w:gridSpan w:val="3"/>
            <w:tcBorders>
              <w:top w:val="nil"/>
              <w:left w:val="single" w:sz="4" w:space="0" w:color="auto"/>
              <w:bottom w:val="single" w:sz="4" w:space="0" w:color="auto"/>
              <w:right w:val="single" w:sz="4" w:space="0" w:color="auto"/>
            </w:tcBorders>
            <w:vAlign w:val="center"/>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hideMark/>
          </w:tcPr>
          <w:p w:rsidR="00042966" w:rsidRPr="00042966" w:rsidRDefault="00042966"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78,178</w:t>
            </w:r>
          </w:p>
        </w:tc>
      </w:tr>
      <w:tr w:rsidR="005C08DA" w:rsidRPr="00042966" w:rsidTr="00B01D8C">
        <w:trPr>
          <w:gridAfter w:val="1"/>
          <w:wAfter w:w="15" w:type="dxa"/>
          <w:trHeight w:val="283"/>
        </w:trPr>
        <w:tc>
          <w:tcPr>
            <w:tcW w:w="1291" w:type="dxa"/>
            <w:gridSpan w:val="3"/>
            <w:vMerge w:val="restart"/>
            <w:tcBorders>
              <w:top w:val="single" w:sz="4" w:space="0" w:color="auto"/>
              <w:left w:val="single" w:sz="4" w:space="0" w:color="auto"/>
              <w:right w:val="nil"/>
            </w:tcBorders>
            <w:shd w:val="clear" w:color="auto" w:fill="DBE5F1" w:themeFill="accent1" w:themeFillTint="33"/>
            <w:vAlign w:val="center"/>
          </w:tcPr>
          <w:p w:rsidR="005C08DA" w:rsidRPr="00042966" w:rsidRDefault="005C08DA" w:rsidP="005C08DA">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APS 5</w:t>
            </w: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74,940</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76,271</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403"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78,178</w:t>
            </w:r>
          </w:p>
        </w:tc>
      </w:tr>
      <w:tr w:rsidR="005C08DA"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042966" w:rsidRDefault="005C08DA" w:rsidP="003B5C21">
            <w:pPr>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75,647</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76,271</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403"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78,178</w:t>
            </w:r>
          </w:p>
        </w:tc>
      </w:tr>
      <w:tr w:rsidR="005C08DA" w:rsidRPr="00042966" w:rsidTr="00B01D8C">
        <w:trPr>
          <w:gridAfter w:val="1"/>
          <w:wAfter w:w="15" w:type="dxa"/>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042966" w:rsidRDefault="005C08DA" w:rsidP="00042966">
            <w:pPr>
              <w:ind w:firstLineChars="100" w:firstLine="240"/>
              <w:jc w:val="center"/>
              <w:rPr>
                <w:rFonts w:asciiTheme="minorHAnsi" w:hAnsiTheme="minorHAnsi" w:cstheme="minorHAnsi"/>
                <w:color w:val="000000"/>
                <w:sz w:val="24"/>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w:t>
            </w:r>
          </w:p>
        </w:tc>
        <w:tc>
          <w:tcPr>
            <w:tcW w:w="1134" w:type="dxa"/>
            <w:gridSpan w:val="3"/>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75,696</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76,271</w:t>
            </w:r>
          </w:p>
        </w:tc>
        <w:tc>
          <w:tcPr>
            <w:tcW w:w="1701" w:type="dxa"/>
            <w:gridSpan w:val="3"/>
            <w:tcBorders>
              <w:top w:val="nil"/>
              <w:left w:val="single" w:sz="4" w:space="0" w:color="auto"/>
              <w:bottom w:val="single" w:sz="4" w:space="0" w:color="auto"/>
              <w:right w:val="single" w:sz="4" w:space="0" w:color="auto"/>
            </w:tcBorders>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APS 5.3</w:t>
            </w:r>
          </w:p>
        </w:tc>
        <w:tc>
          <w:tcPr>
            <w:tcW w:w="1403" w:type="dxa"/>
            <w:gridSpan w:val="3"/>
            <w:tcBorders>
              <w:top w:val="nil"/>
              <w:left w:val="single" w:sz="4" w:space="0" w:color="auto"/>
              <w:bottom w:val="single" w:sz="4" w:space="0" w:color="auto"/>
              <w:right w:val="single" w:sz="4" w:space="0" w:color="auto"/>
            </w:tcBorders>
            <w:shd w:val="clear" w:color="auto" w:fill="auto"/>
            <w:noWrap/>
            <w:vAlign w:val="center"/>
          </w:tcPr>
          <w:p w:rsidR="005C08DA" w:rsidRPr="00042966" w:rsidRDefault="005C08DA" w:rsidP="003B5C21">
            <w:pPr>
              <w:jc w:val="center"/>
              <w:rPr>
                <w:rFonts w:asciiTheme="minorHAnsi" w:hAnsiTheme="minorHAnsi" w:cstheme="minorHAnsi"/>
                <w:color w:val="000000"/>
                <w:sz w:val="24"/>
                <w:szCs w:val="24"/>
                <w:lang w:eastAsia="en-AU"/>
              </w:rPr>
            </w:pPr>
            <w:r w:rsidRPr="00042966">
              <w:rPr>
                <w:rFonts w:asciiTheme="minorHAnsi" w:hAnsiTheme="minorHAnsi" w:cstheme="minorHAnsi"/>
                <w:color w:val="000000"/>
                <w:sz w:val="24"/>
                <w:szCs w:val="24"/>
                <w:lang w:eastAsia="en-AU"/>
              </w:rPr>
              <w:t>78,178</w:t>
            </w:r>
          </w:p>
        </w:tc>
      </w:tr>
      <w:tr w:rsidR="005C08DA" w:rsidRPr="00042966" w:rsidTr="00B01D8C">
        <w:trPr>
          <w:gridAfter w:val="1"/>
          <w:wAfter w:w="15" w:type="dxa"/>
          <w:trHeight w:val="70"/>
        </w:trPr>
        <w:tc>
          <w:tcPr>
            <w:tcW w:w="1291" w:type="dxa"/>
            <w:gridSpan w:val="3"/>
            <w:tcBorders>
              <w:top w:val="single" w:sz="4" w:space="0" w:color="auto"/>
              <w:left w:val="single" w:sz="4" w:space="0" w:color="auto"/>
              <w:right w:val="nil"/>
            </w:tcBorders>
            <w:shd w:val="clear" w:color="auto" w:fill="000000" w:themeFill="text1"/>
            <w:vAlign w:val="center"/>
          </w:tcPr>
          <w:p w:rsidR="005C08DA" w:rsidRPr="00042966" w:rsidRDefault="005C08DA" w:rsidP="00042966">
            <w:pPr>
              <w:jc w:val="center"/>
              <w:rPr>
                <w:rFonts w:asciiTheme="minorHAnsi" w:hAnsiTheme="minorHAnsi" w:cstheme="minorHAnsi"/>
                <w:color w:val="000000"/>
                <w:sz w:val="12"/>
                <w:szCs w:val="24"/>
                <w:lang w:eastAsia="en-AU"/>
              </w:rPr>
            </w:pPr>
          </w:p>
        </w:tc>
        <w:tc>
          <w:tcPr>
            <w:tcW w:w="1276" w:type="dxa"/>
            <w:gridSpan w:val="4"/>
            <w:tcBorders>
              <w:top w:val="single" w:sz="4" w:space="0" w:color="auto"/>
              <w:left w:val="single" w:sz="4" w:space="0" w:color="auto"/>
              <w:bottom w:val="single" w:sz="4" w:space="0" w:color="auto"/>
              <w:right w:val="single" w:sz="4" w:space="0" w:color="auto"/>
            </w:tcBorders>
            <w:shd w:val="clear" w:color="auto" w:fill="000000" w:themeFill="text1"/>
          </w:tcPr>
          <w:p w:rsidR="005C08DA" w:rsidRPr="00042966" w:rsidRDefault="005C08DA" w:rsidP="00042966">
            <w:pPr>
              <w:jc w:val="center"/>
              <w:rPr>
                <w:rFonts w:asciiTheme="minorHAnsi" w:hAnsiTheme="minorHAnsi" w:cstheme="minorHAnsi"/>
                <w:color w:val="000000"/>
                <w:sz w:val="12"/>
                <w:szCs w:val="24"/>
                <w:lang w:eastAsia="en-AU"/>
              </w:rPr>
            </w:pPr>
          </w:p>
        </w:tc>
        <w:tc>
          <w:tcPr>
            <w:tcW w:w="1134" w:type="dxa"/>
            <w:gridSpan w:val="3"/>
            <w:tcBorders>
              <w:top w:val="single" w:sz="4" w:space="0" w:color="auto"/>
              <w:left w:val="single" w:sz="4" w:space="0" w:color="auto"/>
              <w:bottom w:val="single" w:sz="4" w:space="0" w:color="auto"/>
              <w:right w:val="nil"/>
            </w:tcBorders>
            <w:shd w:val="clear" w:color="auto" w:fill="000000" w:themeFill="text1"/>
            <w:noWrap/>
            <w:vAlign w:val="center"/>
          </w:tcPr>
          <w:p w:rsidR="005C08DA" w:rsidRPr="00042966" w:rsidRDefault="005C08DA" w:rsidP="00042966">
            <w:pPr>
              <w:jc w:val="center"/>
              <w:rPr>
                <w:rFonts w:asciiTheme="minorHAnsi" w:hAnsiTheme="minorHAnsi" w:cstheme="minorHAnsi"/>
                <w:color w:val="000000"/>
                <w:sz w:val="12"/>
                <w:szCs w:val="24"/>
                <w:lang w:eastAsia="en-AU"/>
              </w:rPr>
            </w:pPr>
          </w:p>
        </w:tc>
        <w:tc>
          <w:tcPr>
            <w:tcW w:w="1417" w:type="dxa"/>
            <w:tcBorders>
              <w:top w:val="nil"/>
              <w:left w:val="single" w:sz="4" w:space="0" w:color="auto"/>
              <w:bottom w:val="single" w:sz="4" w:space="0" w:color="auto"/>
              <w:right w:val="single" w:sz="4" w:space="0" w:color="auto"/>
            </w:tcBorders>
            <w:shd w:val="clear" w:color="auto" w:fill="000000" w:themeFill="text1"/>
            <w:noWrap/>
            <w:vAlign w:val="center"/>
          </w:tcPr>
          <w:p w:rsidR="005C08DA" w:rsidRPr="00042966" w:rsidRDefault="005C08DA" w:rsidP="003B5C21">
            <w:pPr>
              <w:jc w:val="center"/>
              <w:rPr>
                <w:rFonts w:asciiTheme="minorHAnsi" w:hAnsiTheme="minorHAnsi" w:cstheme="minorHAnsi"/>
                <w:color w:val="000000"/>
                <w:sz w:val="12"/>
                <w:szCs w:val="24"/>
                <w:lang w:eastAsia="en-AU"/>
              </w:rPr>
            </w:pPr>
          </w:p>
        </w:tc>
        <w:tc>
          <w:tcPr>
            <w:tcW w:w="1134" w:type="dxa"/>
            <w:gridSpan w:val="2"/>
            <w:tcBorders>
              <w:top w:val="single" w:sz="4" w:space="0" w:color="auto"/>
              <w:left w:val="nil"/>
              <w:bottom w:val="single" w:sz="4" w:space="0" w:color="auto"/>
              <w:right w:val="single" w:sz="4" w:space="0" w:color="auto"/>
            </w:tcBorders>
            <w:shd w:val="clear" w:color="auto" w:fill="000000" w:themeFill="text1"/>
            <w:vAlign w:val="center"/>
          </w:tcPr>
          <w:p w:rsidR="005C08DA" w:rsidRPr="00042966" w:rsidRDefault="005C08DA" w:rsidP="003B5C21">
            <w:pPr>
              <w:jc w:val="center"/>
              <w:rPr>
                <w:rFonts w:asciiTheme="minorHAnsi" w:hAnsiTheme="minorHAnsi" w:cstheme="minorHAnsi"/>
                <w:color w:val="000000"/>
                <w:sz w:val="12"/>
                <w:szCs w:val="24"/>
                <w:lang w:eastAsia="en-AU"/>
              </w:rPr>
            </w:pPr>
          </w:p>
        </w:tc>
        <w:tc>
          <w:tcPr>
            <w:tcW w:w="1701" w:type="dxa"/>
            <w:gridSpan w:val="3"/>
            <w:tcBorders>
              <w:top w:val="nil"/>
              <w:left w:val="single" w:sz="4" w:space="0" w:color="auto"/>
              <w:bottom w:val="single" w:sz="4" w:space="0" w:color="auto"/>
              <w:right w:val="single" w:sz="4" w:space="0" w:color="auto"/>
            </w:tcBorders>
            <w:shd w:val="clear" w:color="auto" w:fill="000000" w:themeFill="text1"/>
            <w:vAlign w:val="center"/>
          </w:tcPr>
          <w:p w:rsidR="005C08DA" w:rsidRPr="00042966" w:rsidRDefault="005C08DA" w:rsidP="003B5C21">
            <w:pPr>
              <w:jc w:val="center"/>
              <w:rPr>
                <w:rFonts w:asciiTheme="minorHAnsi" w:hAnsiTheme="minorHAnsi" w:cstheme="minorHAnsi"/>
                <w:color w:val="000000"/>
                <w:sz w:val="12"/>
                <w:szCs w:val="24"/>
                <w:lang w:eastAsia="en-AU"/>
              </w:rPr>
            </w:pPr>
          </w:p>
        </w:tc>
        <w:tc>
          <w:tcPr>
            <w:tcW w:w="1403" w:type="dxa"/>
            <w:gridSpan w:val="3"/>
            <w:tcBorders>
              <w:top w:val="nil"/>
              <w:left w:val="single" w:sz="4" w:space="0" w:color="auto"/>
              <w:bottom w:val="single" w:sz="4" w:space="0" w:color="auto"/>
              <w:right w:val="single" w:sz="4" w:space="0" w:color="auto"/>
            </w:tcBorders>
            <w:shd w:val="clear" w:color="auto" w:fill="000000" w:themeFill="text1"/>
            <w:noWrap/>
            <w:vAlign w:val="center"/>
          </w:tcPr>
          <w:p w:rsidR="005C08DA" w:rsidRPr="00042966" w:rsidRDefault="005C08DA" w:rsidP="003B5C21">
            <w:pPr>
              <w:jc w:val="center"/>
              <w:rPr>
                <w:rFonts w:asciiTheme="minorHAnsi" w:hAnsiTheme="minorHAnsi" w:cstheme="minorHAnsi"/>
                <w:color w:val="000000"/>
                <w:sz w:val="12"/>
                <w:szCs w:val="24"/>
                <w:lang w:eastAsia="en-AU"/>
              </w:rPr>
            </w:pPr>
          </w:p>
        </w:tc>
      </w:tr>
      <w:tr w:rsidR="005C08DA" w:rsidRPr="00A441C0" w:rsidTr="00B01D8C">
        <w:trPr>
          <w:trHeight w:val="283"/>
        </w:trPr>
        <w:tc>
          <w:tcPr>
            <w:tcW w:w="1291" w:type="dxa"/>
            <w:gridSpan w:val="3"/>
            <w:vMerge w:val="restart"/>
            <w:tcBorders>
              <w:top w:val="single" w:sz="4" w:space="0" w:color="auto"/>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b/>
                <w:color w:val="000000"/>
                <w:sz w:val="24"/>
                <w:szCs w:val="24"/>
                <w:lang w:eastAsia="en-AU"/>
              </w:rPr>
            </w:pPr>
            <w:r w:rsidRPr="00A441C0">
              <w:rPr>
                <w:rFonts w:asciiTheme="minorHAnsi" w:hAnsiTheme="minorHAnsi" w:cstheme="minorHAnsi"/>
                <w:color w:val="000000"/>
                <w:sz w:val="24"/>
                <w:szCs w:val="24"/>
                <w:lang w:eastAsia="en-AU"/>
              </w:rPr>
              <w:t>APS 6</w:t>
            </w: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74,196</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80,204</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6.1</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82,209</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78,842</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80,204</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6.1</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82,209</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83,488</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88,197</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90,402</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84,769</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88,197</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90,402</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85,301</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88,197</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90,402</w:t>
            </w:r>
          </w:p>
        </w:tc>
      </w:tr>
      <w:tr w:rsidR="005C08DA" w:rsidRPr="00A441C0" w:rsidTr="00B01D8C">
        <w:trPr>
          <w:trHeight w:val="283"/>
        </w:trPr>
        <w:tc>
          <w:tcPr>
            <w:tcW w:w="1291" w:type="dxa"/>
            <w:gridSpan w:val="3"/>
            <w:vMerge/>
            <w:tcBorders>
              <w:left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w:t>
            </w:r>
          </w:p>
        </w:tc>
        <w:tc>
          <w:tcPr>
            <w:tcW w:w="11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86,634</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88,197</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90,402</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86,844</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88,197</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90,402</w:t>
            </w:r>
          </w:p>
        </w:tc>
      </w:tr>
      <w:tr w:rsidR="005C08DA" w:rsidRPr="00A441C0" w:rsidTr="00B01D8C">
        <w:trPr>
          <w:trHeight w:val="283"/>
        </w:trPr>
        <w:tc>
          <w:tcPr>
            <w:tcW w:w="1291" w:type="dxa"/>
            <w:gridSpan w:val="3"/>
            <w:vMerge/>
            <w:tcBorders>
              <w:left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w:t>
            </w:r>
          </w:p>
        </w:tc>
        <w:tc>
          <w:tcPr>
            <w:tcW w:w="11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87,474</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88,197</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90,402</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87,866</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88,197</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APS 6.3</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90,402</w:t>
            </w:r>
          </w:p>
        </w:tc>
      </w:tr>
      <w:tr w:rsidR="005C08DA" w:rsidRPr="007B4D2D" w:rsidTr="00B01D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Height w:val="70"/>
        </w:trPr>
        <w:tc>
          <w:tcPr>
            <w:tcW w:w="851" w:type="dxa"/>
            <w:shd w:val="clear" w:color="auto" w:fill="000000" w:themeFill="text1"/>
            <w:vAlign w:val="center"/>
          </w:tcPr>
          <w:p w:rsidR="005C08DA" w:rsidRPr="007B4D2D" w:rsidRDefault="005C08DA" w:rsidP="00676546">
            <w:pPr>
              <w:ind w:left="-108"/>
              <w:jc w:val="center"/>
              <w:rPr>
                <w:rFonts w:asciiTheme="minorHAnsi" w:hAnsiTheme="minorHAnsi" w:cstheme="minorHAnsi"/>
                <w:color w:val="000000"/>
                <w:sz w:val="12"/>
                <w:szCs w:val="24"/>
                <w:lang w:eastAsia="en-AU"/>
              </w:rPr>
            </w:pPr>
          </w:p>
        </w:tc>
        <w:tc>
          <w:tcPr>
            <w:tcW w:w="1559" w:type="dxa"/>
            <w:gridSpan w:val="4"/>
            <w:shd w:val="clear" w:color="auto" w:fill="000000" w:themeFill="text1"/>
            <w:noWrap/>
            <w:vAlign w:val="center"/>
            <w:hideMark/>
          </w:tcPr>
          <w:p w:rsidR="005C08DA" w:rsidRPr="007B4D2D" w:rsidRDefault="005C08DA" w:rsidP="00D14A83">
            <w:pPr>
              <w:jc w:val="center"/>
              <w:rPr>
                <w:rFonts w:asciiTheme="minorHAnsi" w:hAnsiTheme="minorHAnsi" w:cstheme="minorHAnsi"/>
                <w:color w:val="000000"/>
                <w:sz w:val="12"/>
                <w:szCs w:val="24"/>
                <w:lang w:eastAsia="en-AU"/>
              </w:rPr>
            </w:pPr>
          </w:p>
        </w:tc>
        <w:tc>
          <w:tcPr>
            <w:tcW w:w="1276" w:type="dxa"/>
            <w:gridSpan w:val="4"/>
            <w:shd w:val="clear" w:color="auto" w:fill="000000" w:themeFill="text1"/>
            <w:noWrap/>
            <w:vAlign w:val="center"/>
          </w:tcPr>
          <w:p w:rsidR="005C08DA" w:rsidRPr="007B4D2D" w:rsidRDefault="005C08DA" w:rsidP="00D14A83">
            <w:pPr>
              <w:jc w:val="center"/>
              <w:rPr>
                <w:rFonts w:asciiTheme="minorHAnsi" w:hAnsiTheme="minorHAnsi" w:cstheme="minorHAnsi"/>
                <w:color w:val="000000"/>
                <w:sz w:val="12"/>
                <w:szCs w:val="24"/>
                <w:lang w:eastAsia="en-AU"/>
              </w:rPr>
            </w:pPr>
          </w:p>
        </w:tc>
        <w:tc>
          <w:tcPr>
            <w:tcW w:w="3261" w:type="dxa"/>
            <w:gridSpan w:val="6"/>
            <w:shd w:val="clear" w:color="auto" w:fill="000000" w:themeFill="text1"/>
          </w:tcPr>
          <w:p w:rsidR="005C08DA" w:rsidRPr="007B4D2D" w:rsidRDefault="005C08DA" w:rsidP="00D14A83">
            <w:pPr>
              <w:jc w:val="center"/>
              <w:rPr>
                <w:rFonts w:asciiTheme="minorHAnsi" w:hAnsiTheme="minorHAnsi" w:cstheme="minorHAnsi"/>
                <w:color w:val="000000"/>
                <w:sz w:val="12"/>
                <w:szCs w:val="24"/>
                <w:lang w:eastAsia="en-AU"/>
              </w:rPr>
            </w:pPr>
          </w:p>
        </w:tc>
        <w:tc>
          <w:tcPr>
            <w:tcW w:w="1134" w:type="dxa"/>
            <w:gridSpan w:val="2"/>
            <w:shd w:val="clear" w:color="auto" w:fill="000000" w:themeFill="text1"/>
            <w:vAlign w:val="center"/>
          </w:tcPr>
          <w:p w:rsidR="005C08DA" w:rsidRPr="007B4D2D" w:rsidRDefault="005C08DA" w:rsidP="00D14A83">
            <w:pPr>
              <w:jc w:val="center"/>
              <w:rPr>
                <w:rFonts w:asciiTheme="minorHAnsi" w:hAnsiTheme="minorHAnsi" w:cstheme="minorHAnsi"/>
                <w:color w:val="000000"/>
                <w:sz w:val="12"/>
                <w:szCs w:val="24"/>
                <w:lang w:eastAsia="en-AU"/>
              </w:rPr>
            </w:pPr>
          </w:p>
        </w:tc>
        <w:tc>
          <w:tcPr>
            <w:tcW w:w="1275" w:type="dxa"/>
            <w:gridSpan w:val="2"/>
            <w:shd w:val="clear" w:color="auto" w:fill="000000" w:themeFill="text1"/>
            <w:vAlign w:val="center"/>
          </w:tcPr>
          <w:p w:rsidR="005C08DA" w:rsidRPr="007B4D2D" w:rsidRDefault="005C08DA" w:rsidP="00D14A83">
            <w:pPr>
              <w:jc w:val="center"/>
              <w:rPr>
                <w:rFonts w:asciiTheme="minorHAnsi" w:hAnsiTheme="minorHAnsi" w:cstheme="minorHAnsi"/>
                <w:color w:val="000000"/>
                <w:sz w:val="12"/>
                <w:szCs w:val="24"/>
                <w:lang w:eastAsia="en-AU"/>
              </w:rPr>
            </w:pPr>
          </w:p>
        </w:tc>
      </w:tr>
      <w:tr w:rsidR="005C08DA" w:rsidRPr="00A441C0" w:rsidTr="00B01D8C">
        <w:trPr>
          <w:trHeight w:val="283"/>
        </w:trPr>
        <w:tc>
          <w:tcPr>
            <w:tcW w:w="1291" w:type="dxa"/>
            <w:gridSpan w:val="3"/>
            <w:vMerge w:val="restart"/>
            <w:tcBorders>
              <w:top w:val="single" w:sz="4" w:space="0" w:color="auto"/>
              <w:left w:val="single" w:sz="4" w:space="0" w:color="auto"/>
              <w:right w:val="nil"/>
            </w:tcBorders>
            <w:shd w:val="clear" w:color="auto" w:fill="DBE5F1" w:themeFill="accent1" w:themeFillTint="33"/>
            <w:vAlign w:val="center"/>
          </w:tcPr>
          <w:p w:rsidR="005C08DA" w:rsidRPr="00A441C0" w:rsidRDefault="005C08DA" w:rsidP="002E3E74">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w:t>
            </w:r>
            <w:r>
              <w:rPr>
                <w:rFonts w:asciiTheme="minorHAnsi" w:hAnsiTheme="minorHAnsi" w:cstheme="minorHAnsi"/>
                <w:color w:val="000000"/>
                <w:sz w:val="24"/>
                <w:szCs w:val="24"/>
                <w:lang w:eastAsia="en-AU"/>
              </w:rPr>
              <w:t>xecutive level</w:t>
            </w:r>
            <w:r w:rsidRPr="00A441C0">
              <w:rPr>
                <w:rFonts w:asciiTheme="minorHAnsi" w:hAnsiTheme="minorHAnsi" w:cstheme="minorHAnsi"/>
                <w:color w:val="000000"/>
                <w:sz w:val="24"/>
                <w:szCs w:val="24"/>
                <w:lang w:eastAsia="en-AU"/>
              </w:rPr>
              <w:t xml:space="preserve"> 1</w:t>
            </w: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93,975</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98,624</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1.1</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101,090</w:t>
            </w:r>
          </w:p>
        </w:tc>
      </w:tr>
      <w:tr w:rsidR="005C08DA" w:rsidRPr="00A441C0" w:rsidTr="00B01D8C">
        <w:trPr>
          <w:trHeight w:val="283"/>
        </w:trPr>
        <w:tc>
          <w:tcPr>
            <w:tcW w:w="1291" w:type="dxa"/>
            <w:gridSpan w:val="3"/>
            <w:vMerge/>
            <w:tcBorders>
              <w:top w:val="single" w:sz="4" w:space="0" w:color="auto"/>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97,626</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98,624</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1.1</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101,090</w:t>
            </w:r>
          </w:p>
        </w:tc>
      </w:tr>
      <w:tr w:rsidR="005C08DA" w:rsidRPr="00A441C0" w:rsidTr="00B01D8C">
        <w:trPr>
          <w:trHeight w:val="283"/>
        </w:trPr>
        <w:tc>
          <w:tcPr>
            <w:tcW w:w="1291" w:type="dxa"/>
            <w:gridSpan w:val="3"/>
            <w:vMerge/>
            <w:tcBorders>
              <w:top w:val="single" w:sz="4" w:space="0" w:color="auto"/>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r w:rsidR="00B2752B">
              <w:rPr>
                <w:rFonts w:asciiTheme="minorHAnsi" w:hAnsiTheme="minorHAnsi" w:cstheme="minorHAnsi"/>
                <w:color w:val="000000"/>
                <w:sz w:val="24"/>
                <w:szCs w:val="24"/>
                <w:lang w:eastAsia="en-AU"/>
              </w:rPr>
              <w:t>.3</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101,278</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103,521</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3</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106,109</w:t>
            </w:r>
          </w:p>
        </w:tc>
      </w:tr>
      <w:tr w:rsidR="005C08DA" w:rsidRPr="00A441C0" w:rsidTr="00B01D8C">
        <w:trPr>
          <w:trHeight w:val="283"/>
        </w:trPr>
        <w:tc>
          <w:tcPr>
            <w:tcW w:w="1291" w:type="dxa"/>
            <w:gridSpan w:val="3"/>
            <w:vMerge/>
            <w:tcBorders>
              <w:top w:val="single" w:sz="4" w:space="0" w:color="auto"/>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101,686</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103,521</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3</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106,109</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102,331</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103,521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3</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106,109</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102,831</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103,521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3</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106,109</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103,393</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103,521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3</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106,109</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104,474</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109,001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111,726</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105,378</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109,001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111,726</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106,107</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109,001</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111,726</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106,170</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109,001</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111,726</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106,341</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109,001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111,726</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106,342</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109,001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111,726</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107,069</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109,001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111,726</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108,013</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109,001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111,726</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108,052</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109,001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111,726</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108,388</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109,001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111,726</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108,678</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109,001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1. 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111,726</w:t>
            </w:r>
          </w:p>
        </w:tc>
      </w:tr>
      <w:tr w:rsidR="005C08DA" w:rsidRPr="005C08DA" w:rsidTr="00B01D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Height w:val="70"/>
        </w:trPr>
        <w:tc>
          <w:tcPr>
            <w:tcW w:w="851" w:type="dxa"/>
            <w:shd w:val="clear" w:color="auto" w:fill="000000" w:themeFill="text1"/>
            <w:vAlign w:val="center"/>
          </w:tcPr>
          <w:p w:rsidR="005C08DA" w:rsidRPr="005C08DA" w:rsidRDefault="005C08DA" w:rsidP="003B5C21">
            <w:pPr>
              <w:jc w:val="center"/>
              <w:rPr>
                <w:rFonts w:asciiTheme="minorHAnsi" w:hAnsiTheme="minorHAnsi" w:cstheme="minorHAnsi"/>
                <w:color w:val="000000"/>
                <w:sz w:val="12"/>
                <w:szCs w:val="24"/>
                <w:lang w:eastAsia="en-AU"/>
              </w:rPr>
            </w:pPr>
          </w:p>
        </w:tc>
        <w:tc>
          <w:tcPr>
            <w:tcW w:w="1559" w:type="dxa"/>
            <w:gridSpan w:val="4"/>
            <w:shd w:val="clear" w:color="auto" w:fill="000000" w:themeFill="text1"/>
            <w:noWrap/>
            <w:vAlign w:val="center"/>
            <w:hideMark/>
          </w:tcPr>
          <w:p w:rsidR="005C08DA" w:rsidRPr="005C08DA" w:rsidRDefault="005C08DA" w:rsidP="003B5C21">
            <w:pPr>
              <w:jc w:val="center"/>
              <w:rPr>
                <w:rFonts w:asciiTheme="minorHAnsi" w:hAnsiTheme="minorHAnsi" w:cstheme="minorHAnsi"/>
                <w:color w:val="000000"/>
                <w:sz w:val="12"/>
                <w:szCs w:val="24"/>
                <w:lang w:eastAsia="en-AU"/>
              </w:rPr>
            </w:pPr>
          </w:p>
        </w:tc>
        <w:tc>
          <w:tcPr>
            <w:tcW w:w="1276" w:type="dxa"/>
            <w:gridSpan w:val="4"/>
            <w:shd w:val="clear" w:color="auto" w:fill="000000" w:themeFill="text1"/>
            <w:noWrap/>
            <w:vAlign w:val="center"/>
          </w:tcPr>
          <w:p w:rsidR="005C08DA" w:rsidRPr="005C08DA" w:rsidRDefault="005C08DA" w:rsidP="003B5C21">
            <w:pPr>
              <w:jc w:val="center"/>
              <w:rPr>
                <w:rFonts w:asciiTheme="minorHAnsi" w:hAnsiTheme="minorHAnsi" w:cstheme="minorHAnsi"/>
                <w:color w:val="000000"/>
                <w:sz w:val="12"/>
                <w:szCs w:val="24"/>
                <w:lang w:eastAsia="en-AU"/>
              </w:rPr>
            </w:pPr>
          </w:p>
        </w:tc>
        <w:tc>
          <w:tcPr>
            <w:tcW w:w="3261" w:type="dxa"/>
            <w:gridSpan w:val="6"/>
            <w:shd w:val="clear" w:color="auto" w:fill="000000" w:themeFill="text1"/>
          </w:tcPr>
          <w:p w:rsidR="005C08DA" w:rsidRPr="005C08DA" w:rsidRDefault="005C08DA" w:rsidP="003B5C21">
            <w:pPr>
              <w:jc w:val="center"/>
              <w:rPr>
                <w:rFonts w:asciiTheme="minorHAnsi" w:hAnsiTheme="minorHAnsi" w:cstheme="minorHAnsi"/>
                <w:color w:val="000000"/>
                <w:sz w:val="12"/>
                <w:szCs w:val="24"/>
                <w:lang w:eastAsia="en-AU"/>
              </w:rPr>
            </w:pPr>
          </w:p>
        </w:tc>
        <w:tc>
          <w:tcPr>
            <w:tcW w:w="1134" w:type="dxa"/>
            <w:gridSpan w:val="2"/>
            <w:shd w:val="clear" w:color="auto" w:fill="000000" w:themeFill="text1"/>
            <w:vAlign w:val="center"/>
          </w:tcPr>
          <w:p w:rsidR="005C08DA" w:rsidRPr="005C08DA" w:rsidRDefault="005C08DA" w:rsidP="003B5C21">
            <w:pPr>
              <w:jc w:val="center"/>
              <w:rPr>
                <w:rFonts w:asciiTheme="minorHAnsi" w:hAnsiTheme="minorHAnsi" w:cstheme="minorHAnsi"/>
                <w:color w:val="000000"/>
                <w:sz w:val="12"/>
                <w:szCs w:val="24"/>
                <w:lang w:eastAsia="en-AU"/>
              </w:rPr>
            </w:pPr>
          </w:p>
        </w:tc>
        <w:tc>
          <w:tcPr>
            <w:tcW w:w="1275" w:type="dxa"/>
            <w:gridSpan w:val="2"/>
            <w:shd w:val="clear" w:color="auto" w:fill="000000" w:themeFill="text1"/>
            <w:vAlign w:val="center"/>
          </w:tcPr>
          <w:p w:rsidR="005C08DA" w:rsidRPr="005C08DA" w:rsidRDefault="005C08DA" w:rsidP="003B5C21">
            <w:pPr>
              <w:jc w:val="center"/>
              <w:rPr>
                <w:rFonts w:asciiTheme="minorHAnsi" w:hAnsiTheme="minorHAnsi" w:cstheme="minorHAnsi"/>
                <w:color w:val="000000"/>
                <w:sz w:val="12"/>
                <w:szCs w:val="24"/>
                <w:lang w:eastAsia="en-AU"/>
              </w:rPr>
            </w:pPr>
          </w:p>
        </w:tc>
      </w:tr>
      <w:tr w:rsidR="005C08DA" w:rsidRPr="00A441C0" w:rsidTr="00B01D8C">
        <w:trPr>
          <w:trHeight w:val="283"/>
        </w:trPr>
        <w:tc>
          <w:tcPr>
            <w:tcW w:w="1291" w:type="dxa"/>
            <w:gridSpan w:val="3"/>
            <w:vMerge w:val="restart"/>
            <w:tcBorders>
              <w:top w:val="single" w:sz="4" w:space="0" w:color="auto"/>
              <w:left w:val="single" w:sz="4" w:space="0" w:color="auto"/>
              <w:right w:val="nil"/>
            </w:tcBorders>
            <w:shd w:val="clear" w:color="auto" w:fill="DBE5F1" w:themeFill="accent1" w:themeFillTint="33"/>
            <w:vAlign w:val="center"/>
          </w:tcPr>
          <w:p w:rsidR="005C08DA" w:rsidRPr="00A441C0" w:rsidRDefault="005C08DA" w:rsidP="002E3E74">
            <w:pPr>
              <w:jc w:val="center"/>
              <w:rPr>
                <w:rFonts w:asciiTheme="minorHAnsi" w:hAnsiTheme="minorHAnsi" w:cstheme="minorHAnsi"/>
                <w:b/>
                <w:color w:val="000000"/>
                <w:sz w:val="24"/>
                <w:szCs w:val="24"/>
                <w:lang w:eastAsia="en-AU"/>
              </w:rPr>
            </w:pPr>
            <w:r w:rsidRPr="00A441C0">
              <w:rPr>
                <w:rFonts w:asciiTheme="minorHAnsi" w:hAnsiTheme="minorHAnsi" w:cstheme="minorHAnsi"/>
                <w:color w:val="000000"/>
                <w:sz w:val="24"/>
                <w:szCs w:val="24"/>
                <w:lang w:eastAsia="en-AU"/>
              </w:rPr>
              <w:t>E</w:t>
            </w:r>
            <w:r>
              <w:rPr>
                <w:rFonts w:asciiTheme="minorHAnsi" w:hAnsiTheme="minorHAnsi" w:cstheme="minorHAnsi"/>
                <w:color w:val="000000"/>
                <w:sz w:val="24"/>
                <w:szCs w:val="24"/>
                <w:lang w:eastAsia="en-AU"/>
              </w:rPr>
              <w:t>xecutive level</w:t>
            </w:r>
            <w:r w:rsidRPr="00A441C0">
              <w:rPr>
                <w:rFonts w:asciiTheme="minorHAnsi" w:hAnsiTheme="minorHAnsi" w:cstheme="minorHAnsi"/>
                <w:color w:val="000000"/>
                <w:sz w:val="24"/>
                <w:szCs w:val="24"/>
                <w:lang w:eastAsia="en-AU"/>
              </w:rPr>
              <w:t xml:space="preserve"> 2</w:t>
            </w: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2.1</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111,677</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116,056</w:t>
            </w:r>
          </w:p>
        </w:tc>
        <w:tc>
          <w:tcPr>
            <w:tcW w:w="1701" w:type="dxa"/>
            <w:gridSpan w:val="3"/>
            <w:tcBorders>
              <w:top w:val="single" w:sz="4" w:space="0" w:color="auto"/>
              <w:left w:val="single" w:sz="4" w:space="0" w:color="auto"/>
              <w:bottom w:val="single" w:sz="4" w:space="0" w:color="auto"/>
              <w:right w:val="single" w:sz="4" w:space="0" w:color="auto"/>
            </w:tcBorders>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2.1</w:t>
            </w:r>
          </w:p>
        </w:tc>
        <w:tc>
          <w:tcPr>
            <w:tcW w:w="14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5C08DA" w:rsidRPr="00A441C0" w:rsidRDefault="005C08DA" w:rsidP="003B5C21">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118,957</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117,732</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2.2</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123,072</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2.2</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126,149</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123,787</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130,444</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133,705</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127,465</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130,444</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133,705</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127,500</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130,444</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133,705</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128,120</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130,444</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133,705</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128,132</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130,444</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133,705</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129,777</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130,444</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2.3</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133,705</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131,830</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139,311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142,794</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131,883</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139,311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142,794</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132,200</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139,311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142,794</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132,990</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139,311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142,794</w:t>
            </w:r>
          </w:p>
        </w:tc>
      </w:tr>
      <w:tr w:rsidR="005C08DA" w:rsidRPr="00A441C0" w:rsidTr="00B01D8C">
        <w:trPr>
          <w:trHeight w:val="283"/>
        </w:trPr>
        <w:tc>
          <w:tcPr>
            <w:tcW w:w="1291" w:type="dxa"/>
            <w:gridSpan w:val="3"/>
            <w:vMerge/>
            <w:tcBorders>
              <w:left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135,656</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139,311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142,794</w:t>
            </w:r>
          </w:p>
        </w:tc>
      </w:tr>
      <w:tr w:rsidR="005C08DA" w:rsidRPr="00A441C0" w:rsidTr="00B01D8C">
        <w:trPr>
          <w:trHeight w:val="283"/>
        </w:trPr>
        <w:tc>
          <w:tcPr>
            <w:tcW w:w="1291" w:type="dxa"/>
            <w:gridSpan w:val="3"/>
            <w:vMerge/>
            <w:tcBorders>
              <w:left w:val="single" w:sz="4" w:space="0" w:color="auto"/>
              <w:bottom w:val="single" w:sz="4" w:space="0" w:color="auto"/>
              <w:right w:val="nil"/>
            </w:tcBorders>
            <w:shd w:val="clear" w:color="auto" w:fill="DBE5F1" w:themeFill="accent1" w:themeFillTint="33"/>
            <w:vAlign w:val="center"/>
          </w:tcPr>
          <w:p w:rsidR="005C08DA" w:rsidRPr="00A441C0" w:rsidRDefault="005C08DA" w:rsidP="00A441C0">
            <w:pPr>
              <w:ind w:firstLineChars="100" w:firstLine="240"/>
              <w:jc w:val="center"/>
              <w:rPr>
                <w:rFonts w:asciiTheme="minorHAnsi" w:hAnsiTheme="minorHAnsi" w:cstheme="minorHAnsi"/>
                <w:color w:val="000000"/>
                <w:sz w:val="24"/>
                <w:szCs w:val="24"/>
                <w:lang w:eastAsia="en-AU"/>
              </w:rPr>
            </w:pPr>
          </w:p>
        </w:tc>
        <w:tc>
          <w:tcPr>
            <w:tcW w:w="1261"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w:t>
            </w:r>
          </w:p>
        </w:tc>
        <w:tc>
          <w:tcPr>
            <w:tcW w:w="1149"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136,842</w:t>
            </w:r>
          </w:p>
        </w:tc>
        <w:tc>
          <w:tcPr>
            <w:tcW w:w="1417"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139,311</w:t>
            </w:r>
          </w:p>
        </w:tc>
        <w:tc>
          <w:tcPr>
            <w:tcW w:w="1701" w:type="dxa"/>
            <w:gridSpan w:val="3"/>
            <w:tcBorders>
              <w:top w:val="nil"/>
              <w:left w:val="single" w:sz="4" w:space="0" w:color="auto"/>
              <w:bottom w:val="single" w:sz="4" w:space="0" w:color="auto"/>
              <w:right w:val="single" w:sz="4" w:space="0" w:color="auto"/>
            </w:tcBorders>
            <w:vAlign w:val="center"/>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EL 2.4</w:t>
            </w:r>
          </w:p>
        </w:tc>
        <w:tc>
          <w:tcPr>
            <w:tcW w:w="1418" w:type="dxa"/>
            <w:gridSpan w:val="4"/>
            <w:tcBorders>
              <w:top w:val="nil"/>
              <w:left w:val="single" w:sz="4" w:space="0" w:color="auto"/>
              <w:bottom w:val="single" w:sz="4" w:space="0" w:color="auto"/>
              <w:right w:val="single" w:sz="4" w:space="0" w:color="auto"/>
            </w:tcBorders>
            <w:shd w:val="clear" w:color="auto" w:fill="auto"/>
            <w:noWrap/>
            <w:vAlign w:val="center"/>
            <w:hideMark/>
          </w:tcPr>
          <w:p w:rsidR="005C08DA" w:rsidRPr="00A441C0" w:rsidRDefault="005C08DA" w:rsidP="00D14A83">
            <w:pPr>
              <w:jc w:val="center"/>
              <w:rPr>
                <w:rFonts w:asciiTheme="minorHAnsi" w:hAnsiTheme="minorHAnsi" w:cstheme="minorHAnsi"/>
                <w:color w:val="000000"/>
                <w:sz w:val="24"/>
                <w:szCs w:val="24"/>
                <w:lang w:eastAsia="en-AU"/>
              </w:rPr>
            </w:pPr>
            <w:r w:rsidRPr="00A441C0">
              <w:rPr>
                <w:rFonts w:asciiTheme="minorHAnsi" w:hAnsiTheme="minorHAnsi" w:cstheme="minorHAnsi"/>
                <w:color w:val="000000"/>
                <w:sz w:val="24"/>
                <w:szCs w:val="24"/>
                <w:lang w:eastAsia="en-AU"/>
              </w:rPr>
              <w:t>142,794</w:t>
            </w:r>
          </w:p>
        </w:tc>
      </w:tr>
      <w:tr w:rsidR="00274639" w:rsidRPr="00676546" w:rsidTr="00B01D8C">
        <w:trPr>
          <w:gridAfter w:val="1"/>
          <w:wAfter w:w="15" w:type="dxa"/>
          <w:trHeight w:val="520"/>
        </w:trPr>
        <w:tc>
          <w:tcPr>
            <w:tcW w:w="3261" w:type="dxa"/>
            <w:gridSpan w:val="8"/>
            <w:tcBorders>
              <w:top w:val="single" w:sz="4" w:space="0" w:color="auto"/>
              <w:left w:val="single" w:sz="4" w:space="0" w:color="auto"/>
              <w:right w:val="nil"/>
            </w:tcBorders>
            <w:shd w:val="clear" w:color="auto" w:fill="DBE5F1" w:themeFill="accent1" w:themeFillTint="33"/>
            <w:vAlign w:val="center"/>
          </w:tcPr>
          <w:p w:rsidR="00274639" w:rsidRPr="00676546" w:rsidRDefault="00274639" w:rsidP="00D14A83">
            <w:pPr>
              <w:jc w:val="center"/>
              <w:rPr>
                <w:rFonts w:asciiTheme="minorHAnsi" w:hAnsiTheme="minorHAnsi" w:cstheme="minorHAnsi"/>
                <w:b/>
                <w:color w:val="000000"/>
                <w:sz w:val="24"/>
                <w:szCs w:val="24"/>
                <w:lang w:eastAsia="en-AU"/>
              </w:rPr>
            </w:pPr>
            <w:r w:rsidRPr="00676546">
              <w:rPr>
                <w:rFonts w:asciiTheme="minorHAnsi" w:hAnsiTheme="minorHAnsi" w:cstheme="minorHAnsi"/>
                <w:sz w:val="24"/>
                <w:szCs w:val="24"/>
              </w:rPr>
              <w:lastRenderedPageBreak/>
              <w:br w:type="page"/>
            </w:r>
            <w:r w:rsidRPr="00676546">
              <w:rPr>
                <w:rFonts w:asciiTheme="minorHAnsi" w:hAnsiTheme="minorHAnsi" w:cstheme="minorHAnsi"/>
                <w:b/>
                <w:color w:val="000000"/>
                <w:sz w:val="24"/>
                <w:szCs w:val="24"/>
                <w:lang w:eastAsia="en-AU"/>
              </w:rPr>
              <w:t>Prior to commencement</w:t>
            </w:r>
          </w:p>
        </w:tc>
        <w:tc>
          <w:tcPr>
            <w:tcW w:w="3118"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D14A83">
            <w:pPr>
              <w:jc w:val="center"/>
              <w:rPr>
                <w:rFonts w:asciiTheme="minorHAnsi" w:hAnsiTheme="minorHAnsi" w:cstheme="minorHAnsi"/>
                <w:b/>
                <w:color w:val="000000"/>
                <w:sz w:val="24"/>
                <w:szCs w:val="24"/>
                <w:lang w:eastAsia="en-AU"/>
              </w:rPr>
            </w:pPr>
            <w:r w:rsidRPr="00676546">
              <w:rPr>
                <w:rFonts w:asciiTheme="minorHAnsi" w:hAnsiTheme="minorHAnsi" w:cstheme="minorHAnsi"/>
                <w:b/>
                <w:color w:val="000000"/>
                <w:sz w:val="24"/>
                <w:szCs w:val="24"/>
                <w:lang w:eastAsia="en-AU"/>
              </w:rPr>
              <w:t>Alignment</w:t>
            </w:r>
          </w:p>
        </w:tc>
        <w:tc>
          <w:tcPr>
            <w:tcW w:w="2977" w:type="dxa"/>
            <w:gridSpan w:val="5"/>
            <w:tcBorders>
              <w:top w:val="single" w:sz="4" w:space="0" w:color="auto"/>
              <w:left w:val="single" w:sz="4" w:space="0" w:color="auto"/>
              <w:bottom w:val="single" w:sz="4" w:space="0" w:color="auto"/>
              <w:right w:val="single" w:sz="4" w:space="0" w:color="auto"/>
            </w:tcBorders>
            <w:vAlign w:val="center"/>
          </w:tcPr>
          <w:p w:rsidR="00274639" w:rsidRPr="00676546" w:rsidRDefault="00274639" w:rsidP="00D14A83">
            <w:pPr>
              <w:jc w:val="center"/>
              <w:rPr>
                <w:rFonts w:asciiTheme="minorHAnsi" w:hAnsiTheme="minorHAnsi" w:cstheme="minorHAnsi"/>
                <w:b/>
                <w:color w:val="000000"/>
                <w:sz w:val="24"/>
                <w:szCs w:val="24"/>
                <w:lang w:eastAsia="en-AU"/>
              </w:rPr>
            </w:pPr>
            <w:r w:rsidRPr="00676546">
              <w:rPr>
                <w:rFonts w:asciiTheme="minorHAnsi" w:hAnsiTheme="minorHAnsi" w:cstheme="minorHAnsi"/>
                <w:b/>
                <w:color w:val="000000"/>
                <w:sz w:val="24"/>
                <w:szCs w:val="24"/>
                <w:lang w:eastAsia="en-AU"/>
              </w:rPr>
              <w:t xml:space="preserve">On commencement </w:t>
            </w:r>
          </w:p>
        </w:tc>
      </w:tr>
      <w:tr w:rsidR="00274639" w:rsidRPr="00676546" w:rsidTr="00B01D8C">
        <w:trPr>
          <w:gridAfter w:val="1"/>
          <w:wAfter w:w="15" w:type="dxa"/>
          <w:trHeight w:val="283"/>
        </w:trPr>
        <w:tc>
          <w:tcPr>
            <w:tcW w:w="1276" w:type="dxa"/>
            <w:gridSpan w:val="2"/>
            <w:vMerge w:val="restart"/>
            <w:tcBorders>
              <w:top w:val="single" w:sz="4" w:space="0" w:color="auto"/>
              <w:left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Legal Counsel</w:t>
            </w: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737776" w:rsidRDefault="00274639" w:rsidP="00D14A83">
            <w:pPr>
              <w:jc w:val="center"/>
              <w:rPr>
                <w:rFonts w:asciiTheme="minorHAnsi" w:hAnsiTheme="minorHAnsi" w:cstheme="minorHAnsi"/>
                <w:b/>
                <w:bCs/>
                <w:color w:val="000000"/>
                <w:szCs w:val="22"/>
                <w:lang w:eastAsia="en-AU"/>
              </w:rPr>
            </w:pPr>
            <w:r w:rsidRPr="00737776">
              <w:rPr>
                <w:rFonts w:asciiTheme="minorHAnsi" w:hAnsiTheme="minorHAnsi" w:cstheme="minorHAnsi"/>
                <w:b/>
                <w:bCs/>
                <w:color w:val="000000"/>
                <w:szCs w:val="22"/>
                <w:lang w:eastAsia="en-AU"/>
              </w:rPr>
              <w:t>Salary point</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b/>
                <w:bCs/>
                <w:color w:val="000000"/>
                <w:sz w:val="24"/>
                <w:szCs w:val="24"/>
                <w:lang w:eastAsia="en-AU"/>
              </w:rPr>
            </w:pPr>
            <w:r w:rsidRPr="00676546">
              <w:rPr>
                <w:rFonts w:asciiTheme="minorHAnsi" w:hAnsiTheme="minorHAnsi" w:cstheme="minorHAnsi"/>
                <w:b/>
                <w:bCs/>
                <w:color w:val="000000"/>
                <w:sz w:val="24"/>
                <w:szCs w:val="24"/>
                <w:lang w:eastAsia="en-AU"/>
              </w:rPr>
              <w:t>Existing salary</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D14A83">
            <w:pPr>
              <w:jc w:val="center"/>
              <w:rPr>
                <w:rFonts w:asciiTheme="minorHAnsi" w:hAnsiTheme="minorHAnsi" w:cstheme="minorHAnsi"/>
                <w:b/>
                <w:color w:val="000000"/>
                <w:sz w:val="24"/>
                <w:szCs w:val="24"/>
                <w:lang w:eastAsia="en-AU"/>
              </w:rPr>
            </w:pPr>
            <w:r w:rsidRPr="00676546">
              <w:rPr>
                <w:rFonts w:asciiTheme="minorHAnsi" w:hAnsiTheme="minorHAnsi" w:cstheme="minorHAnsi"/>
                <w:b/>
                <w:color w:val="000000"/>
                <w:sz w:val="24"/>
                <w:szCs w:val="24"/>
                <w:lang w:eastAsia="en-AU"/>
              </w:rPr>
              <w:t>DEEWR EA</w:t>
            </w:r>
          </w:p>
          <w:p w:rsidR="00274639" w:rsidRPr="00676546" w:rsidRDefault="00274639" w:rsidP="00D14A83">
            <w:pPr>
              <w:jc w:val="center"/>
              <w:rPr>
                <w:rFonts w:asciiTheme="minorHAnsi" w:hAnsiTheme="minorHAnsi" w:cstheme="minorHAnsi"/>
                <w:b/>
                <w:color w:val="000000"/>
                <w:sz w:val="24"/>
                <w:szCs w:val="24"/>
                <w:lang w:eastAsia="en-AU"/>
              </w:rPr>
            </w:pPr>
            <w:r w:rsidRPr="00676546">
              <w:rPr>
                <w:rFonts w:asciiTheme="minorHAnsi" w:hAnsiTheme="minorHAnsi" w:cstheme="minorHAnsi"/>
                <w:b/>
                <w:color w:val="000000"/>
                <w:sz w:val="24"/>
                <w:szCs w:val="24"/>
                <w:lang w:eastAsia="en-AU"/>
              </w:rPr>
              <w:t>Salary point</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b/>
                <w:color w:val="000000"/>
                <w:sz w:val="24"/>
                <w:szCs w:val="24"/>
                <w:lang w:eastAsia="en-AU"/>
              </w:rPr>
            </w:pPr>
            <w:r w:rsidRPr="00676546">
              <w:rPr>
                <w:rFonts w:asciiTheme="minorHAnsi" w:hAnsiTheme="minorHAnsi" w:cstheme="minorHAnsi"/>
                <w:b/>
                <w:color w:val="000000"/>
                <w:sz w:val="24"/>
                <w:szCs w:val="24"/>
                <w:lang w:eastAsia="en-AU"/>
              </w:rPr>
              <w:t>DEEWR</w:t>
            </w:r>
          </w:p>
          <w:p w:rsidR="00274639" w:rsidRPr="00676546" w:rsidRDefault="00274639" w:rsidP="00D14A83">
            <w:pPr>
              <w:jc w:val="center"/>
              <w:rPr>
                <w:rFonts w:asciiTheme="minorHAnsi" w:hAnsiTheme="minorHAnsi" w:cstheme="minorHAnsi"/>
                <w:b/>
                <w:color w:val="000000"/>
                <w:sz w:val="24"/>
                <w:szCs w:val="24"/>
                <w:lang w:eastAsia="en-AU"/>
              </w:rPr>
            </w:pPr>
            <w:r w:rsidRPr="00676546">
              <w:rPr>
                <w:rFonts w:asciiTheme="minorHAnsi" w:hAnsiTheme="minorHAnsi" w:cstheme="minorHAnsi"/>
                <w:b/>
                <w:color w:val="000000"/>
                <w:sz w:val="24"/>
                <w:szCs w:val="24"/>
                <w:lang w:eastAsia="en-AU"/>
              </w:rPr>
              <w:t>Salary</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D14A83">
            <w:pPr>
              <w:jc w:val="center"/>
              <w:rPr>
                <w:rFonts w:asciiTheme="minorHAnsi" w:hAnsiTheme="minorHAnsi" w:cstheme="minorHAnsi"/>
                <w:b/>
                <w:color w:val="000000"/>
                <w:sz w:val="24"/>
                <w:szCs w:val="24"/>
                <w:lang w:eastAsia="en-AU"/>
              </w:rPr>
            </w:pPr>
            <w:r w:rsidRPr="00676546">
              <w:rPr>
                <w:rFonts w:asciiTheme="minorHAnsi" w:hAnsiTheme="minorHAnsi" w:cstheme="minorHAnsi"/>
                <w:b/>
                <w:color w:val="000000"/>
                <w:sz w:val="24"/>
                <w:szCs w:val="24"/>
                <w:lang w:eastAsia="en-AU"/>
              </w:rPr>
              <w:t>Classification</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b/>
                <w:color w:val="000000"/>
                <w:sz w:val="24"/>
                <w:szCs w:val="24"/>
                <w:lang w:eastAsia="en-AU"/>
              </w:rPr>
            </w:pPr>
            <w:r w:rsidRPr="00676546">
              <w:rPr>
                <w:rFonts w:asciiTheme="minorHAnsi" w:hAnsiTheme="minorHAnsi" w:cstheme="minorHAnsi"/>
                <w:b/>
                <w:color w:val="000000"/>
                <w:sz w:val="24"/>
                <w:szCs w:val="24"/>
                <w:lang w:eastAsia="en-AU"/>
              </w:rPr>
              <w:t>Salary</w:t>
            </w:r>
          </w:p>
        </w:tc>
      </w:tr>
      <w:tr w:rsidR="00274639" w:rsidRPr="00676546" w:rsidTr="00B01D8C">
        <w:trPr>
          <w:gridAfter w:val="1"/>
          <w:wAfter w:w="15" w:type="dxa"/>
          <w:trHeight w:val="283"/>
        </w:trPr>
        <w:tc>
          <w:tcPr>
            <w:tcW w:w="1276" w:type="dxa"/>
            <w:gridSpan w:val="2"/>
            <w:vMerge/>
            <w:tcBorders>
              <w:left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55,550</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676546">
            <w:pPr>
              <w:jc w:val="center"/>
              <w:rPr>
                <w:rFonts w:asciiTheme="minorHAnsi" w:hAnsiTheme="minorHAnsi" w:cstheme="minorHAnsi"/>
                <w:bCs/>
                <w:color w:val="000000"/>
                <w:sz w:val="24"/>
                <w:szCs w:val="24"/>
                <w:lang w:eastAsia="en-AU"/>
              </w:rPr>
            </w:pPr>
            <w:r w:rsidRPr="00676546">
              <w:rPr>
                <w:rFonts w:asciiTheme="minorHAnsi" w:hAnsiTheme="minorHAnsi" w:cstheme="minorHAnsi"/>
                <w:bCs/>
                <w:color w:val="000000"/>
                <w:sz w:val="24"/>
                <w:szCs w:val="24"/>
                <w:lang w:eastAsia="en-AU"/>
              </w:rPr>
              <w:t>Government Lawyer</w:t>
            </w:r>
            <w:r w:rsidR="00696E38">
              <w:rPr>
                <w:rFonts w:asciiTheme="minorHAnsi" w:hAnsiTheme="minorHAnsi" w:cstheme="minorHAnsi"/>
                <w:bCs/>
                <w:color w:val="000000"/>
                <w:sz w:val="24"/>
                <w:szCs w:val="24"/>
                <w:lang w:eastAsia="en-AU"/>
              </w:rPr>
              <w:t xml:space="preserve"> 1</w:t>
            </w:r>
            <w:r w:rsidRPr="00676546">
              <w:rPr>
                <w:rFonts w:asciiTheme="minorHAnsi" w:hAnsiTheme="minorHAnsi" w:cstheme="minorHAnsi"/>
                <w:bCs/>
                <w:color w:val="000000"/>
                <w:sz w:val="24"/>
                <w:szCs w:val="24"/>
                <w:lang w:eastAsia="en-AU"/>
              </w:rPr>
              <w:t xml:space="preserve"> (APS 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61,870</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D14A83">
            <w:pPr>
              <w:jc w:val="center"/>
              <w:rPr>
                <w:rFonts w:asciiTheme="minorHAnsi" w:hAnsiTheme="minorHAnsi" w:cstheme="minorHAnsi"/>
                <w:bCs/>
                <w:color w:val="000000"/>
                <w:sz w:val="24"/>
                <w:szCs w:val="24"/>
                <w:lang w:eastAsia="en-AU"/>
              </w:rPr>
            </w:pPr>
            <w:r w:rsidRPr="00676546">
              <w:rPr>
                <w:rFonts w:asciiTheme="minorHAnsi" w:hAnsiTheme="minorHAnsi" w:cstheme="minorHAnsi"/>
                <w:bCs/>
                <w:color w:val="000000"/>
                <w:sz w:val="24"/>
                <w:szCs w:val="24"/>
                <w:lang w:eastAsia="en-AU"/>
              </w:rPr>
              <w:t>Government Lawyer (APS 3)</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63,417</w:t>
            </w:r>
          </w:p>
        </w:tc>
      </w:tr>
      <w:tr w:rsidR="00274639" w:rsidRPr="00676546" w:rsidTr="00B01D8C">
        <w:trPr>
          <w:gridAfter w:val="1"/>
          <w:wAfter w:w="15" w:type="dxa"/>
          <w:trHeight w:val="283"/>
        </w:trPr>
        <w:tc>
          <w:tcPr>
            <w:tcW w:w="1276" w:type="dxa"/>
            <w:gridSpan w:val="2"/>
            <w:vMerge/>
            <w:tcBorders>
              <w:left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2</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59,539</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696E38">
            <w:pPr>
              <w:jc w:val="center"/>
              <w:rPr>
                <w:rFonts w:asciiTheme="minorHAnsi" w:hAnsiTheme="minorHAnsi" w:cstheme="minorHAnsi"/>
                <w:bCs/>
                <w:color w:val="000000"/>
                <w:sz w:val="24"/>
                <w:szCs w:val="24"/>
                <w:lang w:eastAsia="en-AU"/>
              </w:rPr>
            </w:pPr>
            <w:r w:rsidRPr="00676546">
              <w:rPr>
                <w:rFonts w:asciiTheme="minorHAnsi" w:hAnsiTheme="minorHAnsi" w:cstheme="minorHAnsi"/>
                <w:bCs/>
                <w:color w:val="000000"/>
                <w:sz w:val="24"/>
                <w:szCs w:val="24"/>
                <w:lang w:eastAsia="en-AU"/>
              </w:rPr>
              <w:t>Government Lawyer</w:t>
            </w:r>
            <w:r w:rsidR="00676546">
              <w:rPr>
                <w:rFonts w:asciiTheme="minorHAnsi" w:hAnsiTheme="minorHAnsi" w:cstheme="minorHAnsi"/>
                <w:bCs/>
                <w:color w:val="000000"/>
                <w:sz w:val="24"/>
                <w:szCs w:val="24"/>
                <w:lang w:eastAsia="en-AU"/>
              </w:rPr>
              <w:t xml:space="preserve"> </w:t>
            </w:r>
            <w:r w:rsidR="00696E38">
              <w:rPr>
                <w:rFonts w:asciiTheme="minorHAnsi" w:hAnsiTheme="minorHAnsi" w:cstheme="minorHAnsi"/>
                <w:bCs/>
                <w:color w:val="000000"/>
                <w:sz w:val="24"/>
                <w:szCs w:val="24"/>
                <w:lang w:eastAsia="en-AU"/>
              </w:rPr>
              <w:t xml:space="preserve">1 </w:t>
            </w:r>
            <w:r w:rsidRPr="00676546">
              <w:rPr>
                <w:rFonts w:asciiTheme="minorHAnsi" w:hAnsiTheme="minorHAnsi" w:cstheme="minorHAnsi"/>
                <w:bCs/>
                <w:color w:val="000000"/>
                <w:sz w:val="24"/>
                <w:szCs w:val="24"/>
                <w:lang w:eastAsia="en-AU"/>
              </w:rPr>
              <w:t>(APS 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61,870</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D14A83">
            <w:pPr>
              <w:jc w:val="center"/>
              <w:rPr>
                <w:rFonts w:asciiTheme="minorHAnsi" w:hAnsiTheme="minorHAnsi" w:cstheme="minorHAnsi"/>
                <w:bCs/>
                <w:color w:val="000000"/>
                <w:sz w:val="24"/>
                <w:szCs w:val="24"/>
                <w:lang w:eastAsia="en-AU"/>
              </w:rPr>
            </w:pPr>
            <w:r w:rsidRPr="00676546">
              <w:rPr>
                <w:rFonts w:asciiTheme="minorHAnsi" w:hAnsiTheme="minorHAnsi" w:cstheme="minorHAnsi"/>
                <w:bCs/>
                <w:color w:val="000000"/>
                <w:sz w:val="24"/>
                <w:szCs w:val="24"/>
                <w:lang w:eastAsia="en-AU"/>
              </w:rPr>
              <w:t>Government Lawyer (APS 3)</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63,417</w:t>
            </w:r>
          </w:p>
        </w:tc>
      </w:tr>
      <w:tr w:rsidR="00274639" w:rsidRPr="00676546" w:rsidTr="00B01D8C">
        <w:trPr>
          <w:gridAfter w:val="1"/>
          <w:wAfter w:w="15" w:type="dxa"/>
          <w:trHeight w:val="283"/>
        </w:trPr>
        <w:tc>
          <w:tcPr>
            <w:tcW w:w="1276" w:type="dxa"/>
            <w:gridSpan w:val="2"/>
            <w:vMerge/>
            <w:tcBorders>
              <w:left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3</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63,551</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676546">
            <w:pPr>
              <w:jc w:val="center"/>
              <w:rPr>
                <w:rFonts w:asciiTheme="minorHAnsi" w:hAnsiTheme="minorHAnsi" w:cstheme="minorHAnsi"/>
                <w:bCs/>
                <w:color w:val="000000"/>
                <w:sz w:val="24"/>
                <w:szCs w:val="24"/>
                <w:lang w:eastAsia="en-AU"/>
              </w:rPr>
            </w:pPr>
            <w:r w:rsidRPr="00676546">
              <w:rPr>
                <w:rFonts w:asciiTheme="minorHAnsi" w:hAnsiTheme="minorHAnsi" w:cstheme="minorHAnsi"/>
                <w:bCs/>
                <w:color w:val="000000"/>
                <w:sz w:val="24"/>
                <w:szCs w:val="24"/>
                <w:lang w:eastAsia="en-AU"/>
              </w:rPr>
              <w:t xml:space="preserve">Government </w:t>
            </w:r>
            <w:r w:rsidR="00676546">
              <w:rPr>
                <w:rFonts w:asciiTheme="minorHAnsi" w:hAnsiTheme="minorHAnsi" w:cstheme="minorHAnsi"/>
                <w:bCs/>
                <w:color w:val="000000"/>
                <w:sz w:val="24"/>
                <w:szCs w:val="24"/>
                <w:lang w:eastAsia="en-AU"/>
              </w:rPr>
              <w:t>Lawyer</w:t>
            </w:r>
            <w:r w:rsidR="00696E38">
              <w:rPr>
                <w:rFonts w:asciiTheme="minorHAnsi" w:hAnsiTheme="minorHAnsi" w:cstheme="minorHAnsi"/>
                <w:bCs/>
                <w:color w:val="000000"/>
                <w:sz w:val="24"/>
                <w:szCs w:val="24"/>
                <w:lang w:eastAsia="en-AU"/>
              </w:rPr>
              <w:t xml:space="preserve"> 2</w:t>
            </w:r>
            <w:r w:rsidRPr="00676546">
              <w:rPr>
                <w:rFonts w:asciiTheme="minorHAnsi" w:hAnsiTheme="minorHAnsi" w:cstheme="minorHAnsi"/>
                <w:bCs/>
                <w:color w:val="000000"/>
                <w:sz w:val="24"/>
                <w:szCs w:val="24"/>
                <w:lang w:eastAsia="en-AU"/>
              </w:rPr>
              <w:t xml:space="preserve"> (APS 4)</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66,417</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D14A83">
            <w:pPr>
              <w:jc w:val="center"/>
              <w:rPr>
                <w:rFonts w:asciiTheme="minorHAnsi" w:hAnsiTheme="minorHAnsi" w:cstheme="minorHAnsi"/>
                <w:bCs/>
                <w:color w:val="000000"/>
                <w:sz w:val="24"/>
                <w:szCs w:val="24"/>
                <w:lang w:eastAsia="en-AU"/>
              </w:rPr>
            </w:pPr>
            <w:r w:rsidRPr="00676546">
              <w:rPr>
                <w:rFonts w:asciiTheme="minorHAnsi" w:hAnsiTheme="minorHAnsi" w:cstheme="minorHAnsi"/>
                <w:bCs/>
                <w:color w:val="000000"/>
                <w:sz w:val="24"/>
                <w:szCs w:val="24"/>
                <w:lang w:eastAsia="en-AU"/>
              </w:rPr>
              <w:t>Government Lawyer (APS 4)</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68,077</w:t>
            </w:r>
          </w:p>
        </w:tc>
      </w:tr>
      <w:tr w:rsidR="00274639" w:rsidRPr="00676546" w:rsidTr="00B01D8C">
        <w:trPr>
          <w:gridAfter w:val="1"/>
          <w:wAfter w:w="15" w:type="dxa"/>
          <w:trHeight w:val="283"/>
        </w:trPr>
        <w:tc>
          <w:tcPr>
            <w:tcW w:w="1276" w:type="dxa"/>
            <w:gridSpan w:val="2"/>
            <w:vMerge/>
            <w:tcBorders>
              <w:left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4</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67,452</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D14A83">
            <w:pPr>
              <w:jc w:val="center"/>
              <w:rPr>
                <w:rFonts w:asciiTheme="minorHAnsi" w:hAnsiTheme="minorHAnsi" w:cstheme="minorHAnsi"/>
                <w:bCs/>
                <w:color w:val="000000"/>
                <w:sz w:val="24"/>
                <w:szCs w:val="24"/>
                <w:lang w:eastAsia="en-AU"/>
              </w:rPr>
            </w:pPr>
            <w:r w:rsidRPr="00676546">
              <w:rPr>
                <w:rFonts w:asciiTheme="minorHAnsi" w:hAnsiTheme="minorHAnsi" w:cstheme="minorHAnsi"/>
                <w:bCs/>
                <w:color w:val="000000"/>
                <w:sz w:val="24"/>
                <w:szCs w:val="24"/>
                <w:lang w:eastAsia="en-AU"/>
              </w:rPr>
              <w:t>Government Lawyer</w:t>
            </w:r>
            <w:r w:rsidR="00696E38">
              <w:rPr>
                <w:rFonts w:asciiTheme="minorHAnsi" w:hAnsiTheme="minorHAnsi" w:cstheme="minorHAnsi"/>
                <w:bCs/>
                <w:color w:val="000000"/>
                <w:sz w:val="24"/>
                <w:szCs w:val="24"/>
                <w:lang w:eastAsia="en-AU"/>
              </w:rPr>
              <w:t xml:space="preserve"> 3</w:t>
            </w:r>
            <w:r w:rsidR="00676546">
              <w:rPr>
                <w:rFonts w:asciiTheme="minorHAnsi" w:hAnsiTheme="minorHAnsi" w:cstheme="minorHAnsi"/>
                <w:bCs/>
                <w:color w:val="000000"/>
                <w:sz w:val="24"/>
                <w:szCs w:val="24"/>
                <w:lang w:eastAsia="en-AU"/>
              </w:rPr>
              <w:t xml:space="preserve"> </w:t>
            </w:r>
            <w:r w:rsidRPr="00676546">
              <w:rPr>
                <w:rFonts w:asciiTheme="minorHAnsi" w:hAnsiTheme="minorHAnsi" w:cstheme="minorHAnsi"/>
                <w:bCs/>
                <w:color w:val="000000"/>
                <w:sz w:val="24"/>
                <w:szCs w:val="24"/>
                <w:lang w:eastAsia="en-AU"/>
              </w:rPr>
              <w:t>(APS 5)</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72,862</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D14A83">
            <w:pPr>
              <w:jc w:val="center"/>
              <w:rPr>
                <w:rFonts w:asciiTheme="minorHAnsi" w:hAnsiTheme="minorHAnsi" w:cstheme="minorHAnsi"/>
                <w:bCs/>
                <w:color w:val="000000"/>
                <w:sz w:val="24"/>
                <w:szCs w:val="24"/>
                <w:lang w:eastAsia="en-AU"/>
              </w:rPr>
            </w:pPr>
            <w:r w:rsidRPr="00676546">
              <w:rPr>
                <w:rFonts w:asciiTheme="minorHAnsi" w:hAnsiTheme="minorHAnsi" w:cstheme="minorHAnsi"/>
                <w:bCs/>
                <w:color w:val="000000"/>
                <w:sz w:val="24"/>
                <w:szCs w:val="24"/>
                <w:lang w:eastAsia="en-AU"/>
              </w:rPr>
              <w:t>Government Lawyer (APS 5)</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74,684</w:t>
            </w:r>
          </w:p>
        </w:tc>
      </w:tr>
      <w:tr w:rsidR="00274639" w:rsidRPr="00676546" w:rsidTr="00B01D8C">
        <w:trPr>
          <w:gridAfter w:val="1"/>
          <w:wAfter w:w="15" w:type="dxa"/>
          <w:trHeight w:val="283"/>
        </w:trPr>
        <w:tc>
          <w:tcPr>
            <w:tcW w:w="1276" w:type="dxa"/>
            <w:gridSpan w:val="2"/>
            <w:vMerge/>
            <w:tcBorders>
              <w:left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5</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74,196</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676546">
            <w:pPr>
              <w:jc w:val="center"/>
              <w:rPr>
                <w:rFonts w:asciiTheme="minorHAnsi" w:hAnsiTheme="minorHAnsi" w:cstheme="minorHAnsi"/>
                <w:color w:val="000000"/>
                <w:sz w:val="24"/>
                <w:szCs w:val="24"/>
                <w:lang w:eastAsia="en-AU"/>
              </w:rPr>
            </w:pPr>
            <w:r w:rsidRPr="00676546">
              <w:rPr>
                <w:rFonts w:asciiTheme="minorHAnsi" w:hAnsiTheme="minorHAnsi" w:cstheme="minorHAnsi"/>
                <w:bCs/>
                <w:color w:val="000000"/>
                <w:sz w:val="24"/>
                <w:szCs w:val="24"/>
                <w:lang w:eastAsia="en-AU"/>
              </w:rPr>
              <w:t>Government Lawyer</w:t>
            </w:r>
            <w:r w:rsidR="00696E38">
              <w:rPr>
                <w:rFonts w:asciiTheme="minorHAnsi" w:hAnsiTheme="minorHAnsi" w:cstheme="minorHAnsi"/>
                <w:bCs/>
                <w:color w:val="000000"/>
                <w:sz w:val="24"/>
                <w:szCs w:val="24"/>
                <w:lang w:eastAsia="en-AU"/>
              </w:rPr>
              <w:t xml:space="preserve"> 4</w:t>
            </w:r>
            <w:r w:rsidR="00676546">
              <w:rPr>
                <w:rFonts w:asciiTheme="minorHAnsi" w:hAnsiTheme="minorHAnsi" w:cstheme="minorHAnsi"/>
                <w:bCs/>
                <w:color w:val="000000"/>
                <w:sz w:val="24"/>
                <w:szCs w:val="24"/>
                <w:lang w:eastAsia="en-AU"/>
              </w:rPr>
              <w:t xml:space="preserve"> (</w:t>
            </w:r>
            <w:r w:rsidRPr="00676546">
              <w:rPr>
                <w:rFonts w:asciiTheme="minorHAnsi" w:hAnsiTheme="minorHAnsi" w:cstheme="minorHAnsi"/>
                <w:bCs/>
                <w:color w:val="000000"/>
                <w:sz w:val="24"/>
                <w:szCs w:val="24"/>
                <w:lang w:eastAsia="en-AU"/>
              </w:rPr>
              <w:t>APS 6)</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80,204</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bCs/>
                <w:color w:val="000000"/>
                <w:sz w:val="24"/>
                <w:szCs w:val="24"/>
                <w:lang w:eastAsia="en-AU"/>
              </w:rPr>
              <w:t>Government Lawyer (APS 6.1)</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82,209</w:t>
            </w:r>
          </w:p>
        </w:tc>
      </w:tr>
      <w:tr w:rsidR="00274639" w:rsidRPr="00676546" w:rsidTr="00B01D8C">
        <w:trPr>
          <w:gridAfter w:val="1"/>
          <w:wAfter w:w="15" w:type="dxa"/>
          <w:trHeight w:val="283"/>
        </w:trPr>
        <w:tc>
          <w:tcPr>
            <w:tcW w:w="1276" w:type="dxa"/>
            <w:gridSpan w:val="2"/>
            <w:vMerge/>
            <w:tcBorders>
              <w:left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6</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77,715</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676546">
            <w:pPr>
              <w:jc w:val="center"/>
              <w:rPr>
                <w:rFonts w:asciiTheme="minorHAnsi" w:hAnsiTheme="minorHAnsi" w:cstheme="minorHAnsi"/>
                <w:color w:val="000000"/>
                <w:sz w:val="24"/>
                <w:szCs w:val="24"/>
                <w:lang w:eastAsia="en-AU"/>
              </w:rPr>
            </w:pPr>
            <w:r w:rsidRPr="00676546">
              <w:rPr>
                <w:rFonts w:asciiTheme="minorHAnsi" w:hAnsiTheme="minorHAnsi" w:cstheme="minorHAnsi"/>
                <w:bCs/>
                <w:color w:val="000000"/>
                <w:sz w:val="24"/>
                <w:szCs w:val="24"/>
                <w:lang w:eastAsia="en-AU"/>
              </w:rPr>
              <w:t xml:space="preserve">Government Lawyer </w:t>
            </w:r>
            <w:r w:rsidR="00696E38">
              <w:rPr>
                <w:rFonts w:asciiTheme="minorHAnsi" w:hAnsiTheme="minorHAnsi" w:cstheme="minorHAnsi"/>
                <w:bCs/>
                <w:color w:val="000000"/>
                <w:sz w:val="24"/>
                <w:szCs w:val="24"/>
                <w:lang w:eastAsia="en-AU"/>
              </w:rPr>
              <w:t xml:space="preserve">4 </w:t>
            </w:r>
            <w:r w:rsidRPr="00676546">
              <w:rPr>
                <w:rFonts w:asciiTheme="minorHAnsi" w:hAnsiTheme="minorHAnsi" w:cstheme="minorHAnsi"/>
                <w:bCs/>
                <w:color w:val="000000"/>
                <w:sz w:val="24"/>
                <w:szCs w:val="24"/>
                <w:lang w:eastAsia="en-AU"/>
              </w:rPr>
              <w:t>(APS 6)</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80,204</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F94CC2">
            <w:pPr>
              <w:jc w:val="center"/>
              <w:rPr>
                <w:rFonts w:asciiTheme="minorHAnsi" w:hAnsiTheme="minorHAnsi" w:cstheme="minorHAnsi"/>
                <w:color w:val="000000"/>
                <w:sz w:val="24"/>
                <w:szCs w:val="24"/>
                <w:lang w:eastAsia="en-AU"/>
              </w:rPr>
            </w:pPr>
            <w:r w:rsidRPr="00676546">
              <w:rPr>
                <w:rFonts w:asciiTheme="minorHAnsi" w:hAnsiTheme="minorHAnsi" w:cstheme="minorHAnsi"/>
                <w:bCs/>
                <w:color w:val="000000"/>
                <w:sz w:val="24"/>
                <w:szCs w:val="24"/>
                <w:lang w:eastAsia="en-AU"/>
              </w:rPr>
              <w:t>Government Lawyer (APS 6.</w:t>
            </w:r>
            <w:r w:rsidR="00F94CC2">
              <w:rPr>
                <w:rFonts w:asciiTheme="minorHAnsi" w:hAnsiTheme="minorHAnsi" w:cstheme="minorHAnsi"/>
                <w:bCs/>
                <w:color w:val="000000"/>
                <w:sz w:val="24"/>
                <w:szCs w:val="24"/>
                <w:lang w:eastAsia="en-AU"/>
              </w:rPr>
              <w:t>1</w:t>
            </w:r>
            <w:r w:rsidRPr="00676546">
              <w:rPr>
                <w:rFonts w:asciiTheme="minorHAnsi" w:hAnsiTheme="minorHAnsi" w:cstheme="minorHAnsi"/>
                <w:bCs/>
                <w:color w:val="000000"/>
                <w:sz w:val="24"/>
                <w:szCs w:val="24"/>
                <w:lang w:eastAsia="en-AU"/>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82,209</w:t>
            </w:r>
          </w:p>
        </w:tc>
      </w:tr>
      <w:tr w:rsidR="00274639" w:rsidRPr="00676546" w:rsidTr="00B01D8C">
        <w:trPr>
          <w:gridAfter w:val="1"/>
          <w:wAfter w:w="15" w:type="dxa"/>
          <w:trHeight w:val="283"/>
        </w:trPr>
        <w:tc>
          <w:tcPr>
            <w:tcW w:w="1276" w:type="dxa"/>
            <w:gridSpan w:val="2"/>
            <w:vMerge/>
            <w:tcBorders>
              <w:left w:val="single" w:sz="4" w:space="0" w:color="auto"/>
              <w:bottom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7</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81,233</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676546">
            <w:pPr>
              <w:jc w:val="center"/>
              <w:rPr>
                <w:rFonts w:asciiTheme="minorHAnsi" w:hAnsiTheme="minorHAnsi" w:cstheme="minorHAnsi"/>
                <w:color w:val="000000"/>
                <w:sz w:val="24"/>
                <w:szCs w:val="24"/>
                <w:lang w:eastAsia="en-AU"/>
              </w:rPr>
            </w:pPr>
            <w:r w:rsidRPr="00676546">
              <w:rPr>
                <w:rFonts w:asciiTheme="minorHAnsi" w:hAnsiTheme="minorHAnsi" w:cstheme="minorHAnsi"/>
                <w:bCs/>
                <w:color w:val="000000"/>
                <w:sz w:val="24"/>
                <w:szCs w:val="24"/>
                <w:lang w:eastAsia="en-AU"/>
              </w:rPr>
              <w:t>Government Lawyer</w:t>
            </w:r>
            <w:r w:rsidR="00676546">
              <w:rPr>
                <w:rFonts w:asciiTheme="minorHAnsi" w:hAnsiTheme="minorHAnsi" w:cstheme="minorHAnsi"/>
                <w:bCs/>
                <w:color w:val="000000"/>
                <w:sz w:val="24"/>
                <w:szCs w:val="24"/>
                <w:lang w:eastAsia="en-AU"/>
              </w:rPr>
              <w:t xml:space="preserve"> </w:t>
            </w:r>
            <w:r w:rsidR="00696E38">
              <w:rPr>
                <w:rFonts w:asciiTheme="minorHAnsi" w:hAnsiTheme="minorHAnsi" w:cstheme="minorHAnsi"/>
                <w:bCs/>
                <w:color w:val="000000"/>
                <w:sz w:val="24"/>
                <w:szCs w:val="24"/>
                <w:lang w:eastAsia="en-AU"/>
              </w:rPr>
              <w:t xml:space="preserve">5 </w:t>
            </w:r>
            <w:r w:rsidRPr="00676546">
              <w:rPr>
                <w:rFonts w:asciiTheme="minorHAnsi" w:hAnsiTheme="minorHAnsi" w:cstheme="minorHAnsi"/>
                <w:bCs/>
                <w:color w:val="000000"/>
                <w:sz w:val="24"/>
                <w:szCs w:val="24"/>
                <w:lang w:eastAsia="en-AU"/>
              </w:rPr>
              <w:t>(APS 6)</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82,814</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bCs/>
                <w:color w:val="000000"/>
                <w:sz w:val="24"/>
                <w:szCs w:val="24"/>
                <w:lang w:eastAsia="en-AU"/>
              </w:rPr>
              <w:t>Government Lawyer (APS 6.3)</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84,884</w:t>
            </w:r>
          </w:p>
        </w:tc>
      </w:tr>
      <w:tr w:rsidR="00274639" w:rsidRPr="00676546" w:rsidTr="00B01D8C">
        <w:trPr>
          <w:gridAfter w:val="1"/>
          <w:wAfter w:w="15" w:type="dxa"/>
          <w:trHeight w:val="283"/>
        </w:trPr>
        <w:tc>
          <w:tcPr>
            <w:tcW w:w="1276" w:type="dxa"/>
            <w:gridSpan w:val="2"/>
            <w:vMerge w:val="restart"/>
            <w:tcBorders>
              <w:top w:val="single" w:sz="4" w:space="0" w:color="auto"/>
              <w:left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Senior Legal Counsel</w:t>
            </w:r>
          </w:p>
          <w:p w:rsidR="00274639" w:rsidRPr="00676546" w:rsidRDefault="00274639" w:rsidP="00676546">
            <w:pPr>
              <w:ind w:firstLineChars="17" w:firstLine="41"/>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(E</w:t>
            </w:r>
            <w:r w:rsidR="00676546">
              <w:rPr>
                <w:rFonts w:asciiTheme="minorHAnsi" w:hAnsiTheme="minorHAnsi" w:cstheme="minorHAnsi"/>
                <w:color w:val="000000"/>
                <w:sz w:val="24"/>
                <w:szCs w:val="24"/>
                <w:lang w:eastAsia="en-AU"/>
              </w:rPr>
              <w:t>xecutive level</w:t>
            </w:r>
            <w:r w:rsidRPr="00676546">
              <w:rPr>
                <w:rFonts w:asciiTheme="minorHAnsi" w:hAnsiTheme="minorHAnsi" w:cstheme="minorHAnsi"/>
                <w:color w:val="000000"/>
                <w:sz w:val="24"/>
                <w:szCs w:val="24"/>
                <w:lang w:eastAsia="en-AU"/>
              </w:rPr>
              <w:t xml:space="preserve"> 1)</w:t>
            </w: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8</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93,975</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bCs/>
                <w:color w:val="000000"/>
                <w:sz w:val="24"/>
                <w:szCs w:val="24"/>
                <w:lang w:eastAsia="en-AU"/>
              </w:rPr>
              <w:t>Senior Government Lawyer</w:t>
            </w:r>
            <w:r w:rsidR="00676546">
              <w:rPr>
                <w:rFonts w:asciiTheme="minorHAnsi" w:hAnsiTheme="minorHAnsi" w:cstheme="minorHAnsi"/>
                <w:bCs/>
                <w:color w:val="000000"/>
                <w:sz w:val="24"/>
                <w:szCs w:val="24"/>
                <w:lang w:eastAsia="en-AU"/>
              </w:rPr>
              <w:t xml:space="preserve"> (EL</w:t>
            </w:r>
            <w:r w:rsidRPr="00676546">
              <w:rPr>
                <w:rFonts w:asciiTheme="minorHAnsi" w:hAnsiTheme="minorHAnsi" w:cstheme="minorHAnsi"/>
                <w:bCs/>
                <w:color w:val="000000"/>
                <w:sz w:val="24"/>
                <w:szCs w:val="24"/>
                <w:lang w:eastAsia="en-AU"/>
              </w:rPr>
              <w:t xml:space="preserve"> 1.1)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98,624</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bCs/>
                <w:color w:val="000000"/>
                <w:sz w:val="24"/>
                <w:szCs w:val="24"/>
                <w:lang w:eastAsia="en-AU"/>
              </w:rPr>
              <w:t>Senior Government Lawyer (EL 1.1)</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101,090</w:t>
            </w:r>
          </w:p>
        </w:tc>
      </w:tr>
      <w:tr w:rsidR="00274639" w:rsidRPr="00676546" w:rsidTr="00B01D8C">
        <w:trPr>
          <w:gridAfter w:val="1"/>
          <w:wAfter w:w="15" w:type="dxa"/>
          <w:trHeight w:val="283"/>
        </w:trPr>
        <w:tc>
          <w:tcPr>
            <w:tcW w:w="1276" w:type="dxa"/>
            <w:gridSpan w:val="2"/>
            <w:vMerge/>
            <w:tcBorders>
              <w:left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9</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103,942</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D14A83">
            <w:pPr>
              <w:jc w:val="center"/>
              <w:rPr>
                <w:rFonts w:asciiTheme="minorHAnsi" w:hAnsiTheme="minorHAnsi" w:cstheme="minorHAnsi"/>
                <w:sz w:val="24"/>
                <w:szCs w:val="24"/>
              </w:rPr>
            </w:pPr>
            <w:r w:rsidRPr="00676546">
              <w:rPr>
                <w:rFonts w:asciiTheme="minorHAnsi" w:hAnsiTheme="minorHAnsi" w:cstheme="minorHAnsi"/>
                <w:bCs/>
                <w:color w:val="000000"/>
                <w:sz w:val="24"/>
                <w:szCs w:val="24"/>
                <w:lang w:eastAsia="en-AU"/>
              </w:rPr>
              <w:t>Senior Government Lawyer</w:t>
            </w:r>
            <w:r w:rsidR="00676546">
              <w:rPr>
                <w:rFonts w:asciiTheme="minorHAnsi" w:hAnsiTheme="minorHAnsi" w:cstheme="minorHAnsi"/>
                <w:bCs/>
                <w:color w:val="000000"/>
                <w:sz w:val="24"/>
                <w:szCs w:val="24"/>
                <w:lang w:eastAsia="en-AU"/>
              </w:rPr>
              <w:t xml:space="preserve"> (EL</w:t>
            </w:r>
            <w:r w:rsidRPr="00676546">
              <w:rPr>
                <w:rFonts w:asciiTheme="minorHAnsi" w:hAnsiTheme="minorHAnsi" w:cstheme="minorHAnsi"/>
                <w:bCs/>
                <w:color w:val="000000"/>
                <w:sz w:val="24"/>
                <w:szCs w:val="24"/>
                <w:lang w:eastAsia="en-AU"/>
              </w:rPr>
              <w:t xml:space="preserve"> 1.3)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120,814</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F94CC2">
            <w:pPr>
              <w:jc w:val="center"/>
              <w:rPr>
                <w:rFonts w:asciiTheme="minorHAnsi" w:hAnsiTheme="minorHAnsi" w:cstheme="minorHAnsi"/>
                <w:sz w:val="24"/>
                <w:szCs w:val="24"/>
              </w:rPr>
            </w:pPr>
            <w:r w:rsidRPr="00676546">
              <w:rPr>
                <w:rFonts w:asciiTheme="minorHAnsi" w:hAnsiTheme="minorHAnsi" w:cstheme="minorHAnsi"/>
                <w:bCs/>
                <w:color w:val="000000"/>
                <w:sz w:val="24"/>
                <w:szCs w:val="24"/>
                <w:lang w:eastAsia="en-AU"/>
              </w:rPr>
              <w:t>Senior Government Lawyer (EL 1.</w:t>
            </w:r>
            <w:r w:rsidR="00F94CC2">
              <w:rPr>
                <w:rFonts w:asciiTheme="minorHAnsi" w:hAnsiTheme="minorHAnsi" w:cstheme="minorHAnsi"/>
                <w:bCs/>
                <w:color w:val="000000"/>
                <w:sz w:val="24"/>
                <w:szCs w:val="24"/>
                <w:lang w:eastAsia="en-AU"/>
              </w:rPr>
              <w:t>3</w:t>
            </w:r>
            <w:r w:rsidRPr="00676546">
              <w:rPr>
                <w:rFonts w:asciiTheme="minorHAnsi" w:hAnsiTheme="minorHAnsi" w:cstheme="minorHAnsi"/>
                <w:bCs/>
                <w:color w:val="000000"/>
                <w:sz w:val="24"/>
                <w:szCs w:val="24"/>
                <w:lang w:eastAsia="en-AU"/>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123,834</w:t>
            </w:r>
          </w:p>
        </w:tc>
      </w:tr>
      <w:tr w:rsidR="00274639" w:rsidRPr="00676546" w:rsidTr="00B01D8C">
        <w:trPr>
          <w:gridAfter w:val="1"/>
          <w:wAfter w:w="15" w:type="dxa"/>
          <w:trHeight w:val="283"/>
        </w:trPr>
        <w:tc>
          <w:tcPr>
            <w:tcW w:w="1276" w:type="dxa"/>
            <w:gridSpan w:val="2"/>
            <w:vMerge/>
            <w:tcBorders>
              <w:left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10</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113,908</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D14A83">
            <w:pPr>
              <w:jc w:val="center"/>
              <w:rPr>
                <w:rFonts w:asciiTheme="minorHAnsi" w:hAnsiTheme="minorHAnsi" w:cstheme="minorHAnsi"/>
                <w:sz w:val="24"/>
                <w:szCs w:val="24"/>
              </w:rPr>
            </w:pPr>
            <w:r w:rsidRPr="00676546">
              <w:rPr>
                <w:rFonts w:asciiTheme="minorHAnsi" w:hAnsiTheme="minorHAnsi" w:cstheme="minorHAnsi"/>
                <w:bCs/>
                <w:color w:val="000000"/>
                <w:sz w:val="24"/>
                <w:szCs w:val="24"/>
                <w:lang w:eastAsia="en-AU"/>
              </w:rPr>
              <w:t>Senior Government Lawyer</w:t>
            </w:r>
            <w:r w:rsidR="00676546">
              <w:rPr>
                <w:rFonts w:asciiTheme="minorHAnsi" w:hAnsiTheme="minorHAnsi" w:cstheme="minorHAnsi"/>
                <w:bCs/>
                <w:color w:val="000000"/>
                <w:sz w:val="24"/>
                <w:szCs w:val="24"/>
                <w:lang w:eastAsia="en-AU"/>
              </w:rPr>
              <w:t xml:space="preserve"> (EL</w:t>
            </w:r>
            <w:r w:rsidRPr="00676546">
              <w:rPr>
                <w:rFonts w:asciiTheme="minorHAnsi" w:hAnsiTheme="minorHAnsi" w:cstheme="minorHAnsi"/>
                <w:bCs/>
                <w:color w:val="000000"/>
                <w:sz w:val="24"/>
                <w:szCs w:val="24"/>
                <w:lang w:eastAsia="en-AU"/>
              </w:rPr>
              <w:t xml:space="preserve"> 1.3)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120,814</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D14A83">
            <w:pPr>
              <w:jc w:val="center"/>
              <w:rPr>
                <w:rFonts w:asciiTheme="minorHAnsi" w:hAnsiTheme="minorHAnsi" w:cstheme="minorHAnsi"/>
                <w:sz w:val="24"/>
                <w:szCs w:val="24"/>
              </w:rPr>
            </w:pPr>
            <w:r w:rsidRPr="00676546">
              <w:rPr>
                <w:rFonts w:asciiTheme="minorHAnsi" w:hAnsiTheme="minorHAnsi" w:cstheme="minorHAnsi"/>
                <w:bCs/>
                <w:color w:val="000000"/>
                <w:sz w:val="24"/>
                <w:szCs w:val="24"/>
                <w:lang w:eastAsia="en-AU"/>
              </w:rPr>
              <w:t>Senior Government Lawyer (EL 1.3)</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123,834</w:t>
            </w:r>
          </w:p>
        </w:tc>
      </w:tr>
      <w:tr w:rsidR="00274639" w:rsidRPr="00676546" w:rsidTr="00B01D8C">
        <w:trPr>
          <w:gridAfter w:val="1"/>
          <w:wAfter w:w="15" w:type="dxa"/>
          <w:trHeight w:val="283"/>
        </w:trPr>
        <w:tc>
          <w:tcPr>
            <w:tcW w:w="1276" w:type="dxa"/>
            <w:gridSpan w:val="2"/>
            <w:vMerge/>
            <w:tcBorders>
              <w:left w:val="single" w:sz="4" w:space="0" w:color="auto"/>
              <w:bottom w:val="single" w:sz="4" w:space="0" w:color="auto"/>
              <w:right w:val="nil"/>
            </w:tcBorders>
            <w:shd w:val="clear" w:color="auto" w:fill="DBE5F1" w:themeFill="accent1" w:themeFillTint="33"/>
            <w:vAlign w:val="center"/>
          </w:tcPr>
          <w:p w:rsidR="00274639" w:rsidRPr="00676546" w:rsidRDefault="00274639" w:rsidP="00676546">
            <w:pPr>
              <w:ind w:firstLineChars="17" w:firstLine="41"/>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74639" w:rsidRPr="00676546" w:rsidRDefault="00274639" w:rsidP="00D14A83">
            <w:pPr>
              <w:jc w:val="center"/>
              <w:rPr>
                <w:rFonts w:asciiTheme="minorHAnsi" w:hAnsiTheme="minorHAnsi" w:cstheme="minorHAnsi"/>
                <w:color w:val="000000"/>
                <w:sz w:val="24"/>
                <w:szCs w:val="24"/>
                <w:lang w:eastAsia="en-AU"/>
              </w:rPr>
            </w:pP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118,673</w:t>
            </w:r>
          </w:p>
        </w:tc>
        <w:tc>
          <w:tcPr>
            <w:tcW w:w="1984" w:type="dxa"/>
            <w:gridSpan w:val="4"/>
            <w:tcBorders>
              <w:top w:val="nil"/>
              <w:left w:val="single" w:sz="4" w:space="0" w:color="auto"/>
              <w:bottom w:val="single" w:sz="4" w:space="0" w:color="auto"/>
              <w:right w:val="single" w:sz="4" w:space="0" w:color="auto"/>
            </w:tcBorders>
            <w:shd w:val="clear" w:color="auto" w:fill="FFFFFF" w:themeFill="background1"/>
            <w:noWrap/>
            <w:vAlign w:val="center"/>
          </w:tcPr>
          <w:p w:rsidR="00274639" w:rsidRPr="00676546" w:rsidRDefault="00274639" w:rsidP="00D14A83">
            <w:pPr>
              <w:jc w:val="center"/>
              <w:rPr>
                <w:rFonts w:asciiTheme="minorHAnsi" w:hAnsiTheme="minorHAnsi" w:cstheme="minorHAnsi"/>
                <w:sz w:val="24"/>
                <w:szCs w:val="24"/>
              </w:rPr>
            </w:pPr>
            <w:r w:rsidRPr="00676546">
              <w:rPr>
                <w:rFonts w:asciiTheme="minorHAnsi" w:hAnsiTheme="minorHAnsi" w:cstheme="minorHAnsi"/>
                <w:bCs/>
                <w:color w:val="000000"/>
                <w:sz w:val="24"/>
                <w:szCs w:val="24"/>
                <w:lang w:eastAsia="en-AU"/>
              </w:rPr>
              <w:t>Senior Government Lawyer</w:t>
            </w:r>
            <w:r w:rsidR="00676546">
              <w:rPr>
                <w:rFonts w:asciiTheme="minorHAnsi" w:hAnsiTheme="minorHAnsi" w:cstheme="minorHAnsi"/>
                <w:bCs/>
                <w:color w:val="000000"/>
                <w:sz w:val="24"/>
                <w:szCs w:val="24"/>
                <w:lang w:eastAsia="en-AU"/>
              </w:rPr>
              <w:t xml:space="preserve"> (EL</w:t>
            </w:r>
            <w:r w:rsidRPr="00676546">
              <w:rPr>
                <w:rFonts w:asciiTheme="minorHAnsi" w:hAnsiTheme="minorHAnsi" w:cstheme="minorHAnsi"/>
                <w:bCs/>
                <w:color w:val="000000"/>
                <w:sz w:val="24"/>
                <w:szCs w:val="24"/>
                <w:lang w:eastAsia="en-AU"/>
              </w:rPr>
              <w:t xml:space="preserve"> 1.3)</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120,814</w:t>
            </w:r>
          </w:p>
        </w:tc>
        <w:tc>
          <w:tcPr>
            <w:tcW w:w="1843" w:type="dxa"/>
            <w:gridSpan w:val="4"/>
            <w:tcBorders>
              <w:top w:val="nil"/>
              <w:left w:val="single" w:sz="4" w:space="0" w:color="auto"/>
              <w:bottom w:val="single" w:sz="4" w:space="0" w:color="auto"/>
              <w:right w:val="single" w:sz="4" w:space="0" w:color="auto"/>
            </w:tcBorders>
            <w:vAlign w:val="center"/>
          </w:tcPr>
          <w:p w:rsidR="00274639" w:rsidRPr="00676546" w:rsidRDefault="00274639" w:rsidP="00D14A83">
            <w:pPr>
              <w:jc w:val="center"/>
              <w:rPr>
                <w:rFonts w:asciiTheme="minorHAnsi" w:hAnsiTheme="minorHAnsi" w:cstheme="minorHAnsi"/>
                <w:sz w:val="24"/>
                <w:szCs w:val="24"/>
              </w:rPr>
            </w:pPr>
            <w:r w:rsidRPr="00676546">
              <w:rPr>
                <w:rFonts w:asciiTheme="minorHAnsi" w:hAnsiTheme="minorHAnsi" w:cstheme="minorHAnsi"/>
                <w:bCs/>
                <w:color w:val="000000"/>
                <w:sz w:val="24"/>
                <w:szCs w:val="24"/>
                <w:lang w:eastAsia="en-AU"/>
              </w:rPr>
              <w:t>Senior Government Lawyer (EL 1.3)</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274639" w:rsidRPr="00676546" w:rsidRDefault="00274639" w:rsidP="00D14A83">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123,834</w:t>
            </w:r>
          </w:p>
        </w:tc>
      </w:tr>
      <w:tr w:rsidR="00A441C0" w:rsidRPr="005C08DA" w:rsidTr="00B01D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5" w:type="dxa"/>
          <w:trHeight w:val="77"/>
        </w:trPr>
        <w:tc>
          <w:tcPr>
            <w:tcW w:w="851" w:type="dxa"/>
            <w:shd w:val="clear" w:color="auto" w:fill="000000" w:themeFill="text1"/>
            <w:vAlign w:val="center"/>
          </w:tcPr>
          <w:p w:rsidR="00A441C0" w:rsidRPr="005C08DA" w:rsidRDefault="00A441C0" w:rsidP="00D14A83">
            <w:pPr>
              <w:jc w:val="center"/>
              <w:rPr>
                <w:rFonts w:asciiTheme="minorHAnsi" w:hAnsiTheme="minorHAnsi" w:cstheme="minorHAnsi"/>
                <w:color w:val="000000"/>
                <w:sz w:val="12"/>
                <w:szCs w:val="24"/>
                <w:lang w:eastAsia="en-AU"/>
              </w:rPr>
            </w:pPr>
          </w:p>
        </w:tc>
        <w:tc>
          <w:tcPr>
            <w:tcW w:w="1559" w:type="dxa"/>
            <w:gridSpan w:val="4"/>
            <w:shd w:val="clear" w:color="auto" w:fill="000000" w:themeFill="text1"/>
            <w:noWrap/>
            <w:vAlign w:val="center"/>
            <w:hideMark/>
          </w:tcPr>
          <w:p w:rsidR="00A441C0" w:rsidRPr="005C08DA" w:rsidRDefault="00A441C0" w:rsidP="00D14A83">
            <w:pPr>
              <w:jc w:val="center"/>
              <w:rPr>
                <w:rFonts w:asciiTheme="minorHAnsi" w:hAnsiTheme="minorHAnsi" w:cstheme="minorHAnsi"/>
                <w:color w:val="000000"/>
                <w:sz w:val="12"/>
                <w:szCs w:val="24"/>
                <w:lang w:eastAsia="en-AU"/>
              </w:rPr>
            </w:pPr>
          </w:p>
        </w:tc>
        <w:tc>
          <w:tcPr>
            <w:tcW w:w="1276" w:type="dxa"/>
            <w:gridSpan w:val="4"/>
            <w:shd w:val="clear" w:color="auto" w:fill="000000" w:themeFill="text1"/>
            <w:noWrap/>
            <w:vAlign w:val="center"/>
          </w:tcPr>
          <w:p w:rsidR="00A441C0" w:rsidRPr="005C08DA" w:rsidRDefault="00A441C0" w:rsidP="00D14A83">
            <w:pPr>
              <w:jc w:val="center"/>
              <w:rPr>
                <w:rFonts w:asciiTheme="minorHAnsi" w:hAnsiTheme="minorHAnsi" w:cstheme="minorHAnsi"/>
                <w:color w:val="000000"/>
                <w:sz w:val="12"/>
                <w:szCs w:val="24"/>
                <w:lang w:eastAsia="en-AU"/>
              </w:rPr>
            </w:pPr>
          </w:p>
        </w:tc>
        <w:tc>
          <w:tcPr>
            <w:tcW w:w="3261" w:type="dxa"/>
            <w:gridSpan w:val="6"/>
            <w:shd w:val="clear" w:color="auto" w:fill="000000" w:themeFill="text1"/>
          </w:tcPr>
          <w:p w:rsidR="00A441C0" w:rsidRPr="005C08DA" w:rsidRDefault="00A441C0" w:rsidP="00D14A83">
            <w:pPr>
              <w:jc w:val="center"/>
              <w:rPr>
                <w:rFonts w:asciiTheme="minorHAnsi" w:hAnsiTheme="minorHAnsi" w:cstheme="minorHAnsi"/>
                <w:color w:val="000000"/>
                <w:sz w:val="12"/>
                <w:szCs w:val="24"/>
                <w:lang w:eastAsia="en-AU"/>
              </w:rPr>
            </w:pPr>
          </w:p>
        </w:tc>
        <w:tc>
          <w:tcPr>
            <w:tcW w:w="1134" w:type="dxa"/>
            <w:gridSpan w:val="2"/>
            <w:shd w:val="clear" w:color="auto" w:fill="000000" w:themeFill="text1"/>
            <w:vAlign w:val="center"/>
          </w:tcPr>
          <w:p w:rsidR="00A441C0" w:rsidRPr="005C08DA" w:rsidRDefault="00A441C0" w:rsidP="00D14A83">
            <w:pPr>
              <w:jc w:val="center"/>
              <w:rPr>
                <w:rFonts w:asciiTheme="minorHAnsi" w:hAnsiTheme="minorHAnsi" w:cstheme="minorHAnsi"/>
                <w:color w:val="000000"/>
                <w:sz w:val="12"/>
                <w:szCs w:val="24"/>
                <w:lang w:eastAsia="en-AU"/>
              </w:rPr>
            </w:pPr>
          </w:p>
        </w:tc>
        <w:tc>
          <w:tcPr>
            <w:tcW w:w="1275" w:type="dxa"/>
            <w:gridSpan w:val="2"/>
            <w:shd w:val="clear" w:color="auto" w:fill="000000" w:themeFill="text1"/>
            <w:vAlign w:val="center"/>
          </w:tcPr>
          <w:p w:rsidR="00A441C0" w:rsidRPr="005C08DA" w:rsidRDefault="00A441C0" w:rsidP="00D14A83">
            <w:pPr>
              <w:jc w:val="center"/>
              <w:rPr>
                <w:rFonts w:asciiTheme="minorHAnsi" w:hAnsiTheme="minorHAnsi" w:cstheme="minorHAnsi"/>
                <w:color w:val="000000"/>
                <w:sz w:val="12"/>
                <w:szCs w:val="24"/>
                <w:lang w:eastAsia="en-AU"/>
              </w:rPr>
            </w:pPr>
          </w:p>
        </w:tc>
      </w:tr>
      <w:tr w:rsidR="005D38DF" w:rsidRPr="00676546" w:rsidTr="00B01D8C">
        <w:trPr>
          <w:gridAfter w:val="1"/>
          <w:wAfter w:w="15" w:type="dxa"/>
          <w:trHeight w:val="283"/>
        </w:trPr>
        <w:tc>
          <w:tcPr>
            <w:tcW w:w="1276" w:type="dxa"/>
            <w:gridSpan w:val="2"/>
            <w:vMerge w:val="restart"/>
            <w:tcBorders>
              <w:top w:val="single" w:sz="4" w:space="0" w:color="auto"/>
              <w:left w:val="single" w:sz="4" w:space="0" w:color="auto"/>
              <w:right w:val="nil"/>
            </w:tcBorders>
            <w:shd w:val="clear" w:color="auto" w:fill="DBE5F1" w:themeFill="accent1" w:themeFillTint="33"/>
            <w:vAlign w:val="center"/>
          </w:tcPr>
          <w:p w:rsidR="005D38DF" w:rsidRPr="00676546" w:rsidRDefault="005D38DF" w:rsidP="00676546">
            <w:pPr>
              <w:ind w:firstLineChars="17" w:firstLine="41"/>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Principal Legal Counsel</w:t>
            </w:r>
          </w:p>
          <w:p w:rsidR="005D38DF" w:rsidRPr="00676546" w:rsidRDefault="005D38DF" w:rsidP="00676546">
            <w:pPr>
              <w:ind w:firstLineChars="17" w:firstLine="41"/>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(Executive level</w:t>
            </w:r>
            <w:r w:rsidRPr="00676546">
              <w:rPr>
                <w:rFonts w:asciiTheme="minorHAnsi" w:hAnsiTheme="minorHAnsi" w:cstheme="minorHAnsi"/>
                <w:color w:val="000000"/>
                <w:sz w:val="24"/>
                <w:szCs w:val="24"/>
                <w:lang w:eastAsia="en-AU"/>
              </w:rPr>
              <w:t xml:space="preserve"> 2)</w:t>
            </w: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122,440</w:t>
            </w:r>
          </w:p>
        </w:tc>
        <w:tc>
          <w:tcPr>
            <w:tcW w:w="1984"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D38DF" w:rsidRPr="00676546" w:rsidRDefault="005D38DF" w:rsidP="003B5C21">
            <w:pPr>
              <w:jc w:val="center"/>
              <w:rPr>
                <w:rFonts w:asciiTheme="minorHAnsi" w:hAnsiTheme="minorHAnsi" w:cstheme="minorHAnsi"/>
                <w:bCs/>
                <w:color w:val="000000"/>
                <w:sz w:val="24"/>
                <w:szCs w:val="24"/>
                <w:lang w:eastAsia="en-AU"/>
              </w:rPr>
            </w:pPr>
            <w:r w:rsidRPr="00676546">
              <w:rPr>
                <w:rFonts w:asciiTheme="minorHAnsi" w:hAnsiTheme="minorHAnsi" w:cstheme="minorHAnsi"/>
                <w:bCs/>
                <w:color w:val="000000"/>
                <w:sz w:val="24"/>
                <w:szCs w:val="24"/>
                <w:lang w:eastAsia="en-AU"/>
              </w:rPr>
              <w:t>Principal Government Lawyer (EL</w:t>
            </w:r>
            <w:r>
              <w:rPr>
                <w:rFonts w:asciiTheme="minorHAnsi" w:hAnsiTheme="minorHAnsi" w:cstheme="minorHAnsi"/>
                <w:bCs/>
                <w:color w:val="000000"/>
                <w:sz w:val="24"/>
                <w:szCs w:val="24"/>
                <w:lang w:eastAsia="en-AU"/>
              </w:rPr>
              <w:t xml:space="preserve"> </w:t>
            </w:r>
            <w:r w:rsidRPr="00676546">
              <w:rPr>
                <w:rFonts w:asciiTheme="minorHAnsi" w:hAnsiTheme="minorHAnsi" w:cstheme="minorHAnsi"/>
                <w:bCs/>
                <w:color w:val="000000"/>
                <w:sz w:val="24"/>
                <w:szCs w:val="24"/>
                <w:lang w:eastAsia="en-AU"/>
              </w:rPr>
              <w:t>2.1)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132,400</w:t>
            </w:r>
          </w:p>
        </w:tc>
        <w:tc>
          <w:tcPr>
            <w:tcW w:w="1843" w:type="dxa"/>
            <w:gridSpan w:val="4"/>
            <w:tcBorders>
              <w:top w:val="single" w:sz="4" w:space="0" w:color="auto"/>
              <w:left w:val="single" w:sz="4" w:space="0" w:color="auto"/>
              <w:bottom w:val="single" w:sz="4" w:space="0" w:color="auto"/>
              <w:right w:val="single" w:sz="4" w:space="0" w:color="auto"/>
            </w:tcBorders>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bCs/>
                <w:color w:val="000000"/>
                <w:sz w:val="24"/>
                <w:szCs w:val="24"/>
                <w:lang w:eastAsia="en-AU"/>
              </w:rPr>
              <w:t>Principal Government Lawyer 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135,710</w:t>
            </w:r>
          </w:p>
        </w:tc>
      </w:tr>
      <w:tr w:rsidR="005D38DF" w:rsidRPr="00676546" w:rsidTr="00B01D8C">
        <w:trPr>
          <w:gridAfter w:val="1"/>
          <w:wAfter w:w="15" w:type="dxa"/>
          <w:trHeight w:val="283"/>
        </w:trPr>
        <w:tc>
          <w:tcPr>
            <w:tcW w:w="1276" w:type="dxa"/>
            <w:gridSpan w:val="2"/>
            <w:vMerge/>
            <w:tcBorders>
              <w:top w:val="single" w:sz="4" w:space="0" w:color="auto"/>
              <w:left w:val="single" w:sz="4" w:space="0" w:color="auto"/>
              <w:right w:val="nil"/>
            </w:tcBorders>
            <w:shd w:val="clear" w:color="auto" w:fill="DBE5F1" w:themeFill="accent1" w:themeFillTint="33"/>
            <w:vAlign w:val="center"/>
          </w:tcPr>
          <w:p w:rsidR="005D38DF" w:rsidRPr="00676546" w:rsidRDefault="005D38DF" w:rsidP="00676546">
            <w:pPr>
              <w:ind w:firstLineChars="17" w:firstLine="41"/>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2</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126,138</w:t>
            </w:r>
          </w:p>
        </w:tc>
        <w:tc>
          <w:tcPr>
            <w:tcW w:w="1984"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D38DF" w:rsidRPr="00676546" w:rsidRDefault="005D38DF" w:rsidP="003B5C21">
            <w:pPr>
              <w:jc w:val="center"/>
              <w:rPr>
                <w:rFonts w:asciiTheme="minorHAnsi" w:hAnsiTheme="minorHAnsi" w:cstheme="minorHAnsi"/>
                <w:bCs/>
                <w:color w:val="000000"/>
                <w:sz w:val="24"/>
                <w:szCs w:val="24"/>
                <w:lang w:eastAsia="en-AU"/>
              </w:rPr>
            </w:pPr>
            <w:r w:rsidRPr="00676546">
              <w:rPr>
                <w:rFonts w:asciiTheme="minorHAnsi" w:hAnsiTheme="minorHAnsi" w:cstheme="minorHAnsi"/>
                <w:bCs/>
                <w:color w:val="000000"/>
                <w:sz w:val="24"/>
                <w:szCs w:val="24"/>
                <w:lang w:eastAsia="en-AU"/>
              </w:rPr>
              <w:t>Principal Government Lawyer (EL</w:t>
            </w:r>
            <w:r>
              <w:rPr>
                <w:rFonts w:asciiTheme="minorHAnsi" w:hAnsiTheme="minorHAnsi" w:cstheme="minorHAnsi"/>
                <w:bCs/>
                <w:color w:val="000000"/>
                <w:sz w:val="24"/>
                <w:szCs w:val="24"/>
                <w:lang w:eastAsia="en-AU"/>
              </w:rPr>
              <w:t xml:space="preserve"> </w:t>
            </w:r>
            <w:r w:rsidRPr="00676546">
              <w:rPr>
                <w:rFonts w:asciiTheme="minorHAnsi" w:hAnsiTheme="minorHAnsi" w:cstheme="minorHAnsi"/>
                <w:bCs/>
                <w:color w:val="000000"/>
                <w:sz w:val="24"/>
                <w:szCs w:val="24"/>
                <w:lang w:eastAsia="en-AU"/>
              </w:rPr>
              <w:t>2.1)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132,400</w:t>
            </w:r>
          </w:p>
        </w:tc>
        <w:tc>
          <w:tcPr>
            <w:tcW w:w="1843" w:type="dxa"/>
            <w:gridSpan w:val="4"/>
            <w:tcBorders>
              <w:top w:val="single" w:sz="4" w:space="0" w:color="auto"/>
              <w:left w:val="single" w:sz="4" w:space="0" w:color="auto"/>
              <w:bottom w:val="single" w:sz="4" w:space="0" w:color="auto"/>
              <w:right w:val="single" w:sz="4" w:space="0" w:color="auto"/>
            </w:tcBorders>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bCs/>
                <w:color w:val="000000"/>
                <w:sz w:val="24"/>
                <w:szCs w:val="24"/>
                <w:lang w:eastAsia="en-AU"/>
              </w:rPr>
              <w:t>Principal Government Lawyer 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135,710</w:t>
            </w:r>
          </w:p>
        </w:tc>
      </w:tr>
      <w:tr w:rsidR="005D38DF" w:rsidRPr="00676546" w:rsidTr="00B01D8C">
        <w:trPr>
          <w:gridAfter w:val="1"/>
          <w:wAfter w:w="15" w:type="dxa"/>
          <w:trHeight w:val="283"/>
        </w:trPr>
        <w:tc>
          <w:tcPr>
            <w:tcW w:w="1276" w:type="dxa"/>
            <w:gridSpan w:val="2"/>
            <w:vMerge/>
            <w:tcBorders>
              <w:top w:val="single" w:sz="4" w:space="0" w:color="auto"/>
              <w:left w:val="single" w:sz="4" w:space="0" w:color="auto"/>
              <w:bottom w:val="single" w:sz="4" w:space="0" w:color="auto"/>
              <w:right w:val="nil"/>
            </w:tcBorders>
            <w:shd w:val="clear" w:color="auto" w:fill="DBE5F1" w:themeFill="accent1" w:themeFillTint="33"/>
            <w:vAlign w:val="center"/>
          </w:tcPr>
          <w:p w:rsidR="005D38DF" w:rsidRPr="00676546" w:rsidRDefault="005D38DF" w:rsidP="00676546">
            <w:pPr>
              <w:ind w:firstLineChars="100" w:firstLine="240"/>
              <w:jc w:val="center"/>
              <w:rPr>
                <w:rFonts w:asciiTheme="minorHAnsi" w:hAnsiTheme="minorHAnsi" w:cstheme="minorHAnsi"/>
                <w:color w:val="000000"/>
                <w:sz w:val="24"/>
                <w:szCs w:val="24"/>
                <w:lang w:eastAsia="en-AU"/>
              </w:rPr>
            </w:pPr>
          </w:p>
        </w:tc>
        <w:tc>
          <w:tcPr>
            <w:tcW w:w="85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3</w:t>
            </w:r>
          </w:p>
        </w:tc>
        <w:tc>
          <w:tcPr>
            <w:tcW w:w="1134" w:type="dxa"/>
            <w:gridSpan w:val="4"/>
            <w:tcBorders>
              <w:top w:val="single" w:sz="4" w:space="0" w:color="auto"/>
              <w:left w:val="single" w:sz="4" w:space="0" w:color="auto"/>
              <w:bottom w:val="single" w:sz="4" w:space="0" w:color="auto"/>
              <w:right w:val="nil"/>
            </w:tcBorders>
            <w:shd w:val="clear" w:color="auto" w:fill="DBE5F1" w:themeFill="accent1" w:themeFillTint="33"/>
            <w:noWrap/>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130,999</w:t>
            </w:r>
          </w:p>
        </w:tc>
        <w:tc>
          <w:tcPr>
            <w:tcW w:w="1984"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5D38DF" w:rsidRPr="00676546" w:rsidRDefault="00C31FEB" w:rsidP="003B5C21">
            <w:pPr>
              <w:jc w:val="center"/>
              <w:rPr>
                <w:rFonts w:asciiTheme="minorHAnsi" w:hAnsiTheme="minorHAnsi" w:cstheme="minorHAnsi"/>
                <w:color w:val="000000"/>
                <w:sz w:val="24"/>
                <w:szCs w:val="24"/>
                <w:lang w:eastAsia="en-AU"/>
              </w:rPr>
            </w:pPr>
            <w:r>
              <w:rPr>
                <w:rFonts w:asciiTheme="minorHAnsi" w:hAnsiTheme="minorHAnsi" w:cstheme="minorHAnsi"/>
                <w:bCs/>
                <w:color w:val="000000"/>
                <w:sz w:val="24"/>
                <w:szCs w:val="24"/>
                <w:lang w:eastAsia="en-AU"/>
              </w:rPr>
              <w:t xml:space="preserve">Principal </w:t>
            </w:r>
            <w:r w:rsidR="005D38DF" w:rsidRPr="00676546">
              <w:rPr>
                <w:rFonts w:asciiTheme="minorHAnsi" w:hAnsiTheme="minorHAnsi" w:cstheme="minorHAnsi"/>
                <w:bCs/>
                <w:color w:val="000000"/>
                <w:sz w:val="24"/>
                <w:szCs w:val="24"/>
                <w:lang w:eastAsia="en-AU"/>
              </w:rPr>
              <w:t>Government Lawyer (EL</w:t>
            </w:r>
            <w:r w:rsidR="005D38DF">
              <w:rPr>
                <w:rFonts w:asciiTheme="minorHAnsi" w:hAnsiTheme="minorHAnsi" w:cstheme="minorHAnsi"/>
                <w:bCs/>
                <w:color w:val="000000"/>
                <w:sz w:val="24"/>
                <w:szCs w:val="24"/>
                <w:lang w:eastAsia="en-AU"/>
              </w:rPr>
              <w:t xml:space="preserve"> </w:t>
            </w:r>
            <w:r w:rsidR="005D38DF" w:rsidRPr="00676546">
              <w:rPr>
                <w:rFonts w:asciiTheme="minorHAnsi" w:hAnsiTheme="minorHAnsi" w:cstheme="minorHAnsi"/>
                <w:bCs/>
                <w:color w:val="000000"/>
                <w:sz w:val="24"/>
                <w:szCs w:val="24"/>
                <w:lang w:eastAsia="en-AU"/>
              </w:rPr>
              <w:t>2.1)</w:t>
            </w:r>
          </w:p>
        </w:tc>
        <w:tc>
          <w:tcPr>
            <w:tcW w:w="1134" w:type="dxa"/>
            <w:gridSpan w:val="2"/>
            <w:tcBorders>
              <w:top w:val="single" w:sz="4" w:space="0" w:color="auto"/>
              <w:left w:val="nil"/>
              <w:bottom w:val="single" w:sz="4" w:space="0" w:color="auto"/>
              <w:right w:val="single" w:sz="4" w:space="0" w:color="auto"/>
            </w:tcBorders>
            <w:shd w:val="clear" w:color="auto" w:fill="FFFFFF" w:themeFill="background1"/>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132,400</w:t>
            </w:r>
          </w:p>
        </w:tc>
        <w:tc>
          <w:tcPr>
            <w:tcW w:w="1843" w:type="dxa"/>
            <w:gridSpan w:val="4"/>
            <w:tcBorders>
              <w:top w:val="single" w:sz="4" w:space="0" w:color="auto"/>
              <w:left w:val="single" w:sz="4" w:space="0" w:color="auto"/>
              <w:bottom w:val="single" w:sz="4" w:space="0" w:color="auto"/>
              <w:right w:val="single" w:sz="4" w:space="0" w:color="auto"/>
            </w:tcBorders>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bCs/>
                <w:color w:val="000000"/>
                <w:sz w:val="24"/>
                <w:szCs w:val="24"/>
                <w:lang w:eastAsia="en-AU"/>
              </w:rPr>
              <w:t>Principal Government Lawyer 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D38DF" w:rsidRPr="00676546" w:rsidRDefault="005D38DF" w:rsidP="003B5C21">
            <w:pPr>
              <w:jc w:val="center"/>
              <w:rPr>
                <w:rFonts w:asciiTheme="minorHAnsi" w:hAnsiTheme="minorHAnsi" w:cstheme="minorHAnsi"/>
                <w:color w:val="000000"/>
                <w:sz w:val="24"/>
                <w:szCs w:val="24"/>
                <w:lang w:eastAsia="en-AU"/>
              </w:rPr>
            </w:pPr>
            <w:r w:rsidRPr="00676546">
              <w:rPr>
                <w:rFonts w:asciiTheme="minorHAnsi" w:hAnsiTheme="minorHAnsi" w:cstheme="minorHAnsi"/>
                <w:color w:val="000000"/>
                <w:sz w:val="24"/>
                <w:szCs w:val="24"/>
                <w:lang w:eastAsia="en-AU"/>
              </w:rPr>
              <w:t>135,710</w:t>
            </w:r>
          </w:p>
        </w:tc>
      </w:tr>
    </w:tbl>
    <w:p w:rsidR="00C050F2" w:rsidRDefault="00C050F2">
      <w:pPr>
        <w:rPr>
          <w:rFonts w:asciiTheme="minorHAnsi" w:hAnsiTheme="minorHAnsi" w:cstheme="minorHAnsi"/>
        </w:rPr>
      </w:pPr>
      <w:r>
        <w:rPr>
          <w:rFonts w:asciiTheme="minorHAnsi" w:hAnsiTheme="minorHAnsi" w:cstheme="minorHAnsi"/>
        </w:rPr>
        <w:br w:type="page"/>
      </w:r>
    </w:p>
    <w:p w:rsidR="007B4D2D" w:rsidRDefault="007B4D2D" w:rsidP="007B4D2D">
      <w:pPr>
        <w:pStyle w:val="Heading1"/>
      </w:pPr>
      <w:bookmarkStart w:id="225" w:name="_Toc444878639"/>
      <w:r>
        <w:lastRenderedPageBreak/>
        <w:t xml:space="preserve">Attachment F – Transition arrangements for employees formerly on </w:t>
      </w:r>
      <w:r w:rsidRPr="007B4D2D">
        <w:rPr>
          <w:i/>
        </w:rPr>
        <w:t>Department of Social Services Enterprise Agreement</w:t>
      </w:r>
      <w:r w:rsidR="00274639">
        <w:rPr>
          <w:i/>
        </w:rPr>
        <w:t xml:space="preserve"> </w:t>
      </w:r>
      <w:r w:rsidR="00274639" w:rsidRPr="007B4D2D">
        <w:rPr>
          <w:i/>
        </w:rPr>
        <w:t>2015–2018</w:t>
      </w:r>
      <w:r>
        <w:t xml:space="preserve"> salary rates</w:t>
      </w:r>
      <w:bookmarkEnd w:id="225"/>
    </w:p>
    <w:tbl>
      <w:tblPr>
        <w:tblW w:w="9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276"/>
        <w:gridCol w:w="3261"/>
        <w:gridCol w:w="1134"/>
        <w:gridCol w:w="1276"/>
      </w:tblGrid>
      <w:tr w:rsidR="007B4D2D" w:rsidRPr="007B4D2D" w:rsidTr="00B01D8C">
        <w:trPr>
          <w:trHeight w:val="480"/>
        </w:trPr>
        <w:tc>
          <w:tcPr>
            <w:tcW w:w="3686" w:type="dxa"/>
            <w:gridSpan w:val="3"/>
            <w:shd w:val="clear" w:color="auto" w:fill="DBE5F1" w:themeFill="accent1" w:themeFillTint="33"/>
            <w:vAlign w:val="center"/>
          </w:tcPr>
          <w:p w:rsidR="007B4D2D" w:rsidRPr="007B4D2D" w:rsidRDefault="007B4D2D" w:rsidP="007B4D2D">
            <w:pPr>
              <w:jc w:val="center"/>
              <w:rPr>
                <w:rFonts w:asciiTheme="minorHAnsi" w:hAnsiTheme="minorHAnsi" w:cstheme="minorHAnsi"/>
                <w:b/>
                <w:color w:val="000000"/>
                <w:sz w:val="24"/>
                <w:szCs w:val="24"/>
                <w:lang w:eastAsia="en-AU"/>
              </w:rPr>
            </w:pPr>
            <w:r w:rsidRPr="007B4D2D">
              <w:rPr>
                <w:rFonts w:asciiTheme="minorHAnsi" w:hAnsiTheme="minorHAnsi" w:cstheme="minorHAnsi"/>
                <w:b/>
                <w:color w:val="000000"/>
                <w:sz w:val="24"/>
                <w:szCs w:val="24"/>
                <w:lang w:eastAsia="en-AU"/>
              </w:rPr>
              <w:t>Prior to commencement</w:t>
            </w:r>
          </w:p>
        </w:tc>
        <w:tc>
          <w:tcPr>
            <w:tcW w:w="5671" w:type="dxa"/>
            <w:gridSpan w:val="3"/>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b/>
                <w:color w:val="000000"/>
                <w:sz w:val="24"/>
                <w:szCs w:val="24"/>
                <w:lang w:eastAsia="en-AU"/>
              </w:rPr>
              <w:t>On commencement</w:t>
            </w:r>
          </w:p>
        </w:tc>
      </w:tr>
      <w:tr w:rsidR="007B4D2D" w:rsidRPr="007B4D2D" w:rsidTr="00B01D8C">
        <w:trPr>
          <w:trHeight w:val="162"/>
        </w:trPr>
        <w:tc>
          <w:tcPr>
            <w:tcW w:w="2410" w:type="dxa"/>
            <w:gridSpan w:val="2"/>
            <w:shd w:val="clear" w:color="auto" w:fill="DBE5F1" w:themeFill="accent1" w:themeFillTint="33"/>
            <w:vAlign w:val="center"/>
          </w:tcPr>
          <w:p w:rsidR="007B4D2D" w:rsidRPr="007B4D2D" w:rsidRDefault="007B4D2D" w:rsidP="007B4D2D">
            <w:pPr>
              <w:jc w:val="center"/>
              <w:rPr>
                <w:rFonts w:asciiTheme="minorHAnsi" w:hAnsiTheme="minorHAnsi" w:cstheme="minorHAnsi"/>
                <w:b/>
                <w:sz w:val="24"/>
                <w:szCs w:val="24"/>
                <w:lang w:eastAsia="en-AU"/>
              </w:rPr>
            </w:pPr>
            <w:r w:rsidRPr="007B4D2D">
              <w:rPr>
                <w:rFonts w:asciiTheme="minorHAnsi" w:hAnsiTheme="minorHAnsi" w:cstheme="minorHAnsi"/>
                <w:b/>
                <w:sz w:val="24"/>
                <w:szCs w:val="24"/>
                <w:lang w:eastAsia="en-AU"/>
              </w:rPr>
              <w:t>DSS EA Salary point</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b/>
                <w:sz w:val="24"/>
                <w:szCs w:val="24"/>
                <w:lang w:eastAsia="en-AU"/>
              </w:rPr>
            </w:pPr>
            <w:r w:rsidRPr="007B4D2D">
              <w:rPr>
                <w:rFonts w:asciiTheme="minorHAnsi" w:hAnsiTheme="minorHAnsi" w:cstheme="minorHAnsi"/>
                <w:b/>
                <w:sz w:val="24"/>
                <w:szCs w:val="24"/>
                <w:lang w:eastAsia="en-AU"/>
              </w:rPr>
              <w:t>Existing</w:t>
            </w:r>
          </w:p>
          <w:p w:rsidR="007B4D2D" w:rsidRPr="007B4D2D" w:rsidRDefault="007B4D2D" w:rsidP="007B4D2D">
            <w:pPr>
              <w:jc w:val="center"/>
              <w:rPr>
                <w:rFonts w:asciiTheme="minorHAnsi" w:hAnsiTheme="minorHAnsi" w:cstheme="minorHAnsi"/>
                <w:b/>
                <w:sz w:val="24"/>
                <w:szCs w:val="24"/>
                <w:lang w:eastAsia="en-AU"/>
              </w:rPr>
            </w:pPr>
            <w:r w:rsidRPr="007B4D2D">
              <w:rPr>
                <w:rFonts w:asciiTheme="minorHAnsi" w:hAnsiTheme="minorHAnsi" w:cstheme="minorHAnsi"/>
                <w:b/>
                <w:sz w:val="24"/>
                <w:szCs w:val="24"/>
                <w:lang w:eastAsia="en-AU"/>
              </w:rPr>
              <w:t>salary</w:t>
            </w:r>
          </w:p>
        </w:tc>
        <w:tc>
          <w:tcPr>
            <w:tcW w:w="3261" w:type="dxa"/>
            <w:shd w:val="clear" w:color="auto" w:fill="FFFFFF" w:themeFill="background1"/>
            <w:vAlign w:val="center"/>
          </w:tcPr>
          <w:p w:rsidR="007B4D2D" w:rsidRPr="007B4D2D" w:rsidRDefault="007B4D2D" w:rsidP="007B4D2D">
            <w:pPr>
              <w:jc w:val="center"/>
              <w:rPr>
                <w:rFonts w:asciiTheme="minorHAnsi" w:hAnsiTheme="minorHAnsi" w:cstheme="minorHAnsi"/>
                <w:b/>
                <w:color w:val="000000"/>
                <w:sz w:val="24"/>
                <w:szCs w:val="24"/>
                <w:lang w:eastAsia="en-AU"/>
              </w:rPr>
            </w:pPr>
            <w:r w:rsidRPr="007B4D2D">
              <w:rPr>
                <w:rFonts w:asciiTheme="minorHAnsi" w:hAnsiTheme="minorHAnsi" w:cstheme="minorHAnsi"/>
                <w:b/>
                <w:color w:val="000000"/>
                <w:sz w:val="24"/>
                <w:szCs w:val="24"/>
                <w:lang w:eastAsia="en-AU"/>
              </w:rPr>
              <w:t>Translation arrangement</w:t>
            </w:r>
          </w:p>
        </w:tc>
        <w:tc>
          <w:tcPr>
            <w:tcW w:w="1134" w:type="dxa"/>
            <w:shd w:val="clear" w:color="auto" w:fill="FFFFFF" w:themeFill="background1"/>
            <w:vAlign w:val="center"/>
          </w:tcPr>
          <w:p w:rsidR="007B4D2D" w:rsidRPr="007B4D2D" w:rsidRDefault="007B4D2D" w:rsidP="007B4D2D">
            <w:pPr>
              <w:jc w:val="center"/>
              <w:rPr>
                <w:rFonts w:asciiTheme="minorHAnsi" w:hAnsiTheme="minorHAnsi" w:cstheme="minorHAnsi"/>
                <w:b/>
                <w:color w:val="000000"/>
                <w:sz w:val="24"/>
                <w:szCs w:val="24"/>
                <w:lang w:eastAsia="en-AU"/>
              </w:rPr>
            </w:pPr>
            <w:r w:rsidRPr="007B4D2D">
              <w:rPr>
                <w:rFonts w:asciiTheme="minorHAnsi" w:hAnsiTheme="minorHAnsi" w:cstheme="minorHAnsi"/>
                <w:b/>
                <w:color w:val="000000"/>
                <w:sz w:val="24"/>
                <w:szCs w:val="24"/>
                <w:lang w:eastAsia="en-AU"/>
              </w:rPr>
              <w:t>Salary</w:t>
            </w:r>
          </w:p>
          <w:p w:rsidR="007B4D2D" w:rsidRPr="007B4D2D" w:rsidRDefault="007B4D2D" w:rsidP="007B4D2D">
            <w:pPr>
              <w:jc w:val="center"/>
              <w:rPr>
                <w:rFonts w:asciiTheme="minorHAnsi" w:hAnsiTheme="minorHAnsi" w:cstheme="minorHAnsi"/>
                <w:b/>
                <w:color w:val="000000"/>
                <w:sz w:val="24"/>
                <w:szCs w:val="24"/>
                <w:lang w:eastAsia="en-AU"/>
              </w:rPr>
            </w:pPr>
            <w:r w:rsidRPr="007B4D2D">
              <w:rPr>
                <w:rFonts w:asciiTheme="minorHAnsi" w:hAnsiTheme="minorHAnsi" w:cstheme="minorHAnsi"/>
                <w:b/>
                <w:color w:val="000000"/>
                <w:sz w:val="24"/>
                <w:szCs w:val="24"/>
                <w:lang w:eastAsia="en-AU"/>
              </w:rPr>
              <w:t>point</w:t>
            </w:r>
          </w:p>
        </w:tc>
        <w:tc>
          <w:tcPr>
            <w:tcW w:w="1276" w:type="dxa"/>
            <w:shd w:val="clear" w:color="auto" w:fill="FFFFFF" w:themeFill="background1"/>
            <w:vAlign w:val="center"/>
          </w:tcPr>
          <w:p w:rsidR="007B4D2D" w:rsidRPr="007B4D2D" w:rsidRDefault="007B4D2D" w:rsidP="007B4D2D">
            <w:pPr>
              <w:jc w:val="center"/>
              <w:rPr>
                <w:rFonts w:asciiTheme="minorHAnsi" w:hAnsiTheme="minorHAnsi" w:cstheme="minorHAnsi"/>
                <w:b/>
                <w:color w:val="000000"/>
                <w:sz w:val="24"/>
                <w:szCs w:val="24"/>
                <w:lang w:eastAsia="en-AU"/>
              </w:rPr>
            </w:pPr>
            <w:r w:rsidRPr="007B4D2D">
              <w:rPr>
                <w:rFonts w:asciiTheme="minorHAnsi" w:hAnsiTheme="minorHAnsi" w:cstheme="minorHAnsi"/>
                <w:b/>
                <w:color w:val="000000"/>
                <w:sz w:val="24"/>
                <w:szCs w:val="24"/>
                <w:lang w:eastAsia="en-AU"/>
              </w:rPr>
              <w:t>Salary</w:t>
            </w:r>
          </w:p>
        </w:tc>
      </w:tr>
      <w:tr w:rsidR="007B4D2D" w:rsidRPr="007B4D2D" w:rsidTr="00B01D8C">
        <w:trPr>
          <w:trHeight w:val="77"/>
        </w:trPr>
        <w:tc>
          <w:tcPr>
            <w:tcW w:w="851" w:type="dxa"/>
            <w:vMerge w:val="restart"/>
            <w:shd w:val="clear" w:color="auto" w:fill="DBE5F1" w:themeFill="accent1" w:themeFillTint="33"/>
            <w:vAlign w:val="center"/>
          </w:tcPr>
          <w:p w:rsidR="007B4D2D" w:rsidRPr="007B4D2D" w:rsidRDefault="007B4D2D" w:rsidP="007B4D2D">
            <w:pPr>
              <w:jc w:val="center"/>
              <w:rPr>
                <w:rFonts w:asciiTheme="minorHAnsi" w:hAnsiTheme="minorHAnsi" w:cstheme="minorHAnsi"/>
                <w:sz w:val="24"/>
                <w:szCs w:val="24"/>
                <w:lang w:eastAsia="en-AU"/>
              </w:rPr>
            </w:pPr>
            <w:r w:rsidRPr="007B4D2D">
              <w:rPr>
                <w:rFonts w:asciiTheme="minorHAnsi" w:hAnsiTheme="minorHAnsi" w:cstheme="minorHAnsi"/>
                <w:sz w:val="24"/>
                <w:szCs w:val="24"/>
                <w:shd w:val="clear" w:color="auto" w:fill="DBE5F1" w:themeFill="accent1" w:themeFillTint="33"/>
                <w:lang w:eastAsia="en-AU"/>
              </w:rPr>
              <w:t>APS 1</w:t>
            </w: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sz w:val="24"/>
                <w:szCs w:val="24"/>
                <w:lang w:eastAsia="en-AU"/>
              </w:rPr>
            </w:pPr>
            <w:r w:rsidRPr="007B4D2D">
              <w:rPr>
                <w:rFonts w:asciiTheme="minorHAnsi" w:hAnsiTheme="minorHAnsi" w:cstheme="minorHAnsi"/>
                <w:sz w:val="24"/>
                <w:szCs w:val="24"/>
                <w:lang w:eastAsia="en-AU"/>
              </w:rPr>
              <w:t>DSS APS 1.1</w:t>
            </w:r>
          </w:p>
        </w:tc>
        <w:tc>
          <w:tcPr>
            <w:tcW w:w="1276"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sz w:val="24"/>
                <w:szCs w:val="24"/>
                <w:lang w:eastAsia="en-AU"/>
              </w:rPr>
            </w:pPr>
            <w:r w:rsidRPr="007B4D2D">
              <w:rPr>
                <w:rFonts w:asciiTheme="minorHAnsi" w:hAnsiTheme="minorHAnsi" w:cstheme="minorHAnsi"/>
                <w:sz w:val="24"/>
                <w:szCs w:val="24"/>
                <w:lang w:eastAsia="en-AU"/>
              </w:rPr>
              <w:t>42,855</w:t>
            </w:r>
          </w:p>
        </w:tc>
        <w:tc>
          <w:tcPr>
            <w:tcW w:w="3261" w:type="dxa"/>
            <w:shd w:val="clear" w:color="auto" w:fill="FFFFFF" w:themeFill="background1"/>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 xml:space="preserve">Move to base of pay rates </w:t>
            </w:r>
          </w:p>
        </w:tc>
        <w:tc>
          <w:tcPr>
            <w:tcW w:w="1134"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1.1</w:t>
            </w:r>
          </w:p>
        </w:tc>
        <w:tc>
          <w:tcPr>
            <w:tcW w:w="1276"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46,418</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1.2</w:t>
            </w:r>
          </w:p>
        </w:tc>
        <w:tc>
          <w:tcPr>
            <w:tcW w:w="1276"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44,371</w:t>
            </w:r>
          </w:p>
        </w:tc>
        <w:tc>
          <w:tcPr>
            <w:tcW w:w="3261" w:type="dxa"/>
            <w:shd w:val="clear" w:color="auto" w:fill="FFFFFF" w:themeFill="background1"/>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base of pay rates</w:t>
            </w:r>
          </w:p>
        </w:tc>
        <w:tc>
          <w:tcPr>
            <w:tcW w:w="1134"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1.1</w:t>
            </w:r>
          </w:p>
        </w:tc>
        <w:tc>
          <w:tcPr>
            <w:tcW w:w="1276"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46,418</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1.3</w:t>
            </w:r>
          </w:p>
        </w:tc>
        <w:tc>
          <w:tcPr>
            <w:tcW w:w="1276"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45,891</w:t>
            </w:r>
          </w:p>
        </w:tc>
        <w:tc>
          <w:tcPr>
            <w:tcW w:w="3261" w:type="dxa"/>
            <w:shd w:val="clear" w:color="auto" w:fill="FFFFFF" w:themeFill="background1"/>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base of pay rates</w:t>
            </w:r>
          </w:p>
        </w:tc>
        <w:tc>
          <w:tcPr>
            <w:tcW w:w="1134"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1.1</w:t>
            </w:r>
          </w:p>
        </w:tc>
        <w:tc>
          <w:tcPr>
            <w:tcW w:w="1276"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46,418</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1.4</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47,956</w:t>
            </w:r>
          </w:p>
        </w:tc>
        <w:tc>
          <w:tcPr>
            <w:tcW w:w="3261" w:type="dxa"/>
            <w:shd w:val="clear" w:color="auto" w:fill="FFFFFF" w:themeFill="background1"/>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1*</w:t>
            </w:r>
          </w:p>
        </w:tc>
        <w:tc>
          <w:tcPr>
            <w:tcW w:w="1276"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47,956</w:t>
            </w:r>
          </w:p>
        </w:tc>
      </w:tr>
      <w:tr w:rsidR="007B4D2D" w:rsidRPr="007B4D2D" w:rsidTr="00D14A83">
        <w:trPr>
          <w:trHeight w:val="77"/>
        </w:trPr>
        <w:tc>
          <w:tcPr>
            <w:tcW w:w="851"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559" w:type="dxa"/>
            <w:shd w:val="clear" w:color="auto" w:fill="000000" w:themeFill="text1"/>
            <w:noWrap/>
            <w:vAlign w:val="center"/>
            <w:hideMark/>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shd w:val="clear" w:color="auto" w:fill="000000" w:themeFill="text1"/>
            <w:noWrap/>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3261" w:type="dxa"/>
            <w:shd w:val="clear" w:color="auto" w:fill="000000" w:themeFill="text1"/>
          </w:tcPr>
          <w:p w:rsidR="007B4D2D" w:rsidRPr="007B4D2D" w:rsidRDefault="007B4D2D" w:rsidP="00D14A83">
            <w:pPr>
              <w:jc w:val="center"/>
              <w:rPr>
                <w:rFonts w:asciiTheme="minorHAnsi" w:hAnsiTheme="minorHAnsi" w:cstheme="minorHAnsi"/>
                <w:color w:val="000000"/>
                <w:sz w:val="12"/>
                <w:szCs w:val="24"/>
                <w:lang w:eastAsia="en-AU"/>
              </w:rPr>
            </w:pPr>
          </w:p>
        </w:tc>
        <w:tc>
          <w:tcPr>
            <w:tcW w:w="1134"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r>
      <w:tr w:rsidR="007B4D2D" w:rsidRPr="007B4D2D" w:rsidTr="00B01D8C">
        <w:trPr>
          <w:trHeight w:val="77"/>
        </w:trPr>
        <w:tc>
          <w:tcPr>
            <w:tcW w:w="851" w:type="dxa"/>
            <w:vMerge w:val="restart"/>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2</w:t>
            </w: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2.1</w:t>
            </w:r>
          </w:p>
        </w:tc>
        <w:tc>
          <w:tcPr>
            <w:tcW w:w="1276"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50,086</w:t>
            </w:r>
          </w:p>
        </w:tc>
        <w:tc>
          <w:tcPr>
            <w:tcW w:w="3261" w:type="dxa"/>
            <w:shd w:val="clear" w:color="auto" w:fill="FFFFFF" w:themeFill="background1"/>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base of pay rates</w:t>
            </w:r>
          </w:p>
        </w:tc>
        <w:tc>
          <w:tcPr>
            <w:tcW w:w="1134"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2.1</w:t>
            </w:r>
          </w:p>
        </w:tc>
        <w:tc>
          <w:tcPr>
            <w:tcW w:w="1276"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54,520</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2.2</w:t>
            </w:r>
          </w:p>
        </w:tc>
        <w:tc>
          <w:tcPr>
            <w:tcW w:w="1276" w:type="dxa"/>
            <w:shd w:val="clear" w:color="auto" w:fill="DBE5F1" w:themeFill="accent1" w:themeFillTint="33"/>
            <w:noWrap/>
            <w:vAlign w:val="center"/>
          </w:tcPr>
          <w:p w:rsidR="007B4D2D" w:rsidRPr="007B4D2D" w:rsidRDefault="002275ED" w:rsidP="007B4D2D">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51,</w:t>
            </w:r>
            <w:r w:rsidR="007B4D2D" w:rsidRPr="007B4D2D">
              <w:rPr>
                <w:rFonts w:asciiTheme="minorHAnsi" w:hAnsiTheme="minorHAnsi" w:cstheme="minorHAnsi"/>
                <w:color w:val="000000"/>
                <w:sz w:val="24"/>
                <w:szCs w:val="24"/>
                <w:lang w:eastAsia="en-AU"/>
              </w:rPr>
              <w:t>5</w:t>
            </w:r>
            <w:r>
              <w:rPr>
                <w:rFonts w:asciiTheme="minorHAnsi" w:hAnsiTheme="minorHAnsi" w:cstheme="minorHAnsi"/>
                <w:color w:val="000000"/>
                <w:sz w:val="24"/>
                <w:szCs w:val="24"/>
                <w:lang w:eastAsia="en-AU"/>
              </w:rPr>
              <w:t>8</w:t>
            </w:r>
            <w:r w:rsidR="007B4D2D" w:rsidRPr="007B4D2D">
              <w:rPr>
                <w:rFonts w:asciiTheme="minorHAnsi" w:hAnsiTheme="minorHAnsi" w:cstheme="minorHAnsi"/>
                <w:color w:val="000000"/>
                <w:sz w:val="24"/>
                <w:szCs w:val="24"/>
                <w:lang w:eastAsia="en-AU"/>
              </w:rPr>
              <w:t>9</w:t>
            </w:r>
          </w:p>
        </w:tc>
        <w:tc>
          <w:tcPr>
            <w:tcW w:w="3261" w:type="dxa"/>
            <w:shd w:val="clear" w:color="auto" w:fill="FFFFFF" w:themeFill="background1"/>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base of pay rates</w:t>
            </w:r>
          </w:p>
        </w:tc>
        <w:tc>
          <w:tcPr>
            <w:tcW w:w="1134"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2.1</w:t>
            </w:r>
          </w:p>
        </w:tc>
        <w:tc>
          <w:tcPr>
            <w:tcW w:w="1276"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54,520</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2.3</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55,054</w:t>
            </w:r>
          </w:p>
        </w:tc>
        <w:tc>
          <w:tcPr>
            <w:tcW w:w="3261" w:type="dxa"/>
            <w:shd w:val="clear" w:color="auto" w:fill="FFFFFF" w:themeFill="background1"/>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 xml:space="preserve"> APS 2*</w:t>
            </w:r>
          </w:p>
        </w:tc>
        <w:tc>
          <w:tcPr>
            <w:tcW w:w="1276"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55,054</w:t>
            </w:r>
          </w:p>
        </w:tc>
      </w:tr>
      <w:tr w:rsidR="007B4D2D" w:rsidRPr="007B4D2D" w:rsidTr="00B01D8C">
        <w:trPr>
          <w:trHeight w:val="308"/>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2.4</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55,734</w:t>
            </w:r>
          </w:p>
        </w:tc>
        <w:tc>
          <w:tcPr>
            <w:tcW w:w="3261" w:type="dxa"/>
            <w:shd w:val="clear" w:color="auto" w:fill="FFFFFF" w:themeFill="background1"/>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2*</w:t>
            </w:r>
          </w:p>
        </w:tc>
        <w:tc>
          <w:tcPr>
            <w:tcW w:w="1276" w:type="dxa"/>
            <w:shd w:val="clear" w:color="auto" w:fill="FFFFFF" w:themeFill="background1"/>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55,734</w:t>
            </w:r>
          </w:p>
        </w:tc>
      </w:tr>
      <w:tr w:rsidR="007B4D2D" w:rsidRPr="007B4D2D" w:rsidTr="00D14A83">
        <w:trPr>
          <w:trHeight w:val="77"/>
        </w:trPr>
        <w:tc>
          <w:tcPr>
            <w:tcW w:w="851"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559" w:type="dxa"/>
            <w:shd w:val="clear" w:color="auto" w:fill="000000" w:themeFill="text1"/>
            <w:noWrap/>
            <w:vAlign w:val="center"/>
            <w:hideMark/>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shd w:val="clear" w:color="auto" w:fill="000000" w:themeFill="text1"/>
            <w:noWrap/>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3261" w:type="dxa"/>
            <w:shd w:val="clear" w:color="auto" w:fill="000000" w:themeFill="text1"/>
          </w:tcPr>
          <w:p w:rsidR="007B4D2D" w:rsidRPr="007B4D2D" w:rsidRDefault="007B4D2D" w:rsidP="00D14A83">
            <w:pPr>
              <w:jc w:val="center"/>
              <w:rPr>
                <w:rFonts w:asciiTheme="minorHAnsi" w:hAnsiTheme="minorHAnsi" w:cstheme="minorHAnsi"/>
                <w:color w:val="000000"/>
                <w:sz w:val="12"/>
                <w:szCs w:val="24"/>
                <w:lang w:eastAsia="en-AU"/>
              </w:rPr>
            </w:pPr>
          </w:p>
        </w:tc>
        <w:tc>
          <w:tcPr>
            <w:tcW w:w="1134"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r>
      <w:tr w:rsidR="009F2229" w:rsidRPr="007B4D2D" w:rsidTr="009F2229">
        <w:trPr>
          <w:trHeight w:val="77"/>
        </w:trPr>
        <w:tc>
          <w:tcPr>
            <w:tcW w:w="851" w:type="dxa"/>
            <w:vMerge w:val="restart"/>
            <w:shd w:val="clear" w:color="auto" w:fill="DBE5F1" w:themeFill="accent1" w:themeFillTint="33"/>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3</w:t>
            </w:r>
          </w:p>
        </w:tc>
        <w:tc>
          <w:tcPr>
            <w:tcW w:w="1559" w:type="dxa"/>
            <w:shd w:val="clear" w:color="auto" w:fill="DBE5F1" w:themeFill="accent1" w:themeFillTint="33"/>
            <w:noWrap/>
            <w:vAlign w:val="center"/>
          </w:tcPr>
          <w:p w:rsidR="009F2229" w:rsidRPr="009F2229" w:rsidRDefault="009F2229" w:rsidP="007B4D2D">
            <w:pPr>
              <w:jc w:val="center"/>
              <w:rPr>
                <w:rFonts w:asciiTheme="minorHAnsi" w:hAnsiTheme="minorHAnsi" w:cstheme="minorHAnsi"/>
                <w:sz w:val="24"/>
                <w:szCs w:val="24"/>
                <w:lang w:eastAsia="en-AU"/>
              </w:rPr>
            </w:pPr>
            <w:r w:rsidRPr="009F2229">
              <w:rPr>
                <w:rFonts w:asciiTheme="minorHAnsi" w:hAnsiTheme="minorHAnsi" w:cstheme="minorHAnsi"/>
                <w:sz w:val="24"/>
                <w:szCs w:val="24"/>
                <w:lang w:eastAsia="en-AU"/>
              </w:rPr>
              <w:t>Graduate</w:t>
            </w:r>
          </w:p>
        </w:tc>
        <w:tc>
          <w:tcPr>
            <w:tcW w:w="1276" w:type="dxa"/>
            <w:shd w:val="clear" w:color="auto" w:fill="DBE5F1" w:themeFill="accent1" w:themeFillTint="33"/>
            <w:noWrap/>
            <w:vAlign w:val="center"/>
          </w:tcPr>
          <w:p w:rsidR="009F2229" w:rsidRPr="009F2229" w:rsidRDefault="009F2229" w:rsidP="007B4D2D">
            <w:pPr>
              <w:jc w:val="center"/>
              <w:rPr>
                <w:rFonts w:asciiTheme="minorHAnsi" w:hAnsiTheme="minorHAnsi" w:cstheme="minorHAnsi"/>
                <w:sz w:val="24"/>
                <w:szCs w:val="24"/>
                <w:lang w:eastAsia="en-AU"/>
              </w:rPr>
            </w:pPr>
            <w:r w:rsidRPr="009F2229">
              <w:rPr>
                <w:rFonts w:asciiTheme="minorHAnsi" w:hAnsiTheme="minorHAnsi" w:cstheme="minorHAnsi"/>
                <w:sz w:val="24"/>
                <w:szCs w:val="24"/>
                <w:lang w:eastAsia="en-AU"/>
              </w:rPr>
              <w:t>60</w:t>
            </w:r>
            <w:r>
              <w:rPr>
                <w:rFonts w:asciiTheme="minorHAnsi" w:hAnsiTheme="minorHAnsi" w:cstheme="minorHAnsi"/>
                <w:sz w:val="24"/>
                <w:szCs w:val="24"/>
                <w:lang w:eastAsia="en-AU"/>
              </w:rPr>
              <w:t>,</w:t>
            </w:r>
            <w:r w:rsidRPr="009F2229">
              <w:rPr>
                <w:rFonts w:asciiTheme="minorHAnsi" w:hAnsiTheme="minorHAnsi" w:cstheme="minorHAnsi"/>
                <w:sz w:val="24"/>
                <w:szCs w:val="24"/>
                <w:lang w:eastAsia="en-AU"/>
              </w:rPr>
              <w:t>803</w:t>
            </w:r>
          </w:p>
        </w:tc>
        <w:tc>
          <w:tcPr>
            <w:tcW w:w="3261" w:type="dxa"/>
            <w:shd w:val="clear" w:color="auto" w:fill="auto"/>
          </w:tcPr>
          <w:p w:rsidR="009F2229" w:rsidRPr="009F2229" w:rsidRDefault="009F2229" w:rsidP="007B4D2D">
            <w:pPr>
              <w:jc w:val="center"/>
              <w:rPr>
                <w:rFonts w:asciiTheme="minorHAnsi" w:hAnsiTheme="minorHAnsi" w:cstheme="minorHAnsi"/>
                <w:sz w:val="24"/>
                <w:szCs w:val="24"/>
                <w:lang w:eastAsia="en-AU"/>
              </w:rPr>
            </w:pPr>
            <w:r w:rsidRPr="009F2229">
              <w:rPr>
                <w:rFonts w:asciiTheme="minorHAnsi" w:hAnsiTheme="minorHAnsi" w:cstheme="minorHAnsi"/>
                <w:sz w:val="24"/>
                <w:szCs w:val="24"/>
                <w:lang w:eastAsia="en-AU"/>
              </w:rPr>
              <w:t>Move to base of pay rates</w:t>
            </w:r>
          </w:p>
        </w:tc>
        <w:tc>
          <w:tcPr>
            <w:tcW w:w="1134" w:type="dxa"/>
            <w:shd w:val="clear" w:color="auto" w:fill="auto"/>
            <w:vAlign w:val="center"/>
          </w:tcPr>
          <w:p w:rsidR="009F2229" w:rsidRPr="009F2229" w:rsidRDefault="009F2229" w:rsidP="007B4D2D">
            <w:pPr>
              <w:jc w:val="center"/>
              <w:rPr>
                <w:rFonts w:asciiTheme="minorHAnsi" w:hAnsiTheme="minorHAnsi" w:cstheme="minorHAnsi"/>
                <w:sz w:val="24"/>
                <w:szCs w:val="24"/>
                <w:lang w:eastAsia="en-AU"/>
              </w:rPr>
            </w:pPr>
            <w:r w:rsidRPr="009F2229">
              <w:rPr>
                <w:rFonts w:asciiTheme="minorHAnsi" w:hAnsiTheme="minorHAnsi" w:cstheme="minorHAnsi"/>
                <w:sz w:val="24"/>
                <w:szCs w:val="24"/>
                <w:lang w:eastAsia="en-AU"/>
              </w:rPr>
              <w:t>APS 3.1</w:t>
            </w:r>
          </w:p>
        </w:tc>
        <w:tc>
          <w:tcPr>
            <w:tcW w:w="1276" w:type="dxa"/>
            <w:shd w:val="clear" w:color="auto" w:fill="auto"/>
            <w:vAlign w:val="center"/>
          </w:tcPr>
          <w:p w:rsidR="009F2229" w:rsidRPr="009F2229" w:rsidRDefault="009F2229" w:rsidP="007B4D2D">
            <w:pPr>
              <w:jc w:val="center"/>
              <w:rPr>
                <w:rFonts w:asciiTheme="minorHAnsi" w:hAnsiTheme="minorHAnsi" w:cstheme="minorHAnsi"/>
                <w:sz w:val="24"/>
                <w:szCs w:val="24"/>
                <w:lang w:eastAsia="en-AU"/>
              </w:rPr>
            </w:pPr>
            <w:r w:rsidRPr="009F2229">
              <w:rPr>
                <w:rFonts w:asciiTheme="minorHAnsi" w:hAnsiTheme="minorHAnsi" w:cstheme="minorHAnsi"/>
                <w:sz w:val="24"/>
                <w:szCs w:val="24"/>
                <w:lang w:eastAsia="en-AU"/>
              </w:rPr>
              <w:t>60</w:t>
            </w:r>
            <w:r>
              <w:rPr>
                <w:rFonts w:asciiTheme="minorHAnsi" w:hAnsiTheme="minorHAnsi" w:cstheme="minorHAnsi"/>
                <w:sz w:val="24"/>
                <w:szCs w:val="24"/>
                <w:lang w:eastAsia="en-AU"/>
              </w:rPr>
              <w:t>,</w:t>
            </w:r>
            <w:r w:rsidRPr="009F2229">
              <w:rPr>
                <w:rFonts w:asciiTheme="minorHAnsi" w:hAnsiTheme="minorHAnsi" w:cstheme="minorHAnsi"/>
                <w:sz w:val="24"/>
                <w:szCs w:val="24"/>
                <w:lang w:eastAsia="en-AU"/>
              </w:rPr>
              <w:t>885</w:t>
            </w:r>
          </w:p>
        </w:tc>
      </w:tr>
      <w:tr w:rsidR="009F2229" w:rsidRPr="007B4D2D" w:rsidTr="00B01D8C">
        <w:trPr>
          <w:trHeight w:val="77"/>
        </w:trPr>
        <w:tc>
          <w:tcPr>
            <w:tcW w:w="851" w:type="dxa"/>
            <w:vMerge/>
            <w:shd w:val="clear" w:color="auto" w:fill="DBE5F1" w:themeFill="accent1" w:themeFillTint="33"/>
            <w:vAlign w:val="center"/>
          </w:tcPr>
          <w:p w:rsidR="009F2229" w:rsidRPr="007B4D2D" w:rsidRDefault="009F2229"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hideMark/>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3.1</w:t>
            </w:r>
          </w:p>
        </w:tc>
        <w:tc>
          <w:tcPr>
            <w:tcW w:w="1276" w:type="dxa"/>
            <w:shd w:val="clear" w:color="auto" w:fill="DBE5F1" w:themeFill="accent1" w:themeFillTint="33"/>
            <w:noWrap/>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57,882</w:t>
            </w:r>
          </w:p>
        </w:tc>
        <w:tc>
          <w:tcPr>
            <w:tcW w:w="3261" w:type="dxa"/>
            <w:shd w:val="clear" w:color="auto" w:fill="FFFFFF" w:themeFill="background1"/>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base of pay rates</w:t>
            </w:r>
          </w:p>
        </w:tc>
        <w:tc>
          <w:tcPr>
            <w:tcW w:w="1134" w:type="dxa"/>
            <w:shd w:val="clear" w:color="auto" w:fill="FFFFFF" w:themeFill="background1"/>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3.1</w:t>
            </w:r>
          </w:p>
        </w:tc>
        <w:tc>
          <w:tcPr>
            <w:tcW w:w="1276" w:type="dxa"/>
            <w:shd w:val="clear" w:color="auto" w:fill="FFFFFF" w:themeFill="background1"/>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60,885</w:t>
            </w:r>
          </w:p>
        </w:tc>
      </w:tr>
      <w:tr w:rsidR="009F2229" w:rsidRPr="007B4D2D" w:rsidTr="00B01D8C">
        <w:trPr>
          <w:trHeight w:val="129"/>
        </w:trPr>
        <w:tc>
          <w:tcPr>
            <w:tcW w:w="851" w:type="dxa"/>
            <w:vMerge/>
            <w:shd w:val="clear" w:color="auto" w:fill="DBE5F1" w:themeFill="accent1" w:themeFillTint="33"/>
            <w:vAlign w:val="center"/>
          </w:tcPr>
          <w:p w:rsidR="009F2229" w:rsidRPr="007B4D2D" w:rsidRDefault="009F2229"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hideMark/>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3.2</w:t>
            </w:r>
          </w:p>
        </w:tc>
        <w:tc>
          <w:tcPr>
            <w:tcW w:w="1276" w:type="dxa"/>
            <w:shd w:val="clear" w:color="auto" w:fill="DBE5F1" w:themeFill="accent1" w:themeFillTint="33"/>
            <w:noWrap/>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59,520</w:t>
            </w:r>
          </w:p>
        </w:tc>
        <w:tc>
          <w:tcPr>
            <w:tcW w:w="3261" w:type="dxa"/>
            <w:shd w:val="clear" w:color="auto" w:fill="FFFFFF" w:themeFill="background1"/>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base of pay rates</w:t>
            </w:r>
          </w:p>
        </w:tc>
        <w:tc>
          <w:tcPr>
            <w:tcW w:w="1134" w:type="dxa"/>
            <w:shd w:val="clear" w:color="auto" w:fill="FFFFFF" w:themeFill="background1"/>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3.1</w:t>
            </w:r>
          </w:p>
        </w:tc>
        <w:tc>
          <w:tcPr>
            <w:tcW w:w="1276" w:type="dxa"/>
            <w:shd w:val="clear" w:color="auto" w:fill="FFFFFF" w:themeFill="background1"/>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60,885</w:t>
            </w:r>
          </w:p>
        </w:tc>
      </w:tr>
      <w:tr w:rsidR="009F2229" w:rsidRPr="007B4D2D" w:rsidTr="00B01D8C">
        <w:trPr>
          <w:trHeight w:val="77"/>
        </w:trPr>
        <w:tc>
          <w:tcPr>
            <w:tcW w:w="851" w:type="dxa"/>
            <w:vMerge/>
            <w:shd w:val="clear" w:color="auto" w:fill="DBE5F1" w:themeFill="accent1" w:themeFillTint="33"/>
            <w:vAlign w:val="center"/>
          </w:tcPr>
          <w:p w:rsidR="009F2229" w:rsidRPr="007B4D2D" w:rsidRDefault="009F2229"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3.3</w:t>
            </w:r>
          </w:p>
        </w:tc>
        <w:tc>
          <w:tcPr>
            <w:tcW w:w="1276" w:type="dxa"/>
            <w:shd w:val="clear" w:color="auto" w:fill="DBE5F1" w:themeFill="accent1" w:themeFillTint="33"/>
            <w:noWrap/>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62,080</w:t>
            </w:r>
          </w:p>
        </w:tc>
        <w:tc>
          <w:tcPr>
            <w:tcW w:w="3261" w:type="dxa"/>
            <w:shd w:val="clear" w:color="auto" w:fill="FFFFFF" w:themeFill="background1"/>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FFFFFF" w:themeFill="background1"/>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3*</w:t>
            </w:r>
          </w:p>
        </w:tc>
        <w:tc>
          <w:tcPr>
            <w:tcW w:w="1276" w:type="dxa"/>
            <w:shd w:val="clear" w:color="auto" w:fill="FFFFFF" w:themeFill="background1"/>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62,080</w:t>
            </w:r>
          </w:p>
        </w:tc>
      </w:tr>
      <w:tr w:rsidR="009F2229" w:rsidRPr="007B4D2D" w:rsidTr="00B01D8C">
        <w:trPr>
          <w:trHeight w:val="77"/>
        </w:trPr>
        <w:tc>
          <w:tcPr>
            <w:tcW w:w="851" w:type="dxa"/>
            <w:vMerge/>
            <w:shd w:val="clear" w:color="auto" w:fill="DBE5F1" w:themeFill="accent1" w:themeFillTint="33"/>
            <w:vAlign w:val="center"/>
          </w:tcPr>
          <w:p w:rsidR="009F2229" w:rsidRPr="007B4D2D" w:rsidRDefault="009F2229"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3.</w:t>
            </w:r>
            <w:r>
              <w:rPr>
                <w:rFonts w:asciiTheme="minorHAnsi" w:hAnsiTheme="minorHAnsi" w:cstheme="minorHAnsi"/>
                <w:color w:val="000000"/>
                <w:sz w:val="24"/>
                <w:szCs w:val="24"/>
                <w:lang w:eastAsia="en-AU"/>
              </w:rPr>
              <w:t>4</w:t>
            </w:r>
          </w:p>
        </w:tc>
        <w:tc>
          <w:tcPr>
            <w:tcW w:w="1276" w:type="dxa"/>
            <w:shd w:val="clear" w:color="auto" w:fill="DBE5F1" w:themeFill="accent1" w:themeFillTint="33"/>
            <w:noWrap/>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62,804</w:t>
            </w:r>
          </w:p>
        </w:tc>
        <w:tc>
          <w:tcPr>
            <w:tcW w:w="3261" w:type="dxa"/>
            <w:shd w:val="clear" w:color="auto" w:fill="FFFFFF" w:themeFill="background1"/>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FFFFFF" w:themeFill="background1"/>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3*</w:t>
            </w:r>
          </w:p>
        </w:tc>
        <w:tc>
          <w:tcPr>
            <w:tcW w:w="1276" w:type="dxa"/>
            <w:shd w:val="clear" w:color="auto" w:fill="FFFFFF" w:themeFill="background1"/>
            <w:vAlign w:val="center"/>
          </w:tcPr>
          <w:p w:rsidR="009F2229" w:rsidRPr="007B4D2D" w:rsidRDefault="009F2229"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62,804</w:t>
            </w:r>
          </w:p>
        </w:tc>
      </w:tr>
      <w:tr w:rsidR="007B4D2D" w:rsidRPr="007B4D2D" w:rsidTr="00B01D8C">
        <w:trPr>
          <w:trHeight w:val="77"/>
        </w:trPr>
        <w:tc>
          <w:tcPr>
            <w:tcW w:w="851" w:type="dxa"/>
            <w:tcBorders>
              <w:bottom w:val="single" w:sz="4" w:space="0" w:color="auto"/>
            </w:tcBorders>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559" w:type="dxa"/>
            <w:tcBorders>
              <w:bottom w:val="single" w:sz="4" w:space="0" w:color="auto"/>
            </w:tcBorders>
            <w:shd w:val="clear" w:color="auto" w:fill="000000" w:themeFill="text1"/>
            <w:noWrap/>
            <w:vAlign w:val="center"/>
            <w:hideMark/>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tcBorders>
              <w:bottom w:val="single" w:sz="4" w:space="0" w:color="auto"/>
            </w:tcBorders>
            <w:shd w:val="clear" w:color="auto" w:fill="000000" w:themeFill="text1"/>
            <w:noWrap/>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3261" w:type="dxa"/>
            <w:shd w:val="clear" w:color="auto" w:fill="000000" w:themeFill="text1"/>
          </w:tcPr>
          <w:p w:rsidR="007B4D2D" w:rsidRPr="007B4D2D" w:rsidRDefault="007B4D2D" w:rsidP="00D14A83">
            <w:pPr>
              <w:jc w:val="center"/>
              <w:rPr>
                <w:rFonts w:asciiTheme="minorHAnsi" w:hAnsiTheme="minorHAnsi" w:cstheme="minorHAnsi"/>
                <w:color w:val="000000"/>
                <w:sz w:val="12"/>
                <w:szCs w:val="24"/>
                <w:lang w:eastAsia="en-AU"/>
              </w:rPr>
            </w:pPr>
          </w:p>
        </w:tc>
        <w:tc>
          <w:tcPr>
            <w:tcW w:w="1134"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r>
      <w:tr w:rsidR="007B4D2D" w:rsidRPr="007B4D2D" w:rsidTr="00B01D8C">
        <w:trPr>
          <w:trHeight w:val="77"/>
        </w:trPr>
        <w:tc>
          <w:tcPr>
            <w:tcW w:w="851" w:type="dxa"/>
            <w:vMerge w:val="restart"/>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4</w:t>
            </w: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4.1</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65,578</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base of pay rates</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4.1</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66,230</w:t>
            </w:r>
          </w:p>
        </w:tc>
      </w:tr>
      <w:tr w:rsidR="007B4D2D" w:rsidRPr="007B4D2D" w:rsidTr="00B01D8C">
        <w:trPr>
          <w:trHeight w:val="101"/>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4.2</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67,382</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4*</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67,382</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4.3</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69,456</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4*</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69,456</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4.4</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70,488</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top of pay rates</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4.3</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70,831</w:t>
            </w:r>
          </w:p>
        </w:tc>
      </w:tr>
      <w:tr w:rsidR="007B4D2D" w:rsidRPr="007B4D2D" w:rsidTr="007B4D2D">
        <w:trPr>
          <w:trHeight w:val="77"/>
        </w:trPr>
        <w:tc>
          <w:tcPr>
            <w:tcW w:w="851" w:type="dxa"/>
            <w:shd w:val="clear" w:color="auto" w:fill="000000" w:themeFill="text1"/>
            <w:vAlign w:val="center"/>
          </w:tcPr>
          <w:p w:rsidR="007B4D2D" w:rsidRPr="007B4D2D" w:rsidRDefault="007B4D2D" w:rsidP="007B4D2D">
            <w:pPr>
              <w:jc w:val="center"/>
              <w:rPr>
                <w:rFonts w:asciiTheme="minorHAnsi" w:hAnsiTheme="minorHAnsi" w:cstheme="minorHAnsi"/>
                <w:color w:val="000000"/>
                <w:sz w:val="12"/>
                <w:szCs w:val="24"/>
                <w:lang w:eastAsia="en-AU"/>
              </w:rPr>
            </w:pPr>
          </w:p>
        </w:tc>
        <w:tc>
          <w:tcPr>
            <w:tcW w:w="1559" w:type="dxa"/>
            <w:shd w:val="clear" w:color="auto" w:fill="000000" w:themeFill="text1"/>
            <w:noWrap/>
            <w:vAlign w:val="center"/>
            <w:hideMark/>
          </w:tcPr>
          <w:p w:rsidR="007B4D2D" w:rsidRPr="007B4D2D" w:rsidRDefault="007B4D2D" w:rsidP="007B4D2D">
            <w:pPr>
              <w:jc w:val="center"/>
              <w:rPr>
                <w:rFonts w:asciiTheme="minorHAnsi" w:hAnsiTheme="minorHAnsi" w:cstheme="minorHAnsi"/>
                <w:color w:val="000000"/>
                <w:sz w:val="12"/>
                <w:szCs w:val="24"/>
                <w:lang w:eastAsia="en-AU"/>
              </w:rPr>
            </w:pPr>
          </w:p>
        </w:tc>
        <w:tc>
          <w:tcPr>
            <w:tcW w:w="1276" w:type="dxa"/>
            <w:shd w:val="clear" w:color="auto" w:fill="000000" w:themeFill="text1"/>
            <w:noWrap/>
            <w:vAlign w:val="center"/>
          </w:tcPr>
          <w:p w:rsidR="007B4D2D" w:rsidRPr="007B4D2D" w:rsidRDefault="007B4D2D" w:rsidP="007B4D2D">
            <w:pPr>
              <w:jc w:val="center"/>
              <w:rPr>
                <w:rFonts w:asciiTheme="minorHAnsi" w:hAnsiTheme="minorHAnsi" w:cstheme="minorHAnsi"/>
                <w:color w:val="000000"/>
                <w:sz w:val="12"/>
                <w:szCs w:val="24"/>
                <w:lang w:eastAsia="en-AU"/>
              </w:rPr>
            </w:pPr>
          </w:p>
        </w:tc>
        <w:tc>
          <w:tcPr>
            <w:tcW w:w="3261" w:type="dxa"/>
            <w:shd w:val="clear" w:color="auto" w:fill="000000" w:themeFill="text1"/>
          </w:tcPr>
          <w:p w:rsidR="007B4D2D" w:rsidRPr="007B4D2D" w:rsidRDefault="007B4D2D" w:rsidP="007B4D2D">
            <w:pPr>
              <w:jc w:val="center"/>
              <w:rPr>
                <w:rFonts w:asciiTheme="minorHAnsi" w:hAnsiTheme="minorHAnsi" w:cstheme="minorHAnsi"/>
                <w:color w:val="000000"/>
                <w:sz w:val="12"/>
                <w:szCs w:val="24"/>
                <w:lang w:eastAsia="en-AU"/>
              </w:rPr>
            </w:pPr>
          </w:p>
        </w:tc>
        <w:tc>
          <w:tcPr>
            <w:tcW w:w="1134" w:type="dxa"/>
            <w:shd w:val="clear" w:color="auto" w:fill="000000" w:themeFill="text1"/>
            <w:vAlign w:val="center"/>
          </w:tcPr>
          <w:p w:rsidR="007B4D2D" w:rsidRPr="007B4D2D" w:rsidRDefault="007B4D2D" w:rsidP="007B4D2D">
            <w:pPr>
              <w:jc w:val="center"/>
              <w:rPr>
                <w:rFonts w:asciiTheme="minorHAnsi" w:hAnsiTheme="minorHAnsi" w:cstheme="minorHAnsi"/>
                <w:color w:val="000000"/>
                <w:sz w:val="12"/>
                <w:szCs w:val="24"/>
                <w:lang w:eastAsia="en-AU"/>
              </w:rPr>
            </w:pPr>
          </w:p>
        </w:tc>
        <w:tc>
          <w:tcPr>
            <w:tcW w:w="1276" w:type="dxa"/>
            <w:shd w:val="clear" w:color="auto" w:fill="000000" w:themeFill="text1"/>
            <w:vAlign w:val="center"/>
          </w:tcPr>
          <w:p w:rsidR="007B4D2D" w:rsidRPr="007B4D2D" w:rsidRDefault="007B4D2D" w:rsidP="007B4D2D">
            <w:pPr>
              <w:jc w:val="center"/>
              <w:rPr>
                <w:rFonts w:asciiTheme="minorHAnsi" w:hAnsiTheme="minorHAnsi" w:cstheme="minorHAnsi"/>
                <w:color w:val="000000"/>
                <w:sz w:val="12"/>
                <w:szCs w:val="24"/>
                <w:lang w:eastAsia="en-AU"/>
              </w:rPr>
            </w:pPr>
          </w:p>
        </w:tc>
      </w:tr>
      <w:tr w:rsidR="007B4D2D" w:rsidRPr="007B4D2D" w:rsidTr="00B01D8C">
        <w:trPr>
          <w:trHeight w:val="77"/>
        </w:trPr>
        <w:tc>
          <w:tcPr>
            <w:tcW w:w="851" w:type="dxa"/>
            <w:vMerge w:val="restart"/>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5</w:t>
            </w: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5.1</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72,021</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base of pay rates</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5.1</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73,126</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5.2</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73,343</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 xml:space="preserve"> APS 5*</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73,343</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5.3</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76,045</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5*</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76,045</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5.</w:t>
            </w:r>
            <w:r w:rsidR="000E59EA">
              <w:rPr>
                <w:rFonts w:asciiTheme="minorHAnsi" w:hAnsiTheme="minorHAnsi" w:cstheme="minorHAnsi"/>
                <w:color w:val="000000"/>
                <w:sz w:val="24"/>
                <w:szCs w:val="24"/>
                <w:lang w:eastAsia="en-AU"/>
              </w:rPr>
              <w:t>4</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76,913</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5*</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76,913</w:t>
            </w:r>
          </w:p>
        </w:tc>
      </w:tr>
      <w:tr w:rsidR="007B4D2D" w:rsidRPr="007B4D2D" w:rsidTr="00B01D8C">
        <w:trPr>
          <w:trHeight w:val="77"/>
        </w:trPr>
        <w:tc>
          <w:tcPr>
            <w:tcW w:w="851" w:type="dxa"/>
            <w:tcBorders>
              <w:bottom w:val="single" w:sz="4" w:space="0" w:color="auto"/>
            </w:tcBorders>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559" w:type="dxa"/>
            <w:tcBorders>
              <w:bottom w:val="single" w:sz="4" w:space="0" w:color="auto"/>
            </w:tcBorders>
            <w:shd w:val="clear" w:color="auto" w:fill="000000" w:themeFill="text1"/>
            <w:noWrap/>
            <w:vAlign w:val="center"/>
            <w:hideMark/>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tcBorders>
              <w:bottom w:val="single" w:sz="4" w:space="0" w:color="auto"/>
            </w:tcBorders>
            <w:shd w:val="clear" w:color="auto" w:fill="000000" w:themeFill="text1"/>
            <w:noWrap/>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3261" w:type="dxa"/>
            <w:shd w:val="clear" w:color="auto" w:fill="000000" w:themeFill="text1"/>
          </w:tcPr>
          <w:p w:rsidR="007B4D2D" w:rsidRPr="007B4D2D" w:rsidRDefault="007B4D2D" w:rsidP="00D14A83">
            <w:pPr>
              <w:jc w:val="center"/>
              <w:rPr>
                <w:rFonts w:asciiTheme="minorHAnsi" w:hAnsiTheme="minorHAnsi" w:cstheme="minorHAnsi"/>
                <w:color w:val="000000"/>
                <w:sz w:val="12"/>
                <w:szCs w:val="24"/>
                <w:lang w:eastAsia="en-AU"/>
              </w:rPr>
            </w:pPr>
          </w:p>
        </w:tc>
        <w:tc>
          <w:tcPr>
            <w:tcW w:w="1134"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r>
      <w:tr w:rsidR="007B4D2D" w:rsidRPr="007B4D2D" w:rsidTr="00B01D8C">
        <w:trPr>
          <w:trHeight w:val="77"/>
        </w:trPr>
        <w:tc>
          <w:tcPr>
            <w:tcW w:w="851" w:type="dxa"/>
            <w:vMerge w:val="restart"/>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6</w:t>
            </w: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6.1</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78,885</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base of pay rates</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6.1</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82,209</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6.2</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82,502</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6*</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82,502</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6.3</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87,212</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6*</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87,212</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APS 6.</w:t>
            </w:r>
            <w:r w:rsidR="000E59EA">
              <w:rPr>
                <w:rFonts w:asciiTheme="minorHAnsi" w:hAnsiTheme="minorHAnsi" w:cstheme="minorHAnsi"/>
                <w:color w:val="000000"/>
                <w:sz w:val="24"/>
                <w:szCs w:val="24"/>
                <w:lang w:eastAsia="en-AU"/>
              </w:rPr>
              <w:t>4</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88,668</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top of pay rates</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APS 6.3</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90,402</w:t>
            </w:r>
          </w:p>
        </w:tc>
      </w:tr>
      <w:tr w:rsidR="007B4D2D" w:rsidRPr="007B4D2D" w:rsidTr="00B01D8C">
        <w:trPr>
          <w:trHeight w:val="77"/>
        </w:trPr>
        <w:tc>
          <w:tcPr>
            <w:tcW w:w="851" w:type="dxa"/>
            <w:tcBorders>
              <w:bottom w:val="single" w:sz="4" w:space="0" w:color="auto"/>
            </w:tcBorders>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559" w:type="dxa"/>
            <w:tcBorders>
              <w:bottom w:val="single" w:sz="4" w:space="0" w:color="auto"/>
            </w:tcBorders>
            <w:shd w:val="clear" w:color="auto" w:fill="000000" w:themeFill="text1"/>
            <w:noWrap/>
            <w:vAlign w:val="center"/>
            <w:hideMark/>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tcBorders>
              <w:bottom w:val="single" w:sz="4" w:space="0" w:color="auto"/>
            </w:tcBorders>
            <w:shd w:val="clear" w:color="auto" w:fill="000000" w:themeFill="text1"/>
            <w:noWrap/>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3261" w:type="dxa"/>
            <w:shd w:val="clear" w:color="auto" w:fill="000000" w:themeFill="text1"/>
          </w:tcPr>
          <w:p w:rsidR="007B4D2D" w:rsidRPr="007B4D2D" w:rsidRDefault="007B4D2D" w:rsidP="00D14A83">
            <w:pPr>
              <w:jc w:val="center"/>
              <w:rPr>
                <w:rFonts w:asciiTheme="minorHAnsi" w:hAnsiTheme="minorHAnsi" w:cstheme="minorHAnsi"/>
                <w:color w:val="000000"/>
                <w:sz w:val="12"/>
                <w:szCs w:val="24"/>
                <w:lang w:eastAsia="en-AU"/>
              </w:rPr>
            </w:pPr>
          </w:p>
        </w:tc>
        <w:tc>
          <w:tcPr>
            <w:tcW w:w="1134"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r>
      <w:tr w:rsidR="007B4D2D" w:rsidRPr="007B4D2D" w:rsidTr="00B01D8C">
        <w:trPr>
          <w:trHeight w:val="77"/>
        </w:trPr>
        <w:tc>
          <w:tcPr>
            <w:tcW w:w="851" w:type="dxa"/>
            <w:vMerge w:val="restart"/>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EL 1</w:t>
            </w: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EL 1.1</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98,288</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base of pay rates</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EL 1.1</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101,090</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EL 1.2</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103,585</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EL 1*</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103,585</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hideMark/>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EL 1.3</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107,575</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EL 1*</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107,575</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EL 1.4</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111,568</w:t>
            </w:r>
          </w:p>
        </w:tc>
        <w:tc>
          <w:tcPr>
            <w:tcW w:w="3261" w:type="dxa"/>
            <w:shd w:val="clear" w:color="auto" w:fill="auto"/>
          </w:tcPr>
          <w:p w:rsidR="007B4D2D" w:rsidRPr="007B4D2D" w:rsidRDefault="00070CB7" w:rsidP="007B4D2D">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Rate frozen</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EL 1.3</w:t>
            </w:r>
          </w:p>
        </w:tc>
        <w:tc>
          <w:tcPr>
            <w:tcW w:w="1276" w:type="dxa"/>
            <w:shd w:val="clear" w:color="auto" w:fill="auto"/>
            <w:vAlign w:val="center"/>
          </w:tcPr>
          <w:p w:rsidR="007B4D2D" w:rsidRPr="007B4D2D" w:rsidRDefault="00070CB7" w:rsidP="007B4D2D">
            <w:pPr>
              <w:jc w:val="center"/>
              <w:rPr>
                <w:rFonts w:asciiTheme="minorHAnsi" w:hAnsiTheme="minorHAnsi" w:cstheme="minorHAnsi"/>
                <w:color w:val="000000"/>
                <w:sz w:val="24"/>
                <w:szCs w:val="24"/>
                <w:lang w:eastAsia="en-AU"/>
              </w:rPr>
            </w:pPr>
            <w:r w:rsidRPr="00070CB7">
              <w:rPr>
                <w:rFonts w:asciiTheme="minorHAnsi" w:hAnsiTheme="minorHAnsi" w:cstheme="minorHAnsi"/>
                <w:color w:val="000000"/>
                <w:sz w:val="24"/>
                <w:szCs w:val="24"/>
                <w:lang w:eastAsia="en-AU"/>
              </w:rPr>
              <w:t>111,568</w:t>
            </w:r>
          </w:p>
        </w:tc>
      </w:tr>
      <w:tr w:rsidR="007B4D2D" w:rsidRPr="007B4D2D" w:rsidTr="00D14A83">
        <w:trPr>
          <w:trHeight w:val="77"/>
        </w:trPr>
        <w:tc>
          <w:tcPr>
            <w:tcW w:w="851"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559" w:type="dxa"/>
            <w:shd w:val="clear" w:color="auto" w:fill="000000" w:themeFill="text1"/>
            <w:noWrap/>
            <w:vAlign w:val="center"/>
            <w:hideMark/>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shd w:val="clear" w:color="auto" w:fill="000000" w:themeFill="text1"/>
            <w:noWrap/>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3261" w:type="dxa"/>
            <w:shd w:val="clear" w:color="auto" w:fill="000000" w:themeFill="text1"/>
          </w:tcPr>
          <w:p w:rsidR="007B4D2D" w:rsidRPr="007B4D2D" w:rsidRDefault="007B4D2D" w:rsidP="00D14A83">
            <w:pPr>
              <w:jc w:val="center"/>
              <w:rPr>
                <w:rFonts w:asciiTheme="minorHAnsi" w:hAnsiTheme="minorHAnsi" w:cstheme="minorHAnsi"/>
                <w:color w:val="000000"/>
                <w:sz w:val="12"/>
                <w:szCs w:val="24"/>
                <w:lang w:eastAsia="en-AU"/>
              </w:rPr>
            </w:pPr>
          </w:p>
        </w:tc>
        <w:tc>
          <w:tcPr>
            <w:tcW w:w="1134"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c>
          <w:tcPr>
            <w:tcW w:w="1276" w:type="dxa"/>
            <w:shd w:val="clear" w:color="auto" w:fill="000000" w:themeFill="text1"/>
            <w:vAlign w:val="center"/>
          </w:tcPr>
          <w:p w:rsidR="007B4D2D" w:rsidRPr="007B4D2D" w:rsidRDefault="007B4D2D" w:rsidP="00D14A83">
            <w:pPr>
              <w:jc w:val="center"/>
              <w:rPr>
                <w:rFonts w:asciiTheme="minorHAnsi" w:hAnsiTheme="minorHAnsi" w:cstheme="minorHAnsi"/>
                <w:color w:val="000000"/>
                <w:sz w:val="12"/>
                <w:szCs w:val="24"/>
                <w:lang w:eastAsia="en-AU"/>
              </w:rPr>
            </w:pPr>
          </w:p>
        </w:tc>
      </w:tr>
      <w:tr w:rsidR="007B4D2D" w:rsidRPr="007B4D2D" w:rsidTr="00B01D8C">
        <w:trPr>
          <w:trHeight w:val="77"/>
        </w:trPr>
        <w:tc>
          <w:tcPr>
            <w:tcW w:w="851" w:type="dxa"/>
            <w:vMerge w:val="restart"/>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EL 2</w:t>
            </w: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EL 2.1</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115,847</w:t>
            </w:r>
          </w:p>
        </w:tc>
        <w:tc>
          <w:tcPr>
            <w:tcW w:w="3261"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Move to base of pay rates</w:t>
            </w:r>
          </w:p>
        </w:tc>
        <w:tc>
          <w:tcPr>
            <w:tcW w:w="1134"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EL 2.1</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118,957</w:t>
            </w:r>
          </w:p>
        </w:tc>
      </w:tr>
      <w:tr w:rsidR="007B4D2D" w:rsidRPr="007B4D2D" w:rsidTr="00B01D8C">
        <w:trPr>
          <w:trHeight w:val="77"/>
        </w:trPr>
        <w:tc>
          <w:tcPr>
            <w:tcW w:w="851" w:type="dxa"/>
            <w:vMerge/>
            <w:shd w:val="clear" w:color="auto" w:fill="DBE5F1" w:themeFill="accent1" w:themeFillTint="33"/>
            <w:vAlign w:val="center"/>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EL 2.2</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125,828</w:t>
            </w:r>
          </w:p>
        </w:tc>
        <w:tc>
          <w:tcPr>
            <w:tcW w:w="3261"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 xml:space="preserve"> EL 2*</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125,828</w:t>
            </w:r>
          </w:p>
        </w:tc>
      </w:tr>
      <w:tr w:rsidR="007B4D2D" w:rsidRPr="007B4D2D" w:rsidTr="00B01D8C">
        <w:trPr>
          <w:trHeight w:val="77"/>
        </w:trPr>
        <w:tc>
          <w:tcPr>
            <w:tcW w:w="851" w:type="dxa"/>
            <w:vMerge/>
            <w:shd w:val="clear" w:color="auto" w:fill="DBE5F1" w:themeFill="accent1" w:themeFillTint="33"/>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EL 2.3</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131,524</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EL 2*</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131,524</w:t>
            </w:r>
          </w:p>
        </w:tc>
      </w:tr>
      <w:tr w:rsidR="007B4D2D" w:rsidRPr="007B4D2D" w:rsidTr="00B01D8C">
        <w:trPr>
          <w:trHeight w:val="77"/>
        </w:trPr>
        <w:tc>
          <w:tcPr>
            <w:tcW w:w="851" w:type="dxa"/>
            <w:vMerge/>
            <w:shd w:val="clear" w:color="auto" w:fill="DBE5F1" w:themeFill="accent1" w:themeFillTint="33"/>
          </w:tcPr>
          <w:p w:rsidR="007B4D2D" w:rsidRPr="007B4D2D" w:rsidRDefault="007B4D2D" w:rsidP="007B4D2D">
            <w:pPr>
              <w:jc w:val="center"/>
              <w:rPr>
                <w:rFonts w:asciiTheme="minorHAnsi" w:hAnsiTheme="minorHAnsi" w:cstheme="minorHAnsi"/>
                <w:color w:val="000000"/>
                <w:sz w:val="24"/>
                <w:szCs w:val="24"/>
                <w:lang w:eastAsia="en-AU"/>
              </w:rPr>
            </w:pPr>
          </w:p>
        </w:tc>
        <w:tc>
          <w:tcPr>
            <w:tcW w:w="1559"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DSS EL 2.</w:t>
            </w:r>
            <w:r w:rsidR="000E59EA">
              <w:rPr>
                <w:rFonts w:asciiTheme="minorHAnsi" w:hAnsiTheme="minorHAnsi" w:cstheme="minorHAnsi"/>
                <w:color w:val="000000"/>
                <w:sz w:val="24"/>
                <w:szCs w:val="24"/>
                <w:lang w:eastAsia="en-AU"/>
              </w:rPr>
              <w:t>4</w:t>
            </w:r>
          </w:p>
        </w:tc>
        <w:tc>
          <w:tcPr>
            <w:tcW w:w="1276" w:type="dxa"/>
            <w:shd w:val="clear" w:color="auto" w:fill="DBE5F1" w:themeFill="accent1" w:themeFillTint="33"/>
            <w:noWrap/>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136,586</w:t>
            </w:r>
          </w:p>
        </w:tc>
        <w:tc>
          <w:tcPr>
            <w:tcW w:w="3261"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EL 2*</w:t>
            </w:r>
          </w:p>
        </w:tc>
        <w:tc>
          <w:tcPr>
            <w:tcW w:w="1276" w:type="dxa"/>
            <w:shd w:val="clear" w:color="auto" w:fill="auto"/>
            <w:vAlign w:val="center"/>
          </w:tcPr>
          <w:p w:rsidR="007B4D2D" w:rsidRPr="007B4D2D" w:rsidRDefault="007B4D2D" w:rsidP="007B4D2D">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136,586</w:t>
            </w:r>
          </w:p>
        </w:tc>
      </w:tr>
    </w:tbl>
    <w:p w:rsidR="00696E38" w:rsidRPr="007B4D2D" w:rsidRDefault="00696E38" w:rsidP="00696E38">
      <w:pPr>
        <w:pStyle w:val="ListParagraph"/>
        <w:spacing w:before="120"/>
        <w:ind w:left="142"/>
        <w:jc w:val="both"/>
        <w:rPr>
          <w:rFonts w:asciiTheme="minorHAnsi" w:hAnsiTheme="minorHAnsi" w:cstheme="minorHAnsi"/>
          <w:sz w:val="24"/>
          <w:szCs w:val="24"/>
          <w:lang w:eastAsia="en-AU"/>
        </w:rPr>
      </w:pPr>
      <w:r w:rsidRPr="00D74D77">
        <w:rPr>
          <w:rFonts w:asciiTheme="minorHAnsi" w:hAnsiTheme="minorHAnsi" w:cstheme="minorHAnsi"/>
          <w:sz w:val="20"/>
          <w:lang w:eastAsia="en-AU"/>
        </w:rPr>
        <w:t xml:space="preserve">*Employees are eligible for salary advancement and will move to the next highest Education and Training salary rate in Attachment </w:t>
      </w:r>
      <w:proofErr w:type="gramStart"/>
      <w:r w:rsidRPr="00D74D77">
        <w:rPr>
          <w:rFonts w:asciiTheme="minorHAnsi" w:hAnsiTheme="minorHAnsi" w:cstheme="minorHAnsi"/>
          <w:sz w:val="20"/>
          <w:lang w:eastAsia="en-AU"/>
        </w:rPr>
        <w:t>A</w:t>
      </w:r>
      <w:proofErr w:type="gramEnd"/>
      <w:r w:rsidRPr="00D74D77">
        <w:rPr>
          <w:rFonts w:asciiTheme="minorHAnsi" w:hAnsiTheme="minorHAnsi" w:cstheme="minorHAnsi"/>
          <w:sz w:val="20"/>
          <w:lang w:eastAsia="en-AU"/>
        </w:rPr>
        <w:t xml:space="preserve"> on 15 July 2016, subject to meeting salary advancement requirements</w:t>
      </w:r>
      <w:r w:rsidRPr="007B4D2D">
        <w:rPr>
          <w:rFonts w:asciiTheme="minorHAnsi" w:hAnsiTheme="minorHAnsi" w:cstheme="minorHAnsi"/>
          <w:sz w:val="24"/>
          <w:szCs w:val="24"/>
          <w:lang w:eastAsia="en-AU"/>
        </w:rPr>
        <w:t>.</w:t>
      </w:r>
    </w:p>
    <w:p w:rsidR="002F1235" w:rsidRDefault="002F1235"/>
    <w:tbl>
      <w:tblPr>
        <w:tblW w:w="9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1134"/>
        <w:gridCol w:w="3261"/>
        <w:gridCol w:w="1134"/>
        <w:gridCol w:w="1276"/>
      </w:tblGrid>
      <w:tr w:rsidR="002F1235" w:rsidRPr="007B4D2D" w:rsidTr="002F1235">
        <w:trPr>
          <w:trHeight w:val="77"/>
        </w:trPr>
        <w:tc>
          <w:tcPr>
            <w:tcW w:w="3686" w:type="dxa"/>
            <w:gridSpan w:val="3"/>
            <w:shd w:val="clear" w:color="auto" w:fill="DBE5F1" w:themeFill="accent1" w:themeFillTint="33"/>
            <w:vAlign w:val="center"/>
          </w:tcPr>
          <w:p w:rsidR="002F1235" w:rsidRPr="007B4D2D" w:rsidRDefault="002F1235" w:rsidP="002F1235">
            <w:pPr>
              <w:jc w:val="center"/>
              <w:rPr>
                <w:rFonts w:asciiTheme="minorHAnsi" w:hAnsiTheme="minorHAnsi" w:cstheme="minorHAnsi"/>
                <w:b/>
                <w:color w:val="000000"/>
                <w:sz w:val="24"/>
                <w:szCs w:val="24"/>
                <w:lang w:eastAsia="en-AU"/>
              </w:rPr>
            </w:pPr>
            <w:r w:rsidRPr="007B4D2D">
              <w:rPr>
                <w:rFonts w:asciiTheme="minorHAnsi" w:hAnsiTheme="minorHAnsi" w:cstheme="minorHAnsi"/>
                <w:b/>
                <w:color w:val="000000"/>
                <w:sz w:val="24"/>
                <w:szCs w:val="24"/>
                <w:lang w:eastAsia="en-AU"/>
              </w:rPr>
              <w:t>Prior to commencement</w:t>
            </w:r>
          </w:p>
          <w:p w:rsidR="002F1235" w:rsidRPr="007B4D2D" w:rsidRDefault="002F1235" w:rsidP="002F1235">
            <w:pPr>
              <w:jc w:val="center"/>
              <w:rPr>
                <w:rFonts w:asciiTheme="minorHAnsi" w:hAnsiTheme="minorHAnsi" w:cstheme="minorHAnsi"/>
                <w:b/>
                <w:color w:val="000000"/>
                <w:sz w:val="24"/>
                <w:szCs w:val="24"/>
                <w:lang w:eastAsia="en-AU"/>
              </w:rPr>
            </w:pPr>
          </w:p>
        </w:tc>
        <w:tc>
          <w:tcPr>
            <w:tcW w:w="5671" w:type="dxa"/>
            <w:gridSpan w:val="3"/>
            <w:shd w:val="clear" w:color="auto" w:fill="auto"/>
            <w:vAlign w:val="center"/>
          </w:tcPr>
          <w:p w:rsidR="002F1235" w:rsidRPr="007B4D2D" w:rsidRDefault="002F1235" w:rsidP="002F1235">
            <w:pPr>
              <w:jc w:val="center"/>
              <w:rPr>
                <w:rFonts w:asciiTheme="minorHAnsi" w:hAnsiTheme="minorHAnsi" w:cstheme="minorHAnsi"/>
                <w:color w:val="000000"/>
                <w:sz w:val="24"/>
                <w:szCs w:val="24"/>
                <w:lang w:eastAsia="en-AU"/>
              </w:rPr>
            </w:pPr>
            <w:r w:rsidRPr="007B4D2D">
              <w:rPr>
                <w:rFonts w:asciiTheme="minorHAnsi" w:hAnsiTheme="minorHAnsi" w:cstheme="minorHAnsi"/>
                <w:b/>
                <w:color w:val="000000"/>
                <w:sz w:val="24"/>
                <w:szCs w:val="24"/>
                <w:lang w:eastAsia="en-AU"/>
              </w:rPr>
              <w:t>On commencement</w:t>
            </w:r>
          </w:p>
          <w:p w:rsidR="002F1235" w:rsidRPr="007B4D2D" w:rsidRDefault="002F1235" w:rsidP="002F1235">
            <w:pPr>
              <w:jc w:val="center"/>
              <w:rPr>
                <w:rFonts w:asciiTheme="minorHAnsi" w:hAnsiTheme="minorHAnsi" w:cstheme="minorHAnsi"/>
                <w:color w:val="000000"/>
                <w:sz w:val="24"/>
                <w:szCs w:val="24"/>
                <w:lang w:eastAsia="en-AU"/>
              </w:rPr>
            </w:pPr>
          </w:p>
        </w:tc>
      </w:tr>
      <w:tr w:rsidR="002F1235" w:rsidRPr="007B4D2D" w:rsidTr="002F1235">
        <w:trPr>
          <w:trHeight w:val="77"/>
        </w:trPr>
        <w:tc>
          <w:tcPr>
            <w:tcW w:w="2552" w:type="dxa"/>
            <w:gridSpan w:val="2"/>
            <w:shd w:val="clear" w:color="auto" w:fill="DBE5F1" w:themeFill="accent1" w:themeFillTint="33"/>
            <w:vAlign w:val="center"/>
          </w:tcPr>
          <w:p w:rsidR="002F1235" w:rsidRPr="007B4D2D" w:rsidRDefault="002F1235" w:rsidP="002F1235">
            <w:pPr>
              <w:jc w:val="center"/>
              <w:rPr>
                <w:rFonts w:asciiTheme="minorHAnsi" w:hAnsiTheme="minorHAnsi" w:cstheme="minorHAnsi"/>
                <w:b/>
                <w:sz w:val="24"/>
                <w:szCs w:val="24"/>
                <w:lang w:eastAsia="en-AU"/>
              </w:rPr>
            </w:pPr>
            <w:r w:rsidRPr="007B4D2D">
              <w:rPr>
                <w:rFonts w:asciiTheme="minorHAnsi" w:hAnsiTheme="minorHAnsi" w:cstheme="minorHAnsi"/>
                <w:b/>
                <w:sz w:val="24"/>
                <w:szCs w:val="24"/>
                <w:lang w:eastAsia="en-AU"/>
              </w:rPr>
              <w:t>DSS EA Salary point</w:t>
            </w:r>
          </w:p>
        </w:tc>
        <w:tc>
          <w:tcPr>
            <w:tcW w:w="1134" w:type="dxa"/>
            <w:shd w:val="clear" w:color="auto" w:fill="DBE5F1" w:themeFill="accent1" w:themeFillTint="33"/>
            <w:noWrap/>
            <w:vAlign w:val="center"/>
          </w:tcPr>
          <w:p w:rsidR="002F1235" w:rsidRPr="007B4D2D" w:rsidRDefault="002F1235" w:rsidP="002F1235">
            <w:pPr>
              <w:jc w:val="center"/>
              <w:rPr>
                <w:rFonts w:asciiTheme="minorHAnsi" w:hAnsiTheme="minorHAnsi" w:cstheme="minorHAnsi"/>
                <w:b/>
                <w:sz w:val="24"/>
                <w:szCs w:val="24"/>
                <w:lang w:eastAsia="en-AU"/>
              </w:rPr>
            </w:pPr>
            <w:r w:rsidRPr="007B4D2D">
              <w:rPr>
                <w:rFonts w:asciiTheme="minorHAnsi" w:hAnsiTheme="minorHAnsi" w:cstheme="minorHAnsi"/>
                <w:b/>
                <w:sz w:val="24"/>
                <w:szCs w:val="24"/>
                <w:lang w:eastAsia="en-AU"/>
              </w:rPr>
              <w:t>Existing</w:t>
            </w:r>
          </w:p>
          <w:p w:rsidR="002F1235" w:rsidRPr="007B4D2D" w:rsidRDefault="002F1235" w:rsidP="002F1235">
            <w:pPr>
              <w:jc w:val="center"/>
              <w:rPr>
                <w:rFonts w:asciiTheme="minorHAnsi" w:hAnsiTheme="minorHAnsi" w:cstheme="minorHAnsi"/>
                <w:b/>
                <w:sz w:val="24"/>
                <w:szCs w:val="24"/>
                <w:lang w:eastAsia="en-AU"/>
              </w:rPr>
            </w:pPr>
            <w:r w:rsidRPr="007B4D2D">
              <w:rPr>
                <w:rFonts w:asciiTheme="minorHAnsi" w:hAnsiTheme="minorHAnsi" w:cstheme="minorHAnsi"/>
                <w:b/>
                <w:sz w:val="24"/>
                <w:szCs w:val="24"/>
                <w:lang w:eastAsia="en-AU"/>
              </w:rPr>
              <w:t>salary</w:t>
            </w:r>
          </w:p>
        </w:tc>
        <w:tc>
          <w:tcPr>
            <w:tcW w:w="3261" w:type="dxa"/>
            <w:shd w:val="clear" w:color="auto" w:fill="auto"/>
            <w:vAlign w:val="center"/>
          </w:tcPr>
          <w:p w:rsidR="002F1235" w:rsidRPr="007B4D2D" w:rsidRDefault="002F1235" w:rsidP="002F1235">
            <w:pPr>
              <w:jc w:val="center"/>
              <w:rPr>
                <w:rFonts w:asciiTheme="minorHAnsi" w:hAnsiTheme="minorHAnsi" w:cstheme="minorHAnsi"/>
                <w:b/>
                <w:color w:val="000000"/>
                <w:sz w:val="24"/>
                <w:szCs w:val="24"/>
                <w:lang w:eastAsia="en-AU"/>
              </w:rPr>
            </w:pPr>
            <w:r w:rsidRPr="007B4D2D">
              <w:rPr>
                <w:rFonts w:asciiTheme="minorHAnsi" w:hAnsiTheme="minorHAnsi" w:cstheme="minorHAnsi"/>
                <w:b/>
                <w:color w:val="000000"/>
                <w:sz w:val="24"/>
                <w:szCs w:val="24"/>
                <w:lang w:eastAsia="en-AU"/>
              </w:rPr>
              <w:t>Translation arrangement</w:t>
            </w:r>
          </w:p>
        </w:tc>
        <w:tc>
          <w:tcPr>
            <w:tcW w:w="1134" w:type="dxa"/>
            <w:shd w:val="clear" w:color="auto" w:fill="auto"/>
            <w:vAlign w:val="center"/>
          </w:tcPr>
          <w:p w:rsidR="002F1235" w:rsidRPr="007B4D2D" w:rsidRDefault="002F1235" w:rsidP="002F1235">
            <w:pPr>
              <w:jc w:val="center"/>
              <w:rPr>
                <w:rFonts w:asciiTheme="minorHAnsi" w:hAnsiTheme="minorHAnsi" w:cstheme="minorHAnsi"/>
                <w:b/>
                <w:color w:val="000000"/>
                <w:sz w:val="24"/>
                <w:szCs w:val="24"/>
                <w:lang w:eastAsia="en-AU"/>
              </w:rPr>
            </w:pPr>
            <w:r w:rsidRPr="007B4D2D">
              <w:rPr>
                <w:rFonts w:asciiTheme="minorHAnsi" w:hAnsiTheme="minorHAnsi" w:cstheme="minorHAnsi"/>
                <w:b/>
                <w:color w:val="000000"/>
                <w:sz w:val="24"/>
                <w:szCs w:val="24"/>
                <w:lang w:eastAsia="en-AU"/>
              </w:rPr>
              <w:t>Salary</w:t>
            </w:r>
          </w:p>
          <w:p w:rsidR="002F1235" w:rsidRPr="007B4D2D" w:rsidRDefault="002F1235" w:rsidP="002F1235">
            <w:pPr>
              <w:jc w:val="center"/>
              <w:rPr>
                <w:rFonts w:asciiTheme="minorHAnsi" w:hAnsiTheme="minorHAnsi" w:cstheme="minorHAnsi"/>
                <w:b/>
                <w:color w:val="000000"/>
                <w:sz w:val="24"/>
                <w:szCs w:val="24"/>
                <w:lang w:eastAsia="en-AU"/>
              </w:rPr>
            </w:pPr>
            <w:r w:rsidRPr="007B4D2D">
              <w:rPr>
                <w:rFonts w:asciiTheme="minorHAnsi" w:hAnsiTheme="minorHAnsi" w:cstheme="minorHAnsi"/>
                <w:b/>
                <w:color w:val="000000"/>
                <w:sz w:val="24"/>
                <w:szCs w:val="24"/>
                <w:lang w:eastAsia="en-AU"/>
              </w:rPr>
              <w:t>point</w:t>
            </w:r>
          </w:p>
        </w:tc>
        <w:tc>
          <w:tcPr>
            <w:tcW w:w="1276" w:type="dxa"/>
            <w:shd w:val="clear" w:color="auto" w:fill="auto"/>
            <w:vAlign w:val="center"/>
          </w:tcPr>
          <w:p w:rsidR="002F1235" w:rsidRPr="007B4D2D" w:rsidRDefault="002F1235" w:rsidP="002F1235">
            <w:pPr>
              <w:jc w:val="center"/>
              <w:rPr>
                <w:rFonts w:asciiTheme="minorHAnsi" w:hAnsiTheme="minorHAnsi" w:cstheme="minorHAnsi"/>
                <w:b/>
                <w:color w:val="000000"/>
                <w:sz w:val="24"/>
                <w:szCs w:val="24"/>
                <w:lang w:eastAsia="en-AU"/>
              </w:rPr>
            </w:pPr>
            <w:r w:rsidRPr="007B4D2D">
              <w:rPr>
                <w:rFonts w:asciiTheme="minorHAnsi" w:hAnsiTheme="minorHAnsi" w:cstheme="minorHAnsi"/>
                <w:b/>
                <w:color w:val="000000"/>
                <w:sz w:val="24"/>
                <w:szCs w:val="24"/>
                <w:lang w:eastAsia="en-AU"/>
              </w:rPr>
              <w:t>Salary</w:t>
            </w:r>
          </w:p>
        </w:tc>
      </w:tr>
      <w:tr w:rsidR="005126A7" w:rsidRPr="007B4D2D" w:rsidTr="00696E38">
        <w:trPr>
          <w:trHeight w:val="77"/>
        </w:trPr>
        <w:tc>
          <w:tcPr>
            <w:tcW w:w="1418" w:type="dxa"/>
            <w:vMerge w:val="restart"/>
            <w:shd w:val="clear" w:color="auto" w:fill="DBE5F1" w:themeFill="accent1" w:themeFillTint="33"/>
          </w:tcPr>
          <w:p w:rsidR="005126A7" w:rsidRPr="007B4D2D" w:rsidRDefault="005126A7" w:rsidP="007B4D2D">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Legal Broadband</w:t>
            </w:r>
          </w:p>
        </w:tc>
        <w:tc>
          <w:tcPr>
            <w:tcW w:w="1134" w:type="dxa"/>
            <w:shd w:val="clear" w:color="auto" w:fill="DBE5F1" w:themeFill="accent1" w:themeFillTint="33"/>
            <w:noWrap/>
            <w:vAlign w:val="center"/>
          </w:tcPr>
          <w:p w:rsidR="005126A7" w:rsidRPr="007B4D2D" w:rsidRDefault="005126A7" w:rsidP="007B4D2D">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Senior Lawyer</w:t>
            </w:r>
          </w:p>
        </w:tc>
        <w:tc>
          <w:tcPr>
            <w:tcW w:w="1134" w:type="dxa"/>
            <w:shd w:val="clear" w:color="auto" w:fill="DBE5F1" w:themeFill="accent1" w:themeFillTint="33"/>
            <w:noWrap/>
            <w:vAlign w:val="center"/>
          </w:tcPr>
          <w:p w:rsidR="005126A7" w:rsidRPr="007B4D2D" w:rsidRDefault="005126A7" w:rsidP="007B4D2D">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103,585</w:t>
            </w:r>
          </w:p>
        </w:tc>
        <w:tc>
          <w:tcPr>
            <w:tcW w:w="3261" w:type="dxa"/>
            <w:shd w:val="clear" w:color="auto" w:fill="auto"/>
          </w:tcPr>
          <w:p w:rsidR="005126A7" w:rsidRPr="007B4D2D" w:rsidRDefault="005126A7" w:rsidP="002F1235">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5126A7" w:rsidRPr="007B4D2D" w:rsidRDefault="005126A7" w:rsidP="00696E3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Senior Lawyer*</w:t>
            </w:r>
          </w:p>
        </w:tc>
        <w:tc>
          <w:tcPr>
            <w:tcW w:w="1276" w:type="dxa"/>
            <w:shd w:val="clear" w:color="auto" w:fill="auto"/>
            <w:vAlign w:val="center"/>
          </w:tcPr>
          <w:p w:rsidR="005126A7" w:rsidRPr="007B4D2D" w:rsidRDefault="005126A7" w:rsidP="00696E3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103,585</w:t>
            </w:r>
          </w:p>
        </w:tc>
      </w:tr>
      <w:tr w:rsidR="005126A7" w:rsidRPr="007B4D2D" w:rsidTr="00696E38">
        <w:trPr>
          <w:trHeight w:val="77"/>
        </w:trPr>
        <w:tc>
          <w:tcPr>
            <w:tcW w:w="1418" w:type="dxa"/>
            <w:vMerge/>
            <w:shd w:val="clear" w:color="auto" w:fill="DBE5F1" w:themeFill="accent1" w:themeFillTint="33"/>
          </w:tcPr>
          <w:p w:rsidR="005126A7" w:rsidRPr="007B4D2D" w:rsidRDefault="005126A7" w:rsidP="007B4D2D">
            <w:pPr>
              <w:jc w:val="center"/>
              <w:rPr>
                <w:rFonts w:asciiTheme="minorHAnsi" w:hAnsiTheme="minorHAnsi" w:cstheme="minorHAnsi"/>
                <w:color w:val="000000"/>
                <w:sz w:val="24"/>
                <w:szCs w:val="24"/>
                <w:lang w:eastAsia="en-AU"/>
              </w:rPr>
            </w:pPr>
          </w:p>
        </w:tc>
        <w:tc>
          <w:tcPr>
            <w:tcW w:w="1134" w:type="dxa"/>
            <w:shd w:val="clear" w:color="auto" w:fill="DBE5F1" w:themeFill="accent1" w:themeFillTint="33"/>
            <w:noWrap/>
            <w:vAlign w:val="center"/>
          </w:tcPr>
          <w:p w:rsidR="005126A7" w:rsidRPr="007B4D2D" w:rsidRDefault="005126A7" w:rsidP="007B4D2D">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Senior Lawyer</w:t>
            </w:r>
          </w:p>
        </w:tc>
        <w:tc>
          <w:tcPr>
            <w:tcW w:w="1134" w:type="dxa"/>
            <w:shd w:val="clear" w:color="auto" w:fill="DBE5F1" w:themeFill="accent1" w:themeFillTint="33"/>
            <w:noWrap/>
            <w:vAlign w:val="center"/>
          </w:tcPr>
          <w:p w:rsidR="005126A7" w:rsidRPr="007B4D2D" w:rsidRDefault="005126A7" w:rsidP="007B4D2D">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119,656</w:t>
            </w:r>
          </w:p>
        </w:tc>
        <w:tc>
          <w:tcPr>
            <w:tcW w:w="3261" w:type="dxa"/>
            <w:shd w:val="clear" w:color="auto" w:fill="auto"/>
          </w:tcPr>
          <w:p w:rsidR="005126A7" w:rsidRPr="007B4D2D" w:rsidRDefault="005126A7" w:rsidP="002F1235">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5126A7" w:rsidRPr="007B4D2D" w:rsidRDefault="005126A7" w:rsidP="00696E3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Senior Lawyer*</w:t>
            </w:r>
          </w:p>
        </w:tc>
        <w:tc>
          <w:tcPr>
            <w:tcW w:w="1276" w:type="dxa"/>
            <w:shd w:val="clear" w:color="auto" w:fill="auto"/>
            <w:vAlign w:val="center"/>
          </w:tcPr>
          <w:p w:rsidR="005126A7" w:rsidRPr="007B4D2D" w:rsidRDefault="005126A7" w:rsidP="00696E3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119,656</w:t>
            </w:r>
          </w:p>
        </w:tc>
      </w:tr>
      <w:tr w:rsidR="005126A7" w:rsidRPr="007B4D2D" w:rsidTr="00696E38">
        <w:trPr>
          <w:trHeight w:val="77"/>
        </w:trPr>
        <w:tc>
          <w:tcPr>
            <w:tcW w:w="1418" w:type="dxa"/>
            <w:vMerge/>
            <w:shd w:val="clear" w:color="auto" w:fill="DBE5F1" w:themeFill="accent1" w:themeFillTint="33"/>
          </w:tcPr>
          <w:p w:rsidR="005126A7" w:rsidRPr="007B4D2D" w:rsidRDefault="005126A7" w:rsidP="007B4D2D">
            <w:pPr>
              <w:jc w:val="center"/>
              <w:rPr>
                <w:rFonts w:asciiTheme="minorHAnsi" w:hAnsiTheme="minorHAnsi" w:cstheme="minorHAnsi"/>
                <w:color w:val="000000"/>
                <w:sz w:val="24"/>
                <w:szCs w:val="24"/>
                <w:lang w:eastAsia="en-AU"/>
              </w:rPr>
            </w:pPr>
          </w:p>
        </w:tc>
        <w:tc>
          <w:tcPr>
            <w:tcW w:w="1134" w:type="dxa"/>
            <w:shd w:val="clear" w:color="auto" w:fill="DBE5F1" w:themeFill="accent1" w:themeFillTint="33"/>
            <w:noWrap/>
            <w:vAlign w:val="center"/>
          </w:tcPr>
          <w:p w:rsidR="005126A7" w:rsidRPr="007B4D2D" w:rsidRDefault="005126A7" w:rsidP="007B4D2D">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Principal Lawyer</w:t>
            </w:r>
          </w:p>
        </w:tc>
        <w:tc>
          <w:tcPr>
            <w:tcW w:w="1134" w:type="dxa"/>
            <w:shd w:val="clear" w:color="auto" w:fill="DBE5F1" w:themeFill="accent1" w:themeFillTint="33"/>
            <w:noWrap/>
            <w:vAlign w:val="center"/>
          </w:tcPr>
          <w:p w:rsidR="005126A7" w:rsidRPr="007B4D2D" w:rsidRDefault="005126A7" w:rsidP="007B4D2D">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136,530</w:t>
            </w:r>
          </w:p>
        </w:tc>
        <w:tc>
          <w:tcPr>
            <w:tcW w:w="3261" w:type="dxa"/>
            <w:shd w:val="clear" w:color="auto" w:fill="auto"/>
          </w:tcPr>
          <w:p w:rsidR="005126A7" w:rsidRPr="007B4D2D" w:rsidRDefault="005126A7" w:rsidP="00696E38">
            <w:pPr>
              <w:jc w:val="center"/>
              <w:rPr>
                <w:rFonts w:asciiTheme="minorHAnsi" w:hAnsiTheme="minorHAnsi" w:cstheme="minorHAnsi"/>
                <w:color w:val="000000"/>
                <w:sz w:val="24"/>
                <w:szCs w:val="24"/>
                <w:lang w:eastAsia="en-AU"/>
              </w:rPr>
            </w:pPr>
            <w:r w:rsidRPr="007B4D2D">
              <w:rPr>
                <w:rFonts w:asciiTheme="minorHAnsi" w:hAnsiTheme="minorHAnsi" w:cstheme="minorHAnsi"/>
                <w:color w:val="000000"/>
                <w:sz w:val="24"/>
                <w:szCs w:val="24"/>
                <w:lang w:eastAsia="en-AU"/>
              </w:rPr>
              <w:t>Rate frozen</w:t>
            </w:r>
          </w:p>
        </w:tc>
        <w:tc>
          <w:tcPr>
            <w:tcW w:w="1134" w:type="dxa"/>
            <w:shd w:val="clear" w:color="auto" w:fill="auto"/>
            <w:vAlign w:val="center"/>
          </w:tcPr>
          <w:p w:rsidR="005126A7" w:rsidRPr="007B4D2D" w:rsidRDefault="005126A7" w:rsidP="00696E3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Principal Lawyer*</w:t>
            </w:r>
          </w:p>
        </w:tc>
        <w:tc>
          <w:tcPr>
            <w:tcW w:w="1276" w:type="dxa"/>
            <w:shd w:val="clear" w:color="auto" w:fill="auto"/>
            <w:vAlign w:val="center"/>
          </w:tcPr>
          <w:p w:rsidR="005126A7" w:rsidRPr="007B4D2D" w:rsidRDefault="005126A7" w:rsidP="00696E38">
            <w:pPr>
              <w:jc w:val="center"/>
              <w:rPr>
                <w:rFonts w:asciiTheme="minorHAnsi" w:hAnsiTheme="minorHAnsi" w:cstheme="minorHAnsi"/>
                <w:color w:val="000000"/>
                <w:sz w:val="24"/>
                <w:szCs w:val="24"/>
                <w:lang w:eastAsia="en-AU"/>
              </w:rPr>
            </w:pPr>
            <w:r>
              <w:rPr>
                <w:rFonts w:asciiTheme="minorHAnsi" w:hAnsiTheme="minorHAnsi" w:cstheme="minorHAnsi"/>
                <w:color w:val="000000"/>
                <w:sz w:val="24"/>
                <w:szCs w:val="24"/>
                <w:lang w:eastAsia="en-AU"/>
              </w:rPr>
              <w:t>136,530</w:t>
            </w:r>
          </w:p>
        </w:tc>
      </w:tr>
    </w:tbl>
    <w:p w:rsidR="007B4D2D" w:rsidRPr="007B4D2D" w:rsidRDefault="007B4D2D" w:rsidP="007B4D2D">
      <w:pPr>
        <w:pStyle w:val="ListParagraph"/>
        <w:spacing w:before="120"/>
        <w:ind w:left="142"/>
        <w:jc w:val="both"/>
        <w:rPr>
          <w:rFonts w:asciiTheme="minorHAnsi" w:hAnsiTheme="minorHAnsi" w:cstheme="minorHAnsi"/>
          <w:sz w:val="24"/>
          <w:szCs w:val="24"/>
          <w:lang w:eastAsia="en-AU"/>
        </w:rPr>
      </w:pPr>
      <w:r w:rsidRPr="007B4D2D">
        <w:rPr>
          <w:rFonts w:asciiTheme="minorHAnsi" w:hAnsiTheme="minorHAnsi" w:cstheme="minorHAnsi"/>
          <w:sz w:val="24"/>
          <w:szCs w:val="24"/>
          <w:lang w:eastAsia="en-AU"/>
        </w:rPr>
        <w:t>*</w:t>
      </w:r>
      <w:r w:rsidRPr="00D74D77">
        <w:rPr>
          <w:rFonts w:asciiTheme="minorHAnsi" w:hAnsiTheme="minorHAnsi" w:cstheme="minorHAnsi"/>
          <w:sz w:val="20"/>
          <w:lang w:eastAsia="en-AU"/>
        </w:rPr>
        <w:t xml:space="preserve">Employees are eligible for salary advancement and will move to the next highest Education and Training salary rate in Attachment </w:t>
      </w:r>
      <w:r w:rsidR="00696E38" w:rsidRPr="00D74D77">
        <w:rPr>
          <w:rFonts w:asciiTheme="minorHAnsi" w:hAnsiTheme="minorHAnsi" w:cstheme="minorHAnsi"/>
          <w:sz w:val="20"/>
          <w:lang w:eastAsia="en-AU"/>
        </w:rPr>
        <w:t>C</w:t>
      </w:r>
      <w:r w:rsidRPr="00D74D77">
        <w:rPr>
          <w:rFonts w:asciiTheme="minorHAnsi" w:hAnsiTheme="minorHAnsi" w:cstheme="minorHAnsi"/>
          <w:sz w:val="20"/>
          <w:lang w:eastAsia="en-AU"/>
        </w:rPr>
        <w:t xml:space="preserve"> on 15 July 2016, subject to meeting salary advancement requirements</w:t>
      </w:r>
      <w:r w:rsidRPr="007B4D2D">
        <w:rPr>
          <w:rFonts w:asciiTheme="minorHAnsi" w:hAnsiTheme="minorHAnsi" w:cstheme="minorHAnsi"/>
          <w:sz w:val="24"/>
          <w:szCs w:val="24"/>
          <w:lang w:eastAsia="en-AU"/>
        </w:rPr>
        <w:t>.</w:t>
      </w:r>
    </w:p>
    <w:p w:rsidR="002F1235" w:rsidRDefault="002F1235">
      <w:pPr>
        <w:rPr>
          <w:rFonts w:asciiTheme="minorHAnsi" w:eastAsia="Batang" w:hAnsiTheme="minorHAnsi" w:cstheme="minorHAnsi"/>
          <w:b/>
          <w:bCs/>
          <w:sz w:val="28"/>
          <w:szCs w:val="32"/>
        </w:rPr>
      </w:pPr>
      <w:bookmarkStart w:id="226" w:name="_Toc398043555"/>
      <w:r>
        <w:rPr>
          <w:rFonts w:cstheme="minorHAnsi"/>
        </w:rPr>
        <w:br w:type="page"/>
      </w:r>
    </w:p>
    <w:p w:rsidR="00274639" w:rsidRPr="00B27442" w:rsidRDefault="00274639" w:rsidP="00274639">
      <w:pPr>
        <w:pStyle w:val="Heading1"/>
        <w:rPr>
          <w:rFonts w:cstheme="minorHAnsi"/>
        </w:rPr>
      </w:pPr>
      <w:bookmarkStart w:id="227" w:name="_Toc444878640"/>
      <w:r>
        <w:rPr>
          <w:rFonts w:cstheme="minorHAnsi"/>
        </w:rPr>
        <w:lastRenderedPageBreak/>
        <w:t>Attachment G</w:t>
      </w:r>
      <w:r w:rsidRPr="00B27442">
        <w:rPr>
          <w:rFonts w:cstheme="minorHAnsi"/>
        </w:rPr>
        <w:t xml:space="preserve"> – Shift workers</w:t>
      </w:r>
      <w:bookmarkEnd w:id="226"/>
      <w:bookmarkEnd w:id="227"/>
    </w:p>
    <w:p w:rsidR="00274639" w:rsidRPr="00B27442" w:rsidRDefault="00274639" w:rsidP="00274639">
      <w:pPr>
        <w:pStyle w:val="Clause"/>
        <w:rPr>
          <w:rFonts w:cstheme="minorHAnsi"/>
        </w:rPr>
      </w:pPr>
      <w:r w:rsidRPr="00B27442">
        <w:rPr>
          <w:rFonts w:cstheme="minorHAnsi"/>
        </w:rPr>
        <w:t xml:space="preserve">Shift workers are those employees whose rostered ordinary hours </w:t>
      </w:r>
      <w:r>
        <w:rPr>
          <w:rFonts w:cstheme="minorHAnsi"/>
        </w:rPr>
        <w:t>fall outside the period 7:00 am–</w:t>
      </w:r>
      <w:r w:rsidRPr="00B27442">
        <w:rPr>
          <w:rFonts w:cstheme="minorHAnsi"/>
        </w:rPr>
        <w:t>7:00 pm Monday</w:t>
      </w:r>
      <w:r>
        <w:t xml:space="preserve"> to </w:t>
      </w:r>
      <w:r w:rsidRPr="00B27442">
        <w:rPr>
          <w:rFonts w:cstheme="minorHAnsi"/>
        </w:rPr>
        <w:t>Friday and/or include Saturdays, Sundays or public holidays for an ongoing or fixed period.</w:t>
      </w:r>
    </w:p>
    <w:p w:rsidR="00274639" w:rsidRPr="00B27442" w:rsidRDefault="00274639" w:rsidP="00274639">
      <w:pPr>
        <w:pStyle w:val="Clause"/>
        <w:rPr>
          <w:rFonts w:cstheme="minorHAnsi"/>
        </w:rPr>
      </w:pPr>
      <w:r w:rsidRPr="00B27442">
        <w:rPr>
          <w:rFonts w:cstheme="minorHAnsi"/>
        </w:rPr>
        <w:t xml:space="preserve">Shift workers will receive the following </w:t>
      </w:r>
      <w:r>
        <w:rPr>
          <w:rFonts w:cstheme="minorHAnsi"/>
        </w:rPr>
        <w:t>rate</w:t>
      </w:r>
      <w:r w:rsidRPr="00B27442">
        <w:rPr>
          <w:rFonts w:cstheme="minorHAnsi"/>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7"/>
        <w:gridCol w:w="3119"/>
      </w:tblGrid>
      <w:tr w:rsidR="00274639" w:rsidRPr="009D3790" w:rsidTr="00D14A83">
        <w:trPr>
          <w:trHeight w:val="280"/>
        </w:trPr>
        <w:tc>
          <w:tcPr>
            <w:tcW w:w="6237" w:type="dxa"/>
          </w:tcPr>
          <w:p w:rsidR="00274639" w:rsidRPr="009D3790" w:rsidRDefault="00274639" w:rsidP="00D14A83">
            <w:pPr>
              <w:rPr>
                <w:rFonts w:asciiTheme="minorHAnsi" w:hAnsiTheme="minorHAnsi" w:cstheme="minorHAnsi"/>
                <w:b/>
                <w:sz w:val="24"/>
                <w:szCs w:val="24"/>
              </w:rPr>
            </w:pPr>
            <w:r w:rsidRPr="009D3790">
              <w:rPr>
                <w:rFonts w:asciiTheme="minorHAnsi" w:hAnsiTheme="minorHAnsi" w:cstheme="minorHAnsi"/>
                <w:b/>
                <w:sz w:val="24"/>
                <w:szCs w:val="24"/>
              </w:rPr>
              <w:t>Rostered time of work</w:t>
            </w:r>
          </w:p>
        </w:tc>
        <w:tc>
          <w:tcPr>
            <w:tcW w:w="3119" w:type="dxa"/>
          </w:tcPr>
          <w:p w:rsidR="00274639" w:rsidRPr="009D3790" w:rsidRDefault="00274639" w:rsidP="00D14A83">
            <w:pPr>
              <w:rPr>
                <w:rFonts w:asciiTheme="minorHAnsi" w:hAnsiTheme="minorHAnsi" w:cstheme="minorHAnsi"/>
                <w:b/>
                <w:sz w:val="24"/>
                <w:szCs w:val="24"/>
              </w:rPr>
            </w:pPr>
            <w:r w:rsidRPr="009D3790">
              <w:rPr>
                <w:rFonts w:asciiTheme="minorHAnsi" w:hAnsiTheme="minorHAnsi" w:cstheme="minorHAnsi"/>
                <w:b/>
                <w:sz w:val="24"/>
                <w:szCs w:val="24"/>
              </w:rPr>
              <w:t>Rate</w:t>
            </w:r>
          </w:p>
        </w:tc>
      </w:tr>
      <w:tr w:rsidR="00274639" w:rsidRPr="009D3790" w:rsidTr="00D14A83">
        <w:trPr>
          <w:trHeight w:val="543"/>
        </w:trPr>
        <w:tc>
          <w:tcPr>
            <w:tcW w:w="6237" w:type="dxa"/>
          </w:tcPr>
          <w:p w:rsidR="00274639" w:rsidRPr="009D3790" w:rsidRDefault="00274639" w:rsidP="00D14A83">
            <w:pPr>
              <w:rPr>
                <w:rFonts w:asciiTheme="minorHAnsi" w:hAnsiTheme="minorHAnsi" w:cstheme="minorHAnsi"/>
                <w:sz w:val="24"/>
                <w:szCs w:val="24"/>
              </w:rPr>
            </w:pPr>
            <w:r w:rsidRPr="009D3790">
              <w:rPr>
                <w:rFonts w:asciiTheme="minorHAnsi" w:hAnsiTheme="minorHAnsi" w:cstheme="minorHAnsi"/>
                <w:sz w:val="24"/>
                <w:szCs w:val="24"/>
              </w:rPr>
              <w:t>Work performed on a shift, any part of which falls between 7:00 pm and 7:00 am.</w:t>
            </w:r>
          </w:p>
        </w:tc>
        <w:tc>
          <w:tcPr>
            <w:tcW w:w="3119" w:type="dxa"/>
          </w:tcPr>
          <w:p w:rsidR="00274639" w:rsidRPr="009D3790" w:rsidRDefault="00274639" w:rsidP="00D14A83">
            <w:pPr>
              <w:rPr>
                <w:rFonts w:asciiTheme="minorHAnsi" w:hAnsiTheme="minorHAnsi" w:cstheme="minorHAnsi"/>
                <w:sz w:val="24"/>
                <w:szCs w:val="24"/>
              </w:rPr>
            </w:pPr>
            <w:r w:rsidRPr="009D3790">
              <w:rPr>
                <w:rFonts w:asciiTheme="minorHAnsi" w:hAnsiTheme="minorHAnsi" w:cstheme="minorHAnsi"/>
                <w:sz w:val="24"/>
                <w:szCs w:val="24"/>
              </w:rPr>
              <w:t>115% of ordinary hourly rate</w:t>
            </w:r>
          </w:p>
        </w:tc>
      </w:tr>
      <w:tr w:rsidR="00274639" w:rsidRPr="009D3790" w:rsidTr="00D14A83">
        <w:trPr>
          <w:trHeight w:val="560"/>
        </w:trPr>
        <w:tc>
          <w:tcPr>
            <w:tcW w:w="6237" w:type="dxa"/>
          </w:tcPr>
          <w:p w:rsidR="00274639" w:rsidRPr="009D3790" w:rsidRDefault="00274639" w:rsidP="00D14A83">
            <w:pPr>
              <w:rPr>
                <w:rFonts w:asciiTheme="minorHAnsi" w:hAnsiTheme="minorHAnsi" w:cstheme="minorHAnsi"/>
                <w:sz w:val="24"/>
                <w:szCs w:val="24"/>
              </w:rPr>
            </w:pPr>
            <w:r w:rsidRPr="009D3790">
              <w:rPr>
                <w:rFonts w:asciiTheme="minorHAnsi" w:hAnsiTheme="minorHAnsi" w:cstheme="minorHAnsi"/>
                <w:sz w:val="24"/>
                <w:szCs w:val="24"/>
              </w:rPr>
              <w:t>Work performed continuously for a period exceeding 4 weeks on a shift falling wholly between 7:00 pm and 7:00 am</w:t>
            </w:r>
          </w:p>
        </w:tc>
        <w:tc>
          <w:tcPr>
            <w:tcW w:w="3119" w:type="dxa"/>
          </w:tcPr>
          <w:p w:rsidR="00274639" w:rsidRPr="009D3790" w:rsidRDefault="00274639" w:rsidP="00D14A83">
            <w:pPr>
              <w:rPr>
                <w:rFonts w:asciiTheme="minorHAnsi" w:hAnsiTheme="minorHAnsi" w:cstheme="minorHAnsi"/>
                <w:sz w:val="24"/>
                <w:szCs w:val="24"/>
              </w:rPr>
            </w:pPr>
            <w:r w:rsidRPr="009D3790">
              <w:rPr>
                <w:rFonts w:asciiTheme="minorHAnsi" w:hAnsiTheme="minorHAnsi" w:cstheme="minorHAnsi"/>
                <w:sz w:val="24"/>
                <w:szCs w:val="24"/>
              </w:rPr>
              <w:t>130%</w:t>
            </w:r>
            <w:r w:rsidRPr="009D3790">
              <w:rPr>
                <w:rFonts w:cstheme="minorHAnsi"/>
                <w:sz w:val="24"/>
                <w:szCs w:val="24"/>
              </w:rPr>
              <w:t xml:space="preserve"> </w:t>
            </w:r>
            <w:r w:rsidRPr="009D3790">
              <w:rPr>
                <w:rFonts w:asciiTheme="minorHAnsi" w:hAnsiTheme="minorHAnsi" w:cstheme="minorHAnsi"/>
                <w:sz w:val="24"/>
                <w:szCs w:val="24"/>
              </w:rPr>
              <w:t>of ordinary hourly rate</w:t>
            </w:r>
          </w:p>
        </w:tc>
      </w:tr>
      <w:tr w:rsidR="00274639" w:rsidRPr="009D3790" w:rsidTr="00D14A83">
        <w:trPr>
          <w:trHeight w:val="280"/>
        </w:trPr>
        <w:tc>
          <w:tcPr>
            <w:tcW w:w="6237" w:type="dxa"/>
          </w:tcPr>
          <w:p w:rsidR="00274639" w:rsidRPr="009D3790" w:rsidRDefault="00274639" w:rsidP="00D14A83">
            <w:pPr>
              <w:rPr>
                <w:rFonts w:asciiTheme="minorHAnsi" w:hAnsiTheme="minorHAnsi" w:cstheme="minorHAnsi"/>
                <w:sz w:val="24"/>
                <w:szCs w:val="24"/>
              </w:rPr>
            </w:pPr>
            <w:r w:rsidRPr="009D3790">
              <w:rPr>
                <w:rFonts w:asciiTheme="minorHAnsi" w:hAnsiTheme="minorHAnsi" w:cstheme="minorHAnsi"/>
                <w:sz w:val="24"/>
                <w:szCs w:val="24"/>
              </w:rPr>
              <w:t>Work performed anytime on a Saturday</w:t>
            </w:r>
          </w:p>
        </w:tc>
        <w:tc>
          <w:tcPr>
            <w:tcW w:w="3119" w:type="dxa"/>
          </w:tcPr>
          <w:p w:rsidR="00274639" w:rsidRPr="009D3790" w:rsidRDefault="00274639" w:rsidP="00D14A83">
            <w:pPr>
              <w:rPr>
                <w:rFonts w:asciiTheme="minorHAnsi" w:hAnsiTheme="minorHAnsi" w:cstheme="minorHAnsi"/>
                <w:sz w:val="24"/>
                <w:szCs w:val="24"/>
              </w:rPr>
            </w:pPr>
            <w:r w:rsidRPr="009D3790">
              <w:rPr>
                <w:rFonts w:asciiTheme="minorHAnsi" w:hAnsiTheme="minorHAnsi" w:cstheme="minorHAnsi"/>
                <w:sz w:val="24"/>
                <w:szCs w:val="24"/>
              </w:rPr>
              <w:t>150% of ordinary hourly rate</w:t>
            </w:r>
          </w:p>
        </w:tc>
      </w:tr>
      <w:tr w:rsidR="00274639" w:rsidRPr="009D3790" w:rsidTr="00D14A83">
        <w:trPr>
          <w:trHeight w:val="262"/>
        </w:trPr>
        <w:tc>
          <w:tcPr>
            <w:tcW w:w="6237" w:type="dxa"/>
          </w:tcPr>
          <w:p w:rsidR="00274639" w:rsidRPr="009D3790" w:rsidRDefault="00274639" w:rsidP="00D14A83">
            <w:pPr>
              <w:rPr>
                <w:rFonts w:asciiTheme="minorHAnsi" w:hAnsiTheme="minorHAnsi" w:cstheme="minorHAnsi"/>
                <w:sz w:val="24"/>
                <w:szCs w:val="24"/>
              </w:rPr>
            </w:pPr>
            <w:r w:rsidRPr="009D3790">
              <w:rPr>
                <w:rFonts w:asciiTheme="minorHAnsi" w:hAnsiTheme="minorHAnsi" w:cstheme="minorHAnsi"/>
                <w:sz w:val="24"/>
                <w:szCs w:val="24"/>
              </w:rPr>
              <w:t>Work performed anytime on a Sunday</w:t>
            </w:r>
          </w:p>
        </w:tc>
        <w:tc>
          <w:tcPr>
            <w:tcW w:w="3119" w:type="dxa"/>
          </w:tcPr>
          <w:p w:rsidR="00274639" w:rsidRPr="009D3790" w:rsidRDefault="00274639" w:rsidP="00D14A83">
            <w:pPr>
              <w:rPr>
                <w:rFonts w:asciiTheme="minorHAnsi" w:hAnsiTheme="minorHAnsi" w:cstheme="minorHAnsi"/>
                <w:sz w:val="24"/>
                <w:szCs w:val="24"/>
              </w:rPr>
            </w:pPr>
            <w:r w:rsidRPr="009D3790">
              <w:rPr>
                <w:rFonts w:asciiTheme="minorHAnsi" w:hAnsiTheme="minorHAnsi" w:cstheme="minorHAnsi"/>
                <w:sz w:val="24"/>
                <w:szCs w:val="24"/>
              </w:rPr>
              <w:t>200% of ordinary hourly rate</w:t>
            </w:r>
          </w:p>
        </w:tc>
      </w:tr>
      <w:tr w:rsidR="00274639" w:rsidRPr="009D3790" w:rsidTr="00D14A83">
        <w:trPr>
          <w:trHeight w:val="280"/>
        </w:trPr>
        <w:tc>
          <w:tcPr>
            <w:tcW w:w="6237" w:type="dxa"/>
          </w:tcPr>
          <w:p w:rsidR="00274639" w:rsidRPr="009D3790" w:rsidRDefault="00274639" w:rsidP="00D14A83">
            <w:pPr>
              <w:rPr>
                <w:rFonts w:asciiTheme="minorHAnsi" w:hAnsiTheme="minorHAnsi" w:cstheme="minorHAnsi"/>
                <w:sz w:val="24"/>
                <w:szCs w:val="24"/>
              </w:rPr>
            </w:pPr>
            <w:r w:rsidRPr="009D3790">
              <w:rPr>
                <w:rFonts w:asciiTheme="minorHAnsi" w:hAnsiTheme="minorHAnsi" w:cstheme="minorHAnsi"/>
                <w:sz w:val="24"/>
                <w:szCs w:val="24"/>
              </w:rPr>
              <w:t>Work performed anytime on a public holiday</w:t>
            </w:r>
          </w:p>
        </w:tc>
        <w:tc>
          <w:tcPr>
            <w:tcW w:w="3119" w:type="dxa"/>
          </w:tcPr>
          <w:p w:rsidR="00274639" w:rsidRPr="009D3790" w:rsidRDefault="00274639" w:rsidP="00D14A83">
            <w:pPr>
              <w:rPr>
                <w:rFonts w:asciiTheme="minorHAnsi" w:hAnsiTheme="minorHAnsi" w:cstheme="minorHAnsi"/>
                <w:sz w:val="24"/>
                <w:szCs w:val="24"/>
              </w:rPr>
            </w:pPr>
            <w:r w:rsidRPr="009D3790">
              <w:rPr>
                <w:rFonts w:asciiTheme="minorHAnsi" w:hAnsiTheme="minorHAnsi" w:cstheme="minorHAnsi"/>
                <w:sz w:val="24"/>
                <w:szCs w:val="24"/>
              </w:rPr>
              <w:t>250% of ordinary hourly rate</w:t>
            </w:r>
          </w:p>
        </w:tc>
      </w:tr>
    </w:tbl>
    <w:p w:rsidR="00274639" w:rsidRPr="00B27442" w:rsidRDefault="00274639" w:rsidP="00274639">
      <w:pPr>
        <w:pStyle w:val="Heading2"/>
        <w:rPr>
          <w:rFonts w:cstheme="minorHAnsi"/>
        </w:rPr>
      </w:pPr>
      <w:bookmarkStart w:id="228" w:name="_Toc398043556"/>
      <w:bookmarkStart w:id="229" w:name="_Toc427823335"/>
      <w:bookmarkStart w:id="230" w:name="_Toc442792506"/>
      <w:bookmarkStart w:id="231" w:name="_Toc442794264"/>
      <w:bookmarkStart w:id="232" w:name="_Toc444068807"/>
      <w:bookmarkStart w:id="233" w:name="_Toc444878641"/>
      <w:r w:rsidRPr="00B27442">
        <w:rPr>
          <w:rFonts w:cstheme="minorHAnsi"/>
        </w:rPr>
        <w:t>Rates for working Saturdays, Sundays or public holidays</w:t>
      </w:r>
      <w:bookmarkEnd w:id="228"/>
      <w:bookmarkEnd w:id="229"/>
      <w:bookmarkEnd w:id="230"/>
      <w:bookmarkEnd w:id="231"/>
      <w:bookmarkEnd w:id="232"/>
      <w:bookmarkEnd w:id="233"/>
    </w:p>
    <w:p w:rsidR="00274639" w:rsidRDefault="00274639" w:rsidP="00274639">
      <w:pPr>
        <w:pStyle w:val="Clause"/>
        <w:rPr>
          <w:rFonts w:cstheme="minorHAnsi"/>
        </w:rPr>
      </w:pPr>
      <w:r w:rsidRPr="00B27442">
        <w:rPr>
          <w:rFonts w:cstheme="minorHAnsi"/>
        </w:rPr>
        <w:t>Penalty rates for shift work performed on a Saturday, Sunday or public holiday will be payable for any time worked after midnight on those days, including where the shift commenced the day before.</w:t>
      </w:r>
    </w:p>
    <w:p w:rsidR="00274639" w:rsidRPr="00B27442" w:rsidRDefault="00274639" w:rsidP="00274639">
      <w:pPr>
        <w:pStyle w:val="Heading2"/>
        <w:rPr>
          <w:rFonts w:cstheme="minorHAnsi"/>
        </w:rPr>
      </w:pPr>
      <w:bookmarkStart w:id="234" w:name="_Toc427823336"/>
      <w:bookmarkStart w:id="235" w:name="_Toc442792507"/>
      <w:bookmarkStart w:id="236" w:name="_Toc442794265"/>
      <w:bookmarkStart w:id="237" w:name="_Toc444068808"/>
      <w:bookmarkStart w:id="238" w:name="_Toc444878642"/>
      <w:r>
        <w:rPr>
          <w:rFonts w:cstheme="minorHAnsi"/>
        </w:rPr>
        <w:t>Overtime</w:t>
      </w:r>
      <w:bookmarkEnd w:id="234"/>
      <w:bookmarkEnd w:id="235"/>
      <w:bookmarkEnd w:id="236"/>
      <w:bookmarkEnd w:id="237"/>
      <w:bookmarkEnd w:id="238"/>
    </w:p>
    <w:p w:rsidR="00274639" w:rsidRPr="0076715B" w:rsidRDefault="00274639" w:rsidP="00274639">
      <w:pPr>
        <w:pStyle w:val="Clause"/>
        <w:rPr>
          <w:rFonts w:cstheme="minorHAnsi"/>
        </w:rPr>
      </w:pPr>
      <w:r w:rsidRPr="0076715B">
        <w:rPr>
          <w:rFonts w:cstheme="minorHAnsi"/>
        </w:rPr>
        <w:t>Shift</w:t>
      </w:r>
      <w:r>
        <w:rPr>
          <w:rFonts w:cstheme="minorHAnsi"/>
        </w:rPr>
        <w:t xml:space="preserve"> </w:t>
      </w:r>
      <w:r w:rsidRPr="0076715B">
        <w:rPr>
          <w:rFonts w:cstheme="minorHAnsi"/>
        </w:rPr>
        <w:t>workers directed to work overtime are entitled to the overtime payments calculated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7"/>
        <w:gridCol w:w="3118"/>
      </w:tblGrid>
      <w:tr w:rsidR="00274639" w:rsidRPr="009D3790" w:rsidTr="00D14A83">
        <w:trPr>
          <w:trHeight w:val="280"/>
        </w:trPr>
        <w:tc>
          <w:tcPr>
            <w:tcW w:w="6237" w:type="dxa"/>
          </w:tcPr>
          <w:p w:rsidR="00274639" w:rsidRPr="009D3790" w:rsidRDefault="00274639" w:rsidP="00D14A83">
            <w:pPr>
              <w:jc w:val="both"/>
              <w:rPr>
                <w:rFonts w:asciiTheme="minorHAnsi" w:hAnsiTheme="minorHAnsi" w:cstheme="minorHAnsi"/>
                <w:b/>
                <w:sz w:val="24"/>
                <w:szCs w:val="24"/>
              </w:rPr>
            </w:pPr>
            <w:r w:rsidRPr="009D3790">
              <w:rPr>
                <w:rFonts w:asciiTheme="minorHAnsi" w:hAnsiTheme="minorHAnsi" w:cstheme="minorHAnsi"/>
                <w:b/>
                <w:sz w:val="24"/>
                <w:szCs w:val="24"/>
              </w:rPr>
              <w:t>For overtime worked</w:t>
            </w:r>
          </w:p>
        </w:tc>
        <w:tc>
          <w:tcPr>
            <w:tcW w:w="3118" w:type="dxa"/>
          </w:tcPr>
          <w:p w:rsidR="00274639" w:rsidRPr="009D3790" w:rsidRDefault="00274639" w:rsidP="00D14A83">
            <w:pPr>
              <w:jc w:val="both"/>
              <w:rPr>
                <w:rFonts w:asciiTheme="minorHAnsi" w:hAnsiTheme="minorHAnsi" w:cstheme="minorHAnsi"/>
                <w:b/>
                <w:sz w:val="24"/>
                <w:szCs w:val="24"/>
              </w:rPr>
            </w:pPr>
            <w:r w:rsidRPr="009D3790">
              <w:rPr>
                <w:rFonts w:asciiTheme="minorHAnsi" w:hAnsiTheme="minorHAnsi" w:cstheme="minorHAnsi"/>
                <w:b/>
                <w:sz w:val="24"/>
                <w:szCs w:val="24"/>
              </w:rPr>
              <w:t>Overtime rate</w:t>
            </w:r>
          </w:p>
        </w:tc>
      </w:tr>
      <w:tr w:rsidR="00274639" w:rsidRPr="009D3790" w:rsidTr="00D14A83">
        <w:trPr>
          <w:trHeight w:val="77"/>
        </w:trPr>
        <w:tc>
          <w:tcPr>
            <w:tcW w:w="6237" w:type="dxa"/>
          </w:tcPr>
          <w:p w:rsidR="00274639" w:rsidRPr="009D3790" w:rsidRDefault="00274639" w:rsidP="00D14A83">
            <w:pPr>
              <w:jc w:val="both"/>
              <w:rPr>
                <w:rFonts w:asciiTheme="minorHAnsi" w:hAnsiTheme="minorHAnsi" w:cstheme="minorHAnsi"/>
                <w:sz w:val="24"/>
                <w:szCs w:val="24"/>
              </w:rPr>
            </w:pPr>
            <w:r w:rsidRPr="009D3790">
              <w:rPr>
                <w:rFonts w:asciiTheme="minorHAnsi" w:hAnsiTheme="minorHAnsi" w:cstheme="minorHAnsi"/>
                <w:sz w:val="24"/>
                <w:szCs w:val="24"/>
              </w:rPr>
              <w:t>Monday to Saturday – first three hours</w:t>
            </w:r>
          </w:p>
        </w:tc>
        <w:tc>
          <w:tcPr>
            <w:tcW w:w="3118" w:type="dxa"/>
          </w:tcPr>
          <w:p w:rsidR="00274639" w:rsidRPr="009D3790" w:rsidRDefault="00274639" w:rsidP="00D14A83">
            <w:pPr>
              <w:jc w:val="both"/>
              <w:rPr>
                <w:rFonts w:asciiTheme="minorHAnsi" w:hAnsiTheme="minorHAnsi" w:cstheme="minorHAnsi"/>
                <w:sz w:val="24"/>
                <w:szCs w:val="24"/>
              </w:rPr>
            </w:pPr>
            <w:r w:rsidRPr="009D3790">
              <w:rPr>
                <w:rFonts w:asciiTheme="minorHAnsi" w:hAnsiTheme="minorHAnsi" w:cstheme="minorHAnsi"/>
                <w:sz w:val="24"/>
                <w:szCs w:val="24"/>
              </w:rPr>
              <w:t>150% of ordinary hourly rate</w:t>
            </w:r>
          </w:p>
        </w:tc>
      </w:tr>
      <w:tr w:rsidR="00274639" w:rsidRPr="009D3790" w:rsidTr="00D14A83">
        <w:trPr>
          <w:trHeight w:val="77"/>
        </w:trPr>
        <w:tc>
          <w:tcPr>
            <w:tcW w:w="6237" w:type="dxa"/>
          </w:tcPr>
          <w:p w:rsidR="00274639" w:rsidRPr="009D3790" w:rsidRDefault="00274639" w:rsidP="00D14A83">
            <w:pPr>
              <w:jc w:val="both"/>
              <w:rPr>
                <w:rFonts w:asciiTheme="minorHAnsi" w:hAnsiTheme="minorHAnsi" w:cstheme="minorHAnsi"/>
                <w:sz w:val="24"/>
                <w:szCs w:val="24"/>
              </w:rPr>
            </w:pPr>
            <w:r w:rsidRPr="009D3790">
              <w:rPr>
                <w:rFonts w:asciiTheme="minorHAnsi" w:hAnsiTheme="minorHAnsi" w:cstheme="minorHAnsi"/>
                <w:sz w:val="24"/>
                <w:szCs w:val="24"/>
              </w:rPr>
              <w:t>Monday to Saturday – after three hours</w:t>
            </w:r>
          </w:p>
        </w:tc>
        <w:tc>
          <w:tcPr>
            <w:tcW w:w="3118" w:type="dxa"/>
          </w:tcPr>
          <w:p w:rsidR="00274639" w:rsidRPr="009D3790" w:rsidRDefault="00274639" w:rsidP="00D14A83">
            <w:pPr>
              <w:jc w:val="both"/>
              <w:rPr>
                <w:rFonts w:asciiTheme="minorHAnsi" w:hAnsiTheme="minorHAnsi" w:cstheme="minorHAnsi"/>
                <w:sz w:val="24"/>
                <w:szCs w:val="24"/>
              </w:rPr>
            </w:pPr>
            <w:r w:rsidRPr="009D3790">
              <w:rPr>
                <w:rFonts w:asciiTheme="minorHAnsi" w:hAnsiTheme="minorHAnsi" w:cstheme="minorHAnsi"/>
                <w:sz w:val="24"/>
                <w:szCs w:val="24"/>
              </w:rPr>
              <w:t>200% of ordinary hourly rate</w:t>
            </w:r>
          </w:p>
        </w:tc>
      </w:tr>
      <w:tr w:rsidR="00274639" w:rsidRPr="009D3790" w:rsidTr="00D14A83">
        <w:trPr>
          <w:trHeight w:val="280"/>
        </w:trPr>
        <w:tc>
          <w:tcPr>
            <w:tcW w:w="6237" w:type="dxa"/>
          </w:tcPr>
          <w:p w:rsidR="00274639" w:rsidRPr="009D3790" w:rsidRDefault="00274639" w:rsidP="00D14A83">
            <w:pPr>
              <w:jc w:val="both"/>
              <w:rPr>
                <w:rFonts w:asciiTheme="minorHAnsi" w:hAnsiTheme="minorHAnsi" w:cstheme="minorHAnsi"/>
                <w:sz w:val="24"/>
                <w:szCs w:val="24"/>
              </w:rPr>
            </w:pPr>
            <w:r w:rsidRPr="009D3790">
              <w:rPr>
                <w:rFonts w:asciiTheme="minorHAnsi" w:hAnsiTheme="minorHAnsi" w:cstheme="minorHAnsi"/>
                <w:sz w:val="24"/>
                <w:szCs w:val="24"/>
              </w:rPr>
              <w:t>Sunday – all day</w:t>
            </w:r>
          </w:p>
        </w:tc>
        <w:tc>
          <w:tcPr>
            <w:tcW w:w="3118" w:type="dxa"/>
          </w:tcPr>
          <w:p w:rsidR="00274639" w:rsidRPr="009D3790" w:rsidRDefault="00274639" w:rsidP="00D14A83">
            <w:pPr>
              <w:jc w:val="both"/>
              <w:rPr>
                <w:rFonts w:asciiTheme="minorHAnsi" w:hAnsiTheme="minorHAnsi" w:cstheme="minorHAnsi"/>
                <w:sz w:val="24"/>
                <w:szCs w:val="24"/>
              </w:rPr>
            </w:pPr>
            <w:r w:rsidRPr="009D3790">
              <w:rPr>
                <w:rFonts w:asciiTheme="minorHAnsi" w:hAnsiTheme="minorHAnsi" w:cstheme="minorHAnsi"/>
                <w:sz w:val="24"/>
                <w:szCs w:val="24"/>
              </w:rPr>
              <w:t>200% of ordinary hourly rate</w:t>
            </w:r>
          </w:p>
        </w:tc>
      </w:tr>
      <w:tr w:rsidR="00274639" w:rsidRPr="009D3790" w:rsidTr="00D14A83">
        <w:trPr>
          <w:trHeight w:val="262"/>
        </w:trPr>
        <w:tc>
          <w:tcPr>
            <w:tcW w:w="6237" w:type="dxa"/>
          </w:tcPr>
          <w:p w:rsidR="00274639" w:rsidRPr="009D3790" w:rsidRDefault="00274639" w:rsidP="00D14A83">
            <w:pPr>
              <w:jc w:val="both"/>
              <w:rPr>
                <w:rFonts w:asciiTheme="minorHAnsi" w:hAnsiTheme="minorHAnsi" w:cstheme="minorHAnsi"/>
                <w:sz w:val="24"/>
                <w:szCs w:val="24"/>
              </w:rPr>
            </w:pPr>
            <w:r w:rsidRPr="009D3790">
              <w:rPr>
                <w:rFonts w:asciiTheme="minorHAnsi" w:hAnsiTheme="minorHAnsi" w:cstheme="minorHAnsi"/>
                <w:sz w:val="24"/>
                <w:szCs w:val="24"/>
              </w:rPr>
              <w:t>Public holidays or additional holiday – all day</w:t>
            </w:r>
          </w:p>
        </w:tc>
        <w:tc>
          <w:tcPr>
            <w:tcW w:w="3118" w:type="dxa"/>
          </w:tcPr>
          <w:p w:rsidR="00274639" w:rsidRPr="009D3790" w:rsidRDefault="00274639" w:rsidP="00D14A83">
            <w:pPr>
              <w:jc w:val="both"/>
              <w:rPr>
                <w:rFonts w:asciiTheme="minorHAnsi" w:hAnsiTheme="minorHAnsi" w:cstheme="minorHAnsi"/>
                <w:sz w:val="24"/>
                <w:szCs w:val="24"/>
              </w:rPr>
            </w:pPr>
            <w:r w:rsidRPr="009D3790">
              <w:rPr>
                <w:rFonts w:asciiTheme="minorHAnsi" w:hAnsiTheme="minorHAnsi" w:cstheme="minorHAnsi"/>
                <w:sz w:val="24"/>
                <w:szCs w:val="24"/>
              </w:rPr>
              <w:t>250% of ordinary hourly rate</w:t>
            </w:r>
          </w:p>
        </w:tc>
      </w:tr>
    </w:tbl>
    <w:p w:rsidR="00274639" w:rsidRPr="00B27442" w:rsidRDefault="00274639" w:rsidP="00274639">
      <w:pPr>
        <w:pStyle w:val="Heading2"/>
        <w:rPr>
          <w:rFonts w:cstheme="minorHAnsi"/>
        </w:rPr>
      </w:pPr>
      <w:bookmarkStart w:id="239" w:name="_Toc398043557"/>
      <w:bookmarkStart w:id="240" w:name="_Toc427823337"/>
      <w:bookmarkStart w:id="241" w:name="_Toc442792508"/>
      <w:bookmarkStart w:id="242" w:name="_Toc442794266"/>
      <w:bookmarkStart w:id="243" w:name="_Toc444068809"/>
      <w:bookmarkStart w:id="244" w:name="_Toc444878643"/>
      <w:r w:rsidRPr="00B27442">
        <w:rPr>
          <w:rFonts w:cstheme="minorHAnsi"/>
        </w:rPr>
        <w:t>Crib time</w:t>
      </w:r>
      <w:bookmarkEnd w:id="239"/>
      <w:bookmarkEnd w:id="240"/>
      <w:bookmarkEnd w:id="241"/>
      <w:bookmarkEnd w:id="242"/>
      <w:bookmarkEnd w:id="243"/>
      <w:bookmarkEnd w:id="244"/>
    </w:p>
    <w:p w:rsidR="00274639" w:rsidRPr="00B27442" w:rsidRDefault="00274639" w:rsidP="00274639">
      <w:pPr>
        <w:pStyle w:val="Clause"/>
        <w:rPr>
          <w:rFonts w:cstheme="minorHAnsi"/>
        </w:rPr>
      </w:pPr>
      <w:r w:rsidRPr="00B27442">
        <w:rPr>
          <w:rFonts w:cstheme="minorHAnsi"/>
        </w:rPr>
        <w:t>Where an employee working a shift pattern is required to be on standby during meal breaks</w:t>
      </w:r>
      <w:r>
        <w:rPr>
          <w:rFonts w:cstheme="minorHAnsi"/>
        </w:rPr>
        <w:t>,</w:t>
      </w:r>
      <w:r w:rsidRPr="00B27442">
        <w:rPr>
          <w:rFonts w:cstheme="minorHAnsi"/>
        </w:rPr>
        <w:t xml:space="preserve"> they will be paid crib time of single time for the period they are required to be on standby.</w:t>
      </w:r>
    </w:p>
    <w:p w:rsidR="00274639" w:rsidRPr="00B27442" w:rsidRDefault="00274639" w:rsidP="00274639">
      <w:pPr>
        <w:pStyle w:val="Heading2"/>
        <w:rPr>
          <w:rFonts w:cstheme="minorHAnsi"/>
        </w:rPr>
      </w:pPr>
      <w:bookmarkStart w:id="245" w:name="_Toc398043558"/>
      <w:bookmarkStart w:id="246" w:name="_Toc427823338"/>
      <w:bookmarkStart w:id="247" w:name="_Toc442792509"/>
      <w:bookmarkStart w:id="248" w:name="_Toc442794267"/>
      <w:bookmarkStart w:id="249" w:name="_Toc444068810"/>
      <w:bookmarkStart w:id="250" w:name="_Toc444878644"/>
      <w:r w:rsidRPr="00B27442">
        <w:rPr>
          <w:rFonts w:cstheme="minorHAnsi"/>
        </w:rPr>
        <w:t>Operation of shifts</w:t>
      </w:r>
      <w:bookmarkEnd w:id="245"/>
      <w:bookmarkEnd w:id="246"/>
      <w:bookmarkEnd w:id="247"/>
      <w:bookmarkEnd w:id="248"/>
      <w:bookmarkEnd w:id="249"/>
      <w:bookmarkEnd w:id="250"/>
    </w:p>
    <w:p w:rsidR="00274639" w:rsidRPr="00B27442" w:rsidRDefault="00274639" w:rsidP="00274639">
      <w:pPr>
        <w:pStyle w:val="Clause"/>
        <w:rPr>
          <w:rFonts w:cstheme="minorHAnsi"/>
        </w:rPr>
      </w:pPr>
      <w:r w:rsidRPr="00B27442">
        <w:rPr>
          <w:rFonts w:cstheme="minorHAnsi"/>
        </w:rPr>
        <w:t>Managers will allocate shifts equitably among employees undertaking shift work, with shift rosters specifying the standard hours of work for each shift.</w:t>
      </w:r>
    </w:p>
    <w:p w:rsidR="00274639" w:rsidRPr="00B27442" w:rsidRDefault="00274639" w:rsidP="00274639">
      <w:pPr>
        <w:pStyle w:val="Clause"/>
        <w:rPr>
          <w:rFonts w:cstheme="minorHAnsi"/>
        </w:rPr>
      </w:pPr>
      <w:r w:rsidRPr="00B27442">
        <w:rPr>
          <w:rFonts w:cstheme="minorHAnsi"/>
        </w:rPr>
        <w:t xml:space="preserve">A shift worker can be moved from one shift team to another by agreement at any time or with seven days’ notice. If seven days’ notice has not been given, except where this is not possible due to the illness or unanticipated absence of another employee, overtime will apply as per the overtime provisions of this Agreement for work outside the employee’s </w:t>
      </w:r>
      <w:r w:rsidRPr="00B27442">
        <w:rPr>
          <w:rFonts w:cstheme="minorHAnsi"/>
        </w:rPr>
        <w:lastRenderedPageBreak/>
        <w:t>previously rostered hours of duty until the employee has received seven days’ notice of the shift change.</w:t>
      </w:r>
    </w:p>
    <w:p w:rsidR="00274639" w:rsidRPr="0053267A" w:rsidRDefault="00274639" w:rsidP="00274639">
      <w:pPr>
        <w:pStyle w:val="Clause"/>
        <w:rPr>
          <w:rFonts w:cstheme="minorHAnsi"/>
        </w:rPr>
      </w:pPr>
      <w:r w:rsidRPr="00B27442">
        <w:rPr>
          <w:rFonts w:cstheme="minorHAnsi"/>
        </w:rPr>
        <w:t>Shift workers can exchange shifts or rostered days off by mutual agreement and with the approval of the relevant manager provided that the arrangement does not give rise to an employee working overtime.</w:t>
      </w:r>
    </w:p>
    <w:p w:rsidR="00274639" w:rsidRPr="00B27442" w:rsidRDefault="00274639" w:rsidP="00274639">
      <w:pPr>
        <w:pStyle w:val="Heading2"/>
        <w:rPr>
          <w:rFonts w:cstheme="minorHAnsi"/>
        </w:rPr>
      </w:pPr>
      <w:bookmarkStart w:id="251" w:name="_Toc398043560"/>
      <w:bookmarkStart w:id="252" w:name="_Toc427823339"/>
      <w:bookmarkStart w:id="253" w:name="_Toc442792510"/>
      <w:bookmarkStart w:id="254" w:name="_Toc442794268"/>
      <w:bookmarkStart w:id="255" w:name="_Toc444068811"/>
      <w:bookmarkStart w:id="256" w:name="_Toc444878645"/>
      <w:r w:rsidRPr="00B27442">
        <w:rPr>
          <w:rFonts w:cstheme="minorHAnsi"/>
        </w:rPr>
        <w:t>Leave</w:t>
      </w:r>
      <w:bookmarkEnd w:id="251"/>
      <w:bookmarkEnd w:id="252"/>
      <w:bookmarkEnd w:id="253"/>
      <w:bookmarkEnd w:id="254"/>
      <w:bookmarkEnd w:id="255"/>
      <w:bookmarkEnd w:id="256"/>
    </w:p>
    <w:p w:rsidR="00274639" w:rsidRPr="00B27442" w:rsidRDefault="00274639" w:rsidP="00274639">
      <w:pPr>
        <w:pStyle w:val="Clause"/>
        <w:rPr>
          <w:rFonts w:cstheme="minorHAnsi"/>
        </w:rPr>
      </w:pPr>
      <w:r w:rsidRPr="00B27442">
        <w:rPr>
          <w:rFonts w:cstheme="minorHAnsi"/>
        </w:rPr>
        <w:t>Shift workers will accrue an additional half day of paid annual leave for each Sunday or public holiday worked, up to a maximum of five days for each calendar year in addition to penalty rates.</w:t>
      </w:r>
    </w:p>
    <w:p w:rsidR="00274639" w:rsidRPr="00B27442" w:rsidRDefault="00274639" w:rsidP="00274639">
      <w:pPr>
        <w:pStyle w:val="Clause"/>
        <w:rPr>
          <w:rFonts w:cstheme="minorHAnsi"/>
        </w:rPr>
      </w:pPr>
      <w:r w:rsidRPr="00B27442">
        <w:rPr>
          <w:rFonts w:cstheme="minorHAnsi"/>
        </w:rPr>
        <w:t>If the employee is rostered off on a public holiday, they will if practicable, within one month of that public holiday, be granted a day’s paid leave in lieu of that holiday. Where it is impractical to grant a day’s leave in lieu, the employee will be paid one day’s pay at ordinary time.</w:t>
      </w:r>
    </w:p>
    <w:p w:rsidR="00274639" w:rsidRPr="00B27442" w:rsidRDefault="00274639" w:rsidP="00274639">
      <w:pPr>
        <w:pStyle w:val="Clause"/>
        <w:rPr>
          <w:rFonts w:cstheme="minorHAnsi"/>
        </w:rPr>
      </w:pPr>
      <w:r w:rsidRPr="00B27442">
        <w:rPr>
          <w:rFonts w:cstheme="minorHAnsi"/>
        </w:rPr>
        <w:t>Where a shift worker takes annual leave, they will be paid shift penalty payments in respect of any duty which the shift worker would have performed had they not been on approved annual leave.</w:t>
      </w:r>
    </w:p>
    <w:p w:rsidR="00274639" w:rsidRPr="00B27442" w:rsidRDefault="00274639" w:rsidP="00274639">
      <w:pPr>
        <w:pStyle w:val="Clause"/>
        <w:rPr>
          <w:rFonts w:cstheme="minorHAnsi"/>
        </w:rPr>
      </w:pPr>
      <w:r w:rsidRPr="00B27442">
        <w:rPr>
          <w:rFonts w:cstheme="minorHAnsi"/>
        </w:rPr>
        <w:t>Where a shift worker takes a period of leave other than annual leave, shift penalties are not payable for the period of the absence.</w:t>
      </w:r>
    </w:p>
    <w:p w:rsidR="00274639" w:rsidRPr="00B27442" w:rsidRDefault="00274639" w:rsidP="00274639">
      <w:pPr>
        <w:pStyle w:val="Heading2"/>
        <w:rPr>
          <w:rFonts w:cstheme="minorHAnsi"/>
        </w:rPr>
      </w:pPr>
      <w:bookmarkStart w:id="257" w:name="_Toc398043561"/>
      <w:bookmarkStart w:id="258" w:name="_Toc427823340"/>
      <w:bookmarkStart w:id="259" w:name="_Toc442792511"/>
      <w:bookmarkStart w:id="260" w:name="_Toc442794269"/>
      <w:bookmarkStart w:id="261" w:name="_Toc444068812"/>
      <w:bookmarkStart w:id="262" w:name="_Toc444878646"/>
      <w:r w:rsidRPr="00B27442">
        <w:rPr>
          <w:rFonts w:cstheme="minorHAnsi"/>
        </w:rPr>
        <w:t>Introduction of 12 hour shifts</w:t>
      </w:r>
      <w:bookmarkEnd w:id="257"/>
      <w:bookmarkEnd w:id="258"/>
      <w:bookmarkEnd w:id="259"/>
      <w:bookmarkEnd w:id="260"/>
      <w:bookmarkEnd w:id="261"/>
      <w:bookmarkEnd w:id="262"/>
    </w:p>
    <w:p w:rsidR="00274639" w:rsidRPr="00B27442" w:rsidRDefault="00274639" w:rsidP="00274639">
      <w:pPr>
        <w:pStyle w:val="Clause"/>
        <w:rPr>
          <w:rFonts w:cstheme="minorHAnsi"/>
        </w:rPr>
      </w:pPr>
      <w:r w:rsidRPr="00B27442">
        <w:rPr>
          <w:rFonts w:cstheme="minorHAnsi"/>
        </w:rPr>
        <w:t>The Secretary and affected employees may consider the introduction of 12 hour shifts. Where this occurs</w:t>
      </w:r>
      <w:r>
        <w:rPr>
          <w:rFonts w:cstheme="minorHAnsi"/>
        </w:rPr>
        <w:t>,</w:t>
      </w:r>
      <w:r w:rsidRPr="00B27442">
        <w:rPr>
          <w:rFonts w:cstheme="minorHAnsi"/>
        </w:rPr>
        <w:t xml:space="preserve"> affected employees, and where they so choose, their representatives, will be consulted, regarding:</w:t>
      </w:r>
    </w:p>
    <w:p w:rsidR="00274639" w:rsidRPr="00B27442" w:rsidRDefault="00274639" w:rsidP="00D331FB">
      <w:pPr>
        <w:pStyle w:val="Subclause"/>
        <w:numPr>
          <w:ilvl w:val="0"/>
          <w:numId w:val="49"/>
        </w:numPr>
        <w:ind w:left="851"/>
        <w:rPr>
          <w:rFonts w:cstheme="minorHAnsi"/>
        </w:rPr>
      </w:pPr>
      <w:r w:rsidRPr="00B27442">
        <w:rPr>
          <w:rFonts w:cstheme="minorHAnsi"/>
        </w:rPr>
        <w:t>suitable roster arrangements, including meal breaks and a forward rotation of shifts</w:t>
      </w:r>
    </w:p>
    <w:p w:rsidR="00274639" w:rsidRPr="00B27442" w:rsidRDefault="00274639" w:rsidP="00D331FB">
      <w:pPr>
        <w:pStyle w:val="Subclause"/>
        <w:numPr>
          <w:ilvl w:val="0"/>
          <w:numId w:val="49"/>
        </w:numPr>
        <w:ind w:left="851"/>
        <w:rPr>
          <w:rFonts w:cstheme="minorHAnsi"/>
        </w:rPr>
      </w:pPr>
      <w:proofErr w:type="gramStart"/>
      <w:r w:rsidRPr="00B27442">
        <w:rPr>
          <w:rFonts w:cstheme="minorHAnsi"/>
        </w:rPr>
        <w:t>any</w:t>
      </w:r>
      <w:proofErr w:type="gramEnd"/>
      <w:r w:rsidRPr="00B27442">
        <w:rPr>
          <w:rFonts w:cstheme="minorHAnsi"/>
        </w:rPr>
        <w:t xml:space="preserve"> trial and review processes considered appropriate.</w:t>
      </w:r>
    </w:p>
    <w:p w:rsidR="00274639" w:rsidRPr="00B27442" w:rsidRDefault="00274639" w:rsidP="00274639">
      <w:pPr>
        <w:pStyle w:val="Clause"/>
        <w:rPr>
          <w:rFonts w:cstheme="minorHAnsi"/>
        </w:rPr>
      </w:pPr>
      <w:r w:rsidRPr="00B27442">
        <w:rPr>
          <w:rFonts w:cstheme="minorHAnsi"/>
        </w:rPr>
        <w:t>Roster arrangements for 12 hour shifts will not involve more than three consecutive night shifts for any employee.</w:t>
      </w:r>
    </w:p>
    <w:p w:rsidR="00274639" w:rsidRDefault="00274639" w:rsidP="00274639">
      <w:pPr>
        <w:pStyle w:val="Clause"/>
        <w:rPr>
          <w:rFonts w:cstheme="minorHAnsi"/>
        </w:rPr>
      </w:pPr>
      <w:r w:rsidRPr="00B27442">
        <w:rPr>
          <w:rFonts w:cstheme="minorHAnsi"/>
        </w:rPr>
        <w:t>Twelve hour shifts may be implemented with the agreement of a majority of affected employees.</w:t>
      </w:r>
    </w:p>
    <w:p w:rsidR="00274639" w:rsidRPr="00274639" w:rsidRDefault="00274639" w:rsidP="00274639">
      <w:pPr>
        <w:pStyle w:val="Clause"/>
        <w:rPr>
          <w:rFonts w:cstheme="minorHAnsi"/>
        </w:rPr>
      </w:pPr>
      <w:r w:rsidRPr="00274639">
        <w:rPr>
          <w:rFonts w:cstheme="minorHAnsi"/>
        </w:rPr>
        <w:t>If 12 hour shifts are introduced, any hours worked as overtime will be paid at double time.</w:t>
      </w:r>
    </w:p>
    <w:p w:rsidR="00274639" w:rsidRDefault="00274639">
      <w:pPr>
        <w:rPr>
          <w:rFonts w:asciiTheme="minorHAnsi" w:eastAsia="Batang" w:hAnsiTheme="minorHAnsi" w:cstheme="minorHAnsi"/>
          <w:b/>
          <w:bCs/>
          <w:sz w:val="28"/>
          <w:szCs w:val="32"/>
        </w:rPr>
      </w:pPr>
      <w:r>
        <w:rPr>
          <w:rFonts w:cstheme="minorHAnsi"/>
        </w:rPr>
        <w:br w:type="page"/>
      </w:r>
    </w:p>
    <w:p w:rsidR="00C050F2" w:rsidRPr="0053267A" w:rsidRDefault="00274639" w:rsidP="00274639">
      <w:pPr>
        <w:pStyle w:val="Heading1"/>
        <w:rPr>
          <w:rFonts w:cstheme="minorHAnsi"/>
        </w:rPr>
      </w:pPr>
      <w:bookmarkStart w:id="263" w:name="_Toc444878647"/>
      <w:r>
        <w:rPr>
          <w:rFonts w:cstheme="minorHAnsi"/>
        </w:rPr>
        <w:lastRenderedPageBreak/>
        <w:t>Attachment H</w:t>
      </w:r>
      <w:r w:rsidR="00926B76">
        <w:rPr>
          <w:rFonts w:cstheme="minorHAnsi"/>
        </w:rPr>
        <w:t xml:space="preserve"> – Remote localities a</w:t>
      </w:r>
      <w:r w:rsidR="00C050F2" w:rsidRPr="0053267A">
        <w:rPr>
          <w:rFonts w:cstheme="minorHAnsi"/>
        </w:rPr>
        <w:t>ssistance</w:t>
      </w:r>
      <w:bookmarkEnd w:id="263"/>
      <w:r w:rsidR="00C050F2" w:rsidRPr="0053267A">
        <w:rPr>
          <w:rFonts w:cstheme="minorHAnsi"/>
        </w:rPr>
        <w:t xml:space="preserve"> </w:t>
      </w:r>
    </w:p>
    <w:p w:rsidR="00D4669B" w:rsidRPr="009C2301" w:rsidRDefault="00D4669B" w:rsidP="009C2301">
      <w:pPr>
        <w:pStyle w:val="Clause"/>
      </w:pPr>
      <w:r w:rsidRPr="009C2301">
        <w:t>Remote localities assistance (RLA) is to recognise the climatic condition and lack of access to services in remote localities due to the geographical location.</w:t>
      </w:r>
    </w:p>
    <w:p w:rsidR="00C050F2" w:rsidRDefault="00D4669B" w:rsidP="008F4932">
      <w:pPr>
        <w:pStyle w:val="Clause"/>
        <w:spacing w:after="240"/>
      </w:pPr>
      <w:r>
        <w:t xml:space="preserve">Four categories have been determined for payment of RLA, depending on the level of remoteness. The amounts payable for the </w:t>
      </w:r>
      <w:r w:rsidR="00267EA2">
        <w:t>categories are:</w:t>
      </w:r>
    </w:p>
    <w:tbl>
      <w:tblPr>
        <w:tblStyle w:val="TableGrid"/>
        <w:tblW w:w="9464" w:type="dxa"/>
        <w:tblLook w:val="04A0" w:firstRow="1" w:lastRow="0" w:firstColumn="1" w:lastColumn="0" w:noHBand="0" w:noVBand="1"/>
        <w:tblDescription w:val="Attachment H – Remote localities assistance"/>
      </w:tblPr>
      <w:tblGrid>
        <w:gridCol w:w="2376"/>
        <w:gridCol w:w="1772"/>
        <w:gridCol w:w="1772"/>
        <w:gridCol w:w="1772"/>
        <w:gridCol w:w="1772"/>
      </w:tblGrid>
      <w:tr w:rsidR="00760C28" w:rsidTr="005A6C1F">
        <w:trPr>
          <w:trHeight w:val="474"/>
          <w:tblHeader/>
        </w:trPr>
        <w:tc>
          <w:tcPr>
            <w:tcW w:w="2376" w:type="dxa"/>
          </w:tcPr>
          <w:p w:rsidR="00760C28" w:rsidRPr="00590CFD" w:rsidRDefault="00760C28" w:rsidP="00590CFD">
            <w:pPr>
              <w:rPr>
                <w:rFonts w:asciiTheme="minorHAnsi" w:hAnsiTheme="minorHAnsi" w:cstheme="minorHAnsi"/>
              </w:rPr>
            </w:pPr>
            <w:bookmarkStart w:id="264" w:name="_GoBack"/>
            <w:bookmarkEnd w:id="264"/>
          </w:p>
        </w:tc>
        <w:tc>
          <w:tcPr>
            <w:tcW w:w="1772" w:type="dxa"/>
            <w:vAlign w:val="center"/>
          </w:tcPr>
          <w:p w:rsidR="00760C28" w:rsidRPr="00590CFD" w:rsidRDefault="00760C28" w:rsidP="009C57B8">
            <w:pPr>
              <w:jc w:val="center"/>
              <w:rPr>
                <w:rFonts w:asciiTheme="minorHAnsi" w:hAnsiTheme="minorHAnsi" w:cstheme="minorHAnsi"/>
                <w:b/>
              </w:rPr>
            </w:pPr>
            <w:bookmarkStart w:id="265" w:name="_Toc404940017"/>
            <w:r w:rsidRPr="00590CFD">
              <w:rPr>
                <w:rFonts w:asciiTheme="minorHAnsi" w:hAnsiTheme="minorHAnsi" w:cstheme="minorHAnsi"/>
                <w:b/>
              </w:rPr>
              <w:t>Category 1</w:t>
            </w:r>
            <w:bookmarkEnd w:id="265"/>
          </w:p>
        </w:tc>
        <w:tc>
          <w:tcPr>
            <w:tcW w:w="1772" w:type="dxa"/>
            <w:vAlign w:val="center"/>
          </w:tcPr>
          <w:p w:rsidR="00760C28" w:rsidRPr="00590CFD" w:rsidRDefault="00760C28" w:rsidP="009C57B8">
            <w:pPr>
              <w:jc w:val="center"/>
              <w:rPr>
                <w:rFonts w:asciiTheme="minorHAnsi" w:hAnsiTheme="minorHAnsi" w:cstheme="minorHAnsi"/>
                <w:b/>
              </w:rPr>
            </w:pPr>
            <w:bookmarkStart w:id="266" w:name="_Toc404940018"/>
            <w:r w:rsidRPr="00590CFD">
              <w:rPr>
                <w:rFonts w:asciiTheme="minorHAnsi" w:hAnsiTheme="minorHAnsi" w:cstheme="minorHAnsi"/>
                <w:b/>
              </w:rPr>
              <w:t>Category 2</w:t>
            </w:r>
            <w:bookmarkEnd w:id="266"/>
          </w:p>
        </w:tc>
        <w:tc>
          <w:tcPr>
            <w:tcW w:w="1772" w:type="dxa"/>
            <w:vAlign w:val="center"/>
          </w:tcPr>
          <w:p w:rsidR="00760C28" w:rsidRPr="00590CFD" w:rsidRDefault="00760C28" w:rsidP="009C57B8">
            <w:pPr>
              <w:jc w:val="center"/>
              <w:rPr>
                <w:rFonts w:asciiTheme="minorHAnsi" w:hAnsiTheme="minorHAnsi" w:cstheme="minorHAnsi"/>
                <w:b/>
              </w:rPr>
            </w:pPr>
            <w:bookmarkStart w:id="267" w:name="_Toc404940019"/>
            <w:r w:rsidRPr="00590CFD">
              <w:rPr>
                <w:rFonts w:asciiTheme="minorHAnsi" w:hAnsiTheme="minorHAnsi" w:cstheme="minorHAnsi"/>
                <w:b/>
              </w:rPr>
              <w:t>Category 3</w:t>
            </w:r>
            <w:bookmarkEnd w:id="267"/>
          </w:p>
        </w:tc>
        <w:tc>
          <w:tcPr>
            <w:tcW w:w="1772" w:type="dxa"/>
            <w:vAlign w:val="center"/>
          </w:tcPr>
          <w:p w:rsidR="00590CFD" w:rsidRPr="00590CFD" w:rsidRDefault="00760C28" w:rsidP="009C57B8">
            <w:pPr>
              <w:jc w:val="center"/>
              <w:rPr>
                <w:rFonts w:asciiTheme="minorHAnsi" w:hAnsiTheme="minorHAnsi" w:cstheme="minorHAnsi"/>
                <w:b/>
              </w:rPr>
            </w:pPr>
            <w:bookmarkStart w:id="268" w:name="_Toc404940020"/>
            <w:r w:rsidRPr="00590CFD">
              <w:rPr>
                <w:rFonts w:asciiTheme="minorHAnsi" w:hAnsiTheme="minorHAnsi" w:cstheme="minorHAnsi"/>
                <w:b/>
              </w:rPr>
              <w:t>Category 4</w:t>
            </w:r>
            <w:bookmarkEnd w:id="268"/>
          </w:p>
        </w:tc>
      </w:tr>
      <w:tr w:rsidR="00760C28" w:rsidTr="009D3790">
        <w:trPr>
          <w:trHeight w:val="525"/>
        </w:trPr>
        <w:tc>
          <w:tcPr>
            <w:tcW w:w="2376" w:type="dxa"/>
            <w:vAlign w:val="center"/>
          </w:tcPr>
          <w:p w:rsidR="00760C28" w:rsidRPr="005A7FEA" w:rsidRDefault="00760C28" w:rsidP="00DA414C">
            <w:pPr>
              <w:rPr>
                <w:rFonts w:asciiTheme="minorHAnsi" w:hAnsiTheme="minorHAnsi" w:cstheme="minorHAnsi"/>
                <w:b/>
              </w:rPr>
            </w:pPr>
            <w:bookmarkStart w:id="269" w:name="_Toc404940021"/>
            <w:r w:rsidRPr="005A7FEA">
              <w:rPr>
                <w:rFonts w:asciiTheme="minorHAnsi" w:hAnsiTheme="minorHAnsi" w:cstheme="minorHAnsi"/>
                <w:b/>
              </w:rPr>
              <w:t>With dependents</w:t>
            </w:r>
            <w:bookmarkEnd w:id="269"/>
          </w:p>
        </w:tc>
        <w:tc>
          <w:tcPr>
            <w:tcW w:w="1772" w:type="dxa"/>
            <w:vAlign w:val="center"/>
          </w:tcPr>
          <w:p w:rsidR="00760C28" w:rsidRPr="00DA414C" w:rsidRDefault="00760C28" w:rsidP="009C57B8">
            <w:pPr>
              <w:jc w:val="center"/>
              <w:rPr>
                <w:rFonts w:asciiTheme="minorHAnsi" w:hAnsiTheme="minorHAnsi" w:cstheme="minorHAnsi"/>
              </w:rPr>
            </w:pPr>
            <w:bookmarkStart w:id="270" w:name="_Toc404940022"/>
            <w:r w:rsidRPr="009C57B8">
              <w:rPr>
                <w:rFonts w:asciiTheme="minorHAnsi" w:hAnsiTheme="minorHAnsi" w:cstheme="minorHAnsi"/>
              </w:rPr>
              <w:t>$5,974</w:t>
            </w:r>
            <w:bookmarkEnd w:id="270"/>
          </w:p>
        </w:tc>
        <w:tc>
          <w:tcPr>
            <w:tcW w:w="1772" w:type="dxa"/>
            <w:vAlign w:val="center"/>
          </w:tcPr>
          <w:p w:rsidR="00760C28" w:rsidRPr="009C57B8" w:rsidRDefault="00760C28" w:rsidP="009C57B8">
            <w:pPr>
              <w:jc w:val="center"/>
              <w:rPr>
                <w:rFonts w:asciiTheme="minorHAnsi" w:hAnsiTheme="minorHAnsi" w:cstheme="minorHAnsi"/>
              </w:rPr>
            </w:pPr>
            <w:bookmarkStart w:id="271" w:name="_Toc404940023"/>
            <w:r w:rsidRPr="009C57B8">
              <w:rPr>
                <w:rFonts w:asciiTheme="minorHAnsi" w:hAnsiTheme="minorHAnsi" w:cstheme="minorHAnsi"/>
              </w:rPr>
              <w:t>$11,950</w:t>
            </w:r>
            <w:bookmarkEnd w:id="271"/>
          </w:p>
        </w:tc>
        <w:tc>
          <w:tcPr>
            <w:tcW w:w="1772" w:type="dxa"/>
            <w:vAlign w:val="center"/>
          </w:tcPr>
          <w:p w:rsidR="00760C28" w:rsidRPr="009C57B8" w:rsidRDefault="00760C28" w:rsidP="009C57B8">
            <w:pPr>
              <w:jc w:val="center"/>
              <w:rPr>
                <w:rFonts w:asciiTheme="minorHAnsi" w:hAnsiTheme="minorHAnsi" w:cstheme="minorHAnsi"/>
              </w:rPr>
            </w:pPr>
            <w:bookmarkStart w:id="272" w:name="_Toc404940024"/>
            <w:r w:rsidRPr="009C57B8">
              <w:rPr>
                <w:rFonts w:asciiTheme="minorHAnsi" w:hAnsiTheme="minorHAnsi" w:cstheme="minorHAnsi"/>
              </w:rPr>
              <w:t>$16,729</w:t>
            </w:r>
            <w:bookmarkEnd w:id="272"/>
          </w:p>
        </w:tc>
        <w:tc>
          <w:tcPr>
            <w:tcW w:w="1772" w:type="dxa"/>
            <w:vAlign w:val="center"/>
          </w:tcPr>
          <w:p w:rsidR="00760C28" w:rsidRPr="009C57B8" w:rsidRDefault="00760C28" w:rsidP="009C57B8">
            <w:pPr>
              <w:jc w:val="center"/>
              <w:rPr>
                <w:rFonts w:asciiTheme="minorHAnsi" w:hAnsiTheme="minorHAnsi" w:cstheme="minorHAnsi"/>
              </w:rPr>
            </w:pPr>
            <w:bookmarkStart w:id="273" w:name="_Toc404940025"/>
            <w:r w:rsidRPr="009C57B8">
              <w:rPr>
                <w:rFonts w:asciiTheme="minorHAnsi" w:hAnsiTheme="minorHAnsi" w:cstheme="minorHAnsi"/>
              </w:rPr>
              <w:t>$20,911</w:t>
            </w:r>
            <w:bookmarkEnd w:id="273"/>
          </w:p>
        </w:tc>
      </w:tr>
      <w:tr w:rsidR="00760C28" w:rsidTr="009D3790">
        <w:trPr>
          <w:trHeight w:val="547"/>
        </w:trPr>
        <w:tc>
          <w:tcPr>
            <w:tcW w:w="2376" w:type="dxa"/>
            <w:vAlign w:val="center"/>
          </w:tcPr>
          <w:p w:rsidR="00760C28" w:rsidRPr="005A7FEA" w:rsidRDefault="00760C28" w:rsidP="00DA414C">
            <w:pPr>
              <w:rPr>
                <w:rFonts w:asciiTheme="minorHAnsi" w:hAnsiTheme="minorHAnsi" w:cstheme="minorHAnsi"/>
                <w:b/>
              </w:rPr>
            </w:pPr>
            <w:bookmarkStart w:id="274" w:name="_Toc404940026"/>
            <w:r w:rsidRPr="005A7FEA">
              <w:rPr>
                <w:rFonts w:asciiTheme="minorHAnsi" w:hAnsiTheme="minorHAnsi" w:cstheme="minorHAnsi"/>
                <w:b/>
              </w:rPr>
              <w:t>Without dependents</w:t>
            </w:r>
            <w:bookmarkEnd w:id="274"/>
          </w:p>
        </w:tc>
        <w:tc>
          <w:tcPr>
            <w:tcW w:w="1772" w:type="dxa"/>
            <w:vAlign w:val="center"/>
          </w:tcPr>
          <w:p w:rsidR="00760C28" w:rsidRPr="00DA414C" w:rsidRDefault="00760C28" w:rsidP="009C57B8">
            <w:pPr>
              <w:jc w:val="center"/>
              <w:rPr>
                <w:rFonts w:asciiTheme="minorHAnsi" w:hAnsiTheme="minorHAnsi" w:cstheme="minorHAnsi"/>
              </w:rPr>
            </w:pPr>
            <w:bookmarkStart w:id="275" w:name="_Toc404940027"/>
            <w:r w:rsidRPr="009C57B8">
              <w:rPr>
                <w:rFonts w:asciiTheme="minorHAnsi" w:hAnsiTheme="minorHAnsi" w:cstheme="minorHAnsi"/>
              </w:rPr>
              <w:t>$4,182</w:t>
            </w:r>
            <w:bookmarkEnd w:id="275"/>
          </w:p>
        </w:tc>
        <w:tc>
          <w:tcPr>
            <w:tcW w:w="1772" w:type="dxa"/>
            <w:vAlign w:val="center"/>
          </w:tcPr>
          <w:p w:rsidR="00760C28" w:rsidRPr="009C57B8" w:rsidRDefault="00760C28" w:rsidP="009C57B8">
            <w:pPr>
              <w:jc w:val="center"/>
              <w:rPr>
                <w:rFonts w:asciiTheme="minorHAnsi" w:hAnsiTheme="minorHAnsi" w:cstheme="minorHAnsi"/>
              </w:rPr>
            </w:pPr>
            <w:bookmarkStart w:id="276" w:name="_Toc404940028"/>
            <w:r w:rsidRPr="009C57B8">
              <w:rPr>
                <w:rFonts w:asciiTheme="minorHAnsi" w:hAnsiTheme="minorHAnsi" w:cstheme="minorHAnsi"/>
              </w:rPr>
              <w:t>$8,365</w:t>
            </w:r>
            <w:bookmarkEnd w:id="276"/>
          </w:p>
        </w:tc>
        <w:tc>
          <w:tcPr>
            <w:tcW w:w="1772" w:type="dxa"/>
            <w:vAlign w:val="center"/>
          </w:tcPr>
          <w:p w:rsidR="00760C28" w:rsidRPr="009C57B8" w:rsidRDefault="00760C28" w:rsidP="009C57B8">
            <w:pPr>
              <w:jc w:val="center"/>
              <w:rPr>
                <w:rFonts w:asciiTheme="minorHAnsi" w:hAnsiTheme="minorHAnsi" w:cstheme="minorHAnsi"/>
              </w:rPr>
            </w:pPr>
            <w:bookmarkStart w:id="277" w:name="_Toc404940029"/>
            <w:r w:rsidRPr="009C57B8">
              <w:rPr>
                <w:rFonts w:asciiTheme="minorHAnsi" w:hAnsiTheme="minorHAnsi" w:cstheme="minorHAnsi"/>
              </w:rPr>
              <w:t>$11,710</w:t>
            </w:r>
            <w:bookmarkEnd w:id="277"/>
          </w:p>
        </w:tc>
        <w:tc>
          <w:tcPr>
            <w:tcW w:w="1772" w:type="dxa"/>
            <w:vAlign w:val="center"/>
          </w:tcPr>
          <w:p w:rsidR="00590CFD" w:rsidRPr="009C57B8" w:rsidRDefault="00760C28" w:rsidP="009C57B8">
            <w:pPr>
              <w:jc w:val="center"/>
              <w:rPr>
                <w:rFonts w:asciiTheme="minorHAnsi" w:hAnsiTheme="minorHAnsi" w:cstheme="minorHAnsi"/>
              </w:rPr>
            </w:pPr>
            <w:bookmarkStart w:id="278" w:name="_Toc404940030"/>
            <w:r w:rsidRPr="009C57B8">
              <w:rPr>
                <w:rFonts w:asciiTheme="minorHAnsi" w:hAnsiTheme="minorHAnsi" w:cstheme="minorHAnsi"/>
              </w:rPr>
              <w:t>$14,638</w:t>
            </w:r>
            <w:bookmarkEnd w:id="278"/>
          </w:p>
        </w:tc>
      </w:tr>
    </w:tbl>
    <w:p w:rsidR="00267EA2" w:rsidRDefault="00267EA2" w:rsidP="0076715B">
      <w:pPr>
        <w:pStyle w:val="Heading2"/>
        <w:spacing w:before="0" w:after="0"/>
        <w:rPr>
          <w:rFonts w:cstheme="minorHAnsi"/>
        </w:rPr>
      </w:pPr>
    </w:p>
    <w:p w:rsidR="00267EA2" w:rsidRDefault="00267EA2" w:rsidP="008F4932">
      <w:pPr>
        <w:pStyle w:val="Clause"/>
        <w:spacing w:after="240"/>
      </w:pPr>
      <w:r>
        <w:t xml:space="preserve">Remote localities assistance for those </w:t>
      </w:r>
      <w:r w:rsidR="00F55634">
        <w:t>employees,</w:t>
      </w:r>
      <w:r>
        <w:t xml:space="preserve"> who</w:t>
      </w:r>
      <w:r w:rsidR="00B1371A">
        <w:t>, on commencement of this Agreement,</w:t>
      </w:r>
      <w:r>
        <w:t xml:space="preserve"> are in receipt of payments under the Transitional Arrangements in clause 498 of the </w:t>
      </w:r>
      <w:r>
        <w:rPr>
          <w:i/>
        </w:rPr>
        <w:t>DEEWR Enterprise Agreement 2012</w:t>
      </w:r>
      <w:r w:rsidR="0053235A">
        <w:t>–</w:t>
      </w:r>
      <w:r>
        <w:rPr>
          <w:i/>
        </w:rPr>
        <w:t xml:space="preserve">2014 </w:t>
      </w:r>
      <w:r w:rsidR="00B1371A">
        <w:t xml:space="preserve">or clause 102 of the </w:t>
      </w:r>
      <w:r w:rsidR="00B1371A">
        <w:rPr>
          <w:i/>
        </w:rPr>
        <w:t>One Innovation Enterprise Agreement 2011</w:t>
      </w:r>
      <w:r w:rsidR="00B1371A" w:rsidRPr="00631D5E">
        <w:t>,</w:t>
      </w:r>
      <w:r w:rsidR="00B1371A">
        <w:rPr>
          <w:i/>
        </w:rPr>
        <w:t xml:space="preserve"> </w:t>
      </w:r>
      <w:r>
        <w:t xml:space="preserve">will have these payments </w:t>
      </w:r>
      <w:r w:rsidR="0076715B">
        <w:t>grandfathered</w:t>
      </w:r>
      <w:r>
        <w:t xml:space="preserve"> over the life of this Agreement</w:t>
      </w:r>
      <w:r w:rsidR="00DC6EC3">
        <w:t>.</w:t>
      </w:r>
    </w:p>
    <w:tbl>
      <w:tblPr>
        <w:tblW w:w="7099" w:type="dxa"/>
        <w:tblCellMar>
          <w:left w:w="0" w:type="dxa"/>
          <w:right w:w="0" w:type="dxa"/>
        </w:tblCellMar>
        <w:tblLook w:val="04A0" w:firstRow="1" w:lastRow="0" w:firstColumn="1" w:lastColumn="0" w:noHBand="0" w:noVBand="1"/>
      </w:tblPr>
      <w:tblGrid>
        <w:gridCol w:w="2376"/>
        <w:gridCol w:w="2268"/>
        <w:gridCol w:w="2455"/>
      </w:tblGrid>
      <w:tr w:rsidR="00DC6EC3" w:rsidRPr="00B82EB4" w:rsidTr="00B47CB3">
        <w:trPr>
          <w:trHeight w:val="510"/>
        </w:trPr>
        <w:tc>
          <w:tcPr>
            <w:tcW w:w="237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DC6EC3" w:rsidRPr="0053267A" w:rsidRDefault="00DC6EC3" w:rsidP="00DA414C">
            <w:pPr>
              <w:rPr>
                <w:rFonts w:asciiTheme="minorHAnsi" w:eastAsiaTheme="minorHAnsi" w:hAnsiTheme="minorHAnsi" w:cstheme="minorHAnsi"/>
                <w:b/>
                <w:bCs/>
                <w:color w:val="000000"/>
                <w:szCs w:val="22"/>
                <w:lang w:eastAsia="en-AU"/>
              </w:rPr>
            </w:pPr>
          </w:p>
        </w:tc>
        <w:tc>
          <w:tcPr>
            <w:tcW w:w="226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DC6EC3" w:rsidRPr="005A7FEA" w:rsidRDefault="005A7FEA" w:rsidP="00B47CB3">
            <w:pPr>
              <w:jc w:val="center"/>
              <w:rPr>
                <w:rFonts w:asciiTheme="minorHAnsi" w:hAnsiTheme="minorHAnsi" w:cstheme="minorHAnsi"/>
                <w:b/>
                <w:szCs w:val="22"/>
                <w:lang w:eastAsia="en-AU"/>
              </w:rPr>
            </w:pPr>
            <w:r w:rsidRPr="005A7FEA">
              <w:rPr>
                <w:rFonts w:asciiTheme="minorHAnsi" w:hAnsiTheme="minorHAnsi" w:cstheme="minorHAnsi"/>
                <w:b/>
                <w:color w:val="000000"/>
                <w:szCs w:val="22"/>
                <w:lang w:eastAsia="en-AU"/>
              </w:rPr>
              <w:t>Darwin</w:t>
            </w:r>
          </w:p>
        </w:tc>
        <w:tc>
          <w:tcPr>
            <w:tcW w:w="245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C6EC3" w:rsidRPr="00DC6EC3" w:rsidRDefault="005A7FEA" w:rsidP="00B47CB3">
            <w:pPr>
              <w:jc w:val="center"/>
              <w:rPr>
                <w:rFonts w:asciiTheme="minorHAnsi" w:eastAsiaTheme="minorHAnsi" w:hAnsiTheme="minorHAnsi" w:cstheme="minorHAnsi"/>
                <w:b/>
                <w:bCs/>
                <w:color w:val="000000"/>
                <w:szCs w:val="22"/>
                <w:lang w:eastAsia="en-AU"/>
              </w:rPr>
            </w:pPr>
            <w:r>
              <w:rPr>
                <w:rFonts w:asciiTheme="minorHAnsi" w:eastAsiaTheme="minorHAnsi" w:hAnsiTheme="minorHAnsi" w:cstheme="minorHAnsi"/>
                <w:b/>
                <w:bCs/>
                <w:color w:val="000000"/>
                <w:szCs w:val="22"/>
                <w:lang w:eastAsia="en-AU"/>
              </w:rPr>
              <w:t>Townsville</w:t>
            </w:r>
          </w:p>
        </w:tc>
      </w:tr>
      <w:tr w:rsidR="005A7FEA" w:rsidRPr="00B82EB4" w:rsidTr="00B47CB3">
        <w:trPr>
          <w:trHeight w:val="470"/>
        </w:trPr>
        <w:tc>
          <w:tcPr>
            <w:tcW w:w="2376"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center"/>
          </w:tcPr>
          <w:p w:rsidR="005A7FEA" w:rsidRPr="0053267A" w:rsidRDefault="005A7FEA" w:rsidP="00DA414C">
            <w:pPr>
              <w:rPr>
                <w:rFonts w:asciiTheme="minorHAnsi" w:hAnsiTheme="minorHAnsi" w:cstheme="minorHAnsi"/>
                <w:color w:val="000000"/>
                <w:szCs w:val="22"/>
                <w:lang w:eastAsia="en-AU"/>
              </w:rPr>
            </w:pPr>
            <w:r w:rsidRPr="00DC6EC3">
              <w:rPr>
                <w:rFonts w:asciiTheme="minorHAnsi" w:hAnsiTheme="minorHAnsi" w:cstheme="minorHAnsi"/>
                <w:b/>
                <w:szCs w:val="22"/>
                <w:lang w:eastAsia="en-AU"/>
              </w:rPr>
              <w:t>With dependants</w:t>
            </w:r>
          </w:p>
        </w:tc>
        <w:tc>
          <w:tcPr>
            <w:tcW w:w="2268" w:type="dxa"/>
            <w:tcBorders>
              <w:top w:val="nil"/>
              <w:left w:val="nil"/>
              <w:bottom w:val="single" w:sz="4" w:space="0" w:color="auto"/>
              <w:right w:val="single" w:sz="8" w:space="0" w:color="auto"/>
            </w:tcBorders>
            <w:noWrap/>
            <w:tcMar>
              <w:top w:w="0" w:type="dxa"/>
              <w:left w:w="108" w:type="dxa"/>
              <w:bottom w:w="0" w:type="dxa"/>
              <w:right w:w="108" w:type="dxa"/>
            </w:tcMar>
            <w:vAlign w:val="center"/>
          </w:tcPr>
          <w:p w:rsidR="005A7FEA" w:rsidRPr="0053267A" w:rsidRDefault="005A7FEA" w:rsidP="00B47CB3">
            <w:pPr>
              <w:jc w:val="center"/>
              <w:rPr>
                <w:rFonts w:asciiTheme="minorHAnsi" w:hAnsiTheme="minorHAnsi" w:cstheme="minorHAnsi"/>
                <w:color w:val="000000"/>
                <w:szCs w:val="22"/>
                <w:lang w:eastAsia="en-AU"/>
              </w:rPr>
            </w:pPr>
            <w:r w:rsidRPr="0053267A">
              <w:rPr>
                <w:rFonts w:asciiTheme="minorHAnsi" w:hAnsiTheme="minorHAnsi" w:cstheme="minorHAnsi"/>
                <w:color w:val="000000"/>
                <w:szCs w:val="22"/>
                <w:lang w:eastAsia="en-AU"/>
              </w:rPr>
              <w:t>$  12,000.00</w:t>
            </w:r>
          </w:p>
        </w:tc>
        <w:tc>
          <w:tcPr>
            <w:tcW w:w="2455" w:type="dxa"/>
            <w:tcBorders>
              <w:top w:val="nil"/>
              <w:left w:val="nil"/>
              <w:bottom w:val="single" w:sz="4" w:space="0" w:color="auto"/>
              <w:right w:val="single" w:sz="8" w:space="0" w:color="auto"/>
            </w:tcBorders>
            <w:noWrap/>
            <w:tcMar>
              <w:top w:w="0" w:type="dxa"/>
              <w:left w:w="108" w:type="dxa"/>
              <w:bottom w:w="0" w:type="dxa"/>
              <w:right w:w="108" w:type="dxa"/>
            </w:tcMar>
            <w:vAlign w:val="center"/>
          </w:tcPr>
          <w:p w:rsidR="005A7FEA" w:rsidRPr="0053267A" w:rsidRDefault="005A7FEA" w:rsidP="00B47CB3">
            <w:pPr>
              <w:jc w:val="center"/>
              <w:rPr>
                <w:rFonts w:asciiTheme="minorHAnsi" w:hAnsiTheme="minorHAnsi" w:cstheme="minorHAnsi"/>
                <w:color w:val="000000"/>
                <w:szCs w:val="22"/>
                <w:lang w:eastAsia="en-AU"/>
              </w:rPr>
            </w:pPr>
            <w:r>
              <w:rPr>
                <w:rFonts w:asciiTheme="minorHAnsi" w:hAnsiTheme="minorHAnsi" w:cstheme="minorHAnsi"/>
                <w:color w:val="000000"/>
                <w:szCs w:val="22"/>
                <w:lang w:eastAsia="en-AU"/>
              </w:rPr>
              <w:t>$    4,200.00</w:t>
            </w:r>
          </w:p>
        </w:tc>
      </w:tr>
      <w:tr w:rsidR="005A7FEA" w:rsidRPr="00B82EB4" w:rsidTr="00B47CB3">
        <w:trPr>
          <w:trHeight w:val="470"/>
        </w:trPr>
        <w:tc>
          <w:tcPr>
            <w:tcW w:w="2376"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center"/>
          </w:tcPr>
          <w:p w:rsidR="005A7FEA" w:rsidRPr="0053267A" w:rsidRDefault="005A7FEA" w:rsidP="00DA414C">
            <w:pPr>
              <w:rPr>
                <w:rFonts w:asciiTheme="minorHAnsi" w:hAnsiTheme="minorHAnsi" w:cstheme="minorHAnsi"/>
                <w:color w:val="000000"/>
                <w:szCs w:val="22"/>
                <w:lang w:eastAsia="en-AU"/>
              </w:rPr>
            </w:pPr>
            <w:r w:rsidRPr="00DC6EC3">
              <w:rPr>
                <w:rFonts w:asciiTheme="minorHAnsi" w:hAnsiTheme="minorHAnsi" w:cstheme="minorHAnsi"/>
                <w:b/>
                <w:color w:val="000000"/>
                <w:szCs w:val="22"/>
                <w:lang w:eastAsia="en-AU"/>
              </w:rPr>
              <w:t>Without dependants</w:t>
            </w:r>
          </w:p>
        </w:tc>
        <w:tc>
          <w:tcPr>
            <w:tcW w:w="2268" w:type="dxa"/>
            <w:tcBorders>
              <w:top w:val="nil"/>
              <w:left w:val="nil"/>
              <w:bottom w:val="single" w:sz="4" w:space="0" w:color="auto"/>
              <w:right w:val="single" w:sz="8" w:space="0" w:color="auto"/>
            </w:tcBorders>
            <w:noWrap/>
            <w:tcMar>
              <w:top w:w="0" w:type="dxa"/>
              <w:left w:w="108" w:type="dxa"/>
              <w:bottom w:w="0" w:type="dxa"/>
              <w:right w:w="108" w:type="dxa"/>
            </w:tcMar>
            <w:vAlign w:val="center"/>
          </w:tcPr>
          <w:p w:rsidR="005A7FEA" w:rsidRPr="0053267A" w:rsidRDefault="005A7FEA" w:rsidP="00B47CB3">
            <w:pPr>
              <w:jc w:val="center"/>
              <w:rPr>
                <w:rFonts w:asciiTheme="minorHAnsi" w:hAnsiTheme="minorHAnsi" w:cstheme="minorHAnsi"/>
                <w:color w:val="000000"/>
                <w:szCs w:val="22"/>
                <w:lang w:eastAsia="en-AU"/>
              </w:rPr>
            </w:pPr>
            <w:r w:rsidRPr="0053267A">
              <w:rPr>
                <w:rFonts w:asciiTheme="minorHAnsi" w:hAnsiTheme="minorHAnsi" w:cstheme="minorHAnsi"/>
                <w:color w:val="000000"/>
                <w:szCs w:val="22"/>
                <w:lang w:eastAsia="en-AU"/>
              </w:rPr>
              <w:t>$  7,200.00</w:t>
            </w:r>
          </w:p>
        </w:tc>
        <w:tc>
          <w:tcPr>
            <w:tcW w:w="2455" w:type="dxa"/>
            <w:tcBorders>
              <w:top w:val="nil"/>
              <w:left w:val="nil"/>
              <w:bottom w:val="single" w:sz="4" w:space="0" w:color="auto"/>
              <w:right w:val="single" w:sz="8" w:space="0" w:color="auto"/>
            </w:tcBorders>
            <w:noWrap/>
            <w:tcMar>
              <w:top w:w="0" w:type="dxa"/>
              <w:left w:w="108" w:type="dxa"/>
              <w:bottom w:w="0" w:type="dxa"/>
              <w:right w:w="108" w:type="dxa"/>
            </w:tcMar>
            <w:vAlign w:val="center"/>
          </w:tcPr>
          <w:p w:rsidR="005A7FEA" w:rsidRPr="0053267A" w:rsidRDefault="005A7FEA" w:rsidP="00B47CB3">
            <w:pPr>
              <w:jc w:val="center"/>
              <w:rPr>
                <w:rFonts w:asciiTheme="minorHAnsi" w:hAnsiTheme="minorHAnsi" w:cstheme="minorHAnsi"/>
                <w:color w:val="000000"/>
                <w:szCs w:val="22"/>
                <w:lang w:eastAsia="en-AU"/>
              </w:rPr>
            </w:pPr>
            <w:r>
              <w:rPr>
                <w:rFonts w:asciiTheme="minorHAnsi" w:hAnsiTheme="minorHAnsi" w:cstheme="minorHAnsi"/>
                <w:color w:val="000000"/>
                <w:szCs w:val="22"/>
                <w:lang w:eastAsia="en-AU"/>
              </w:rPr>
              <w:t>$  3,000.00</w:t>
            </w:r>
          </w:p>
        </w:tc>
      </w:tr>
    </w:tbl>
    <w:p w:rsidR="00720422" w:rsidRPr="00B47CB3" w:rsidRDefault="00720422" w:rsidP="00B47CB3">
      <w:pPr>
        <w:rPr>
          <w:rFonts w:cstheme="minorHAnsi"/>
          <w:color w:val="000000"/>
          <w:szCs w:val="22"/>
        </w:rPr>
      </w:pPr>
    </w:p>
    <w:p w:rsidR="00C766B1" w:rsidRDefault="00C766B1" w:rsidP="00B47CB3">
      <w:pPr>
        <w:pStyle w:val="Heading2"/>
      </w:pPr>
      <w:bookmarkStart w:id="279" w:name="_Toc442792513"/>
      <w:bookmarkStart w:id="280" w:name="_Toc442794271"/>
      <w:bookmarkStart w:id="281" w:name="_Toc444068814"/>
      <w:bookmarkStart w:id="282" w:name="_Toc444878648"/>
      <w:r>
        <w:t>Payment of RLA</w:t>
      </w:r>
      <w:bookmarkEnd w:id="279"/>
      <w:bookmarkEnd w:id="280"/>
      <w:bookmarkEnd w:id="281"/>
      <w:bookmarkEnd w:id="282"/>
    </w:p>
    <w:p w:rsidR="00C766B1" w:rsidRDefault="00E306C3" w:rsidP="00B47CB3">
      <w:pPr>
        <w:pStyle w:val="Clause"/>
      </w:pPr>
      <w:r>
        <w:t>Employees eligible for RLA will receive payment of the allowance as follows:</w:t>
      </w:r>
    </w:p>
    <w:p w:rsidR="00E306C3" w:rsidRPr="004263B3" w:rsidRDefault="00E306C3" w:rsidP="00D331FB">
      <w:pPr>
        <w:pStyle w:val="Subclause"/>
        <w:numPr>
          <w:ilvl w:val="0"/>
          <w:numId w:val="52"/>
        </w:numPr>
        <w:ind w:left="851"/>
        <w:rPr>
          <w:rFonts w:cstheme="minorHAnsi"/>
        </w:rPr>
      </w:pPr>
      <w:r w:rsidRPr="004263B3">
        <w:rPr>
          <w:rFonts w:cstheme="minorHAnsi"/>
        </w:rPr>
        <w:t>40% of the relevant amount paid fortnightly (pro rata for part time employees) from the date of commencement of service at the location and</w:t>
      </w:r>
    </w:p>
    <w:p w:rsidR="00C766B1" w:rsidRPr="00771B84" w:rsidRDefault="00C766B1" w:rsidP="00D331FB">
      <w:pPr>
        <w:pStyle w:val="Subclause"/>
        <w:numPr>
          <w:ilvl w:val="0"/>
          <w:numId w:val="52"/>
        </w:numPr>
        <w:ind w:left="851"/>
        <w:rPr>
          <w:rFonts w:cstheme="minorHAnsi"/>
        </w:rPr>
      </w:pPr>
      <w:r w:rsidRPr="00F343D1">
        <w:rPr>
          <w:rFonts w:cstheme="minorHAnsi"/>
        </w:rPr>
        <w:t xml:space="preserve">An </w:t>
      </w:r>
      <w:r w:rsidRPr="00D34E5E">
        <w:rPr>
          <w:rFonts w:cstheme="minorHAnsi"/>
        </w:rPr>
        <w:t xml:space="preserve">annual payment of 60% of the relevant amount </w:t>
      </w:r>
      <w:r w:rsidR="00E306C3" w:rsidRPr="00D34E5E">
        <w:rPr>
          <w:rFonts w:cstheme="minorHAnsi"/>
        </w:rPr>
        <w:t>f</w:t>
      </w:r>
      <w:r w:rsidRPr="00D34E5E">
        <w:rPr>
          <w:rFonts w:cstheme="minorHAnsi"/>
        </w:rPr>
        <w:t>ollowing completion of 12 months continuous service and after each completed 12 months servi</w:t>
      </w:r>
      <w:r w:rsidRPr="00CD2D6D">
        <w:rPr>
          <w:rFonts w:cstheme="minorHAnsi"/>
        </w:rPr>
        <w:t>c</w:t>
      </w:r>
      <w:r w:rsidRPr="00D10632">
        <w:rPr>
          <w:rFonts w:cstheme="minorHAnsi"/>
        </w:rPr>
        <w:t>e thereafter</w:t>
      </w:r>
      <w:r w:rsidR="00E306C3" w:rsidRPr="00433BBA">
        <w:rPr>
          <w:rFonts w:cstheme="minorHAnsi"/>
        </w:rPr>
        <w:t xml:space="preserve"> (pro</w:t>
      </w:r>
      <w:r w:rsidR="00E306C3" w:rsidRPr="001E0693">
        <w:rPr>
          <w:rFonts w:cstheme="minorHAnsi"/>
        </w:rPr>
        <w:t> </w:t>
      </w:r>
      <w:r w:rsidRPr="005F557F">
        <w:rPr>
          <w:rFonts w:cstheme="minorHAnsi"/>
        </w:rPr>
        <w:t>rata basis for employees ceasing work at that location</w:t>
      </w:r>
      <w:r w:rsidR="00E306C3" w:rsidRPr="005F557F">
        <w:rPr>
          <w:rFonts w:cstheme="minorHAnsi"/>
        </w:rPr>
        <w:t>).</w:t>
      </w:r>
    </w:p>
    <w:p w:rsidR="00B47CB3" w:rsidRDefault="003D3DDC" w:rsidP="00B47CB3">
      <w:pPr>
        <w:pStyle w:val="Clause"/>
      </w:pPr>
      <w:r>
        <w:t>Accumulated</w:t>
      </w:r>
      <w:r w:rsidR="00C766B1">
        <w:t xml:space="preserve"> periods of </w:t>
      </w:r>
      <w:r>
        <w:t>miscellaneous lea</w:t>
      </w:r>
      <w:r w:rsidR="00C766B1">
        <w:t>ve without pay not to count as service that exceed 30 calendar days or more will defer the annual</w:t>
      </w:r>
      <w:r w:rsidR="00E306C3">
        <w:t xml:space="preserve"> 60%</w:t>
      </w:r>
      <w:r w:rsidR="00C766B1">
        <w:t xml:space="preserve"> payment where the </w:t>
      </w:r>
      <w:r>
        <w:t>accumulated period of miscellaneous leave without pa</w:t>
      </w:r>
      <w:r w:rsidR="00E306C3">
        <w:t>y</w:t>
      </w:r>
      <w:r>
        <w:t xml:space="preserve"> exceeds 30 calendar da</w:t>
      </w:r>
      <w:r w:rsidR="00B41027">
        <w:t>y</w:t>
      </w:r>
      <w:r>
        <w:t>s, the entire period will affect the annual payment.</w:t>
      </w:r>
    </w:p>
    <w:p w:rsidR="00653FBA" w:rsidRPr="0055652D" w:rsidRDefault="003D3DDC" w:rsidP="009D3790">
      <w:pPr>
        <w:pStyle w:val="Clause"/>
        <w:ind w:left="0" w:firstLine="0"/>
      </w:pPr>
      <w:r>
        <w:t>The amount of RLA will be regarded as salary for taxation purposes.</w:t>
      </w:r>
      <w:r w:rsidR="00720422">
        <w:br w:type="page"/>
      </w:r>
      <w:r w:rsidR="00274639">
        <w:rPr>
          <w:rFonts w:eastAsia="Batang" w:cstheme="minorHAnsi"/>
          <w:b/>
          <w:bCs/>
          <w:sz w:val="28"/>
          <w:szCs w:val="32"/>
          <w:lang w:eastAsia="en-US"/>
        </w:rPr>
        <w:lastRenderedPageBreak/>
        <w:t>Attachment I</w:t>
      </w:r>
      <w:r w:rsidR="00720422" w:rsidRPr="00B47CB3">
        <w:rPr>
          <w:rFonts w:eastAsia="Batang" w:cstheme="minorHAnsi"/>
          <w:b/>
          <w:bCs/>
          <w:sz w:val="28"/>
          <w:szCs w:val="32"/>
          <w:lang w:eastAsia="en-US"/>
        </w:rPr>
        <w:t xml:space="preserve"> – Suppor</w:t>
      </w:r>
      <w:r w:rsidR="00926B76" w:rsidRPr="00B47CB3">
        <w:rPr>
          <w:rFonts w:eastAsia="Batang" w:cstheme="minorHAnsi"/>
          <w:b/>
          <w:bCs/>
          <w:sz w:val="28"/>
          <w:szCs w:val="32"/>
          <w:lang w:eastAsia="en-US"/>
        </w:rPr>
        <w:t>ted wage s</w:t>
      </w:r>
      <w:r w:rsidR="00720422" w:rsidRPr="00B47CB3">
        <w:rPr>
          <w:rFonts w:eastAsia="Batang" w:cstheme="minorHAnsi"/>
          <w:b/>
          <w:bCs/>
          <w:sz w:val="28"/>
          <w:szCs w:val="32"/>
          <w:lang w:eastAsia="en-US"/>
        </w:rPr>
        <w:t xml:space="preserve">ystem </w:t>
      </w:r>
    </w:p>
    <w:p w:rsidR="00720422" w:rsidRPr="00590CFD" w:rsidRDefault="00720422" w:rsidP="00720422">
      <w:pPr>
        <w:pStyle w:val="Heading2"/>
        <w:rPr>
          <w:rFonts w:cstheme="minorHAnsi"/>
        </w:rPr>
      </w:pPr>
      <w:bookmarkStart w:id="283" w:name="_Toc427823343"/>
      <w:bookmarkStart w:id="284" w:name="_Toc442792514"/>
      <w:bookmarkStart w:id="285" w:name="_Toc442794272"/>
      <w:bookmarkStart w:id="286" w:name="_Toc444068815"/>
      <w:bookmarkStart w:id="287" w:name="_Toc444878649"/>
      <w:r w:rsidRPr="00590CFD">
        <w:rPr>
          <w:rFonts w:cstheme="minorHAnsi"/>
        </w:rPr>
        <w:t>Eligibility criteria</w:t>
      </w:r>
      <w:bookmarkEnd w:id="283"/>
      <w:bookmarkEnd w:id="284"/>
      <w:bookmarkEnd w:id="285"/>
      <w:bookmarkEnd w:id="286"/>
      <w:bookmarkEnd w:id="287"/>
      <w:r w:rsidRPr="00590CFD">
        <w:rPr>
          <w:rFonts w:cstheme="minorHAnsi"/>
        </w:rPr>
        <w:t xml:space="preserve"> </w:t>
      </w:r>
    </w:p>
    <w:p w:rsidR="00720422" w:rsidRPr="00FF7E0E" w:rsidRDefault="00720422" w:rsidP="00590CFD">
      <w:pPr>
        <w:pStyle w:val="Clause"/>
        <w:rPr>
          <w:rFonts w:cstheme="minorHAnsi"/>
        </w:rPr>
      </w:pPr>
      <w:r w:rsidRPr="00594C38">
        <w:rPr>
          <w:rFonts w:cstheme="minorHAnsi"/>
          <w:szCs w:val="22"/>
        </w:rPr>
        <w:t xml:space="preserve">Employees covered by this </w:t>
      </w:r>
      <w:r w:rsidR="00845C45">
        <w:rPr>
          <w:rFonts w:cstheme="minorHAnsi"/>
          <w:szCs w:val="22"/>
        </w:rPr>
        <w:t>attachment</w:t>
      </w:r>
      <w:r w:rsidR="00845C45" w:rsidRPr="00594C38">
        <w:rPr>
          <w:rFonts w:cstheme="minorHAnsi"/>
          <w:szCs w:val="22"/>
        </w:rPr>
        <w:t xml:space="preserve"> </w:t>
      </w:r>
      <w:r w:rsidRPr="00594C38">
        <w:rPr>
          <w:rFonts w:cstheme="minorHAnsi"/>
          <w:szCs w:val="22"/>
        </w:rPr>
        <w:t xml:space="preserve">will be those who are unable to perform the range of duties to the competence level required within the class for which the employee is engaged under this </w:t>
      </w:r>
      <w:r w:rsidR="00845C45">
        <w:rPr>
          <w:rFonts w:cstheme="minorHAnsi"/>
          <w:szCs w:val="22"/>
        </w:rPr>
        <w:t>Agreement</w:t>
      </w:r>
      <w:r w:rsidRPr="00594C38">
        <w:rPr>
          <w:rFonts w:cstheme="minorHAnsi"/>
          <w:szCs w:val="22"/>
        </w:rPr>
        <w:t xml:space="preserve"> because of the effects </w:t>
      </w:r>
      <w:r w:rsidRPr="00760C28">
        <w:rPr>
          <w:rFonts w:cstheme="minorHAnsi"/>
          <w:szCs w:val="22"/>
        </w:rPr>
        <w:t xml:space="preserve">of a disability on their productive capacity and who meet the impairment criteria for receipt of a disability support pension. </w:t>
      </w:r>
    </w:p>
    <w:p w:rsidR="00720422" w:rsidRPr="00821AFA" w:rsidRDefault="00720422" w:rsidP="00821AFA">
      <w:pPr>
        <w:pStyle w:val="Clause"/>
        <w:rPr>
          <w:rFonts w:cstheme="minorHAnsi"/>
          <w:b/>
          <w:bCs/>
          <w:iCs/>
          <w:sz w:val="26"/>
          <w:szCs w:val="28"/>
        </w:rPr>
      </w:pPr>
      <w:r w:rsidRPr="00821AFA">
        <w:rPr>
          <w:rFonts w:cstheme="minorHAnsi"/>
        </w:rPr>
        <w:t xml:space="preserve">The </w:t>
      </w:r>
      <w:r w:rsidR="00845C45" w:rsidRPr="00821AFA">
        <w:rPr>
          <w:rFonts w:cstheme="minorHAnsi"/>
        </w:rPr>
        <w:t xml:space="preserve">attachment </w:t>
      </w:r>
      <w:r w:rsidRPr="00821AFA">
        <w:rPr>
          <w:rFonts w:cstheme="minorHAnsi"/>
        </w:rPr>
        <w:t xml:space="preserve">does not apply to any existing employee who has a claim against the employer which is subject to the provisions of workers compensation legislation or any provision of this </w:t>
      </w:r>
      <w:r w:rsidR="00845C45" w:rsidRPr="00821AFA">
        <w:rPr>
          <w:rFonts w:cstheme="minorHAnsi"/>
        </w:rPr>
        <w:t xml:space="preserve">Agreement </w:t>
      </w:r>
      <w:r w:rsidRPr="00821AFA">
        <w:rPr>
          <w:rFonts w:cstheme="minorHAnsi"/>
        </w:rPr>
        <w:t xml:space="preserve">relating to the rehabilitation of employees who are injured in the course of their employment. </w:t>
      </w:r>
    </w:p>
    <w:p w:rsidR="00720422" w:rsidRPr="00590CFD" w:rsidRDefault="00926B76" w:rsidP="00720422">
      <w:pPr>
        <w:pStyle w:val="Heading2"/>
        <w:rPr>
          <w:rFonts w:cstheme="minorHAnsi"/>
        </w:rPr>
      </w:pPr>
      <w:bookmarkStart w:id="288" w:name="_Toc427823344"/>
      <w:bookmarkStart w:id="289" w:name="_Toc442792515"/>
      <w:bookmarkStart w:id="290" w:name="_Toc442794273"/>
      <w:bookmarkStart w:id="291" w:name="_Toc444068816"/>
      <w:bookmarkStart w:id="292" w:name="_Toc444878650"/>
      <w:r>
        <w:rPr>
          <w:rFonts w:cstheme="minorHAnsi"/>
        </w:rPr>
        <w:t>Supported w</w:t>
      </w:r>
      <w:r w:rsidR="00720422" w:rsidRPr="00590CFD">
        <w:rPr>
          <w:rFonts w:cstheme="minorHAnsi"/>
        </w:rPr>
        <w:t xml:space="preserve">age </w:t>
      </w:r>
      <w:r>
        <w:rPr>
          <w:rFonts w:cstheme="minorHAnsi"/>
        </w:rPr>
        <w:t>r</w:t>
      </w:r>
      <w:r w:rsidR="00720422" w:rsidRPr="00590CFD">
        <w:rPr>
          <w:rFonts w:cstheme="minorHAnsi"/>
        </w:rPr>
        <w:t>ates</w:t>
      </w:r>
      <w:bookmarkEnd w:id="288"/>
      <w:bookmarkEnd w:id="289"/>
      <w:bookmarkEnd w:id="290"/>
      <w:bookmarkEnd w:id="291"/>
      <w:bookmarkEnd w:id="292"/>
      <w:r w:rsidR="00720422" w:rsidRPr="00590CFD">
        <w:rPr>
          <w:rFonts w:cstheme="minorHAnsi"/>
        </w:rPr>
        <w:t xml:space="preserve"> </w:t>
      </w:r>
    </w:p>
    <w:p w:rsidR="00720422" w:rsidRPr="00760C28" w:rsidRDefault="00720422" w:rsidP="00590CFD">
      <w:pPr>
        <w:pStyle w:val="Clause"/>
        <w:rPr>
          <w:rFonts w:cstheme="minorHAnsi"/>
        </w:rPr>
      </w:pPr>
      <w:r w:rsidRPr="00594C38">
        <w:rPr>
          <w:rFonts w:cstheme="minorHAnsi"/>
          <w:szCs w:val="22"/>
        </w:rPr>
        <w:t xml:space="preserve">Employees to whom this </w:t>
      </w:r>
      <w:r w:rsidR="00845C45">
        <w:rPr>
          <w:rFonts w:cstheme="minorHAnsi"/>
          <w:szCs w:val="22"/>
        </w:rPr>
        <w:t>attachment</w:t>
      </w:r>
      <w:r w:rsidR="00845C45" w:rsidRPr="00594C38">
        <w:rPr>
          <w:rFonts w:cstheme="minorHAnsi"/>
          <w:szCs w:val="22"/>
        </w:rPr>
        <w:t xml:space="preserve"> </w:t>
      </w:r>
      <w:r w:rsidRPr="00594C38">
        <w:rPr>
          <w:rFonts w:cstheme="minorHAnsi"/>
          <w:szCs w:val="22"/>
        </w:rPr>
        <w:t xml:space="preserve">applies shall be paid the applicable percentage of the relevant minimum wage according to the following schedule: </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2552"/>
        <w:gridCol w:w="2977"/>
      </w:tblGrid>
      <w:tr w:rsidR="00653FBA" w:rsidRPr="00AB573C" w:rsidTr="00631D5E">
        <w:trPr>
          <w:trHeight w:val="517"/>
        </w:trPr>
        <w:tc>
          <w:tcPr>
            <w:tcW w:w="2552" w:type="dxa"/>
            <w:vAlign w:val="center"/>
          </w:tcPr>
          <w:p w:rsidR="00653FBA" w:rsidRPr="00AB573C" w:rsidRDefault="00926B76" w:rsidP="00631D5E">
            <w:pPr>
              <w:pStyle w:val="Tableheading"/>
              <w:keepNext/>
              <w:ind w:left="0" w:firstLine="0"/>
              <w:contextualSpacing/>
              <w:rPr>
                <w:rFonts w:ascii="Calibri" w:hAnsi="Calibri" w:cs="Calibri"/>
                <w:sz w:val="22"/>
                <w:szCs w:val="22"/>
              </w:rPr>
            </w:pPr>
            <w:r>
              <w:rPr>
                <w:rFonts w:ascii="Calibri" w:hAnsi="Calibri" w:cs="Calibri"/>
                <w:sz w:val="22"/>
                <w:szCs w:val="22"/>
              </w:rPr>
              <w:t>Assessed c</w:t>
            </w:r>
            <w:r w:rsidR="00653FBA" w:rsidRPr="00AB573C">
              <w:rPr>
                <w:rFonts w:ascii="Calibri" w:hAnsi="Calibri" w:cs="Calibri"/>
                <w:sz w:val="22"/>
                <w:szCs w:val="22"/>
              </w:rPr>
              <w:t>apacity</w:t>
            </w:r>
          </w:p>
        </w:tc>
        <w:tc>
          <w:tcPr>
            <w:tcW w:w="2977" w:type="dxa"/>
            <w:vAlign w:val="center"/>
          </w:tcPr>
          <w:p w:rsidR="00653FBA" w:rsidRPr="00AB573C" w:rsidRDefault="00653FBA" w:rsidP="00631D5E">
            <w:pPr>
              <w:pStyle w:val="Tableheading"/>
              <w:keepNext/>
              <w:ind w:left="0" w:firstLine="0"/>
              <w:contextualSpacing/>
              <w:rPr>
                <w:rFonts w:ascii="Calibri" w:hAnsi="Calibri" w:cs="Calibri"/>
                <w:sz w:val="22"/>
                <w:szCs w:val="22"/>
              </w:rPr>
            </w:pPr>
            <w:r w:rsidRPr="00AB573C">
              <w:rPr>
                <w:rFonts w:ascii="Calibri" w:hAnsi="Calibri" w:cs="Calibri"/>
                <w:sz w:val="22"/>
                <w:szCs w:val="22"/>
              </w:rPr>
              <w:t>% of prescribed salary rate</w:t>
            </w:r>
          </w:p>
        </w:tc>
      </w:tr>
      <w:tr w:rsidR="00653FBA" w:rsidRPr="00AB573C" w:rsidTr="00590CFD">
        <w:trPr>
          <w:trHeight w:val="268"/>
        </w:trPr>
        <w:tc>
          <w:tcPr>
            <w:tcW w:w="2552"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10%</w:t>
            </w:r>
          </w:p>
        </w:tc>
        <w:tc>
          <w:tcPr>
            <w:tcW w:w="2977"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10%</w:t>
            </w:r>
          </w:p>
        </w:tc>
      </w:tr>
      <w:tr w:rsidR="00653FBA" w:rsidRPr="00AB573C" w:rsidTr="00590CFD">
        <w:trPr>
          <w:trHeight w:val="268"/>
        </w:trPr>
        <w:tc>
          <w:tcPr>
            <w:tcW w:w="2552"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20%</w:t>
            </w:r>
          </w:p>
        </w:tc>
        <w:tc>
          <w:tcPr>
            <w:tcW w:w="2977"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20%</w:t>
            </w:r>
          </w:p>
        </w:tc>
      </w:tr>
      <w:tr w:rsidR="00653FBA" w:rsidRPr="00AB573C" w:rsidTr="00590CFD">
        <w:trPr>
          <w:trHeight w:val="268"/>
        </w:trPr>
        <w:tc>
          <w:tcPr>
            <w:tcW w:w="2552"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30%</w:t>
            </w:r>
          </w:p>
        </w:tc>
        <w:tc>
          <w:tcPr>
            <w:tcW w:w="2977"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30%</w:t>
            </w:r>
          </w:p>
        </w:tc>
      </w:tr>
      <w:tr w:rsidR="00653FBA" w:rsidRPr="00AB573C" w:rsidTr="00590CFD">
        <w:trPr>
          <w:trHeight w:val="268"/>
        </w:trPr>
        <w:tc>
          <w:tcPr>
            <w:tcW w:w="2552"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40%</w:t>
            </w:r>
          </w:p>
        </w:tc>
        <w:tc>
          <w:tcPr>
            <w:tcW w:w="2977"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40%</w:t>
            </w:r>
          </w:p>
        </w:tc>
      </w:tr>
      <w:tr w:rsidR="00653FBA" w:rsidRPr="00AB573C" w:rsidTr="00590CFD">
        <w:trPr>
          <w:trHeight w:val="268"/>
        </w:trPr>
        <w:tc>
          <w:tcPr>
            <w:tcW w:w="2552"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50%</w:t>
            </w:r>
          </w:p>
        </w:tc>
        <w:tc>
          <w:tcPr>
            <w:tcW w:w="2977"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50%</w:t>
            </w:r>
          </w:p>
        </w:tc>
      </w:tr>
      <w:tr w:rsidR="00653FBA" w:rsidRPr="00AB573C" w:rsidTr="00590CFD">
        <w:trPr>
          <w:trHeight w:val="268"/>
        </w:trPr>
        <w:tc>
          <w:tcPr>
            <w:tcW w:w="2552"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60%</w:t>
            </w:r>
          </w:p>
        </w:tc>
        <w:tc>
          <w:tcPr>
            <w:tcW w:w="2977"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60%</w:t>
            </w:r>
          </w:p>
        </w:tc>
      </w:tr>
      <w:tr w:rsidR="00653FBA" w:rsidRPr="00AB573C" w:rsidTr="00590CFD">
        <w:trPr>
          <w:trHeight w:val="268"/>
        </w:trPr>
        <w:tc>
          <w:tcPr>
            <w:tcW w:w="2552"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70%</w:t>
            </w:r>
          </w:p>
        </w:tc>
        <w:tc>
          <w:tcPr>
            <w:tcW w:w="2977"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70%</w:t>
            </w:r>
          </w:p>
        </w:tc>
      </w:tr>
      <w:tr w:rsidR="00653FBA" w:rsidRPr="00AB573C" w:rsidTr="00590CFD">
        <w:trPr>
          <w:trHeight w:val="268"/>
        </w:trPr>
        <w:tc>
          <w:tcPr>
            <w:tcW w:w="2552"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80%</w:t>
            </w:r>
          </w:p>
        </w:tc>
        <w:tc>
          <w:tcPr>
            <w:tcW w:w="2977"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80%</w:t>
            </w:r>
          </w:p>
        </w:tc>
      </w:tr>
      <w:tr w:rsidR="00653FBA" w:rsidRPr="00AB573C" w:rsidTr="00590CFD">
        <w:trPr>
          <w:trHeight w:val="268"/>
        </w:trPr>
        <w:tc>
          <w:tcPr>
            <w:tcW w:w="2552"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90%</w:t>
            </w:r>
          </w:p>
        </w:tc>
        <w:tc>
          <w:tcPr>
            <w:tcW w:w="2977" w:type="dxa"/>
          </w:tcPr>
          <w:p w:rsidR="00653FBA" w:rsidRPr="00AB573C" w:rsidRDefault="00653FBA" w:rsidP="00631D5E">
            <w:pPr>
              <w:pStyle w:val="Tabletext"/>
              <w:keepNext/>
              <w:ind w:left="0" w:firstLine="0"/>
              <w:contextualSpacing/>
              <w:rPr>
                <w:rFonts w:ascii="Calibri" w:hAnsi="Calibri" w:cs="Calibri"/>
                <w:sz w:val="22"/>
                <w:szCs w:val="22"/>
              </w:rPr>
            </w:pPr>
            <w:r w:rsidRPr="00AB573C">
              <w:rPr>
                <w:rFonts w:ascii="Calibri" w:hAnsi="Calibri" w:cs="Calibri"/>
                <w:sz w:val="22"/>
                <w:szCs w:val="22"/>
              </w:rPr>
              <w:t>90%</w:t>
            </w:r>
          </w:p>
        </w:tc>
      </w:tr>
    </w:tbl>
    <w:p w:rsidR="00720422" w:rsidRPr="00594C38" w:rsidRDefault="00720422" w:rsidP="00590CFD">
      <w:pPr>
        <w:pStyle w:val="Clause"/>
        <w:numPr>
          <w:ilvl w:val="0"/>
          <w:numId w:val="0"/>
        </w:numPr>
        <w:rPr>
          <w:rFonts w:cstheme="minorHAnsi"/>
        </w:rPr>
      </w:pPr>
    </w:p>
    <w:p w:rsidR="00720422" w:rsidRPr="00E76AAF" w:rsidRDefault="00720422" w:rsidP="00590CFD">
      <w:pPr>
        <w:pStyle w:val="Clause"/>
        <w:rPr>
          <w:rFonts w:cstheme="minorHAnsi"/>
        </w:rPr>
      </w:pPr>
      <w:r w:rsidRPr="00FF7E0E">
        <w:rPr>
          <w:rFonts w:cstheme="minorHAnsi"/>
          <w:szCs w:val="22"/>
        </w:rPr>
        <w:t>Provided that the minimum amount payable must be not less than $</w:t>
      </w:r>
      <w:r w:rsidR="003723C9" w:rsidRPr="00FF7E0E">
        <w:rPr>
          <w:rFonts w:cstheme="minorHAnsi"/>
          <w:szCs w:val="22"/>
        </w:rPr>
        <w:t>8</w:t>
      </w:r>
      <w:r w:rsidR="003723C9">
        <w:rPr>
          <w:rFonts w:cstheme="minorHAnsi"/>
          <w:szCs w:val="22"/>
        </w:rPr>
        <w:t>1</w:t>
      </w:r>
      <w:r w:rsidR="003723C9" w:rsidRPr="00FF7E0E">
        <w:rPr>
          <w:rFonts w:cstheme="minorHAnsi"/>
          <w:szCs w:val="22"/>
        </w:rPr>
        <w:t xml:space="preserve"> </w:t>
      </w:r>
      <w:r w:rsidRPr="00FF7E0E">
        <w:rPr>
          <w:rFonts w:cstheme="minorHAnsi"/>
          <w:szCs w:val="22"/>
        </w:rPr>
        <w:t xml:space="preserve">per week. </w:t>
      </w:r>
    </w:p>
    <w:p w:rsidR="00720422" w:rsidRPr="009D6509" w:rsidRDefault="00720422" w:rsidP="00590CFD">
      <w:pPr>
        <w:pStyle w:val="Clause"/>
        <w:rPr>
          <w:rFonts w:cstheme="minorHAnsi"/>
        </w:rPr>
      </w:pPr>
      <w:r w:rsidRPr="00CE2706">
        <w:rPr>
          <w:rFonts w:cstheme="minorHAnsi"/>
          <w:szCs w:val="22"/>
        </w:rPr>
        <w:t>Where an employee’s assessed capacity is 10</w:t>
      </w:r>
      <w:r w:rsidR="00315AF4">
        <w:rPr>
          <w:rFonts w:cstheme="minorHAnsi"/>
          <w:szCs w:val="22"/>
        </w:rPr>
        <w:t xml:space="preserve"> per cent</w:t>
      </w:r>
      <w:r w:rsidRPr="00CE2706">
        <w:rPr>
          <w:rFonts w:cstheme="minorHAnsi"/>
          <w:szCs w:val="22"/>
        </w:rPr>
        <w:t xml:space="preserve">; they must receive a high degree of assistance and support. </w:t>
      </w:r>
    </w:p>
    <w:p w:rsidR="00720422" w:rsidRPr="00590CFD" w:rsidRDefault="00720422">
      <w:pPr>
        <w:pStyle w:val="Heading2"/>
        <w:rPr>
          <w:rFonts w:cstheme="minorHAnsi"/>
        </w:rPr>
      </w:pPr>
      <w:bookmarkStart w:id="293" w:name="_Toc427823345"/>
      <w:bookmarkStart w:id="294" w:name="_Toc442792516"/>
      <w:bookmarkStart w:id="295" w:name="_Toc442794274"/>
      <w:bookmarkStart w:id="296" w:name="_Toc444068817"/>
      <w:bookmarkStart w:id="297" w:name="_Toc444878651"/>
      <w:r w:rsidRPr="00590CFD">
        <w:rPr>
          <w:rFonts w:cstheme="minorHAnsi"/>
        </w:rPr>
        <w:t xml:space="preserve">Assessment of </w:t>
      </w:r>
      <w:r w:rsidR="0046302A">
        <w:rPr>
          <w:rFonts w:cstheme="minorHAnsi"/>
        </w:rPr>
        <w:t>c</w:t>
      </w:r>
      <w:r w:rsidRPr="00590CFD">
        <w:rPr>
          <w:rFonts w:cstheme="minorHAnsi"/>
        </w:rPr>
        <w:t>apacity</w:t>
      </w:r>
      <w:bookmarkEnd w:id="293"/>
      <w:bookmarkEnd w:id="294"/>
      <w:bookmarkEnd w:id="295"/>
      <w:bookmarkEnd w:id="296"/>
      <w:bookmarkEnd w:id="297"/>
      <w:r w:rsidRPr="00590CFD">
        <w:rPr>
          <w:rFonts w:cstheme="minorHAnsi"/>
        </w:rPr>
        <w:t xml:space="preserve"> </w:t>
      </w:r>
    </w:p>
    <w:p w:rsidR="00720422" w:rsidRPr="00FF7E0E" w:rsidRDefault="00720422" w:rsidP="00590CFD">
      <w:pPr>
        <w:pStyle w:val="Clause"/>
        <w:rPr>
          <w:rFonts w:cstheme="minorHAnsi"/>
        </w:rPr>
      </w:pPr>
      <w:r w:rsidRPr="00594C38">
        <w:rPr>
          <w:rFonts w:cstheme="minorHAnsi"/>
          <w:szCs w:val="22"/>
        </w:rPr>
        <w:t>For the purposes of establishing the percentage of the relevant minimum wage, the productive capacity of the employee will be assessed in accordance with the Supported W</w:t>
      </w:r>
      <w:r w:rsidRPr="00760C28">
        <w:rPr>
          <w:rFonts w:cstheme="minorHAnsi"/>
          <w:szCs w:val="22"/>
        </w:rPr>
        <w:t>age System</w:t>
      </w:r>
      <w:r w:rsidR="00B32A7C">
        <w:rPr>
          <w:rFonts w:cstheme="minorHAnsi"/>
          <w:szCs w:val="22"/>
        </w:rPr>
        <w:t xml:space="preserve"> (SWS)</w:t>
      </w:r>
      <w:r w:rsidRPr="00760C28">
        <w:rPr>
          <w:rFonts w:cstheme="minorHAnsi"/>
          <w:szCs w:val="22"/>
        </w:rPr>
        <w:t xml:space="preserve"> by an approved assessor, having consulted the employer and the employee, and if the employee so desires, a union which the employee is eligible to join. </w:t>
      </w:r>
    </w:p>
    <w:p w:rsidR="00720422" w:rsidRPr="009D6509" w:rsidRDefault="00720422" w:rsidP="00590CFD">
      <w:pPr>
        <w:pStyle w:val="Clause"/>
        <w:rPr>
          <w:rFonts w:cstheme="minorHAnsi"/>
        </w:rPr>
      </w:pPr>
      <w:r w:rsidRPr="00E76AAF">
        <w:rPr>
          <w:rFonts w:cstheme="minorHAnsi"/>
          <w:szCs w:val="22"/>
        </w:rPr>
        <w:lastRenderedPageBreak/>
        <w:t>Assessment made under this schedule must be documented in a SWS wage assessment agreement, and retained by the employer as a time and wages re</w:t>
      </w:r>
      <w:r w:rsidRPr="00CE2706">
        <w:rPr>
          <w:rFonts w:cstheme="minorHAnsi"/>
          <w:szCs w:val="22"/>
        </w:rPr>
        <w:t xml:space="preserve">cord in accordance with the </w:t>
      </w:r>
      <w:r w:rsidR="00845C45">
        <w:rPr>
          <w:rFonts w:cstheme="minorHAnsi"/>
          <w:szCs w:val="22"/>
        </w:rPr>
        <w:t xml:space="preserve">FW </w:t>
      </w:r>
      <w:r w:rsidRPr="00CE2706">
        <w:rPr>
          <w:rFonts w:cstheme="minorHAnsi"/>
          <w:szCs w:val="22"/>
        </w:rPr>
        <w:t xml:space="preserve">Act. </w:t>
      </w:r>
    </w:p>
    <w:p w:rsidR="00720422" w:rsidRPr="00590CFD" w:rsidRDefault="00720422">
      <w:pPr>
        <w:pStyle w:val="Heading2"/>
        <w:rPr>
          <w:rFonts w:cstheme="minorHAnsi"/>
        </w:rPr>
      </w:pPr>
      <w:bookmarkStart w:id="298" w:name="_Toc427823346"/>
      <w:bookmarkStart w:id="299" w:name="_Toc442792517"/>
      <w:bookmarkStart w:id="300" w:name="_Toc442794275"/>
      <w:bookmarkStart w:id="301" w:name="_Toc444068818"/>
      <w:bookmarkStart w:id="302" w:name="_Toc444878652"/>
      <w:r w:rsidRPr="00590CFD">
        <w:rPr>
          <w:rFonts w:cstheme="minorHAnsi"/>
        </w:rPr>
        <w:t>Review of assessment</w:t>
      </w:r>
      <w:bookmarkEnd w:id="298"/>
      <w:bookmarkEnd w:id="299"/>
      <w:bookmarkEnd w:id="300"/>
      <w:bookmarkEnd w:id="301"/>
      <w:bookmarkEnd w:id="302"/>
      <w:r w:rsidRPr="00590CFD">
        <w:rPr>
          <w:rFonts w:cstheme="minorHAnsi"/>
        </w:rPr>
        <w:t xml:space="preserve"> </w:t>
      </w:r>
    </w:p>
    <w:p w:rsidR="00720422" w:rsidRPr="00760C28" w:rsidRDefault="00720422" w:rsidP="00590CFD">
      <w:pPr>
        <w:pStyle w:val="Clause"/>
        <w:rPr>
          <w:rFonts w:cstheme="minorHAnsi"/>
        </w:rPr>
      </w:pPr>
      <w:r w:rsidRPr="00594C38">
        <w:rPr>
          <w:rFonts w:cstheme="minorHAnsi"/>
          <w:szCs w:val="22"/>
        </w:rPr>
        <w:t>The assessment of the applicable percentage should be subject to annual review or more frequent review on the basis of a reasonable request for such a review. The process of review must be in accordance with the procedures for assessing capacity under the support wage s</w:t>
      </w:r>
      <w:r w:rsidRPr="00760C28">
        <w:rPr>
          <w:rFonts w:cstheme="minorHAnsi"/>
          <w:szCs w:val="22"/>
        </w:rPr>
        <w:t xml:space="preserve">ystem. </w:t>
      </w:r>
    </w:p>
    <w:p w:rsidR="00720422" w:rsidRPr="00590CFD" w:rsidRDefault="00720422">
      <w:pPr>
        <w:pStyle w:val="Heading2"/>
        <w:rPr>
          <w:rFonts w:cstheme="minorHAnsi"/>
        </w:rPr>
      </w:pPr>
      <w:bookmarkStart w:id="303" w:name="_Toc427823347"/>
      <w:bookmarkStart w:id="304" w:name="_Toc442792518"/>
      <w:bookmarkStart w:id="305" w:name="_Toc442794276"/>
      <w:bookmarkStart w:id="306" w:name="_Toc444068819"/>
      <w:bookmarkStart w:id="307" w:name="_Toc444878653"/>
      <w:r w:rsidRPr="00590CFD">
        <w:rPr>
          <w:rFonts w:cstheme="minorHAnsi"/>
        </w:rPr>
        <w:t>Other terms and conditions of employment</w:t>
      </w:r>
      <w:bookmarkEnd w:id="303"/>
      <w:bookmarkEnd w:id="304"/>
      <w:bookmarkEnd w:id="305"/>
      <w:bookmarkEnd w:id="306"/>
      <w:bookmarkEnd w:id="307"/>
      <w:r w:rsidRPr="00590CFD">
        <w:rPr>
          <w:rFonts w:cstheme="minorHAnsi"/>
        </w:rPr>
        <w:t xml:space="preserve"> </w:t>
      </w:r>
    </w:p>
    <w:p w:rsidR="00622B09" w:rsidRPr="00622B09" w:rsidRDefault="00720422" w:rsidP="00821AFA">
      <w:pPr>
        <w:pStyle w:val="Clause"/>
        <w:rPr>
          <w:rFonts w:cstheme="minorHAnsi"/>
        </w:rPr>
      </w:pPr>
      <w:r w:rsidRPr="00594C38">
        <w:rPr>
          <w:rFonts w:cstheme="minorHAnsi"/>
          <w:szCs w:val="22"/>
        </w:rPr>
        <w:t xml:space="preserve">Where an assessment has been made, the applicable percentage will apply to the relevant wage rate only. Employees covered by the provisions of </w:t>
      </w:r>
      <w:r w:rsidR="00845C45">
        <w:rPr>
          <w:rFonts w:cstheme="minorHAnsi"/>
          <w:szCs w:val="22"/>
        </w:rPr>
        <w:t>this attachment</w:t>
      </w:r>
      <w:r w:rsidR="00845C45" w:rsidRPr="00594C38">
        <w:rPr>
          <w:rFonts w:cstheme="minorHAnsi"/>
          <w:szCs w:val="22"/>
        </w:rPr>
        <w:t xml:space="preserve"> </w:t>
      </w:r>
      <w:r w:rsidRPr="00594C38">
        <w:rPr>
          <w:rFonts w:cstheme="minorHAnsi"/>
          <w:szCs w:val="22"/>
        </w:rPr>
        <w:t xml:space="preserve">will be entitled to the same terms and conditions of employment as all other workers covered </w:t>
      </w:r>
      <w:r w:rsidRPr="00760C28">
        <w:rPr>
          <w:rFonts w:cstheme="minorHAnsi"/>
          <w:szCs w:val="22"/>
        </w:rPr>
        <w:t xml:space="preserve">by this </w:t>
      </w:r>
      <w:r w:rsidR="00845C45">
        <w:rPr>
          <w:rFonts w:cstheme="minorHAnsi"/>
          <w:szCs w:val="22"/>
        </w:rPr>
        <w:t>Agreement</w:t>
      </w:r>
      <w:r w:rsidR="00845C45" w:rsidRPr="00760C28">
        <w:rPr>
          <w:rFonts w:cstheme="minorHAnsi"/>
          <w:szCs w:val="22"/>
        </w:rPr>
        <w:t xml:space="preserve"> </w:t>
      </w:r>
      <w:r w:rsidRPr="00760C28">
        <w:rPr>
          <w:rFonts w:cstheme="minorHAnsi"/>
          <w:szCs w:val="22"/>
        </w:rPr>
        <w:t>paid on a pro rata basis.</w:t>
      </w:r>
      <w:bookmarkStart w:id="308" w:name="_Toc398043562"/>
    </w:p>
    <w:p w:rsidR="00622B09" w:rsidRPr="0062666C" w:rsidRDefault="00926B76" w:rsidP="005B717E">
      <w:pPr>
        <w:pStyle w:val="Heading2"/>
        <w:rPr>
          <w:rFonts w:cstheme="minorHAnsi"/>
        </w:rPr>
      </w:pPr>
      <w:bookmarkStart w:id="309" w:name="_Toc427823348"/>
      <w:bookmarkStart w:id="310" w:name="_Toc442792519"/>
      <w:bookmarkStart w:id="311" w:name="_Toc442794277"/>
      <w:bookmarkStart w:id="312" w:name="_Toc444068820"/>
      <w:bookmarkStart w:id="313" w:name="_Toc444878654"/>
      <w:r>
        <w:rPr>
          <w:rFonts w:cstheme="minorHAnsi"/>
        </w:rPr>
        <w:t>Trial p</w:t>
      </w:r>
      <w:r w:rsidR="00622B09" w:rsidRPr="005B717E">
        <w:rPr>
          <w:rFonts w:cstheme="minorHAnsi"/>
        </w:rPr>
        <w:t>eriod</w:t>
      </w:r>
      <w:bookmarkEnd w:id="309"/>
      <w:bookmarkEnd w:id="310"/>
      <w:bookmarkEnd w:id="311"/>
      <w:bookmarkEnd w:id="312"/>
      <w:bookmarkEnd w:id="313"/>
    </w:p>
    <w:p w:rsidR="0053267A" w:rsidRPr="00821AFA" w:rsidRDefault="00622B09" w:rsidP="00821AFA">
      <w:pPr>
        <w:pStyle w:val="Clause"/>
        <w:rPr>
          <w:rFonts w:cstheme="minorHAnsi"/>
        </w:rPr>
      </w:pPr>
      <w:r>
        <w:rPr>
          <w:rFonts w:cstheme="minorHAnsi"/>
          <w:szCs w:val="22"/>
        </w:rPr>
        <w:t xml:space="preserve">In order for an adequate assessment of the employee’s capacity to be made, an employer may employee a person under the provisions of this schedule for a Trial Period not exceeding 12 weeks, except that in some cases additional work adjustment time (not exceeding four weeks) may be needed. </w:t>
      </w:r>
      <w:r w:rsidR="0053267A" w:rsidRPr="00821AFA">
        <w:rPr>
          <w:rFonts w:cstheme="minorHAnsi"/>
        </w:rPr>
        <w:br w:type="page"/>
      </w:r>
    </w:p>
    <w:p w:rsidR="00444015" w:rsidRPr="00B27442" w:rsidRDefault="00444015" w:rsidP="00444015">
      <w:pPr>
        <w:pStyle w:val="Heading1"/>
        <w:rPr>
          <w:rFonts w:cstheme="minorHAnsi"/>
        </w:rPr>
      </w:pPr>
      <w:bookmarkStart w:id="314" w:name="_Toc444878655"/>
      <w:r w:rsidRPr="00B27442">
        <w:rPr>
          <w:rFonts w:cstheme="minorHAnsi"/>
        </w:rPr>
        <w:lastRenderedPageBreak/>
        <w:t>Definitions</w:t>
      </w:r>
      <w:bookmarkEnd w:id="308"/>
      <w:bookmarkEnd w:id="314"/>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21"/>
      </w:tblGrid>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Agency</w:t>
            </w:r>
            <w:r w:rsidRPr="00B27442">
              <w:rPr>
                <w:rFonts w:asciiTheme="minorHAnsi" w:hAnsiTheme="minorHAnsi" w:cstheme="minorHAnsi"/>
                <w:sz w:val="22"/>
                <w:szCs w:val="22"/>
              </w:rPr>
              <w:tab/>
            </w:r>
          </w:p>
        </w:tc>
        <w:tc>
          <w:tcPr>
            <w:tcW w:w="6521"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 xml:space="preserve">a department as defined in the </w:t>
            </w:r>
            <w:r w:rsidRPr="00B27442">
              <w:rPr>
                <w:rFonts w:asciiTheme="minorHAnsi" w:hAnsiTheme="minorHAnsi" w:cstheme="minorHAnsi"/>
                <w:i/>
                <w:sz w:val="22"/>
                <w:szCs w:val="22"/>
              </w:rPr>
              <w:t>Public Service Act 1999</w:t>
            </w:r>
          </w:p>
        </w:tc>
      </w:tr>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Agreement</w:t>
            </w:r>
          </w:p>
        </w:tc>
        <w:tc>
          <w:tcPr>
            <w:tcW w:w="6521" w:type="dxa"/>
          </w:tcPr>
          <w:p w:rsidR="00444015" w:rsidRPr="00B27442" w:rsidRDefault="00444015" w:rsidP="007359D2">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 xml:space="preserve">the Department of Education </w:t>
            </w:r>
            <w:r w:rsidR="00845C45">
              <w:rPr>
                <w:rFonts w:asciiTheme="minorHAnsi" w:hAnsiTheme="minorHAnsi" w:cstheme="minorHAnsi"/>
                <w:sz w:val="22"/>
                <w:szCs w:val="22"/>
              </w:rPr>
              <w:t xml:space="preserve">and Training </w:t>
            </w:r>
            <w:r w:rsidR="00742864">
              <w:rPr>
                <w:rFonts w:asciiTheme="minorHAnsi" w:hAnsiTheme="minorHAnsi" w:cstheme="minorHAnsi"/>
                <w:sz w:val="22"/>
                <w:szCs w:val="22"/>
              </w:rPr>
              <w:t>E</w:t>
            </w:r>
            <w:r w:rsidRPr="00B27442">
              <w:rPr>
                <w:rFonts w:asciiTheme="minorHAnsi" w:hAnsiTheme="minorHAnsi" w:cstheme="minorHAnsi"/>
                <w:sz w:val="22"/>
                <w:szCs w:val="22"/>
              </w:rPr>
              <w:t>nterprise Agreement</w:t>
            </w:r>
            <w:r w:rsidR="00102211">
              <w:rPr>
                <w:rFonts w:asciiTheme="minorHAnsi" w:hAnsiTheme="minorHAnsi" w:cstheme="minorHAnsi"/>
                <w:sz w:val="22"/>
                <w:szCs w:val="22"/>
              </w:rPr>
              <w:t xml:space="preserve"> </w:t>
            </w:r>
            <w:r w:rsidR="007359D2">
              <w:rPr>
                <w:rFonts w:asciiTheme="minorHAnsi" w:hAnsiTheme="minorHAnsi" w:cstheme="minorHAnsi"/>
                <w:sz w:val="22"/>
                <w:szCs w:val="22"/>
              </w:rPr>
              <w:t>2016–2019</w:t>
            </w:r>
            <w:r w:rsidRPr="00B27442">
              <w:rPr>
                <w:rFonts w:asciiTheme="minorHAnsi" w:hAnsiTheme="minorHAnsi" w:cstheme="minorHAnsi"/>
                <w:sz w:val="22"/>
                <w:szCs w:val="22"/>
              </w:rPr>
              <w:t xml:space="preserve"> </w:t>
            </w:r>
          </w:p>
        </w:tc>
      </w:tr>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APS</w:t>
            </w:r>
          </w:p>
        </w:tc>
        <w:tc>
          <w:tcPr>
            <w:tcW w:w="6521"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the Australian Public Service</w:t>
            </w:r>
          </w:p>
        </w:tc>
      </w:tr>
      <w:tr w:rsidR="00444015" w:rsidRPr="00B27442" w:rsidTr="00693256">
        <w:trPr>
          <w:cantSplit/>
        </w:trPr>
        <w:tc>
          <w:tcPr>
            <w:tcW w:w="2268" w:type="dxa"/>
          </w:tcPr>
          <w:p w:rsidR="00444015" w:rsidRPr="00B27442" w:rsidRDefault="00444015" w:rsidP="00261245">
            <w:pPr>
              <w:pStyle w:val="Table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Bandwidth</w:t>
            </w:r>
          </w:p>
        </w:tc>
        <w:tc>
          <w:tcPr>
            <w:tcW w:w="6521" w:type="dxa"/>
          </w:tcPr>
          <w:p w:rsidR="00444015" w:rsidRPr="00B27442" w:rsidRDefault="00444015" w:rsidP="00261245">
            <w:pPr>
              <w:pStyle w:val="Table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is</w:t>
            </w:r>
            <w:r w:rsidR="00810AEF">
              <w:rPr>
                <w:rFonts w:asciiTheme="minorHAnsi" w:hAnsiTheme="minorHAnsi" w:cstheme="minorHAnsi"/>
                <w:sz w:val="22"/>
                <w:szCs w:val="22"/>
              </w:rPr>
              <w:t xml:space="preserve"> a 12 hour per</w:t>
            </w:r>
            <w:r w:rsidR="00594DA8">
              <w:rPr>
                <w:rFonts w:asciiTheme="minorHAnsi" w:hAnsiTheme="minorHAnsi" w:cstheme="minorHAnsi"/>
                <w:sz w:val="22"/>
                <w:szCs w:val="22"/>
              </w:rPr>
              <w:t>i</w:t>
            </w:r>
            <w:r w:rsidR="00810AEF">
              <w:rPr>
                <w:rFonts w:asciiTheme="minorHAnsi" w:hAnsiTheme="minorHAnsi" w:cstheme="minorHAnsi"/>
                <w:sz w:val="22"/>
                <w:szCs w:val="22"/>
              </w:rPr>
              <w:t xml:space="preserve">od </w:t>
            </w:r>
            <w:r w:rsidRPr="00B27442">
              <w:rPr>
                <w:rFonts w:asciiTheme="minorHAnsi" w:hAnsiTheme="minorHAnsi" w:cstheme="minorHAnsi"/>
                <w:sz w:val="22"/>
                <w:szCs w:val="22"/>
              </w:rPr>
              <w:t xml:space="preserve">7:00 am to 7:00 pm from Monday to Friday, except on a public holiday or where different start time </w:t>
            </w:r>
            <w:r w:rsidR="00845C45">
              <w:rPr>
                <w:rFonts w:asciiTheme="minorHAnsi" w:hAnsiTheme="minorHAnsi" w:cstheme="minorHAnsi"/>
                <w:sz w:val="22"/>
                <w:szCs w:val="22"/>
              </w:rPr>
              <w:t>is approved for travel purposes</w:t>
            </w:r>
          </w:p>
        </w:tc>
      </w:tr>
      <w:tr w:rsidR="007A4791" w:rsidRPr="00B27442" w:rsidTr="00693256">
        <w:trPr>
          <w:cantSplit/>
        </w:trPr>
        <w:tc>
          <w:tcPr>
            <w:tcW w:w="2268" w:type="dxa"/>
          </w:tcPr>
          <w:p w:rsidR="007A4791" w:rsidRPr="00B27442" w:rsidRDefault="007A4791" w:rsidP="00261245">
            <w:pPr>
              <w:pStyle w:val="Tabledefinitions"/>
              <w:spacing w:before="120" w:after="120" w:line="276" w:lineRule="auto"/>
              <w:ind w:left="0" w:firstLine="0"/>
              <w:rPr>
                <w:rFonts w:asciiTheme="minorHAnsi" w:hAnsiTheme="minorHAnsi" w:cstheme="minorHAnsi"/>
                <w:sz w:val="22"/>
                <w:szCs w:val="22"/>
              </w:rPr>
            </w:pPr>
            <w:r>
              <w:rPr>
                <w:rFonts w:asciiTheme="minorHAnsi" w:hAnsiTheme="minorHAnsi" w:cstheme="minorHAnsi"/>
                <w:sz w:val="22"/>
                <w:szCs w:val="22"/>
              </w:rPr>
              <w:t>Casual employee</w:t>
            </w:r>
          </w:p>
        </w:tc>
        <w:tc>
          <w:tcPr>
            <w:tcW w:w="6521" w:type="dxa"/>
          </w:tcPr>
          <w:p w:rsidR="007A4791" w:rsidRPr="00B27442" w:rsidRDefault="007A4791" w:rsidP="00261245">
            <w:pPr>
              <w:pStyle w:val="Tabledefinitions"/>
              <w:spacing w:before="120" w:after="120" w:line="276" w:lineRule="auto"/>
              <w:ind w:left="0" w:firstLine="0"/>
              <w:rPr>
                <w:rFonts w:asciiTheme="minorHAnsi" w:hAnsiTheme="minorHAnsi" w:cstheme="minorHAnsi"/>
                <w:sz w:val="22"/>
                <w:szCs w:val="22"/>
              </w:rPr>
            </w:pPr>
            <w:r>
              <w:rPr>
                <w:rFonts w:asciiTheme="minorHAnsi" w:hAnsiTheme="minorHAnsi" w:cstheme="minorHAnsi"/>
                <w:sz w:val="22"/>
                <w:szCs w:val="22"/>
              </w:rPr>
              <w:t>An employee who works on an irregular or intermittent basis</w:t>
            </w:r>
          </w:p>
        </w:tc>
      </w:tr>
      <w:tr w:rsidR="00444015" w:rsidRPr="00B27442" w:rsidTr="00693256">
        <w:trPr>
          <w:cantSplit/>
        </w:trPr>
        <w:tc>
          <w:tcPr>
            <w:tcW w:w="2268" w:type="dxa"/>
          </w:tcPr>
          <w:p w:rsidR="00444015" w:rsidRPr="00B27442" w:rsidRDefault="002C3226" w:rsidP="002C3226">
            <w:pPr>
              <w:pStyle w:val="Tabledefinitions"/>
              <w:spacing w:before="120" w:after="120" w:line="276" w:lineRule="auto"/>
              <w:ind w:left="0" w:firstLine="0"/>
              <w:rPr>
                <w:rFonts w:asciiTheme="minorHAnsi" w:hAnsiTheme="minorHAnsi" w:cstheme="minorHAnsi"/>
                <w:sz w:val="22"/>
                <w:szCs w:val="22"/>
              </w:rPr>
            </w:pPr>
            <w:r>
              <w:rPr>
                <w:rFonts w:asciiTheme="minorHAnsi" w:hAnsiTheme="minorHAnsi" w:cstheme="minorHAnsi"/>
                <w:sz w:val="22"/>
                <w:szCs w:val="22"/>
              </w:rPr>
              <w:t>Discussion and c</w:t>
            </w:r>
            <w:r w:rsidR="00444015" w:rsidRPr="00B27442">
              <w:rPr>
                <w:rFonts w:asciiTheme="minorHAnsi" w:hAnsiTheme="minorHAnsi" w:cstheme="minorHAnsi"/>
                <w:sz w:val="22"/>
                <w:szCs w:val="22"/>
              </w:rPr>
              <w:t xml:space="preserve">onsideration </w:t>
            </w:r>
            <w:r w:rsidR="00926B76">
              <w:rPr>
                <w:rFonts w:asciiTheme="minorHAnsi" w:hAnsiTheme="minorHAnsi" w:cstheme="minorHAnsi"/>
                <w:sz w:val="22"/>
                <w:szCs w:val="22"/>
              </w:rPr>
              <w:t>p</w:t>
            </w:r>
            <w:r w:rsidR="00444015" w:rsidRPr="00B27442">
              <w:rPr>
                <w:rFonts w:asciiTheme="minorHAnsi" w:hAnsiTheme="minorHAnsi" w:cstheme="minorHAnsi"/>
                <w:sz w:val="22"/>
                <w:szCs w:val="22"/>
              </w:rPr>
              <w:t>eriod</w:t>
            </w:r>
          </w:p>
        </w:tc>
        <w:tc>
          <w:tcPr>
            <w:tcW w:w="6521" w:type="dxa"/>
          </w:tcPr>
          <w:p w:rsidR="00444015" w:rsidRPr="00B27442" w:rsidRDefault="00444015" w:rsidP="002C3226">
            <w:pPr>
              <w:pStyle w:val="Table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 xml:space="preserve">a period of </w:t>
            </w:r>
            <w:r w:rsidR="002C3226">
              <w:rPr>
                <w:rFonts w:asciiTheme="minorHAnsi" w:hAnsiTheme="minorHAnsi" w:cstheme="minorHAnsi"/>
                <w:sz w:val="22"/>
                <w:szCs w:val="22"/>
              </w:rPr>
              <w:t>two</w:t>
            </w:r>
            <w:r w:rsidR="002C3226" w:rsidRPr="00B27442">
              <w:rPr>
                <w:rFonts w:asciiTheme="minorHAnsi" w:hAnsiTheme="minorHAnsi" w:cstheme="minorHAnsi"/>
                <w:sz w:val="22"/>
                <w:szCs w:val="22"/>
              </w:rPr>
              <w:t xml:space="preserve"> </w:t>
            </w:r>
            <w:r w:rsidR="002C3226">
              <w:rPr>
                <w:rFonts w:asciiTheme="minorHAnsi" w:hAnsiTheme="minorHAnsi" w:cstheme="minorHAnsi"/>
                <w:sz w:val="22"/>
                <w:szCs w:val="22"/>
              </w:rPr>
              <w:t>months</w:t>
            </w:r>
            <w:r w:rsidRPr="00B27442">
              <w:rPr>
                <w:rFonts w:asciiTheme="minorHAnsi" w:hAnsiTheme="minorHAnsi" w:cstheme="minorHAnsi"/>
                <w:sz w:val="22"/>
                <w:szCs w:val="22"/>
              </w:rPr>
              <w:t xml:space="preserve"> commencing from the date the Secretary makes an employee a formal offer of voluntary </w:t>
            </w:r>
            <w:r w:rsidR="00091039">
              <w:rPr>
                <w:rFonts w:asciiTheme="minorHAnsi" w:hAnsiTheme="minorHAnsi" w:cstheme="minorHAnsi"/>
                <w:sz w:val="22"/>
                <w:szCs w:val="22"/>
              </w:rPr>
              <w:t>redundancy</w:t>
            </w:r>
          </w:p>
        </w:tc>
      </w:tr>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Delegate</w:t>
            </w:r>
          </w:p>
        </w:tc>
        <w:tc>
          <w:tcPr>
            <w:tcW w:w="6521" w:type="dxa"/>
          </w:tcPr>
          <w:p w:rsidR="00444015" w:rsidRPr="00B27442" w:rsidRDefault="00444015" w:rsidP="00D40E2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 xml:space="preserve">a person to whom the Secretary of the Department of Education </w:t>
            </w:r>
            <w:r w:rsidR="00D40E25">
              <w:rPr>
                <w:rFonts w:asciiTheme="minorHAnsi" w:hAnsiTheme="minorHAnsi" w:cstheme="minorHAnsi"/>
                <w:sz w:val="22"/>
                <w:szCs w:val="22"/>
              </w:rPr>
              <w:t xml:space="preserve">and Training </w:t>
            </w:r>
            <w:r w:rsidRPr="00B27442">
              <w:rPr>
                <w:rFonts w:asciiTheme="minorHAnsi" w:hAnsiTheme="minorHAnsi" w:cstheme="minorHAnsi"/>
                <w:sz w:val="22"/>
                <w:szCs w:val="22"/>
              </w:rPr>
              <w:t>has delegated a power or function under this Agreement</w:t>
            </w:r>
          </w:p>
        </w:tc>
      </w:tr>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Department</w:t>
            </w:r>
          </w:p>
        </w:tc>
        <w:tc>
          <w:tcPr>
            <w:tcW w:w="6521" w:type="dxa"/>
          </w:tcPr>
          <w:p w:rsidR="00444015" w:rsidRPr="00B27442" w:rsidRDefault="00444015" w:rsidP="0044401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the Department of Education</w:t>
            </w:r>
            <w:r w:rsidR="00845C45">
              <w:rPr>
                <w:rFonts w:asciiTheme="minorHAnsi" w:hAnsiTheme="minorHAnsi" w:cstheme="minorHAnsi"/>
                <w:sz w:val="22"/>
                <w:szCs w:val="22"/>
              </w:rPr>
              <w:t xml:space="preserve"> and Training</w:t>
            </w:r>
          </w:p>
        </w:tc>
      </w:tr>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Dependant</w:t>
            </w:r>
          </w:p>
        </w:tc>
        <w:tc>
          <w:tcPr>
            <w:tcW w:w="6521"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the spouse of the employee; and/or a child or parent of the employee, or of the spouse of the employee, being a child or parent who ordinarily resides with the employee and who is wholly or substantially dependent upon the employee</w:t>
            </w:r>
          </w:p>
        </w:tc>
      </w:tr>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Employee</w:t>
            </w:r>
          </w:p>
        </w:tc>
        <w:tc>
          <w:tcPr>
            <w:tcW w:w="6521" w:type="dxa"/>
          </w:tcPr>
          <w:p w:rsidR="00444015" w:rsidRPr="00B27442" w:rsidRDefault="00444015" w:rsidP="0044401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an employee</w:t>
            </w:r>
            <w:r w:rsidR="00CD2D6D">
              <w:rPr>
                <w:rFonts w:asciiTheme="minorHAnsi" w:hAnsiTheme="minorHAnsi" w:cstheme="minorHAnsi"/>
                <w:sz w:val="22"/>
                <w:szCs w:val="22"/>
              </w:rPr>
              <w:t>, other than a casual employee,</w:t>
            </w:r>
            <w:r w:rsidRPr="00B27442">
              <w:rPr>
                <w:rFonts w:asciiTheme="minorHAnsi" w:hAnsiTheme="minorHAnsi" w:cstheme="minorHAnsi"/>
                <w:sz w:val="22"/>
                <w:szCs w:val="22"/>
              </w:rPr>
              <w:t xml:space="preserve"> of the Department of Education</w:t>
            </w:r>
            <w:r w:rsidR="001963BD">
              <w:rPr>
                <w:rFonts w:asciiTheme="minorHAnsi" w:hAnsiTheme="minorHAnsi" w:cstheme="minorHAnsi"/>
                <w:sz w:val="22"/>
                <w:szCs w:val="22"/>
              </w:rPr>
              <w:t xml:space="preserve"> and Training</w:t>
            </w:r>
            <w:r w:rsidRPr="00B27442">
              <w:rPr>
                <w:rFonts w:asciiTheme="minorHAnsi" w:hAnsiTheme="minorHAnsi" w:cstheme="minorHAnsi"/>
                <w:sz w:val="22"/>
                <w:szCs w:val="22"/>
              </w:rPr>
              <w:t xml:space="preserve">, whether ongoing, non-ongoing, full time or part time within the meaning of the </w:t>
            </w:r>
            <w:r w:rsidRPr="00B27442">
              <w:rPr>
                <w:rFonts w:asciiTheme="minorHAnsi" w:hAnsiTheme="minorHAnsi" w:cstheme="minorHAnsi"/>
                <w:i/>
                <w:sz w:val="22"/>
                <w:szCs w:val="22"/>
              </w:rPr>
              <w:t>Public Service Act 1999</w:t>
            </w:r>
          </w:p>
        </w:tc>
      </w:tr>
      <w:tr w:rsidR="00444015" w:rsidRPr="00B27442" w:rsidTr="00693256">
        <w:trPr>
          <w:cantSplit/>
        </w:trPr>
        <w:tc>
          <w:tcPr>
            <w:tcW w:w="2268" w:type="dxa"/>
          </w:tcPr>
          <w:p w:rsidR="00444015" w:rsidRPr="00B27442" w:rsidRDefault="00444015" w:rsidP="00261245">
            <w:pPr>
              <w:pStyle w:val="Table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Excess employee</w:t>
            </w:r>
          </w:p>
        </w:tc>
        <w:tc>
          <w:tcPr>
            <w:tcW w:w="6521" w:type="dxa"/>
          </w:tcPr>
          <w:p w:rsidR="00444015" w:rsidRPr="00B27442" w:rsidRDefault="00444015" w:rsidP="00261245">
            <w:pPr>
              <w:pStyle w:val="Table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An employee will be considered an excess employee where:</w:t>
            </w:r>
          </w:p>
          <w:p w:rsidR="00444015" w:rsidRDefault="00444015" w:rsidP="008F4932">
            <w:pPr>
              <w:pStyle w:val="dotpoint"/>
              <w:keepNext/>
              <w:numPr>
                <w:ilvl w:val="0"/>
                <w:numId w:val="19"/>
              </w:numPr>
              <w:spacing w:before="0" w:after="120" w:line="276" w:lineRule="auto"/>
              <w:ind w:left="357" w:hanging="357"/>
              <w:rPr>
                <w:rFonts w:asciiTheme="minorHAnsi" w:hAnsiTheme="minorHAnsi" w:cstheme="minorHAnsi"/>
                <w:sz w:val="22"/>
                <w:szCs w:val="22"/>
              </w:rPr>
            </w:pPr>
            <w:r w:rsidRPr="00B27442">
              <w:rPr>
                <w:rFonts w:asciiTheme="minorHAnsi" w:hAnsiTheme="minorHAnsi" w:cstheme="minorHAnsi"/>
                <w:sz w:val="22"/>
                <w:szCs w:val="22"/>
              </w:rPr>
              <w:t>the employee is part of a class of employees that is larger in size than is necessary for the efficient and economical working of the department or</w:t>
            </w:r>
          </w:p>
          <w:p w:rsidR="0053267A" w:rsidRPr="00B27442" w:rsidRDefault="0053267A" w:rsidP="008F4932">
            <w:pPr>
              <w:pStyle w:val="dotpoint"/>
              <w:keepNext/>
              <w:numPr>
                <w:ilvl w:val="0"/>
                <w:numId w:val="19"/>
              </w:numPr>
              <w:spacing w:before="0" w:after="120" w:line="276" w:lineRule="auto"/>
              <w:ind w:left="357" w:hanging="357"/>
              <w:rPr>
                <w:rFonts w:asciiTheme="minorHAnsi" w:hAnsiTheme="minorHAnsi" w:cstheme="minorHAnsi"/>
                <w:sz w:val="22"/>
                <w:szCs w:val="22"/>
              </w:rPr>
            </w:pPr>
            <w:r>
              <w:rPr>
                <w:rFonts w:asciiTheme="minorHAnsi" w:hAnsiTheme="minorHAnsi" w:cstheme="minorHAnsi"/>
                <w:sz w:val="22"/>
                <w:szCs w:val="22"/>
              </w:rPr>
              <w:t>the services of an employee cannot be effectively used because of technological or other changes in the work methods of the department, or structural or other changes in the nature, extent or organisation of functions of the department or</w:t>
            </w:r>
          </w:p>
          <w:p w:rsidR="00444015" w:rsidRPr="00B27442" w:rsidRDefault="00444015" w:rsidP="008F4932">
            <w:pPr>
              <w:pStyle w:val="Tabledefinitions"/>
              <w:keepNext/>
              <w:numPr>
                <w:ilvl w:val="0"/>
                <w:numId w:val="19"/>
              </w:numPr>
              <w:spacing w:after="120" w:line="276" w:lineRule="auto"/>
              <w:ind w:left="357" w:hanging="357"/>
              <w:rPr>
                <w:rFonts w:asciiTheme="minorHAnsi" w:hAnsiTheme="minorHAnsi" w:cstheme="minorHAnsi"/>
                <w:sz w:val="22"/>
                <w:szCs w:val="22"/>
              </w:rPr>
            </w:pPr>
            <w:proofErr w:type="gramStart"/>
            <w:r w:rsidRPr="00B27442">
              <w:rPr>
                <w:rFonts w:asciiTheme="minorHAnsi" w:hAnsiTheme="minorHAnsi" w:cstheme="minorHAnsi"/>
                <w:sz w:val="22"/>
                <w:szCs w:val="22"/>
              </w:rPr>
              <w:t>the</w:t>
            </w:r>
            <w:proofErr w:type="gramEnd"/>
            <w:r w:rsidRPr="00B27442">
              <w:rPr>
                <w:rFonts w:asciiTheme="minorHAnsi" w:hAnsiTheme="minorHAnsi" w:cstheme="minorHAnsi"/>
                <w:sz w:val="22"/>
                <w:szCs w:val="22"/>
              </w:rPr>
              <w:t xml:space="preserve"> duties usually performed by the employee are to be performed in a different locality, the employee is not willing to perform the duties at the other locality and the Secretary has determined that these provisions will apply to that employee.</w:t>
            </w:r>
          </w:p>
        </w:tc>
      </w:tr>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lastRenderedPageBreak/>
              <w:t>Extended absence due to illness or injury</w:t>
            </w:r>
          </w:p>
        </w:tc>
        <w:tc>
          <w:tcPr>
            <w:tcW w:w="6521"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an absence of at least four continuous weeks or a combined total absence of four weeks within a 13 week period because of illness or injury</w:t>
            </w:r>
          </w:p>
        </w:tc>
      </w:tr>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Family</w:t>
            </w:r>
          </w:p>
        </w:tc>
        <w:tc>
          <w:tcPr>
            <w:tcW w:w="6521" w:type="dxa"/>
          </w:tcPr>
          <w:p w:rsidR="00444015" w:rsidRPr="00B27442" w:rsidRDefault="00444015" w:rsidP="00622B09">
            <w:pPr>
              <w:pStyle w:val="Default"/>
              <w:adjustRightInd/>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 xml:space="preserve">a person who is related by blood, </w:t>
            </w:r>
            <w:r w:rsidR="0019390C" w:rsidRPr="00B27442">
              <w:rPr>
                <w:rFonts w:asciiTheme="minorHAnsi" w:hAnsiTheme="minorHAnsi" w:cstheme="minorHAnsi"/>
                <w:sz w:val="22"/>
                <w:szCs w:val="22"/>
              </w:rPr>
              <w:t>marriage</w:t>
            </w:r>
            <w:r w:rsidR="00622B09">
              <w:rPr>
                <w:rFonts w:asciiTheme="minorHAnsi" w:hAnsiTheme="minorHAnsi" w:cstheme="minorHAnsi"/>
                <w:sz w:val="22"/>
                <w:szCs w:val="22"/>
              </w:rPr>
              <w:t xml:space="preserve"> (including a former spouse)</w:t>
            </w:r>
            <w:r w:rsidRPr="00B27442">
              <w:rPr>
                <w:rFonts w:asciiTheme="minorHAnsi" w:hAnsiTheme="minorHAnsi" w:cstheme="minorHAnsi"/>
                <w:sz w:val="22"/>
                <w:szCs w:val="22"/>
              </w:rPr>
              <w:t xml:space="preserve">, adoption, fostering or traditional kinship; a de facto partner (including </w:t>
            </w:r>
            <w:r w:rsidR="00622B09">
              <w:rPr>
                <w:rFonts w:asciiTheme="minorHAnsi" w:hAnsiTheme="minorHAnsi" w:cstheme="minorHAnsi"/>
                <w:sz w:val="22"/>
                <w:szCs w:val="22"/>
              </w:rPr>
              <w:t xml:space="preserve">a </w:t>
            </w:r>
            <w:r w:rsidRPr="00B27442">
              <w:rPr>
                <w:rFonts w:asciiTheme="minorHAnsi" w:hAnsiTheme="minorHAnsi" w:cstheme="minorHAnsi"/>
                <w:sz w:val="22"/>
                <w:szCs w:val="22"/>
              </w:rPr>
              <w:t xml:space="preserve">former de facto partner); </w:t>
            </w:r>
            <w:r w:rsidR="0019390C" w:rsidRPr="00B27442">
              <w:rPr>
                <w:rFonts w:asciiTheme="minorHAnsi" w:hAnsiTheme="minorHAnsi" w:cstheme="minorHAnsi"/>
                <w:sz w:val="22"/>
                <w:szCs w:val="22"/>
              </w:rPr>
              <w:t xml:space="preserve">a person who has a strong affinity with the employee; </w:t>
            </w:r>
            <w:r w:rsidRPr="00B27442">
              <w:rPr>
                <w:rFonts w:asciiTheme="minorHAnsi" w:hAnsiTheme="minorHAnsi" w:cstheme="minorHAnsi"/>
                <w:sz w:val="22"/>
                <w:szCs w:val="22"/>
              </w:rPr>
              <w:t xml:space="preserve">or a parent, child, grandparent, grandchild or sibling of the employee‘s spouse or de facto partner </w:t>
            </w:r>
          </w:p>
        </w:tc>
      </w:tr>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Manager</w:t>
            </w:r>
          </w:p>
        </w:tc>
        <w:tc>
          <w:tcPr>
            <w:tcW w:w="6521"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the person to whom an employee is responsible and who is authorised by the Secretary to exercise the powers and responsibilities of a manager in relation to that employee</w:t>
            </w:r>
          </w:p>
        </w:tc>
      </w:tr>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Partner</w:t>
            </w:r>
          </w:p>
        </w:tc>
        <w:tc>
          <w:tcPr>
            <w:tcW w:w="6521"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where a person is a member of a couple, this refers to the other member of the couple</w:t>
            </w:r>
          </w:p>
        </w:tc>
      </w:tr>
      <w:tr w:rsidR="00DA7F23" w:rsidRPr="00B27442" w:rsidTr="00693256">
        <w:trPr>
          <w:cantSplit/>
        </w:trPr>
        <w:tc>
          <w:tcPr>
            <w:tcW w:w="2268" w:type="dxa"/>
          </w:tcPr>
          <w:p w:rsidR="00DA7F23" w:rsidRPr="00B27442" w:rsidRDefault="00DA7F23" w:rsidP="00261245">
            <w:pPr>
              <w:pStyle w:val="definitions"/>
              <w:spacing w:before="120" w:after="120" w:line="276" w:lineRule="auto"/>
              <w:ind w:left="0" w:firstLine="0"/>
              <w:rPr>
                <w:rFonts w:asciiTheme="minorHAnsi" w:hAnsiTheme="minorHAnsi" w:cstheme="minorHAnsi"/>
                <w:sz w:val="22"/>
                <w:szCs w:val="22"/>
              </w:rPr>
            </w:pPr>
            <w:r>
              <w:rPr>
                <w:rFonts w:asciiTheme="minorHAnsi" w:hAnsiTheme="minorHAnsi" w:cstheme="minorHAnsi"/>
                <w:sz w:val="22"/>
                <w:szCs w:val="22"/>
              </w:rPr>
              <w:t>Purchased Leave</w:t>
            </w:r>
          </w:p>
        </w:tc>
        <w:tc>
          <w:tcPr>
            <w:tcW w:w="6521" w:type="dxa"/>
          </w:tcPr>
          <w:p w:rsidR="00DA7F23" w:rsidRPr="00B27442" w:rsidRDefault="00DA7F23" w:rsidP="00261245">
            <w:pPr>
              <w:pStyle w:val="definitions"/>
              <w:spacing w:before="120" w:after="120" w:line="276" w:lineRule="auto"/>
              <w:ind w:left="0" w:firstLine="0"/>
              <w:rPr>
                <w:rFonts w:asciiTheme="minorHAnsi" w:hAnsiTheme="minorHAnsi" w:cstheme="minorHAnsi"/>
                <w:sz w:val="22"/>
                <w:szCs w:val="22"/>
              </w:rPr>
            </w:pPr>
            <w:r>
              <w:rPr>
                <w:rFonts w:asciiTheme="minorHAnsi" w:hAnsiTheme="minorHAnsi" w:cstheme="minorHAnsi"/>
                <w:sz w:val="22"/>
                <w:szCs w:val="22"/>
              </w:rPr>
              <w:t>Additional annual leave that has been purchased through deductions from pay</w:t>
            </w:r>
          </w:p>
        </w:tc>
      </w:tr>
      <w:tr w:rsidR="00444015" w:rsidRPr="00B27442" w:rsidTr="00693256">
        <w:trPr>
          <w:cantSplit/>
        </w:trPr>
        <w:tc>
          <w:tcPr>
            <w:tcW w:w="2268" w:type="dxa"/>
          </w:tcPr>
          <w:p w:rsidR="00444015" w:rsidRPr="00B27442" w:rsidRDefault="00AA7F32"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S</w:t>
            </w:r>
            <w:r>
              <w:rPr>
                <w:rFonts w:asciiTheme="minorHAnsi" w:hAnsiTheme="minorHAnsi" w:cstheme="minorHAnsi"/>
                <w:sz w:val="22"/>
                <w:szCs w:val="22"/>
              </w:rPr>
              <w:t>enior Executive Service (S</w:t>
            </w:r>
            <w:r w:rsidRPr="00B27442">
              <w:rPr>
                <w:rFonts w:asciiTheme="minorHAnsi" w:hAnsiTheme="minorHAnsi" w:cstheme="minorHAnsi"/>
                <w:sz w:val="22"/>
                <w:szCs w:val="22"/>
              </w:rPr>
              <w:t>ES</w:t>
            </w:r>
            <w:r>
              <w:rPr>
                <w:rFonts w:asciiTheme="minorHAnsi" w:hAnsiTheme="minorHAnsi" w:cstheme="minorHAnsi"/>
                <w:sz w:val="22"/>
                <w:szCs w:val="22"/>
              </w:rPr>
              <w:t>)</w:t>
            </w:r>
          </w:p>
        </w:tc>
        <w:tc>
          <w:tcPr>
            <w:tcW w:w="6521" w:type="dxa"/>
          </w:tcPr>
          <w:p w:rsidR="00444015" w:rsidRPr="00B27442" w:rsidRDefault="004B7EA9" w:rsidP="00261245">
            <w:pPr>
              <w:pStyle w:val="definitions"/>
              <w:spacing w:before="120" w:after="120" w:line="276" w:lineRule="auto"/>
              <w:ind w:left="0" w:firstLine="0"/>
              <w:rPr>
                <w:rFonts w:asciiTheme="minorHAnsi" w:hAnsiTheme="minorHAnsi" w:cstheme="minorHAnsi"/>
                <w:sz w:val="22"/>
                <w:szCs w:val="22"/>
              </w:rPr>
            </w:pPr>
            <w:r>
              <w:rPr>
                <w:rFonts w:asciiTheme="minorHAnsi" w:hAnsiTheme="minorHAnsi" w:cstheme="minorHAnsi"/>
                <w:sz w:val="22"/>
                <w:szCs w:val="22"/>
              </w:rPr>
              <w:t>a Senior Executive L</w:t>
            </w:r>
            <w:r w:rsidR="00444015" w:rsidRPr="00B27442">
              <w:rPr>
                <w:rFonts w:asciiTheme="minorHAnsi" w:hAnsiTheme="minorHAnsi" w:cstheme="minorHAnsi"/>
                <w:sz w:val="22"/>
                <w:szCs w:val="22"/>
              </w:rPr>
              <w:t xml:space="preserve">evel employee as defined under the </w:t>
            </w:r>
            <w:r w:rsidR="00444015" w:rsidRPr="00B27442">
              <w:rPr>
                <w:rFonts w:asciiTheme="minorHAnsi" w:hAnsiTheme="minorHAnsi" w:cstheme="minorHAnsi"/>
                <w:i/>
                <w:sz w:val="22"/>
                <w:szCs w:val="22"/>
              </w:rPr>
              <w:t>Public Service Act 1999</w:t>
            </w:r>
          </w:p>
        </w:tc>
      </w:tr>
      <w:tr w:rsidR="00444015" w:rsidRPr="00B27442" w:rsidTr="00693256">
        <w:trPr>
          <w:cantSplit/>
        </w:trPr>
        <w:tc>
          <w:tcPr>
            <w:tcW w:w="2268"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Secretary</w:t>
            </w:r>
          </w:p>
        </w:tc>
        <w:tc>
          <w:tcPr>
            <w:tcW w:w="6521" w:type="dxa"/>
          </w:tcPr>
          <w:p w:rsidR="00444015" w:rsidRPr="00B27442" w:rsidRDefault="00444015" w:rsidP="0002485B">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the Agency Head of the Department of</w:t>
            </w:r>
            <w:r w:rsidR="001963BD">
              <w:rPr>
                <w:rFonts w:asciiTheme="minorHAnsi" w:hAnsiTheme="minorHAnsi" w:cstheme="minorHAnsi"/>
                <w:sz w:val="22"/>
                <w:szCs w:val="22"/>
              </w:rPr>
              <w:t xml:space="preserve"> Education</w:t>
            </w:r>
            <w:r w:rsidRPr="00B27442">
              <w:rPr>
                <w:rFonts w:asciiTheme="minorHAnsi" w:hAnsiTheme="minorHAnsi" w:cstheme="minorHAnsi"/>
                <w:sz w:val="22"/>
                <w:szCs w:val="22"/>
              </w:rPr>
              <w:t xml:space="preserve"> </w:t>
            </w:r>
            <w:r w:rsidR="001963BD">
              <w:rPr>
                <w:rFonts w:asciiTheme="minorHAnsi" w:hAnsiTheme="minorHAnsi" w:cstheme="minorHAnsi"/>
                <w:sz w:val="22"/>
                <w:szCs w:val="22"/>
              </w:rPr>
              <w:t>and Training</w:t>
            </w:r>
          </w:p>
        </w:tc>
      </w:tr>
      <w:tr w:rsidR="00444015" w:rsidRPr="00B27442" w:rsidTr="00693256">
        <w:trPr>
          <w:cantSplit/>
        </w:trPr>
        <w:tc>
          <w:tcPr>
            <w:tcW w:w="2268" w:type="dxa"/>
          </w:tcPr>
          <w:p w:rsidR="00444015" w:rsidRPr="00B27442" w:rsidRDefault="00926B76" w:rsidP="00261245">
            <w:pPr>
              <w:pStyle w:val="Tabledefinitions"/>
              <w:spacing w:before="120" w:after="120" w:line="276" w:lineRule="auto"/>
              <w:ind w:left="0" w:firstLine="0"/>
              <w:rPr>
                <w:rFonts w:asciiTheme="minorHAnsi" w:hAnsiTheme="minorHAnsi" w:cstheme="minorHAnsi"/>
                <w:sz w:val="22"/>
                <w:szCs w:val="22"/>
              </w:rPr>
            </w:pPr>
            <w:r>
              <w:rPr>
                <w:rFonts w:asciiTheme="minorHAnsi" w:hAnsiTheme="minorHAnsi" w:cstheme="minorHAnsi"/>
                <w:sz w:val="22"/>
                <w:szCs w:val="22"/>
              </w:rPr>
              <w:t>Settlement p</w:t>
            </w:r>
            <w:r w:rsidR="00444015" w:rsidRPr="00B27442">
              <w:rPr>
                <w:rFonts w:asciiTheme="minorHAnsi" w:hAnsiTheme="minorHAnsi" w:cstheme="minorHAnsi"/>
                <w:sz w:val="22"/>
                <w:szCs w:val="22"/>
              </w:rPr>
              <w:t>eriod</w:t>
            </w:r>
          </w:p>
        </w:tc>
        <w:tc>
          <w:tcPr>
            <w:tcW w:w="6521" w:type="dxa"/>
          </w:tcPr>
          <w:p w:rsidR="00444015" w:rsidRPr="00B27442" w:rsidRDefault="00444015" w:rsidP="00261245">
            <w:pPr>
              <w:pStyle w:val="Table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is the four week period beginning on a pay Thursday for the purposes of determinin</w:t>
            </w:r>
            <w:r w:rsidR="001963BD">
              <w:rPr>
                <w:rFonts w:asciiTheme="minorHAnsi" w:hAnsiTheme="minorHAnsi" w:cstheme="minorHAnsi"/>
                <w:sz w:val="22"/>
                <w:szCs w:val="22"/>
              </w:rPr>
              <w:t>g flex debit / credit carryover</w:t>
            </w:r>
          </w:p>
        </w:tc>
      </w:tr>
      <w:tr w:rsidR="00444015" w:rsidRPr="00B27442" w:rsidTr="00693256">
        <w:trPr>
          <w:cantSplit/>
        </w:trPr>
        <w:tc>
          <w:tcPr>
            <w:tcW w:w="2268" w:type="dxa"/>
          </w:tcPr>
          <w:p w:rsidR="00444015" w:rsidRPr="00B27442" w:rsidRDefault="00444015" w:rsidP="00926B76">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 xml:space="preserve">Shift </w:t>
            </w:r>
            <w:r w:rsidR="00926B76">
              <w:rPr>
                <w:rFonts w:asciiTheme="minorHAnsi" w:hAnsiTheme="minorHAnsi" w:cstheme="minorHAnsi"/>
                <w:sz w:val="22"/>
                <w:szCs w:val="22"/>
              </w:rPr>
              <w:t>w</w:t>
            </w:r>
            <w:r w:rsidRPr="00B27442">
              <w:rPr>
                <w:rFonts w:asciiTheme="minorHAnsi" w:hAnsiTheme="minorHAnsi" w:cstheme="minorHAnsi"/>
                <w:sz w:val="22"/>
                <w:szCs w:val="22"/>
              </w:rPr>
              <w:t>orker</w:t>
            </w:r>
          </w:p>
        </w:tc>
        <w:tc>
          <w:tcPr>
            <w:tcW w:w="6521" w:type="dxa"/>
          </w:tcPr>
          <w:p w:rsidR="00444015" w:rsidRPr="00B27442" w:rsidRDefault="00444015" w:rsidP="00261245">
            <w:pPr>
              <w:pStyle w:val="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an employee who is rostered to work ordinary hours outside of the period 7:00 am to 7:00 pm Monday to Friday and/or Saturdays, Sundays or public holidays for an ongoing or fixed period</w:t>
            </w:r>
          </w:p>
        </w:tc>
      </w:tr>
      <w:tr w:rsidR="00444015" w:rsidRPr="00B27442" w:rsidTr="00693256">
        <w:trPr>
          <w:cantSplit/>
        </w:trPr>
        <w:tc>
          <w:tcPr>
            <w:tcW w:w="2268" w:type="dxa"/>
          </w:tcPr>
          <w:p w:rsidR="00444015" w:rsidRPr="00B27442" w:rsidRDefault="00444015" w:rsidP="00926B76">
            <w:pPr>
              <w:pStyle w:val="Table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 xml:space="preserve">Standard </w:t>
            </w:r>
            <w:r w:rsidR="00926B76">
              <w:rPr>
                <w:rFonts w:asciiTheme="minorHAnsi" w:hAnsiTheme="minorHAnsi" w:cstheme="minorHAnsi"/>
                <w:sz w:val="22"/>
                <w:szCs w:val="22"/>
              </w:rPr>
              <w:t>d</w:t>
            </w:r>
            <w:r w:rsidRPr="00B27442">
              <w:rPr>
                <w:rFonts w:asciiTheme="minorHAnsi" w:hAnsiTheme="minorHAnsi" w:cstheme="minorHAnsi"/>
                <w:sz w:val="22"/>
                <w:szCs w:val="22"/>
              </w:rPr>
              <w:t>ay</w:t>
            </w:r>
          </w:p>
        </w:tc>
        <w:tc>
          <w:tcPr>
            <w:tcW w:w="6521" w:type="dxa"/>
          </w:tcPr>
          <w:p w:rsidR="00444015" w:rsidRPr="00B27442" w:rsidRDefault="00444015" w:rsidP="00261245">
            <w:pPr>
              <w:pStyle w:val="Tabledefinitions"/>
              <w:spacing w:before="120" w:after="120" w:line="276" w:lineRule="auto"/>
              <w:ind w:left="0" w:firstLine="0"/>
              <w:rPr>
                <w:rFonts w:asciiTheme="minorHAnsi" w:hAnsiTheme="minorHAnsi" w:cstheme="minorHAnsi"/>
                <w:sz w:val="22"/>
                <w:szCs w:val="22"/>
              </w:rPr>
            </w:pPr>
            <w:r w:rsidRPr="00B27442">
              <w:rPr>
                <w:rFonts w:asciiTheme="minorHAnsi" w:hAnsiTheme="minorHAnsi" w:cstheme="minorHAnsi"/>
                <w:sz w:val="22"/>
                <w:szCs w:val="22"/>
              </w:rPr>
              <w:t>is 8:30 am to 12:30 pm and 1:30 pm to 5:00 pm (or 8:00 am to 12:00 pm and 1:00 pm to 4:30 pm in the Northern Territory) Monday to Friday, excep</w:t>
            </w:r>
            <w:r w:rsidR="001963BD">
              <w:rPr>
                <w:rFonts w:asciiTheme="minorHAnsi" w:hAnsiTheme="minorHAnsi" w:cstheme="minorHAnsi"/>
                <w:sz w:val="22"/>
                <w:szCs w:val="22"/>
              </w:rPr>
              <w:t>t where a public holiday occurs</w:t>
            </w:r>
          </w:p>
        </w:tc>
      </w:tr>
    </w:tbl>
    <w:p w:rsidR="00444015" w:rsidRPr="00B27442" w:rsidRDefault="00444015" w:rsidP="00444015">
      <w:pPr>
        <w:pStyle w:val="Clause"/>
        <w:numPr>
          <w:ilvl w:val="0"/>
          <w:numId w:val="0"/>
        </w:numPr>
        <w:rPr>
          <w:rFonts w:cstheme="minorHAnsi"/>
        </w:rPr>
      </w:pPr>
    </w:p>
    <w:p w:rsidR="002019AF" w:rsidRDefault="002019AF">
      <w:pPr>
        <w:rPr>
          <w:rFonts w:asciiTheme="minorHAnsi" w:hAnsiTheme="minorHAnsi" w:cstheme="minorHAnsi"/>
          <w:szCs w:val="24"/>
          <w:lang w:eastAsia="en-AU"/>
        </w:rPr>
      </w:pPr>
      <w:r>
        <w:rPr>
          <w:rFonts w:asciiTheme="minorHAnsi" w:hAnsiTheme="minorHAnsi" w:cstheme="minorHAnsi"/>
          <w:szCs w:val="24"/>
          <w:lang w:eastAsia="en-AU"/>
        </w:rPr>
        <w:br w:type="page"/>
      </w:r>
    </w:p>
    <w:p w:rsidR="00847EFA" w:rsidRDefault="00847EFA" w:rsidP="00B40F6C">
      <w:pPr>
        <w:rPr>
          <w:rFonts w:asciiTheme="minorHAnsi" w:hAnsiTheme="minorHAnsi" w:cstheme="minorHAnsi"/>
          <w:szCs w:val="24"/>
          <w:lang w:eastAsia="en-AU"/>
        </w:rPr>
        <w:sectPr w:rsidR="00847EFA" w:rsidSect="00693256">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1418" w:header="567" w:footer="567" w:gutter="0"/>
          <w:cols w:space="720"/>
          <w:titlePg/>
          <w:docGrid w:linePitch="299"/>
        </w:sectPr>
      </w:pPr>
    </w:p>
    <w:p w:rsidR="00A45DA1" w:rsidRDefault="00A45DA1" w:rsidP="00B40F6C">
      <w:pPr>
        <w:rPr>
          <w:rFonts w:asciiTheme="minorHAnsi" w:hAnsiTheme="minorHAnsi" w:cstheme="minorHAnsi"/>
          <w:szCs w:val="24"/>
          <w:lang w:eastAsia="en-AU"/>
        </w:rPr>
      </w:pPr>
      <w:r>
        <w:rPr>
          <w:noProof/>
          <w:lang w:eastAsia="en-AU"/>
        </w:rPr>
        <w:lastRenderedPageBreak/>
        <w:drawing>
          <wp:anchor distT="0" distB="0" distL="114300" distR="114300" simplePos="0" relativeHeight="251660288" behindDoc="0" locked="0" layoutInCell="1" allowOverlap="1" wp14:anchorId="06041F03" wp14:editId="672662BF">
            <wp:simplePos x="0" y="0"/>
            <wp:positionH relativeFrom="column">
              <wp:posOffset>-5080</wp:posOffset>
            </wp:positionH>
            <wp:positionV relativeFrom="paragraph">
              <wp:posOffset>7310120</wp:posOffset>
            </wp:positionV>
            <wp:extent cx="5657215" cy="152400"/>
            <wp:effectExtent l="0" t="0" r="635" b="0"/>
            <wp:wrapNone/>
            <wp:docPr id="3" name="Picture 3" descr="50 Marcus Clarke Street Canberra ACT 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t="28260" b="69887"/>
                    <a:stretch/>
                  </pic:blipFill>
                  <pic:spPr bwMode="auto">
                    <a:xfrm>
                      <a:off x="0" y="0"/>
                      <a:ext cx="5657215"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0" locked="0" layoutInCell="1" allowOverlap="1" wp14:anchorId="2EAC7A07" wp14:editId="29D23011">
            <wp:simplePos x="0" y="0"/>
            <wp:positionH relativeFrom="column">
              <wp:posOffset>-4445</wp:posOffset>
            </wp:positionH>
            <wp:positionV relativeFrom="paragraph">
              <wp:posOffset>5852795</wp:posOffset>
            </wp:positionV>
            <wp:extent cx="5657215" cy="152400"/>
            <wp:effectExtent l="0" t="0" r="635" b="0"/>
            <wp:wrapNone/>
            <wp:docPr id="5" name="Picture 5" descr="50 Marcus Clarke Street Canberra ACT 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t="28260" b="69887"/>
                    <a:stretch/>
                  </pic:blipFill>
                  <pic:spPr bwMode="auto">
                    <a:xfrm>
                      <a:off x="0" y="0"/>
                      <a:ext cx="5657215" cy="15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EFA">
        <w:rPr>
          <w:noProof/>
          <w:lang w:eastAsia="en-AU"/>
        </w:rPr>
        <w:drawing>
          <wp:inline distT="0" distB="0" distL="0" distR="0" wp14:anchorId="7F8AC7A0" wp14:editId="0A1941F6">
            <wp:extent cx="5661660" cy="8229600"/>
            <wp:effectExtent l="0" t="0" r="0" b="0"/>
            <wp:docPr id="4" name="Picture 4" descr="Formal acceptance of the Department of Education and Training Enterprise Agreement 2016–2019 and Signatories&#10;The Department of Education and Training Enterprise Agreement 2016–2019 is made and approved under Section 172 of the Fair Work Act 2009 (Cth).&#10;&#10;Employer&#10;Signed for and on behalf of the Commonwealth of Australia&#10;&#10;&#10;………………………………………&#10;Tony Cook PSM&#10;Acting Secretary&#10;Department of Education and Training&#10;50 Marcus Clarke Street Canberra ACT 2601&#10;24 March 2016&#10;&#10;Bargaining representative&#10;Signed for and on behalf of the Community and Public Sector Union&#10;&#10;&#10;………………………………………&#10;Beth Vincent-Pietsch&#10;Deputy Secretary&#10;Community and Public Sector Union&#10;40 Brisbane Ave Barton ACT 2600&#10;24 March 2016&#10;&#10;Bargaining representative&#10;&#10;&#10;………………………………………&#10;Kathryn Smith&#10;Individual bargaining representative&#10;Department of Education and Training&#10;24 March 2016&#10;50 Marcus Clarke Street Canberra ACT 2601&#10;&#10;Bargaining representative&#10;&#10;&#10;………………………………………&#10;Peta Brill&#10;Individual bargaining representative&#10;Department of Education and Training&#10;24 March 2016&#10;50 Marcus Clarke Street Canberra ACT 2601&#10;&#10;Individual bargaining representatives absent:&#10;Stephen Erskine&#10;Tung Nguy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61660" cy="8229600"/>
                    </a:xfrm>
                    <a:prstGeom prst="rect">
                      <a:avLst/>
                    </a:prstGeom>
                  </pic:spPr>
                </pic:pic>
              </a:graphicData>
            </a:graphic>
          </wp:inline>
        </w:drawing>
      </w:r>
    </w:p>
    <w:p w:rsidR="00847EFA" w:rsidRPr="00B40F6C" w:rsidRDefault="00847EFA" w:rsidP="00B40F6C">
      <w:pPr>
        <w:rPr>
          <w:rFonts w:asciiTheme="minorHAnsi" w:hAnsiTheme="minorHAnsi" w:cstheme="minorHAnsi"/>
          <w:szCs w:val="24"/>
          <w:lang w:eastAsia="en-AU"/>
        </w:rPr>
      </w:pPr>
    </w:p>
    <w:sectPr w:rsidR="00847EFA" w:rsidRPr="00B40F6C" w:rsidSect="00693256">
      <w:pgSz w:w="11906" w:h="16838" w:code="9"/>
      <w:pgMar w:top="1418" w:right="1134" w:bottom="1418" w:left="1418" w:header="567" w:footer="56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EFA" w:rsidRDefault="00847EFA" w:rsidP="00DF6447">
      <w:r>
        <w:separator/>
      </w:r>
    </w:p>
  </w:endnote>
  <w:endnote w:type="continuationSeparator" w:id="0">
    <w:p w:rsidR="00847EFA" w:rsidRDefault="00847EFA" w:rsidP="00DF6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C1F" w:rsidRDefault="005A6C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7122000"/>
      <w:docPartObj>
        <w:docPartGallery w:val="Page Numbers (Bottom of Page)"/>
        <w:docPartUnique/>
      </w:docPartObj>
    </w:sdtPr>
    <w:sdtEndPr>
      <w:rPr>
        <w:rFonts w:asciiTheme="minorHAnsi" w:hAnsiTheme="minorHAnsi" w:cstheme="minorHAnsi"/>
        <w:noProof/>
      </w:rPr>
    </w:sdtEndPr>
    <w:sdtContent>
      <w:p w:rsidR="00847EFA" w:rsidRPr="00293C02" w:rsidRDefault="00847EFA" w:rsidP="00293C02">
        <w:pPr>
          <w:pStyle w:val="Footer"/>
          <w:jc w:val="center"/>
          <w:rPr>
            <w:rFonts w:asciiTheme="minorHAnsi" w:hAnsiTheme="minorHAnsi" w:cstheme="minorHAnsi"/>
          </w:rPr>
        </w:pPr>
        <w:r w:rsidRPr="00293C02">
          <w:rPr>
            <w:rFonts w:asciiTheme="minorHAnsi" w:hAnsiTheme="minorHAnsi" w:cstheme="minorHAnsi"/>
            <w:i/>
          </w:rPr>
          <w:t xml:space="preserve">Department of Education and Training Enterprise </w:t>
        </w:r>
        <w:r w:rsidRPr="007F5C14">
          <w:rPr>
            <w:rFonts w:asciiTheme="minorHAnsi" w:hAnsiTheme="minorHAnsi" w:cstheme="minorHAnsi"/>
            <w:i/>
          </w:rPr>
          <w:t xml:space="preserve">Agreement </w:t>
        </w:r>
        <w:r>
          <w:rPr>
            <w:rFonts w:asciiTheme="minorHAnsi" w:hAnsiTheme="minorHAnsi" w:cstheme="minorHAnsi"/>
            <w:i/>
          </w:rPr>
          <w:t>2016-2019</w:t>
        </w:r>
        <w:r>
          <w:tab/>
        </w:r>
        <w:r>
          <w:tab/>
        </w:r>
        <w:r w:rsidRPr="00693256">
          <w:rPr>
            <w:rFonts w:asciiTheme="minorHAnsi" w:hAnsiTheme="minorHAnsi" w:cstheme="minorHAnsi"/>
          </w:rPr>
          <w:fldChar w:fldCharType="begin"/>
        </w:r>
        <w:r w:rsidRPr="00693256">
          <w:rPr>
            <w:rFonts w:asciiTheme="minorHAnsi" w:hAnsiTheme="minorHAnsi" w:cstheme="minorHAnsi"/>
          </w:rPr>
          <w:instrText xml:space="preserve"> PAGE   \* MERGEFORMAT </w:instrText>
        </w:r>
        <w:r w:rsidRPr="00693256">
          <w:rPr>
            <w:rFonts w:asciiTheme="minorHAnsi" w:hAnsiTheme="minorHAnsi" w:cstheme="minorHAnsi"/>
          </w:rPr>
          <w:fldChar w:fldCharType="separate"/>
        </w:r>
        <w:r w:rsidR="005A6C1F">
          <w:rPr>
            <w:rFonts w:asciiTheme="minorHAnsi" w:hAnsiTheme="minorHAnsi" w:cstheme="minorHAnsi"/>
            <w:noProof/>
          </w:rPr>
          <w:t>2</w:t>
        </w:r>
        <w:r w:rsidRPr="00693256">
          <w:rPr>
            <w:rFonts w:asciiTheme="minorHAnsi" w:hAnsiTheme="minorHAnsi" w:cstheme="minorHAnsi"/>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C1F" w:rsidRDefault="005A6C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EFA" w:rsidRDefault="00847EFA" w:rsidP="00DF6447">
      <w:r>
        <w:separator/>
      </w:r>
    </w:p>
  </w:footnote>
  <w:footnote w:type="continuationSeparator" w:id="0">
    <w:p w:rsidR="00847EFA" w:rsidRDefault="00847EFA" w:rsidP="00DF6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C1F" w:rsidRDefault="005A6C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C1F" w:rsidRDefault="005A6C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C1F" w:rsidRDefault="005A6C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4227"/>
    <w:multiLevelType w:val="hybridMultilevel"/>
    <w:tmpl w:val="347832AA"/>
    <w:lvl w:ilvl="0" w:tplc="0C090019">
      <w:start w:val="1"/>
      <w:numFmt w:val="lowerLetter"/>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nsid w:val="02EB28F2"/>
    <w:multiLevelType w:val="hybridMultilevel"/>
    <w:tmpl w:val="EB00F44E"/>
    <w:lvl w:ilvl="0" w:tplc="0C090019">
      <w:start w:val="1"/>
      <w:numFmt w:val="lowerLetter"/>
      <w:lvlText w:val="%1."/>
      <w:lvlJc w:val="left"/>
      <w:pPr>
        <w:ind w:left="717" w:hanging="360"/>
      </w:p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2">
    <w:nsid w:val="056F35F0"/>
    <w:multiLevelType w:val="hybridMultilevel"/>
    <w:tmpl w:val="E970283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6F754C0"/>
    <w:multiLevelType w:val="hybridMultilevel"/>
    <w:tmpl w:val="17D0F234"/>
    <w:lvl w:ilvl="0" w:tplc="0C090001">
      <w:start w:val="1"/>
      <w:numFmt w:val="bullet"/>
      <w:lvlText w:val=""/>
      <w:lvlJc w:val="left"/>
      <w:pPr>
        <w:ind w:left="1928" w:hanging="360"/>
      </w:pPr>
      <w:rPr>
        <w:rFonts w:ascii="Symbol" w:hAnsi="Symbol" w:hint="default"/>
      </w:rPr>
    </w:lvl>
    <w:lvl w:ilvl="1" w:tplc="0C090003" w:tentative="1">
      <w:start w:val="1"/>
      <w:numFmt w:val="bullet"/>
      <w:lvlText w:val="o"/>
      <w:lvlJc w:val="left"/>
      <w:pPr>
        <w:ind w:left="2648" w:hanging="360"/>
      </w:pPr>
      <w:rPr>
        <w:rFonts w:ascii="Courier New" w:hAnsi="Courier New" w:cs="Courier New" w:hint="default"/>
      </w:rPr>
    </w:lvl>
    <w:lvl w:ilvl="2" w:tplc="0C090005" w:tentative="1">
      <w:start w:val="1"/>
      <w:numFmt w:val="bullet"/>
      <w:lvlText w:val=""/>
      <w:lvlJc w:val="left"/>
      <w:pPr>
        <w:ind w:left="3368" w:hanging="360"/>
      </w:pPr>
      <w:rPr>
        <w:rFonts w:ascii="Wingdings" w:hAnsi="Wingdings" w:hint="default"/>
      </w:rPr>
    </w:lvl>
    <w:lvl w:ilvl="3" w:tplc="0C090001" w:tentative="1">
      <w:start w:val="1"/>
      <w:numFmt w:val="bullet"/>
      <w:lvlText w:val=""/>
      <w:lvlJc w:val="left"/>
      <w:pPr>
        <w:ind w:left="4088" w:hanging="360"/>
      </w:pPr>
      <w:rPr>
        <w:rFonts w:ascii="Symbol" w:hAnsi="Symbol" w:hint="default"/>
      </w:rPr>
    </w:lvl>
    <w:lvl w:ilvl="4" w:tplc="0C090003" w:tentative="1">
      <w:start w:val="1"/>
      <w:numFmt w:val="bullet"/>
      <w:lvlText w:val="o"/>
      <w:lvlJc w:val="left"/>
      <w:pPr>
        <w:ind w:left="4808" w:hanging="360"/>
      </w:pPr>
      <w:rPr>
        <w:rFonts w:ascii="Courier New" w:hAnsi="Courier New" w:cs="Courier New" w:hint="default"/>
      </w:rPr>
    </w:lvl>
    <w:lvl w:ilvl="5" w:tplc="0C090005" w:tentative="1">
      <w:start w:val="1"/>
      <w:numFmt w:val="bullet"/>
      <w:lvlText w:val=""/>
      <w:lvlJc w:val="left"/>
      <w:pPr>
        <w:ind w:left="5528" w:hanging="360"/>
      </w:pPr>
      <w:rPr>
        <w:rFonts w:ascii="Wingdings" w:hAnsi="Wingdings" w:hint="default"/>
      </w:rPr>
    </w:lvl>
    <w:lvl w:ilvl="6" w:tplc="0C090001" w:tentative="1">
      <w:start w:val="1"/>
      <w:numFmt w:val="bullet"/>
      <w:lvlText w:val=""/>
      <w:lvlJc w:val="left"/>
      <w:pPr>
        <w:ind w:left="6248" w:hanging="360"/>
      </w:pPr>
      <w:rPr>
        <w:rFonts w:ascii="Symbol" w:hAnsi="Symbol" w:hint="default"/>
      </w:rPr>
    </w:lvl>
    <w:lvl w:ilvl="7" w:tplc="0C090003" w:tentative="1">
      <w:start w:val="1"/>
      <w:numFmt w:val="bullet"/>
      <w:lvlText w:val="o"/>
      <w:lvlJc w:val="left"/>
      <w:pPr>
        <w:ind w:left="6968" w:hanging="360"/>
      </w:pPr>
      <w:rPr>
        <w:rFonts w:ascii="Courier New" w:hAnsi="Courier New" w:cs="Courier New" w:hint="default"/>
      </w:rPr>
    </w:lvl>
    <w:lvl w:ilvl="8" w:tplc="0C090005" w:tentative="1">
      <w:start w:val="1"/>
      <w:numFmt w:val="bullet"/>
      <w:lvlText w:val=""/>
      <w:lvlJc w:val="left"/>
      <w:pPr>
        <w:ind w:left="7688" w:hanging="360"/>
      </w:pPr>
      <w:rPr>
        <w:rFonts w:ascii="Wingdings" w:hAnsi="Wingdings" w:hint="default"/>
      </w:rPr>
    </w:lvl>
  </w:abstractNum>
  <w:abstractNum w:abstractNumId="4">
    <w:nsid w:val="0AE35E50"/>
    <w:multiLevelType w:val="hybridMultilevel"/>
    <w:tmpl w:val="D0B8C63C"/>
    <w:lvl w:ilvl="0" w:tplc="0C090019">
      <w:start w:val="1"/>
      <w:numFmt w:val="lowerLetter"/>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5">
    <w:nsid w:val="0CDA2A7A"/>
    <w:multiLevelType w:val="hybridMultilevel"/>
    <w:tmpl w:val="880E256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5F795E"/>
    <w:multiLevelType w:val="hybridMultilevel"/>
    <w:tmpl w:val="EB524642"/>
    <w:lvl w:ilvl="0" w:tplc="0C090019">
      <w:start w:val="1"/>
      <w:numFmt w:val="lowerLetter"/>
      <w:lvlText w:val="%1."/>
      <w:lvlJc w:val="left"/>
      <w:pPr>
        <w:ind w:left="1213" w:hanging="360"/>
      </w:pPr>
    </w:lvl>
    <w:lvl w:ilvl="1" w:tplc="0C090019" w:tentative="1">
      <w:start w:val="1"/>
      <w:numFmt w:val="lowerLetter"/>
      <w:lvlText w:val="%2."/>
      <w:lvlJc w:val="left"/>
      <w:pPr>
        <w:ind w:left="1933" w:hanging="360"/>
      </w:pPr>
    </w:lvl>
    <w:lvl w:ilvl="2" w:tplc="0C09001B" w:tentative="1">
      <w:start w:val="1"/>
      <w:numFmt w:val="lowerRoman"/>
      <w:lvlText w:val="%3."/>
      <w:lvlJc w:val="right"/>
      <w:pPr>
        <w:ind w:left="2653" w:hanging="180"/>
      </w:pPr>
    </w:lvl>
    <w:lvl w:ilvl="3" w:tplc="0C09000F" w:tentative="1">
      <w:start w:val="1"/>
      <w:numFmt w:val="decimal"/>
      <w:lvlText w:val="%4."/>
      <w:lvlJc w:val="left"/>
      <w:pPr>
        <w:ind w:left="3373" w:hanging="360"/>
      </w:pPr>
    </w:lvl>
    <w:lvl w:ilvl="4" w:tplc="0C090019" w:tentative="1">
      <w:start w:val="1"/>
      <w:numFmt w:val="lowerLetter"/>
      <w:lvlText w:val="%5."/>
      <w:lvlJc w:val="left"/>
      <w:pPr>
        <w:ind w:left="4093" w:hanging="360"/>
      </w:pPr>
    </w:lvl>
    <w:lvl w:ilvl="5" w:tplc="0C09001B" w:tentative="1">
      <w:start w:val="1"/>
      <w:numFmt w:val="lowerRoman"/>
      <w:lvlText w:val="%6."/>
      <w:lvlJc w:val="right"/>
      <w:pPr>
        <w:ind w:left="4813" w:hanging="180"/>
      </w:pPr>
    </w:lvl>
    <w:lvl w:ilvl="6" w:tplc="0C09000F" w:tentative="1">
      <w:start w:val="1"/>
      <w:numFmt w:val="decimal"/>
      <w:lvlText w:val="%7."/>
      <w:lvlJc w:val="left"/>
      <w:pPr>
        <w:ind w:left="5533" w:hanging="360"/>
      </w:pPr>
    </w:lvl>
    <w:lvl w:ilvl="7" w:tplc="0C090019" w:tentative="1">
      <w:start w:val="1"/>
      <w:numFmt w:val="lowerLetter"/>
      <w:lvlText w:val="%8."/>
      <w:lvlJc w:val="left"/>
      <w:pPr>
        <w:ind w:left="6253" w:hanging="360"/>
      </w:pPr>
    </w:lvl>
    <w:lvl w:ilvl="8" w:tplc="0C09001B" w:tentative="1">
      <w:start w:val="1"/>
      <w:numFmt w:val="lowerRoman"/>
      <w:lvlText w:val="%9."/>
      <w:lvlJc w:val="right"/>
      <w:pPr>
        <w:ind w:left="6973" w:hanging="180"/>
      </w:pPr>
    </w:lvl>
  </w:abstractNum>
  <w:abstractNum w:abstractNumId="7">
    <w:nsid w:val="0E7F4ECC"/>
    <w:multiLevelType w:val="hybridMultilevel"/>
    <w:tmpl w:val="51A6B07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0E9E6F73"/>
    <w:multiLevelType w:val="multilevel"/>
    <w:tmpl w:val="EF9E1742"/>
    <w:lvl w:ilvl="0">
      <w:start w:val="1"/>
      <w:numFmt w:val="decimal"/>
      <w:pStyle w:val="Clause"/>
      <w:lvlText w:val="%1."/>
      <w:lvlJc w:val="left"/>
      <w:pPr>
        <w:ind w:left="744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92" w:hanging="432"/>
      </w:pPr>
      <w:rPr>
        <w:rFonts w:asciiTheme="minorHAnsi" w:eastAsia="Times New Roman" w:hAnsiTheme="minorHAnsi" w:cstheme="minorHAns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C4694A"/>
    <w:multiLevelType w:val="hybridMultilevel"/>
    <w:tmpl w:val="1D128140"/>
    <w:lvl w:ilvl="0" w:tplc="0C090019">
      <w:start w:val="1"/>
      <w:numFmt w:val="lowerLetter"/>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nsid w:val="11FD3D42"/>
    <w:multiLevelType w:val="hybridMultilevel"/>
    <w:tmpl w:val="8C087C66"/>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654406A"/>
    <w:multiLevelType w:val="hybridMultilevel"/>
    <w:tmpl w:val="1C1CA342"/>
    <w:lvl w:ilvl="0" w:tplc="0C090019">
      <w:start w:val="1"/>
      <w:numFmt w:val="lowerLetter"/>
      <w:lvlText w:val="%1."/>
      <w:lvlJc w:val="left"/>
      <w:pPr>
        <w:ind w:left="1077" w:hanging="360"/>
      </w:pPr>
    </w:lvl>
    <w:lvl w:ilvl="1" w:tplc="0C090019">
      <w:start w:val="1"/>
      <w:numFmt w:val="lowerLetter"/>
      <w:lvlText w:val="%2."/>
      <w:lvlJc w:val="left"/>
      <w:pPr>
        <w:ind w:left="1797" w:hanging="360"/>
      </w:pPr>
    </w:lvl>
    <w:lvl w:ilvl="2" w:tplc="0C09001B">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2">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3">
    <w:nsid w:val="1DB13D41"/>
    <w:multiLevelType w:val="hybridMultilevel"/>
    <w:tmpl w:val="50D68056"/>
    <w:lvl w:ilvl="0" w:tplc="0C090001">
      <w:start w:val="1"/>
      <w:numFmt w:val="bullet"/>
      <w:lvlText w:val=""/>
      <w:lvlJc w:val="left"/>
      <w:pPr>
        <w:ind w:left="1928" w:hanging="360"/>
      </w:pPr>
      <w:rPr>
        <w:rFonts w:ascii="Symbol" w:hAnsi="Symbol" w:hint="default"/>
      </w:rPr>
    </w:lvl>
    <w:lvl w:ilvl="1" w:tplc="0C090003" w:tentative="1">
      <w:start w:val="1"/>
      <w:numFmt w:val="bullet"/>
      <w:lvlText w:val="o"/>
      <w:lvlJc w:val="left"/>
      <w:pPr>
        <w:ind w:left="2648" w:hanging="360"/>
      </w:pPr>
      <w:rPr>
        <w:rFonts w:ascii="Courier New" w:hAnsi="Courier New" w:cs="Courier New" w:hint="default"/>
      </w:rPr>
    </w:lvl>
    <w:lvl w:ilvl="2" w:tplc="0C090005" w:tentative="1">
      <w:start w:val="1"/>
      <w:numFmt w:val="bullet"/>
      <w:lvlText w:val=""/>
      <w:lvlJc w:val="left"/>
      <w:pPr>
        <w:ind w:left="3368" w:hanging="360"/>
      </w:pPr>
      <w:rPr>
        <w:rFonts w:ascii="Wingdings" w:hAnsi="Wingdings" w:hint="default"/>
      </w:rPr>
    </w:lvl>
    <w:lvl w:ilvl="3" w:tplc="0C090001" w:tentative="1">
      <w:start w:val="1"/>
      <w:numFmt w:val="bullet"/>
      <w:lvlText w:val=""/>
      <w:lvlJc w:val="left"/>
      <w:pPr>
        <w:ind w:left="4088" w:hanging="360"/>
      </w:pPr>
      <w:rPr>
        <w:rFonts w:ascii="Symbol" w:hAnsi="Symbol" w:hint="default"/>
      </w:rPr>
    </w:lvl>
    <w:lvl w:ilvl="4" w:tplc="0C090003" w:tentative="1">
      <w:start w:val="1"/>
      <w:numFmt w:val="bullet"/>
      <w:lvlText w:val="o"/>
      <w:lvlJc w:val="left"/>
      <w:pPr>
        <w:ind w:left="4808" w:hanging="360"/>
      </w:pPr>
      <w:rPr>
        <w:rFonts w:ascii="Courier New" w:hAnsi="Courier New" w:cs="Courier New" w:hint="default"/>
      </w:rPr>
    </w:lvl>
    <w:lvl w:ilvl="5" w:tplc="0C090005" w:tentative="1">
      <w:start w:val="1"/>
      <w:numFmt w:val="bullet"/>
      <w:lvlText w:val=""/>
      <w:lvlJc w:val="left"/>
      <w:pPr>
        <w:ind w:left="5528" w:hanging="360"/>
      </w:pPr>
      <w:rPr>
        <w:rFonts w:ascii="Wingdings" w:hAnsi="Wingdings" w:hint="default"/>
      </w:rPr>
    </w:lvl>
    <w:lvl w:ilvl="6" w:tplc="0C090001" w:tentative="1">
      <w:start w:val="1"/>
      <w:numFmt w:val="bullet"/>
      <w:lvlText w:val=""/>
      <w:lvlJc w:val="left"/>
      <w:pPr>
        <w:ind w:left="6248" w:hanging="360"/>
      </w:pPr>
      <w:rPr>
        <w:rFonts w:ascii="Symbol" w:hAnsi="Symbol" w:hint="default"/>
      </w:rPr>
    </w:lvl>
    <w:lvl w:ilvl="7" w:tplc="0C090003" w:tentative="1">
      <w:start w:val="1"/>
      <w:numFmt w:val="bullet"/>
      <w:lvlText w:val="o"/>
      <w:lvlJc w:val="left"/>
      <w:pPr>
        <w:ind w:left="6968" w:hanging="360"/>
      </w:pPr>
      <w:rPr>
        <w:rFonts w:ascii="Courier New" w:hAnsi="Courier New" w:cs="Courier New" w:hint="default"/>
      </w:rPr>
    </w:lvl>
    <w:lvl w:ilvl="8" w:tplc="0C090005" w:tentative="1">
      <w:start w:val="1"/>
      <w:numFmt w:val="bullet"/>
      <w:lvlText w:val=""/>
      <w:lvlJc w:val="left"/>
      <w:pPr>
        <w:ind w:left="7688" w:hanging="360"/>
      </w:pPr>
      <w:rPr>
        <w:rFonts w:ascii="Wingdings" w:hAnsi="Wingdings" w:hint="default"/>
      </w:rPr>
    </w:lvl>
  </w:abstractNum>
  <w:abstractNum w:abstractNumId="14">
    <w:nsid w:val="1E9E5502"/>
    <w:multiLevelType w:val="hybridMultilevel"/>
    <w:tmpl w:val="ED3A734E"/>
    <w:lvl w:ilvl="0" w:tplc="0C090019">
      <w:start w:val="1"/>
      <w:numFmt w:val="lowerLetter"/>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5">
    <w:nsid w:val="1EAE35DD"/>
    <w:multiLevelType w:val="hybridMultilevel"/>
    <w:tmpl w:val="9E5826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1EB00EC8"/>
    <w:multiLevelType w:val="hybridMultilevel"/>
    <w:tmpl w:val="1C1CA342"/>
    <w:lvl w:ilvl="0" w:tplc="0C090019">
      <w:start w:val="1"/>
      <w:numFmt w:val="lowerLetter"/>
      <w:lvlText w:val="%1."/>
      <w:lvlJc w:val="left"/>
      <w:pPr>
        <w:ind w:left="1077" w:hanging="360"/>
      </w:pPr>
    </w:lvl>
    <w:lvl w:ilvl="1" w:tplc="0C090019">
      <w:start w:val="1"/>
      <w:numFmt w:val="lowerLetter"/>
      <w:lvlText w:val="%2."/>
      <w:lvlJc w:val="left"/>
      <w:pPr>
        <w:ind w:left="1797" w:hanging="360"/>
      </w:pPr>
    </w:lvl>
    <w:lvl w:ilvl="2" w:tplc="0C09001B">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7">
    <w:nsid w:val="2023068D"/>
    <w:multiLevelType w:val="hybridMultilevel"/>
    <w:tmpl w:val="1C1CA342"/>
    <w:lvl w:ilvl="0" w:tplc="0C090019">
      <w:start w:val="1"/>
      <w:numFmt w:val="lowerLetter"/>
      <w:lvlText w:val="%1."/>
      <w:lvlJc w:val="left"/>
      <w:pPr>
        <w:ind w:left="1077" w:hanging="360"/>
      </w:pPr>
    </w:lvl>
    <w:lvl w:ilvl="1" w:tplc="0C090019">
      <w:start w:val="1"/>
      <w:numFmt w:val="lowerLetter"/>
      <w:lvlText w:val="%2."/>
      <w:lvlJc w:val="left"/>
      <w:pPr>
        <w:ind w:left="1797" w:hanging="360"/>
      </w:pPr>
    </w:lvl>
    <w:lvl w:ilvl="2" w:tplc="0C09001B">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8">
    <w:nsid w:val="219D2AEB"/>
    <w:multiLevelType w:val="hybridMultilevel"/>
    <w:tmpl w:val="628E664C"/>
    <w:lvl w:ilvl="0" w:tplc="0C090019">
      <w:start w:val="1"/>
      <w:numFmt w:val="lowerLetter"/>
      <w:lvlText w:val="%1."/>
      <w:lvlJc w:val="left"/>
      <w:pPr>
        <w:ind w:left="1571" w:hanging="360"/>
      </w:pPr>
      <w:rPr>
        <w:rFont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9">
    <w:nsid w:val="280C1600"/>
    <w:multiLevelType w:val="multilevel"/>
    <w:tmpl w:val="80C20A9C"/>
    <w:lvl w:ilvl="0">
      <w:start w:val="1"/>
      <w:numFmt w:val="lowerLetter"/>
      <w:lvlText w:val="%1."/>
      <w:lvlJc w:val="left"/>
      <w:pPr>
        <w:ind w:left="360" w:hanging="360"/>
      </w:pPr>
      <w:rPr>
        <w:rFonts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287A0AB3"/>
    <w:multiLevelType w:val="hybridMultilevel"/>
    <w:tmpl w:val="604E17F0"/>
    <w:lvl w:ilvl="0" w:tplc="0C090019">
      <w:start w:val="1"/>
      <w:numFmt w:val="lowerLetter"/>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1">
    <w:nsid w:val="28A16AF5"/>
    <w:multiLevelType w:val="hybridMultilevel"/>
    <w:tmpl w:val="2FD8F76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8FA466C"/>
    <w:multiLevelType w:val="hybridMultilevel"/>
    <w:tmpl w:val="D07EF2EE"/>
    <w:lvl w:ilvl="0" w:tplc="0C090019">
      <w:start w:val="1"/>
      <w:numFmt w:val="lowerLetter"/>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3">
    <w:nsid w:val="2CF57399"/>
    <w:multiLevelType w:val="hybridMultilevel"/>
    <w:tmpl w:val="E970283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2D8C127F"/>
    <w:multiLevelType w:val="hybridMultilevel"/>
    <w:tmpl w:val="9E1C1312"/>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2E041AEA"/>
    <w:multiLevelType w:val="hybridMultilevel"/>
    <w:tmpl w:val="5FE66448"/>
    <w:lvl w:ilvl="0" w:tplc="0C090019">
      <w:start w:val="1"/>
      <w:numFmt w:val="lowerLetter"/>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6">
    <w:nsid w:val="31B80A82"/>
    <w:multiLevelType w:val="hybridMultilevel"/>
    <w:tmpl w:val="8D8A760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1ED157B"/>
    <w:multiLevelType w:val="hybridMultilevel"/>
    <w:tmpl w:val="1C1CA342"/>
    <w:lvl w:ilvl="0" w:tplc="0C090019">
      <w:start w:val="1"/>
      <w:numFmt w:val="lowerLetter"/>
      <w:lvlText w:val="%1."/>
      <w:lvlJc w:val="left"/>
      <w:pPr>
        <w:ind w:left="1077" w:hanging="360"/>
      </w:pPr>
    </w:lvl>
    <w:lvl w:ilvl="1" w:tplc="0C090019">
      <w:start w:val="1"/>
      <w:numFmt w:val="lowerLetter"/>
      <w:lvlText w:val="%2."/>
      <w:lvlJc w:val="left"/>
      <w:pPr>
        <w:ind w:left="1797" w:hanging="360"/>
      </w:pPr>
    </w:lvl>
    <w:lvl w:ilvl="2" w:tplc="0C09001B">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8">
    <w:nsid w:val="32BA4E65"/>
    <w:multiLevelType w:val="hybridMultilevel"/>
    <w:tmpl w:val="9B80105C"/>
    <w:lvl w:ilvl="0" w:tplc="0C090019">
      <w:start w:val="1"/>
      <w:numFmt w:val="lowerLetter"/>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9">
    <w:nsid w:val="34623F1C"/>
    <w:multiLevelType w:val="multilevel"/>
    <w:tmpl w:val="D0E227C8"/>
    <w:lvl w:ilvl="0">
      <w:start w:val="1"/>
      <w:numFmt w:val="bullet"/>
      <w:lvlText w:val=""/>
      <w:lvlJc w:val="left"/>
      <w:pPr>
        <w:ind w:left="1287"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692" w:hanging="432"/>
      </w:pPr>
    </w:lvl>
    <w:lvl w:ilvl="2">
      <w:start w:val="1"/>
      <w:numFmt w:val="decimal"/>
      <w:lvlText w:val="%1.%2.%3."/>
      <w:lvlJc w:val="left"/>
      <w:pPr>
        <w:ind w:left="-260" w:hanging="504"/>
      </w:pPr>
    </w:lvl>
    <w:lvl w:ilvl="3">
      <w:start w:val="1"/>
      <w:numFmt w:val="decimal"/>
      <w:lvlText w:val="%1.%2.%3.%4."/>
      <w:lvlJc w:val="left"/>
      <w:pPr>
        <w:ind w:left="244" w:hanging="648"/>
      </w:pPr>
    </w:lvl>
    <w:lvl w:ilvl="4">
      <w:start w:val="1"/>
      <w:numFmt w:val="decimal"/>
      <w:lvlText w:val="%1.%2.%3.%4.%5."/>
      <w:lvlJc w:val="left"/>
      <w:pPr>
        <w:ind w:left="748" w:hanging="792"/>
      </w:pPr>
    </w:lvl>
    <w:lvl w:ilvl="5">
      <w:start w:val="1"/>
      <w:numFmt w:val="decimal"/>
      <w:lvlText w:val="%1.%2.%3.%4.%5.%6."/>
      <w:lvlJc w:val="left"/>
      <w:pPr>
        <w:ind w:left="1252" w:hanging="936"/>
      </w:pPr>
    </w:lvl>
    <w:lvl w:ilvl="6">
      <w:start w:val="1"/>
      <w:numFmt w:val="decimal"/>
      <w:lvlText w:val="%1.%2.%3.%4.%5.%6.%7."/>
      <w:lvlJc w:val="left"/>
      <w:pPr>
        <w:ind w:left="1756" w:hanging="1080"/>
      </w:pPr>
    </w:lvl>
    <w:lvl w:ilvl="7">
      <w:start w:val="1"/>
      <w:numFmt w:val="decimal"/>
      <w:lvlText w:val="%1.%2.%3.%4.%5.%6.%7.%8."/>
      <w:lvlJc w:val="left"/>
      <w:pPr>
        <w:ind w:left="2260" w:hanging="1224"/>
      </w:pPr>
    </w:lvl>
    <w:lvl w:ilvl="8">
      <w:start w:val="1"/>
      <w:numFmt w:val="decimal"/>
      <w:lvlText w:val="%1.%2.%3.%4.%5.%6.%7.%8.%9."/>
      <w:lvlJc w:val="left"/>
      <w:pPr>
        <w:ind w:left="2836" w:hanging="1440"/>
      </w:pPr>
    </w:lvl>
  </w:abstractNum>
  <w:abstractNum w:abstractNumId="30">
    <w:nsid w:val="403D1A6D"/>
    <w:multiLevelType w:val="hybridMultilevel"/>
    <w:tmpl w:val="812CFAE8"/>
    <w:lvl w:ilvl="0" w:tplc="0C090019">
      <w:start w:val="1"/>
      <w:numFmt w:val="lowerLetter"/>
      <w:lvlText w:val="%1."/>
      <w:lvlJc w:val="left"/>
      <w:pPr>
        <w:ind w:left="720" w:hanging="360"/>
      </w:pPr>
    </w:lvl>
    <w:lvl w:ilvl="1" w:tplc="2B20B2F0">
      <w:start w:val="1"/>
      <w:numFmt w:val="lowerRoman"/>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7053C4C"/>
    <w:multiLevelType w:val="hybridMultilevel"/>
    <w:tmpl w:val="D24A0FE6"/>
    <w:lvl w:ilvl="0" w:tplc="0C090019">
      <w:start w:val="1"/>
      <w:numFmt w:val="lowerLetter"/>
      <w:lvlText w:val="%1."/>
      <w:lvlJc w:val="left"/>
      <w:pPr>
        <w:ind w:left="1437" w:hanging="360"/>
      </w:pPr>
    </w:lvl>
    <w:lvl w:ilvl="1" w:tplc="0C090019" w:tentative="1">
      <w:start w:val="1"/>
      <w:numFmt w:val="lowerLetter"/>
      <w:lvlText w:val="%2."/>
      <w:lvlJc w:val="left"/>
      <w:pPr>
        <w:ind w:left="2157" w:hanging="360"/>
      </w:pPr>
    </w:lvl>
    <w:lvl w:ilvl="2" w:tplc="0C09001B" w:tentative="1">
      <w:start w:val="1"/>
      <w:numFmt w:val="lowerRoman"/>
      <w:lvlText w:val="%3."/>
      <w:lvlJc w:val="right"/>
      <w:pPr>
        <w:ind w:left="2877" w:hanging="180"/>
      </w:pPr>
    </w:lvl>
    <w:lvl w:ilvl="3" w:tplc="0C09000F" w:tentative="1">
      <w:start w:val="1"/>
      <w:numFmt w:val="decimal"/>
      <w:lvlText w:val="%4."/>
      <w:lvlJc w:val="left"/>
      <w:pPr>
        <w:ind w:left="3597" w:hanging="360"/>
      </w:pPr>
    </w:lvl>
    <w:lvl w:ilvl="4" w:tplc="0C090019" w:tentative="1">
      <w:start w:val="1"/>
      <w:numFmt w:val="lowerLetter"/>
      <w:lvlText w:val="%5."/>
      <w:lvlJc w:val="left"/>
      <w:pPr>
        <w:ind w:left="4317" w:hanging="360"/>
      </w:pPr>
    </w:lvl>
    <w:lvl w:ilvl="5" w:tplc="0C09001B" w:tentative="1">
      <w:start w:val="1"/>
      <w:numFmt w:val="lowerRoman"/>
      <w:lvlText w:val="%6."/>
      <w:lvlJc w:val="right"/>
      <w:pPr>
        <w:ind w:left="5037" w:hanging="180"/>
      </w:pPr>
    </w:lvl>
    <w:lvl w:ilvl="6" w:tplc="0C09000F" w:tentative="1">
      <w:start w:val="1"/>
      <w:numFmt w:val="decimal"/>
      <w:lvlText w:val="%7."/>
      <w:lvlJc w:val="left"/>
      <w:pPr>
        <w:ind w:left="5757" w:hanging="360"/>
      </w:pPr>
    </w:lvl>
    <w:lvl w:ilvl="7" w:tplc="0C090019" w:tentative="1">
      <w:start w:val="1"/>
      <w:numFmt w:val="lowerLetter"/>
      <w:lvlText w:val="%8."/>
      <w:lvlJc w:val="left"/>
      <w:pPr>
        <w:ind w:left="6477" w:hanging="360"/>
      </w:pPr>
    </w:lvl>
    <w:lvl w:ilvl="8" w:tplc="0C09001B" w:tentative="1">
      <w:start w:val="1"/>
      <w:numFmt w:val="lowerRoman"/>
      <w:lvlText w:val="%9."/>
      <w:lvlJc w:val="right"/>
      <w:pPr>
        <w:ind w:left="7197" w:hanging="180"/>
      </w:pPr>
    </w:lvl>
  </w:abstractNum>
  <w:abstractNum w:abstractNumId="32">
    <w:nsid w:val="4AB37293"/>
    <w:multiLevelType w:val="hybridMultilevel"/>
    <w:tmpl w:val="147660FC"/>
    <w:lvl w:ilvl="0" w:tplc="0C090001">
      <w:start w:val="1"/>
      <w:numFmt w:val="bullet"/>
      <w:lvlText w:val=""/>
      <w:lvlJc w:val="left"/>
      <w:pPr>
        <w:ind w:left="1077" w:hanging="360"/>
      </w:pPr>
      <w:rPr>
        <w:rFonts w:ascii="Symbol" w:hAnsi="Symbol" w:hint="default"/>
      </w:rPr>
    </w:lvl>
    <w:lvl w:ilvl="1" w:tplc="0C090019">
      <w:start w:val="1"/>
      <w:numFmt w:val="lowerLetter"/>
      <w:lvlText w:val="%2."/>
      <w:lvlJc w:val="left"/>
      <w:pPr>
        <w:ind w:left="1797" w:hanging="360"/>
      </w:pPr>
    </w:lvl>
    <w:lvl w:ilvl="2" w:tplc="0C09001B">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33">
    <w:nsid w:val="4B320AF3"/>
    <w:multiLevelType w:val="multilevel"/>
    <w:tmpl w:val="7D8606B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788"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B552ED1"/>
    <w:multiLevelType w:val="hybridMultilevel"/>
    <w:tmpl w:val="6436C5D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C192C55"/>
    <w:multiLevelType w:val="hybridMultilevel"/>
    <w:tmpl w:val="0AD84F9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E7C2B29"/>
    <w:multiLevelType w:val="hybridMultilevel"/>
    <w:tmpl w:val="1C1CA342"/>
    <w:lvl w:ilvl="0" w:tplc="0C090019">
      <w:start w:val="1"/>
      <w:numFmt w:val="lowerLetter"/>
      <w:lvlText w:val="%1."/>
      <w:lvlJc w:val="left"/>
      <w:pPr>
        <w:ind w:left="1077" w:hanging="360"/>
      </w:pPr>
    </w:lvl>
    <w:lvl w:ilvl="1" w:tplc="0C090019">
      <w:start w:val="1"/>
      <w:numFmt w:val="lowerLetter"/>
      <w:lvlText w:val="%2."/>
      <w:lvlJc w:val="left"/>
      <w:pPr>
        <w:ind w:left="1797" w:hanging="360"/>
      </w:pPr>
    </w:lvl>
    <w:lvl w:ilvl="2" w:tplc="0C09001B">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37">
    <w:nsid w:val="535C2627"/>
    <w:multiLevelType w:val="hybridMultilevel"/>
    <w:tmpl w:val="E4145F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56CB61F5"/>
    <w:multiLevelType w:val="multilevel"/>
    <w:tmpl w:val="92460600"/>
    <w:lvl w:ilvl="0">
      <w:start w:val="1"/>
      <w:numFmt w:val="lowerLetter"/>
      <w:lvlText w:val="%1."/>
      <w:lvlJc w:val="left"/>
      <w:pPr>
        <w:ind w:left="360" w:hanging="360"/>
      </w:pPr>
      <w:rPr>
        <w:rFonts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nsid w:val="5BAF1892"/>
    <w:multiLevelType w:val="hybridMultilevel"/>
    <w:tmpl w:val="C2B42AD4"/>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40">
    <w:nsid w:val="604E4B33"/>
    <w:multiLevelType w:val="hybridMultilevel"/>
    <w:tmpl w:val="436854E0"/>
    <w:lvl w:ilvl="0" w:tplc="0C090001">
      <w:start w:val="1"/>
      <w:numFmt w:val="bullet"/>
      <w:lvlText w:val=""/>
      <w:lvlJc w:val="left"/>
      <w:pPr>
        <w:ind w:left="720" w:hanging="360"/>
      </w:pPr>
      <w:rPr>
        <w:rFonts w:ascii="Symbol" w:hAnsi="Symbol" w:hint="default"/>
      </w:rPr>
    </w:lvl>
    <w:lvl w:ilvl="1" w:tplc="2B20B2F0">
      <w:start w:val="1"/>
      <w:numFmt w:val="lowerRoman"/>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605F62A8"/>
    <w:multiLevelType w:val="hybridMultilevel"/>
    <w:tmpl w:val="463E323C"/>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2">
    <w:nsid w:val="61B93C20"/>
    <w:multiLevelType w:val="hybridMultilevel"/>
    <w:tmpl w:val="8C087C66"/>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628E2184"/>
    <w:multiLevelType w:val="hybridMultilevel"/>
    <w:tmpl w:val="1C1CA342"/>
    <w:lvl w:ilvl="0" w:tplc="0C090019">
      <w:start w:val="1"/>
      <w:numFmt w:val="lowerLetter"/>
      <w:lvlText w:val="%1."/>
      <w:lvlJc w:val="left"/>
      <w:pPr>
        <w:ind w:left="1077" w:hanging="360"/>
      </w:pPr>
    </w:lvl>
    <w:lvl w:ilvl="1" w:tplc="0C090019">
      <w:start w:val="1"/>
      <w:numFmt w:val="lowerLetter"/>
      <w:lvlText w:val="%2."/>
      <w:lvlJc w:val="left"/>
      <w:pPr>
        <w:ind w:left="1797" w:hanging="360"/>
      </w:pPr>
    </w:lvl>
    <w:lvl w:ilvl="2" w:tplc="0C09001B">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44">
    <w:nsid w:val="62B1667D"/>
    <w:multiLevelType w:val="hybridMultilevel"/>
    <w:tmpl w:val="9B80105C"/>
    <w:lvl w:ilvl="0" w:tplc="0C090019">
      <w:start w:val="1"/>
      <w:numFmt w:val="lowerLetter"/>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45">
    <w:nsid w:val="63865BBB"/>
    <w:multiLevelType w:val="hybridMultilevel"/>
    <w:tmpl w:val="B8A0455C"/>
    <w:lvl w:ilvl="0" w:tplc="EEEC9AD0">
      <w:start w:val="1"/>
      <w:numFmt w:val="lowerLetter"/>
      <w:lvlText w:val="%1."/>
      <w:lvlJc w:val="left"/>
      <w:pPr>
        <w:ind w:left="853" w:hanging="360"/>
      </w:pPr>
      <w:rPr>
        <w:rFonts w:hint="default"/>
      </w:rPr>
    </w:lvl>
    <w:lvl w:ilvl="1" w:tplc="0C090019">
      <w:start w:val="1"/>
      <w:numFmt w:val="lowerLetter"/>
      <w:lvlText w:val="%2."/>
      <w:lvlJc w:val="left"/>
      <w:pPr>
        <w:ind w:left="1573" w:hanging="360"/>
      </w:pPr>
    </w:lvl>
    <w:lvl w:ilvl="2" w:tplc="0C09001B" w:tentative="1">
      <w:start w:val="1"/>
      <w:numFmt w:val="lowerRoman"/>
      <w:lvlText w:val="%3."/>
      <w:lvlJc w:val="right"/>
      <w:pPr>
        <w:ind w:left="2293" w:hanging="180"/>
      </w:pPr>
    </w:lvl>
    <w:lvl w:ilvl="3" w:tplc="0C09000F" w:tentative="1">
      <w:start w:val="1"/>
      <w:numFmt w:val="decimal"/>
      <w:lvlText w:val="%4."/>
      <w:lvlJc w:val="left"/>
      <w:pPr>
        <w:ind w:left="3013" w:hanging="360"/>
      </w:pPr>
    </w:lvl>
    <w:lvl w:ilvl="4" w:tplc="0C090019" w:tentative="1">
      <w:start w:val="1"/>
      <w:numFmt w:val="lowerLetter"/>
      <w:lvlText w:val="%5."/>
      <w:lvlJc w:val="left"/>
      <w:pPr>
        <w:ind w:left="3733" w:hanging="360"/>
      </w:pPr>
    </w:lvl>
    <w:lvl w:ilvl="5" w:tplc="0C09001B" w:tentative="1">
      <w:start w:val="1"/>
      <w:numFmt w:val="lowerRoman"/>
      <w:lvlText w:val="%6."/>
      <w:lvlJc w:val="right"/>
      <w:pPr>
        <w:ind w:left="4453" w:hanging="180"/>
      </w:pPr>
    </w:lvl>
    <w:lvl w:ilvl="6" w:tplc="0C09000F" w:tentative="1">
      <w:start w:val="1"/>
      <w:numFmt w:val="decimal"/>
      <w:lvlText w:val="%7."/>
      <w:lvlJc w:val="left"/>
      <w:pPr>
        <w:ind w:left="5173" w:hanging="360"/>
      </w:pPr>
    </w:lvl>
    <w:lvl w:ilvl="7" w:tplc="0C090019" w:tentative="1">
      <w:start w:val="1"/>
      <w:numFmt w:val="lowerLetter"/>
      <w:lvlText w:val="%8."/>
      <w:lvlJc w:val="left"/>
      <w:pPr>
        <w:ind w:left="5893" w:hanging="360"/>
      </w:pPr>
    </w:lvl>
    <w:lvl w:ilvl="8" w:tplc="0C09001B" w:tentative="1">
      <w:start w:val="1"/>
      <w:numFmt w:val="lowerRoman"/>
      <w:lvlText w:val="%9."/>
      <w:lvlJc w:val="right"/>
      <w:pPr>
        <w:ind w:left="6613" w:hanging="180"/>
      </w:pPr>
    </w:lvl>
  </w:abstractNum>
  <w:abstractNum w:abstractNumId="46">
    <w:nsid w:val="675A3ACD"/>
    <w:multiLevelType w:val="hybridMultilevel"/>
    <w:tmpl w:val="256263F6"/>
    <w:lvl w:ilvl="0" w:tplc="0C090019">
      <w:start w:val="1"/>
      <w:numFmt w:val="lowerLetter"/>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47">
    <w:nsid w:val="68252C82"/>
    <w:multiLevelType w:val="hybridMultilevel"/>
    <w:tmpl w:val="5C1897C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6BAF74B3"/>
    <w:multiLevelType w:val="hybridMultilevel"/>
    <w:tmpl w:val="80C0C2C0"/>
    <w:lvl w:ilvl="0" w:tplc="0C090019">
      <w:start w:val="1"/>
      <w:numFmt w:val="lowerLetter"/>
      <w:lvlText w:val="%1."/>
      <w:lvlJc w:val="left"/>
      <w:pPr>
        <w:ind w:left="717" w:hanging="360"/>
      </w:p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49">
    <w:nsid w:val="6BFF6BE9"/>
    <w:multiLevelType w:val="hybridMultilevel"/>
    <w:tmpl w:val="33BC3876"/>
    <w:lvl w:ilvl="0" w:tplc="0C090019">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1">
    <w:nsid w:val="7346035A"/>
    <w:multiLevelType w:val="multilevel"/>
    <w:tmpl w:val="697E8222"/>
    <w:lvl w:ilvl="0">
      <w:start w:val="1"/>
      <w:numFmt w:val="bullet"/>
      <w:lvlText w:val=""/>
      <w:lvlJc w:val="left"/>
      <w:pPr>
        <w:ind w:left="1213"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66" w:hanging="432"/>
      </w:pPr>
    </w:lvl>
    <w:lvl w:ilvl="2">
      <w:start w:val="1"/>
      <w:numFmt w:val="decimal"/>
      <w:lvlText w:val="%1.%2.%3."/>
      <w:lvlJc w:val="left"/>
      <w:pPr>
        <w:ind w:left="-334" w:hanging="504"/>
      </w:pPr>
    </w:lvl>
    <w:lvl w:ilvl="3">
      <w:start w:val="1"/>
      <w:numFmt w:val="decimal"/>
      <w:lvlText w:val="%1.%2.%3.%4."/>
      <w:lvlJc w:val="left"/>
      <w:pPr>
        <w:ind w:left="170" w:hanging="648"/>
      </w:pPr>
    </w:lvl>
    <w:lvl w:ilvl="4">
      <w:start w:val="1"/>
      <w:numFmt w:val="decimal"/>
      <w:lvlText w:val="%1.%2.%3.%4.%5."/>
      <w:lvlJc w:val="left"/>
      <w:pPr>
        <w:ind w:left="674" w:hanging="792"/>
      </w:pPr>
    </w:lvl>
    <w:lvl w:ilvl="5">
      <w:start w:val="1"/>
      <w:numFmt w:val="decimal"/>
      <w:lvlText w:val="%1.%2.%3.%4.%5.%6."/>
      <w:lvlJc w:val="left"/>
      <w:pPr>
        <w:ind w:left="1178" w:hanging="936"/>
      </w:pPr>
    </w:lvl>
    <w:lvl w:ilvl="6">
      <w:start w:val="1"/>
      <w:numFmt w:val="decimal"/>
      <w:lvlText w:val="%1.%2.%3.%4.%5.%6.%7."/>
      <w:lvlJc w:val="left"/>
      <w:pPr>
        <w:ind w:left="1682" w:hanging="1080"/>
      </w:pPr>
    </w:lvl>
    <w:lvl w:ilvl="7">
      <w:start w:val="1"/>
      <w:numFmt w:val="decimal"/>
      <w:lvlText w:val="%1.%2.%3.%4.%5.%6.%7.%8."/>
      <w:lvlJc w:val="left"/>
      <w:pPr>
        <w:ind w:left="2186" w:hanging="1224"/>
      </w:pPr>
    </w:lvl>
    <w:lvl w:ilvl="8">
      <w:start w:val="1"/>
      <w:numFmt w:val="decimal"/>
      <w:lvlText w:val="%1.%2.%3.%4.%5.%6.%7.%8.%9."/>
      <w:lvlJc w:val="left"/>
      <w:pPr>
        <w:ind w:left="2762" w:hanging="1440"/>
      </w:pPr>
    </w:lvl>
  </w:abstractNum>
  <w:abstractNum w:abstractNumId="52">
    <w:nsid w:val="743A22A3"/>
    <w:multiLevelType w:val="hybridMultilevel"/>
    <w:tmpl w:val="EC285C0E"/>
    <w:lvl w:ilvl="0" w:tplc="0C090019">
      <w:start w:val="1"/>
      <w:numFmt w:val="lowerLetter"/>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3">
    <w:nsid w:val="7A210F2C"/>
    <w:multiLevelType w:val="hybridMultilevel"/>
    <w:tmpl w:val="9DFE8396"/>
    <w:lvl w:ilvl="0" w:tplc="0C090001">
      <w:start w:val="1"/>
      <w:numFmt w:val="bullet"/>
      <w:lvlText w:val=""/>
      <w:lvlJc w:val="left"/>
      <w:pPr>
        <w:ind w:left="720" w:hanging="360"/>
      </w:pPr>
      <w:rPr>
        <w:rFonts w:ascii="Symbol" w:hAnsi="Symbol" w:hint="default"/>
      </w:rPr>
    </w:lvl>
    <w:lvl w:ilvl="1" w:tplc="2B20B2F0">
      <w:start w:val="1"/>
      <w:numFmt w:val="lowerRoman"/>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7B9976E1"/>
    <w:multiLevelType w:val="hybridMultilevel"/>
    <w:tmpl w:val="1A348AC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7CD262FB"/>
    <w:multiLevelType w:val="hybridMultilevel"/>
    <w:tmpl w:val="E0440E62"/>
    <w:lvl w:ilvl="0" w:tplc="0C090019">
      <w:start w:val="1"/>
      <w:numFmt w:val="lowerLetter"/>
      <w:lvlText w:val="%1."/>
      <w:lvlJc w:val="left"/>
      <w:pPr>
        <w:ind w:left="853" w:hanging="360"/>
      </w:pPr>
    </w:lvl>
    <w:lvl w:ilvl="1" w:tplc="0C090019" w:tentative="1">
      <w:start w:val="1"/>
      <w:numFmt w:val="lowerLetter"/>
      <w:lvlText w:val="%2."/>
      <w:lvlJc w:val="left"/>
      <w:pPr>
        <w:ind w:left="1573" w:hanging="360"/>
      </w:pPr>
    </w:lvl>
    <w:lvl w:ilvl="2" w:tplc="0C09001B" w:tentative="1">
      <w:start w:val="1"/>
      <w:numFmt w:val="lowerRoman"/>
      <w:lvlText w:val="%3."/>
      <w:lvlJc w:val="right"/>
      <w:pPr>
        <w:ind w:left="2293" w:hanging="180"/>
      </w:pPr>
    </w:lvl>
    <w:lvl w:ilvl="3" w:tplc="0C09000F" w:tentative="1">
      <w:start w:val="1"/>
      <w:numFmt w:val="decimal"/>
      <w:lvlText w:val="%4."/>
      <w:lvlJc w:val="left"/>
      <w:pPr>
        <w:ind w:left="3013" w:hanging="360"/>
      </w:pPr>
    </w:lvl>
    <w:lvl w:ilvl="4" w:tplc="0C090019" w:tentative="1">
      <w:start w:val="1"/>
      <w:numFmt w:val="lowerLetter"/>
      <w:lvlText w:val="%5."/>
      <w:lvlJc w:val="left"/>
      <w:pPr>
        <w:ind w:left="3733" w:hanging="360"/>
      </w:pPr>
    </w:lvl>
    <w:lvl w:ilvl="5" w:tplc="0C09001B" w:tentative="1">
      <w:start w:val="1"/>
      <w:numFmt w:val="lowerRoman"/>
      <w:lvlText w:val="%6."/>
      <w:lvlJc w:val="right"/>
      <w:pPr>
        <w:ind w:left="4453" w:hanging="180"/>
      </w:pPr>
    </w:lvl>
    <w:lvl w:ilvl="6" w:tplc="0C09000F" w:tentative="1">
      <w:start w:val="1"/>
      <w:numFmt w:val="decimal"/>
      <w:lvlText w:val="%7."/>
      <w:lvlJc w:val="left"/>
      <w:pPr>
        <w:ind w:left="5173" w:hanging="360"/>
      </w:pPr>
    </w:lvl>
    <w:lvl w:ilvl="7" w:tplc="0C090019" w:tentative="1">
      <w:start w:val="1"/>
      <w:numFmt w:val="lowerLetter"/>
      <w:lvlText w:val="%8."/>
      <w:lvlJc w:val="left"/>
      <w:pPr>
        <w:ind w:left="5893" w:hanging="360"/>
      </w:pPr>
    </w:lvl>
    <w:lvl w:ilvl="8" w:tplc="0C09001B" w:tentative="1">
      <w:start w:val="1"/>
      <w:numFmt w:val="lowerRoman"/>
      <w:lvlText w:val="%9."/>
      <w:lvlJc w:val="right"/>
      <w:pPr>
        <w:ind w:left="6613" w:hanging="180"/>
      </w:pPr>
    </w:lvl>
  </w:abstractNum>
  <w:abstractNum w:abstractNumId="56">
    <w:nsid w:val="7E3E6D98"/>
    <w:multiLevelType w:val="multilevel"/>
    <w:tmpl w:val="36D4B986"/>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pStyle w:val="Subclause"/>
      <w:lvlText w:val="%3)"/>
      <w:lvlJc w:val="left"/>
      <w:pPr>
        <w:ind w:left="788"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7F984E79"/>
    <w:multiLevelType w:val="hybridMultilevel"/>
    <w:tmpl w:val="9300FE56"/>
    <w:lvl w:ilvl="0" w:tplc="1BDACCC0">
      <w:start w:val="1"/>
      <w:numFmt w:val="lowerLetter"/>
      <w:lvlText w:val="%1."/>
      <w:lvlJc w:val="left"/>
      <w:pPr>
        <w:ind w:left="853" w:hanging="360"/>
      </w:pPr>
      <w:rPr>
        <w:rFonts w:hint="default"/>
      </w:rPr>
    </w:lvl>
    <w:lvl w:ilvl="1" w:tplc="0C090019" w:tentative="1">
      <w:start w:val="1"/>
      <w:numFmt w:val="lowerLetter"/>
      <w:lvlText w:val="%2."/>
      <w:lvlJc w:val="left"/>
      <w:pPr>
        <w:ind w:left="1573" w:hanging="360"/>
      </w:pPr>
    </w:lvl>
    <w:lvl w:ilvl="2" w:tplc="0C09001B" w:tentative="1">
      <w:start w:val="1"/>
      <w:numFmt w:val="lowerRoman"/>
      <w:lvlText w:val="%3."/>
      <w:lvlJc w:val="right"/>
      <w:pPr>
        <w:ind w:left="2293" w:hanging="180"/>
      </w:pPr>
    </w:lvl>
    <w:lvl w:ilvl="3" w:tplc="0C09000F" w:tentative="1">
      <w:start w:val="1"/>
      <w:numFmt w:val="decimal"/>
      <w:lvlText w:val="%4."/>
      <w:lvlJc w:val="left"/>
      <w:pPr>
        <w:ind w:left="3013" w:hanging="360"/>
      </w:pPr>
    </w:lvl>
    <w:lvl w:ilvl="4" w:tplc="0C090019" w:tentative="1">
      <w:start w:val="1"/>
      <w:numFmt w:val="lowerLetter"/>
      <w:lvlText w:val="%5."/>
      <w:lvlJc w:val="left"/>
      <w:pPr>
        <w:ind w:left="3733" w:hanging="360"/>
      </w:pPr>
    </w:lvl>
    <w:lvl w:ilvl="5" w:tplc="0C09001B" w:tentative="1">
      <w:start w:val="1"/>
      <w:numFmt w:val="lowerRoman"/>
      <w:lvlText w:val="%6."/>
      <w:lvlJc w:val="right"/>
      <w:pPr>
        <w:ind w:left="4453" w:hanging="180"/>
      </w:pPr>
    </w:lvl>
    <w:lvl w:ilvl="6" w:tplc="0C09000F" w:tentative="1">
      <w:start w:val="1"/>
      <w:numFmt w:val="decimal"/>
      <w:lvlText w:val="%7."/>
      <w:lvlJc w:val="left"/>
      <w:pPr>
        <w:ind w:left="5173" w:hanging="360"/>
      </w:pPr>
    </w:lvl>
    <w:lvl w:ilvl="7" w:tplc="0C090019" w:tentative="1">
      <w:start w:val="1"/>
      <w:numFmt w:val="lowerLetter"/>
      <w:lvlText w:val="%8."/>
      <w:lvlJc w:val="left"/>
      <w:pPr>
        <w:ind w:left="5893" w:hanging="360"/>
      </w:pPr>
    </w:lvl>
    <w:lvl w:ilvl="8" w:tplc="0C09001B" w:tentative="1">
      <w:start w:val="1"/>
      <w:numFmt w:val="lowerRoman"/>
      <w:lvlText w:val="%9."/>
      <w:lvlJc w:val="right"/>
      <w:pPr>
        <w:ind w:left="6613" w:hanging="180"/>
      </w:pPr>
    </w:lvl>
  </w:abstractNum>
  <w:num w:numId="1">
    <w:abstractNumId w:val="8"/>
  </w:num>
  <w:num w:numId="2">
    <w:abstractNumId w:val="56"/>
  </w:num>
  <w:num w:numId="3">
    <w:abstractNumId w:val="50"/>
  </w:num>
  <w:num w:numId="4">
    <w:abstractNumId w:val="15"/>
  </w:num>
  <w:num w:numId="5">
    <w:abstractNumId w:val="57"/>
  </w:num>
  <w:num w:numId="6">
    <w:abstractNumId w:val="45"/>
  </w:num>
  <w:num w:numId="7">
    <w:abstractNumId w:val="51"/>
  </w:num>
  <w:num w:numId="8">
    <w:abstractNumId w:val="0"/>
  </w:num>
  <w:num w:numId="9">
    <w:abstractNumId w:val="54"/>
  </w:num>
  <w:num w:numId="10">
    <w:abstractNumId w:val="7"/>
  </w:num>
  <w:num w:numId="11">
    <w:abstractNumId w:val="47"/>
  </w:num>
  <w:num w:numId="12">
    <w:abstractNumId w:val="2"/>
  </w:num>
  <w:num w:numId="13">
    <w:abstractNumId w:val="31"/>
  </w:num>
  <w:num w:numId="14">
    <w:abstractNumId w:val="18"/>
  </w:num>
  <w:num w:numId="15">
    <w:abstractNumId w:val="17"/>
  </w:num>
  <w:num w:numId="16">
    <w:abstractNumId w:val="13"/>
  </w:num>
  <w:num w:numId="17">
    <w:abstractNumId w:val="3"/>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29"/>
  </w:num>
  <w:num w:numId="21">
    <w:abstractNumId w:val="41"/>
  </w:num>
  <w:num w:numId="22">
    <w:abstractNumId w:val="23"/>
  </w:num>
  <w:num w:numId="23">
    <w:abstractNumId w:val="33"/>
  </w:num>
  <w:num w:numId="24">
    <w:abstractNumId w:val="27"/>
  </w:num>
  <w:num w:numId="25">
    <w:abstractNumId w:val="39"/>
  </w:num>
  <w:num w:numId="26">
    <w:abstractNumId w:val="55"/>
  </w:num>
  <w:num w:numId="27">
    <w:abstractNumId w:val="52"/>
  </w:num>
  <w:num w:numId="28">
    <w:abstractNumId w:val="9"/>
  </w:num>
  <w:num w:numId="29">
    <w:abstractNumId w:val="1"/>
  </w:num>
  <w:num w:numId="30">
    <w:abstractNumId w:val="48"/>
  </w:num>
  <w:num w:numId="31">
    <w:abstractNumId w:val="37"/>
  </w:num>
  <w:num w:numId="32">
    <w:abstractNumId w:val="21"/>
  </w:num>
  <w:num w:numId="33">
    <w:abstractNumId w:val="5"/>
  </w:num>
  <w:num w:numId="34">
    <w:abstractNumId w:val="30"/>
  </w:num>
  <w:num w:numId="35">
    <w:abstractNumId w:val="53"/>
  </w:num>
  <w:num w:numId="36">
    <w:abstractNumId w:val="40"/>
  </w:num>
  <w:num w:numId="37">
    <w:abstractNumId w:val="34"/>
  </w:num>
  <w:num w:numId="38">
    <w:abstractNumId w:val="35"/>
  </w:num>
  <w:num w:numId="39">
    <w:abstractNumId w:val="42"/>
  </w:num>
  <w:num w:numId="40">
    <w:abstractNumId w:val="49"/>
  </w:num>
  <w:num w:numId="41">
    <w:abstractNumId w:val="4"/>
  </w:num>
  <w:num w:numId="42">
    <w:abstractNumId w:val="46"/>
  </w:num>
  <w:num w:numId="43">
    <w:abstractNumId w:val="14"/>
  </w:num>
  <w:num w:numId="44">
    <w:abstractNumId w:val="22"/>
  </w:num>
  <w:num w:numId="45">
    <w:abstractNumId w:val="19"/>
  </w:num>
  <w:num w:numId="46">
    <w:abstractNumId w:val="20"/>
  </w:num>
  <w:num w:numId="47">
    <w:abstractNumId w:val="38"/>
  </w:num>
  <w:num w:numId="48">
    <w:abstractNumId w:val="25"/>
  </w:num>
  <w:num w:numId="49">
    <w:abstractNumId w:val="28"/>
  </w:num>
  <w:num w:numId="50">
    <w:abstractNumId w:val="10"/>
  </w:num>
  <w:num w:numId="51">
    <w:abstractNumId w:val="26"/>
  </w:num>
  <w:num w:numId="52">
    <w:abstractNumId w:val="44"/>
  </w:num>
  <w:num w:numId="53">
    <w:abstractNumId w:val="6"/>
  </w:num>
  <w:num w:numId="54">
    <w:abstractNumId w:val="16"/>
  </w:num>
  <w:num w:numId="55">
    <w:abstractNumId w:val="32"/>
  </w:num>
  <w:num w:numId="56">
    <w:abstractNumId w:val="36"/>
  </w:num>
  <w:num w:numId="57">
    <w:abstractNumId w:val="56"/>
  </w:num>
  <w:num w:numId="58">
    <w:abstractNumId w:val="43"/>
  </w:num>
  <w:num w:numId="59">
    <w:abstractNumId w:val="56"/>
  </w:num>
  <w:num w:numId="60">
    <w:abstractNumId w:val="1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00"/>
  <w:drawingGridVerticalSpacing w:val="136"/>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DC2788"/>
    <w:rsid w:val="00001CC6"/>
    <w:rsid w:val="00004221"/>
    <w:rsid w:val="00004B23"/>
    <w:rsid w:val="00006960"/>
    <w:rsid w:val="00006A57"/>
    <w:rsid w:val="00010EFC"/>
    <w:rsid w:val="000115D6"/>
    <w:rsid w:val="00015DA0"/>
    <w:rsid w:val="00020251"/>
    <w:rsid w:val="0002485B"/>
    <w:rsid w:val="00025290"/>
    <w:rsid w:val="00032459"/>
    <w:rsid w:val="00033440"/>
    <w:rsid w:val="00035F15"/>
    <w:rsid w:val="00042966"/>
    <w:rsid w:val="00043F55"/>
    <w:rsid w:val="000521A7"/>
    <w:rsid w:val="0005416D"/>
    <w:rsid w:val="00060660"/>
    <w:rsid w:val="0006142E"/>
    <w:rsid w:val="00070CB7"/>
    <w:rsid w:val="0007296E"/>
    <w:rsid w:val="00074C3B"/>
    <w:rsid w:val="00081199"/>
    <w:rsid w:val="00082263"/>
    <w:rsid w:val="000850E4"/>
    <w:rsid w:val="00086AEA"/>
    <w:rsid w:val="000903FE"/>
    <w:rsid w:val="00091039"/>
    <w:rsid w:val="00091818"/>
    <w:rsid w:val="000A02AC"/>
    <w:rsid w:val="000A1120"/>
    <w:rsid w:val="000A1B5D"/>
    <w:rsid w:val="000A205D"/>
    <w:rsid w:val="000A28B8"/>
    <w:rsid w:val="000B2852"/>
    <w:rsid w:val="000B526B"/>
    <w:rsid w:val="000C034C"/>
    <w:rsid w:val="000C0B1C"/>
    <w:rsid w:val="000C0F0E"/>
    <w:rsid w:val="000C3B64"/>
    <w:rsid w:val="000C521B"/>
    <w:rsid w:val="000C5DE6"/>
    <w:rsid w:val="000C6778"/>
    <w:rsid w:val="000C6D26"/>
    <w:rsid w:val="000C7011"/>
    <w:rsid w:val="000D084E"/>
    <w:rsid w:val="000D378D"/>
    <w:rsid w:val="000D3D3F"/>
    <w:rsid w:val="000D4A38"/>
    <w:rsid w:val="000D535A"/>
    <w:rsid w:val="000E3FAD"/>
    <w:rsid w:val="000E59EA"/>
    <w:rsid w:val="000E5A1F"/>
    <w:rsid w:val="00101323"/>
    <w:rsid w:val="00102211"/>
    <w:rsid w:val="00103BFF"/>
    <w:rsid w:val="00111951"/>
    <w:rsid w:val="00111C5E"/>
    <w:rsid w:val="0011390C"/>
    <w:rsid w:val="00120EC5"/>
    <w:rsid w:val="001246E9"/>
    <w:rsid w:val="00143DC2"/>
    <w:rsid w:val="00145C02"/>
    <w:rsid w:val="00147DAF"/>
    <w:rsid w:val="00151CDB"/>
    <w:rsid w:val="00153D49"/>
    <w:rsid w:val="001542F9"/>
    <w:rsid w:val="0015726E"/>
    <w:rsid w:val="00157C69"/>
    <w:rsid w:val="001674D9"/>
    <w:rsid w:val="00171B36"/>
    <w:rsid w:val="0017358D"/>
    <w:rsid w:val="001875CD"/>
    <w:rsid w:val="001908A3"/>
    <w:rsid w:val="00190C53"/>
    <w:rsid w:val="00191B47"/>
    <w:rsid w:val="0019304A"/>
    <w:rsid w:val="00193769"/>
    <w:rsid w:val="0019390C"/>
    <w:rsid w:val="00195367"/>
    <w:rsid w:val="001963BD"/>
    <w:rsid w:val="001971EA"/>
    <w:rsid w:val="001A0675"/>
    <w:rsid w:val="001A4270"/>
    <w:rsid w:val="001A7279"/>
    <w:rsid w:val="001B0C1A"/>
    <w:rsid w:val="001B0E2D"/>
    <w:rsid w:val="001B2C2F"/>
    <w:rsid w:val="001B7469"/>
    <w:rsid w:val="001C18CD"/>
    <w:rsid w:val="001C3690"/>
    <w:rsid w:val="001C512F"/>
    <w:rsid w:val="001C5253"/>
    <w:rsid w:val="001C6596"/>
    <w:rsid w:val="001C7B3B"/>
    <w:rsid w:val="001D18B0"/>
    <w:rsid w:val="001D2CA0"/>
    <w:rsid w:val="001D50A8"/>
    <w:rsid w:val="001D6CFA"/>
    <w:rsid w:val="001D7890"/>
    <w:rsid w:val="001E055B"/>
    <w:rsid w:val="001E0693"/>
    <w:rsid w:val="001E0714"/>
    <w:rsid w:val="001E1D2A"/>
    <w:rsid w:val="001F0C3D"/>
    <w:rsid w:val="001F2EBC"/>
    <w:rsid w:val="001F30F2"/>
    <w:rsid w:val="001F5ED6"/>
    <w:rsid w:val="001F68B9"/>
    <w:rsid w:val="001F7A0B"/>
    <w:rsid w:val="002019AF"/>
    <w:rsid w:val="0020309C"/>
    <w:rsid w:val="00203436"/>
    <w:rsid w:val="00205772"/>
    <w:rsid w:val="00207061"/>
    <w:rsid w:val="00207D9F"/>
    <w:rsid w:val="00210538"/>
    <w:rsid w:val="00215D15"/>
    <w:rsid w:val="00220AF4"/>
    <w:rsid w:val="00222590"/>
    <w:rsid w:val="00224140"/>
    <w:rsid w:val="00227355"/>
    <w:rsid w:val="002275ED"/>
    <w:rsid w:val="00230AFE"/>
    <w:rsid w:val="0023370F"/>
    <w:rsid w:val="00236FFB"/>
    <w:rsid w:val="00237873"/>
    <w:rsid w:val="00240A1E"/>
    <w:rsid w:val="00241E24"/>
    <w:rsid w:val="00245497"/>
    <w:rsid w:val="00245530"/>
    <w:rsid w:val="0024727F"/>
    <w:rsid w:val="00250AA5"/>
    <w:rsid w:val="00251A02"/>
    <w:rsid w:val="00261245"/>
    <w:rsid w:val="00263E26"/>
    <w:rsid w:val="00265610"/>
    <w:rsid w:val="00267EA2"/>
    <w:rsid w:val="00274639"/>
    <w:rsid w:val="0027714C"/>
    <w:rsid w:val="00277970"/>
    <w:rsid w:val="002779EF"/>
    <w:rsid w:val="0028126D"/>
    <w:rsid w:val="002815AB"/>
    <w:rsid w:val="00283179"/>
    <w:rsid w:val="002862F8"/>
    <w:rsid w:val="00287986"/>
    <w:rsid w:val="00293C02"/>
    <w:rsid w:val="00293C87"/>
    <w:rsid w:val="002A0180"/>
    <w:rsid w:val="002A0F1E"/>
    <w:rsid w:val="002A1288"/>
    <w:rsid w:val="002A1801"/>
    <w:rsid w:val="002A4256"/>
    <w:rsid w:val="002A77A8"/>
    <w:rsid w:val="002B04CD"/>
    <w:rsid w:val="002B175E"/>
    <w:rsid w:val="002B3D7A"/>
    <w:rsid w:val="002C0015"/>
    <w:rsid w:val="002C3226"/>
    <w:rsid w:val="002C3547"/>
    <w:rsid w:val="002D1B48"/>
    <w:rsid w:val="002D3646"/>
    <w:rsid w:val="002D59B8"/>
    <w:rsid w:val="002D69FA"/>
    <w:rsid w:val="002E1434"/>
    <w:rsid w:val="002E3E74"/>
    <w:rsid w:val="002E4C90"/>
    <w:rsid w:val="002F0155"/>
    <w:rsid w:val="002F1235"/>
    <w:rsid w:val="002F1885"/>
    <w:rsid w:val="003040F8"/>
    <w:rsid w:val="003104F6"/>
    <w:rsid w:val="00313D75"/>
    <w:rsid w:val="003143E2"/>
    <w:rsid w:val="00315AF4"/>
    <w:rsid w:val="00322DEE"/>
    <w:rsid w:val="0032574A"/>
    <w:rsid w:val="003309AE"/>
    <w:rsid w:val="003311B3"/>
    <w:rsid w:val="00331BE9"/>
    <w:rsid w:val="003354AB"/>
    <w:rsid w:val="00342562"/>
    <w:rsid w:val="003454DD"/>
    <w:rsid w:val="0035279A"/>
    <w:rsid w:val="003545D7"/>
    <w:rsid w:val="00354DE1"/>
    <w:rsid w:val="003639C2"/>
    <w:rsid w:val="00363A8F"/>
    <w:rsid w:val="003646ED"/>
    <w:rsid w:val="00364C79"/>
    <w:rsid w:val="003723C9"/>
    <w:rsid w:val="00374213"/>
    <w:rsid w:val="003743E2"/>
    <w:rsid w:val="00375EB7"/>
    <w:rsid w:val="003840B8"/>
    <w:rsid w:val="00387D0F"/>
    <w:rsid w:val="0039728B"/>
    <w:rsid w:val="003A1DC9"/>
    <w:rsid w:val="003A3E0D"/>
    <w:rsid w:val="003A7F04"/>
    <w:rsid w:val="003B1975"/>
    <w:rsid w:val="003B5C21"/>
    <w:rsid w:val="003B65BC"/>
    <w:rsid w:val="003B799C"/>
    <w:rsid w:val="003C3DE7"/>
    <w:rsid w:val="003C4561"/>
    <w:rsid w:val="003C560D"/>
    <w:rsid w:val="003C5AA2"/>
    <w:rsid w:val="003D07BD"/>
    <w:rsid w:val="003D3DDC"/>
    <w:rsid w:val="003E0592"/>
    <w:rsid w:val="003E2CC8"/>
    <w:rsid w:val="003E64FA"/>
    <w:rsid w:val="003F2F0A"/>
    <w:rsid w:val="003F324D"/>
    <w:rsid w:val="003F397D"/>
    <w:rsid w:val="003F4250"/>
    <w:rsid w:val="003F5A24"/>
    <w:rsid w:val="00401B36"/>
    <w:rsid w:val="00403BD6"/>
    <w:rsid w:val="00410044"/>
    <w:rsid w:val="00415084"/>
    <w:rsid w:val="004207C3"/>
    <w:rsid w:val="0042080E"/>
    <w:rsid w:val="004228B6"/>
    <w:rsid w:val="004248A4"/>
    <w:rsid w:val="004263B3"/>
    <w:rsid w:val="00427006"/>
    <w:rsid w:val="004271BC"/>
    <w:rsid w:val="0042739B"/>
    <w:rsid w:val="0042742D"/>
    <w:rsid w:val="0042786F"/>
    <w:rsid w:val="00427A68"/>
    <w:rsid w:val="0043008C"/>
    <w:rsid w:val="00433BBA"/>
    <w:rsid w:val="004340A8"/>
    <w:rsid w:val="004344E0"/>
    <w:rsid w:val="00436D90"/>
    <w:rsid w:val="004375EF"/>
    <w:rsid w:val="004401D5"/>
    <w:rsid w:val="00444015"/>
    <w:rsid w:val="00447D1A"/>
    <w:rsid w:val="00450565"/>
    <w:rsid w:val="00453658"/>
    <w:rsid w:val="00456650"/>
    <w:rsid w:val="00457E3B"/>
    <w:rsid w:val="0046302A"/>
    <w:rsid w:val="0046331D"/>
    <w:rsid w:val="004713C9"/>
    <w:rsid w:val="00472416"/>
    <w:rsid w:val="004740E0"/>
    <w:rsid w:val="004768A9"/>
    <w:rsid w:val="00476B41"/>
    <w:rsid w:val="00476F51"/>
    <w:rsid w:val="00477200"/>
    <w:rsid w:val="00477541"/>
    <w:rsid w:val="00480043"/>
    <w:rsid w:val="00480B39"/>
    <w:rsid w:val="00486E43"/>
    <w:rsid w:val="00487891"/>
    <w:rsid w:val="00492319"/>
    <w:rsid w:val="00493AFA"/>
    <w:rsid w:val="00494282"/>
    <w:rsid w:val="00496771"/>
    <w:rsid w:val="004A1DCD"/>
    <w:rsid w:val="004A60D0"/>
    <w:rsid w:val="004A7ADD"/>
    <w:rsid w:val="004A7DEF"/>
    <w:rsid w:val="004B7EA9"/>
    <w:rsid w:val="004C0EE9"/>
    <w:rsid w:val="004C537C"/>
    <w:rsid w:val="004C5514"/>
    <w:rsid w:val="004D0157"/>
    <w:rsid w:val="004D1C44"/>
    <w:rsid w:val="004D442C"/>
    <w:rsid w:val="004E0166"/>
    <w:rsid w:val="004E0CFA"/>
    <w:rsid w:val="004E1BC3"/>
    <w:rsid w:val="004E4504"/>
    <w:rsid w:val="004F104E"/>
    <w:rsid w:val="004F1AE1"/>
    <w:rsid w:val="004F2D0B"/>
    <w:rsid w:val="004F4FBF"/>
    <w:rsid w:val="0050066E"/>
    <w:rsid w:val="005030CE"/>
    <w:rsid w:val="00504CD0"/>
    <w:rsid w:val="00506AB0"/>
    <w:rsid w:val="00506AD1"/>
    <w:rsid w:val="00511E6E"/>
    <w:rsid w:val="00511EB3"/>
    <w:rsid w:val="005126A7"/>
    <w:rsid w:val="00520E8C"/>
    <w:rsid w:val="00521C5B"/>
    <w:rsid w:val="0052610D"/>
    <w:rsid w:val="0053235A"/>
    <w:rsid w:val="0053267A"/>
    <w:rsid w:val="00533848"/>
    <w:rsid w:val="00537F4F"/>
    <w:rsid w:val="00541F97"/>
    <w:rsid w:val="0054740D"/>
    <w:rsid w:val="00552B63"/>
    <w:rsid w:val="00553289"/>
    <w:rsid w:val="00554D08"/>
    <w:rsid w:val="00554E38"/>
    <w:rsid w:val="00555226"/>
    <w:rsid w:val="0055652D"/>
    <w:rsid w:val="0057090E"/>
    <w:rsid w:val="005747F2"/>
    <w:rsid w:val="0057606D"/>
    <w:rsid w:val="00576C86"/>
    <w:rsid w:val="00577258"/>
    <w:rsid w:val="00577814"/>
    <w:rsid w:val="005832CE"/>
    <w:rsid w:val="00586F58"/>
    <w:rsid w:val="005903CF"/>
    <w:rsid w:val="00590CFD"/>
    <w:rsid w:val="00590F7C"/>
    <w:rsid w:val="005913B8"/>
    <w:rsid w:val="005949EF"/>
    <w:rsid w:val="00594C38"/>
    <w:rsid w:val="00594DA8"/>
    <w:rsid w:val="005958EE"/>
    <w:rsid w:val="005A6C1F"/>
    <w:rsid w:val="005A7FEA"/>
    <w:rsid w:val="005B1564"/>
    <w:rsid w:val="005B1A1C"/>
    <w:rsid w:val="005B2414"/>
    <w:rsid w:val="005B481C"/>
    <w:rsid w:val="005B53B9"/>
    <w:rsid w:val="005B717E"/>
    <w:rsid w:val="005B722B"/>
    <w:rsid w:val="005B7FDB"/>
    <w:rsid w:val="005C08DA"/>
    <w:rsid w:val="005C1951"/>
    <w:rsid w:val="005C2A0F"/>
    <w:rsid w:val="005C2CD6"/>
    <w:rsid w:val="005C533E"/>
    <w:rsid w:val="005D236C"/>
    <w:rsid w:val="005D38DF"/>
    <w:rsid w:val="005D64FB"/>
    <w:rsid w:val="005E3091"/>
    <w:rsid w:val="005E792E"/>
    <w:rsid w:val="005F007B"/>
    <w:rsid w:val="005F42B2"/>
    <w:rsid w:val="005F5395"/>
    <w:rsid w:val="005F557F"/>
    <w:rsid w:val="00603F4D"/>
    <w:rsid w:val="0060494D"/>
    <w:rsid w:val="006142CD"/>
    <w:rsid w:val="006148B0"/>
    <w:rsid w:val="00614FA2"/>
    <w:rsid w:val="006154A6"/>
    <w:rsid w:val="006159EB"/>
    <w:rsid w:val="006163DE"/>
    <w:rsid w:val="006211C8"/>
    <w:rsid w:val="00621ACD"/>
    <w:rsid w:val="00622B09"/>
    <w:rsid w:val="00622BB4"/>
    <w:rsid w:val="0062666C"/>
    <w:rsid w:val="00626D16"/>
    <w:rsid w:val="00631D5E"/>
    <w:rsid w:val="006369FA"/>
    <w:rsid w:val="00637C99"/>
    <w:rsid w:val="00642676"/>
    <w:rsid w:val="006449B6"/>
    <w:rsid w:val="00647B2C"/>
    <w:rsid w:val="006519FC"/>
    <w:rsid w:val="00652B42"/>
    <w:rsid w:val="00653FBA"/>
    <w:rsid w:val="00655C91"/>
    <w:rsid w:val="00657382"/>
    <w:rsid w:val="00657E05"/>
    <w:rsid w:val="00660B50"/>
    <w:rsid w:val="00662D04"/>
    <w:rsid w:val="0066655F"/>
    <w:rsid w:val="00667157"/>
    <w:rsid w:val="006674F4"/>
    <w:rsid w:val="00671392"/>
    <w:rsid w:val="00673A9C"/>
    <w:rsid w:val="00676546"/>
    <w:rsid w:val="0069095F"/>
    <w:rsid w:val="006923C0"/>
    <w:rsid w:val="00693256"/>
    <w:rsid w:val="00695310"/>
    <w:rsid w:val="00696C11"/>
    <w:rsid w:val="00696E38"/>
    <w:rsid w:val="00697D4D"/>
    <w:rsid w:val="006A424B"/>
    <w:rsid w:val="006B7086"/>
    <w:rsid w:val="006C1752"/>
    <w:rsid w:val="006C1B7F"/>
    <w:rsid w:val="006C6B10"/>
    <w:rsid w:val="006C776D"/>
    <w:rsid w:val="006D12B1"/>
    <w:rsid w:val="006D60D5"/>
    <w:rsid w:val="006D6832"/>
    <w:rsid w:val="006D7A89"/>
    <w:rsid w:val="006E036E"/>
    <w:rsid w:val="006E0E79"/>
    <w:rsid w:val="006E11BF"/>
    <w:rsid w:val="006E13BD"/>
    <w:rsid w:val="006E1EDE"/>
    <w:rsid w:val="006E377A"/>
    <w:rsid w:val="006F0819"/>
    <w:rsid w:val="006F4875"/>
    <w:rsid w:val="006F5202"/>
    <w:rsid w:val="00714935"/>
    <w:rsid w:val="00717C32"/>
    <w:rsid w:val="00720422"/>
    <w:rsid w:val="00720BB2"/>
    <w:rsid w:val="00722A66"/>
    <w:rsid w:val="00723E6E"/>
    <w:rsid w:val="0072488A"/>
    <w:rsid w:val="00726BEE"/>
    <w:rsid w:val="00730CD3"/>
    <w:rsid w:val="007321D3"/>
    <w:rsid w:val="00732591"/>
    <w:rsid w:val="00734E8E"/>
    <w:rsid w:val="007359D2"/>
    <w:rsid w:val="00735FAD"/>
    <w:rsid w:val="00737776"/>
    <w:rsid w:val="00737AB0"/>
    <w:rsid w:val="00742864"/>
    <w:rsid w:val="007432AA"/>
    <w:rsid w:val="00743767"/>
    <w:rsid w:val="00755603"/>
    <w:rsid w:val="00755646"/>
    <w:rsid w:val="00760677"/>
    <w:rsid w:val="00760C28"/>
    <w:rsid w:val="00761849"/>
    <w:rsid w:val="007653C3"/>
    <w:rsid w:val="0076715B"/>
    <w:rsid w:val="00771B84"/>
    <w:rsid w:val="0078121F"/>
    <w:rsid w:val="00781E98"/>
    <w:rsid w:val="007844C9"/>
    <w:rsid w:val="00784588"/>
    <w:rsid w:val="00785510"/>
    <w:rsid w:val="00786C92"/>
    <w:rsid w:val="0079009D"/>
    <w:rsid w:val="00792D1A"/>
    <w:rsid w:val="00793E51"/>
    <w:rsid w:val="00793F70"/>
    <w:rsid w:val="007A36AF"/>
    <w:rsid w:val="007A4791"/>
    <w:rsid w:val="007A79E2"/>
    <w:rsid w:val="007B4D2D"/>
    <w:rsid w:val="007C004C"/>
    <w:rsid w:val="007C287B"/>
    <w:rsid w:val="007D5AE7"/>
    <w:rsid w:val="007D6F8B"/>
    <w:rsid w:val="007E5556"/>
    <w:rsid w:val="007E70AF"/>
    <w:rsid w:val="007E7612"/>
    <w:rsid w:val="007F52FE"/>
    <w:rsid w:val="007F5958"/>
    <w:rsid w:val="007F5C14"/>
    <w:rsid w:val="007F5CA3"/>
    <w:rsid w:val="007F725A"/>
    <w:rsid w:val="0081021A"/>
    <w:rsid w:val="008104DA"/>
    <w:rsid w:val="00810AEF"/>
    <w:rsid w:val="00811712"/>
    <w:rsid w:val="00813D0B"/>
    <w:rsid w:val="00816013"/>
    <w:rsid w:val="00821AFA"/>
    <w:rsid w:val="00825649"/>
    <w:rsid w:val="00825B94"/>
    <w:rsid w:val="00840493"/>
    <w:rsid w:val="00840B1E"/>
    <w:rsid w:val="008421B1"/>
    <w:rsid w:val="00843A91"/>
    <w:rsid w:val="00845702"/>
    <w:rsid w:val="00845C45"/>
    <w:rsid w:val="00846EE2"/>
    <w:rsid w:val="00847EFA"/>
    <w:rsid w:val="008508B7"/>
    <w:rsid w:val="0085114F"/>
    <w:rsid w:val="00853B80"/>
    <w:rsid w:val="008609D7"/>
    <w:rsid w:val="00864104"/>
    <w:rsid w:val="008642D3"/>
    <w:rsid w:val="00864C7F"/>
    <w:rsid w:val="00866A4D"/>
    <w:rsid w:val="0086732D"/>
    <w:rsid w:val="008707E9"/>
    <w:rsid w:val="00871105"/>
    <w:rsid w:val="0087641E"/>
    <w:rsid w:val="00886168"/>
    <w:rsid w:val="00886C91"/>
    <w:rsid w:val="00895B19"/>
    <w:rsid w:val="00897A60"/>
    <w:rsid w:val="008A1DE7"/>
    <w:rsid w:val="008A1F58"/>
    <w:rsid w:val="008A3807"/>
    <w:rsid w:val="008A61FD"/>
    <w:rsid w:val="008A6421"/>
    <w:rsid w:val="008B1F6D"/>
    <w:rsid w:val="008B2EC3"/>
    <w:rsid w:val="008B6A9D"/>
    <w:rsid w:val="008C0F8C"/>
    <w:rsid w:val="008C2387"/>
    <w:rsid w:val="008E42C5"/>
    <w:rsid w:val="008E6ABB"/>
    <w:rsid w:val="008E7E8C"/>
    <w:rsid w:val="008F1AA4"/>
    <w:rsid w:val="008F4932"/>
    <w:rsid w:val="008F4996"/>
    <w:rsid w:val="008F78EB"/>
    <w:rsid w:val="00901920"/>
    <w:rsid w:val="00904273"/>
    <w:rsid w:val="00905B88"/>
    <w:rsid w:val="009142ED"/>
    <w:rsid w:val="00915A77"/>
    <w:rsid w:val="00915AC3"/>
    <w:rsid w:val="00915D16"/>
    <w:rsid w:val="00925937"/>
    <w:rsid w:val="0092628E"/>
    <w:rsid w:val="00926B76"/>
    <w:rsid w:val="00927093"/>
    <w:rsid w:val="00930F35"/>
    <w:rsid w:val="00937D13"/>
    <w:rsid w:val="00942D76"/>
    <w:rsid w:val="00943CFF"/>
    <w:rsid w:val="00945EB2"/>
    <w:rsid w:val="00947C07"/>
    <w:rsid w:val="009514A7"/>
    <w:rsid w:val="00953AEA"/>
    <w:rsid w:val="009553DC"/>
    <w:rsid w:val="009572F7"/>
    <w:rsid w:val="00961571"/>
    <w:rsid w:val="009615E1"/>
    <w:rsid w:val="009651A6"/>
    <w:rsid w:val="00966E50"/>
    <w:rsid w:val="00967F9B"/>
    <w:rsid w:val="00970D51"/>
    <w:rsid w:val="009728EE"/>
    <w:rsid w:val="00972D7A"/>
    <w:rsid w:val="009769F4"/>
    <w:rsid w:val="00980250"/>
    <w:rsid w:val="00980C1E"/>
    <w:rsid w:val="00983809"/>
    <w:rsid w:val="009B1683"/>
    <w:rsid w:val="009B4A2E"/>
    <w:rsid w:val="009B5D1F"/>
    <w:rsid w:val="009C2301"/>
    <w:rsid w:val="009C3993"/>
    <w:rsid w:val="009C3C3A"/>
    <w:rsid w:val="009C57B8"/>
    <w:rsid w:val="009C7736"/>
    <w:rsid w:val="009D2384"/>
    <w:rsid w:val="009D3790"/>
    <w:rsid w:val="009D6509"/>
    <w:rsid w:val="009D6596"/>
    <w:rsid w:val="009D6723"/>
    <w:rsid w:val="009D7645"/>
    <w:rsid w:val="009E1955"/>
    <w:rsid w:val="009F1F20"/>
    <w:rsid w:val="009F2229"/>
    <w:rsid w:val="009F2747"/>
    <w:rsid w:val="009F295F"/>
    <w:rsid w:val="00A02D08"/>
    <w:rsid w:val="00A068A5"/>
    <w:rsid w:val="00A141A4"/>
    <w:rsid w:val="00A173E0"/>
    <w:rsid w:val="00A2348E"/>
    <w:rsid w:val="00A23853"/>
    <w:rsid w:val="00A263F3"/>
    <w:rsid w:val="00A27750"/>
    <w:rsid w:val="00A3118B"/>
    <w:rsid w:val="00A31335"/>
    <w:rsid w:val="00A35BAC"/>
    <w:rsid w:val="00A412CE"/>
    <w:rsid w:val="00A43A45"/>
    <w:rsid w:val="00A440E6"/>
    <w:rsid w:val="00A441C0"/>
    <w:rsid w:val="00A44598"/>
    <w:rsid w:val="00A45DA1"/>
    <w:rsid w:val="00A53543"/>
    <w:rsid w:val="00A570B3"/>
    <w:rsid w:val="00A60535"/>
    <w:rsid w:val="00A635C5"/>
    <w:rsid w:val="00A72438"/>
    <w:rsid w:val="00A72480"/>
    <w:rsid w:val="00A72A03"/>
    <w:rsid w:val="00A86493"/>
    <w:rsid w:val="00A93243"/>
    <w:rsid w:val="00A9592A"/>
    <w:rsid w:val="00AA760A"/>
    <w:rsid w:val="00AA7BF6"/>
    <w:rsid w:val="00AA7F32"/>
    <w:rsid w:val="00AB0824"/>
    <w:rsid w:val="00AB0D30"/>
    <w:rsid w:val="00AB1425"/>
    <w:rsid w:val="00AB277D"/>
    <w:rsid w:val="00AB5540"/>
    <w:rsid w:val="00AB652B"/>
    <w:rsid w:val="00AC0792"/>
    <w:rsid w:val="00AC3D53"/>
    <w:rsid w:val="00AC4051"/>
    <w:rsid w:val="00AC6DE3"/>
    <w:rsid w:val="00AD5127"/>
    <w:rsid w:val="00AD5146"/>
    <w:rsid w:val="00AE161A"/>
    <w:rsid w:val="00AE749B"/>
    <w:rsid w:val="00AE7D14"/>
    <w:rsid w:val="00AF1BFD"/>
    <w:rsid w:val="00AF1C84"/>
    <w:rsid w:val="00AF212C"/>
    <w:rsid w:val="00AF457C"/>
    <w:rsid w:val="00AF6EE7"/>
    <w:rsid w:val="00AF7555"/>
    <w:rsid w:val="00AF7581"/>
    <w:rsid w:val="00B01D8C"/>
    <w:rsid w:val="00B02D65"/>
    <w:rsid w:val="00B10FFC"/>
    <w:rsid w:val="00B1371A"/>
    <w:rsid w:val="00B15251"/>
    <w:rsid w:val="00B2412A"/>
    <w:rsid w:val="00B27442"/>
    <w:rsid w:val="00B2752B"/>
    <w:rsid w:val="00B2789A"/>
    <w:rsid w:val="00B30BDD"/>
    <w:rsid w:val="00B3137E"/>
    <w:rsid w:val="00B327B6"/>
    <w:rsid w:val="00B32A7C"/>
    <w:rsid w:val="00B34B94"/>
    <w:rsid w:val="00B34ED6"/>
    <w:rsid w:val="00B37AD7"/>
    <w:rsid w:val="00B40F6C"/>
    <w:rsid w:val="00B41027"/>
    <w:rsid w:val="00B4410E"/>
    <w:rsid w:val="00B47CB3"/>
    <w:rsid w:val="00B51969"/>
    <w:rsid w:val="00B52D2F"/>
    <w:rsid w:val="00B55B29"/>
    <w:rsid w:val="00B55DFD"/>
    <w:rsid w:val="00B57574"/>
    <w:rsid w:val="00B64CC1"/>
    <w:rsid w:val="00B77B42"/>
    <w:rsid w:val="00B814AF"/>
    <w:rsid w:val="00B830C9"/>
    <w:rsid w:val="00B93D4B"/>
    <w:rsid w:val="00B951BD"/>
    <w:rsid w:val="00BA0C35"/>
    <w:rsid w:val="00BB13E5"/>
    <w:rsid w:val="00BB7844"/>
    <w:rsid w:val="00BC087D"/>
    <w:rsid w:val="00BC525F"/>
    <w:rsid w:val="00BC631A"/>
    <w:rsid w:val="00BD00D3"/>
    <w:rsid w:val="00BD6DCD"/>
    <w:rsid w:val="00BE0CAC"/>
    <w:rsid w:val="00BE145B"/>
    <w:rsid w:val="00BE29FA"/>
    <w:rsid w:val="00BE3E2D"/>
    <w:rsid w:val="00BF06A2"/>
    <w:rsid w:val="00BF301B"/>
    <w:rsid w:val="00C04127"/>
    <w:rsid w:val="00C04FBB"/>
    <w:rsid w:val="00C050F2"/>
    <w:rsid w:val="00C06508"/>
    <w:rsid w:val="00C10DB4"/>
    <w:rsid w:val="00C1792F"/>
    <w:rsid w:val="00C2042B"/>
    <w:rsid w:val="00C21245"/>
    <w:rsid w:val="00C228B7"/>
    <w:rsid w:val="00C30743"/>
    <w:rsid w:val="00C31FEB"/>
    <w:rsid w:val="00C36E51"/>
    <w:rsid w:val="00C4397C"/>
    <w:rsid w:val="00C465FE"/>
    <w:rsid w:val="00C46821"/>
    <w:rsid w:val="00C52A05"/>
    <w:rsid w:val="00C53CA0"/>
    <w:rsid w:val="00C54C04"/>
    <w:rsid w:val="00C56AA6"/>
    <w:rsid w:val="00C576EE"/>
    <w:rsid w:val="00C61320"/>
    <w:rsid w:val="00C65EFD"/>
    <w:rsid w:val="00C66EBC"/>
    <w:rsid w:val="00C67721"/>
    <w:rsid w:val="00C705CD"/>
    <w:rsid w:val="00C71C0F"/>
    <w:rsid w:val="00C74D80"/>
    <w:rsid w:val="00C74DD7"/>
    <w:rsid w:val="00C75008"/>
    <w:rsid w:val="00C766B1"/>
    <w:rsid w:val="00C85791"/>
    <w:rsid w:val="00C86BB0"/>
    <w:rsid w:val="00C91E50"/>
    <w:rsid w:val="00C92476"/>
    <w:rsid w:val="00C92734"/>
    <w:rsid w:val="00C92E10"/>
    <w:rsid w:val="00C93D28"/>
    <w:rsid w:val="00CA604E"/>
    <w:rsid w:val="00CA60FB"/>
    <w:rsid w:val="00CB0AD3"/>
    <w:rsid w:val="00CC6CF9"/>
    <w:rsid w:val="00CD0159"/>
    <w:rsid w:val="00CD2D6D"/>
    <w:rsid w:val="00CD3CB6"/>
    <w:rsid w:val="00CE02FB"/>
    <w:rsid w:val="00CE2706"/>
    <w:rsid w:val="00CE4785"/>
    <w:rsid w:val="00CE6A63"/>
    <w:rsid w:val="00D004CD"/>
    <w:rsid w:val="00D02DCE"/>
    <w:rsid w:val="00D05C3A"/>
    <w:rsid w:val="00D078EE"/>
    <w:rsid w:val="00D10632"/>
    <w:rsid w:val="00D116F0"/>
    <w:rsid w:val="00D14A83"/>
    <w:rsid w:val="00D220D4"/>
    <w:rsid w:val="00D26708"/>
    <w:rsid w:val="00D26D5D"/>
    <w:rsid w:val="00D331FB"/>
    <w:rsid w:val="00D3478D"/>
    <w:rsid w:val="00D34E5E"/>
    <w:rsid w:val="00D40E25"/>
    <w:rsid w:val="00D413E3"/>
    <w:rsid w:val="00D440B6"/>
    <w:rsid w:val="00D44126"/>
    <w:rsid w:val="00D44C3E"/>
    <w:rsid w:val="00D44F04"/>
    <w:rsid w:val="00D4669B"/>
    <w:rsid w:val="00D46DC7"/>
    <w:rsid w:val="00D4764E"/>
    <w:rsid w:val="00D51089"/>
    <w:rsid w:val="00D51DD3"/>
    <w:rsid w:val="00D5423D"/>
    <w:rsid w:val="00D55092"/>
    <w:rsid w:val="00D55FCF"/>
    <w:rsid w:val="00D61E07"/>
    <w:rsid w:val="00D65B3D"/>
    <w:rsid w:val="00D679E6"/>
    <w:rsid w:val="00D74441"/>
    <w:rsid w:val="00D74D77"/>
    <w:rsid w:val="00D75274"/>
    <w:rsid w:val="00D80667"/>
    <w:rsid w:val="00D82AD6"/>
    <w:rsid w:val="00D870F6"/>
    <w:rsid w:val="00D9191A"/>
    <w:rsid w:val="00D9397D"/>
    <w:rsid w:val="00DA414C"/>
    <w:rsid w:val="00DA7F23"/>
    <w:rsid w:val="00DB5636"/>
    <w:rsid w:val="00DB5BFC"/>
    <w:rsid w:val="00DC2788"/>
    <w:rsid w:val="00DC46B8"/>
    <w:rsid w:val="00DC6EC3"/>
    <w:rsid w:val="00DD0585"/>
    <w:rsid w:val="00DD0699"/>
    <w:rsid w:val="00DE2792"/>
    <w:rsid w:val="00DE7E55"/>
    <w:rsid w:val="00DF43CE"/>
    <w:rsid w:val="00DF6447"/>
    <w:rsid w:val="00DF7D8F"/>
    <w:rsid w:val="00E0071F"/>
    <w:rsid w:val="00E01D8F"/>
    <w:rsid w:val="00E108B9"/>
    <w:rsid w:val="00E14290"/>
    <w:rsid w:val="00E24932"/>
    <w:rsid w:val="00E24E4F"/>
    <w:rsid w:val="00E26BD7"/>
    <w:rsid w:val="00E26C76"/>
    <w:rsid w:val="00E306C3"/>
    <w:rsid w:val="00E36706"/>
    <w:rsid w:val="00E372AB"/>
    <w:rsid w:val="00E40D37"/>
    <w:rsid w:val="00E44DC1"/>
    <w:rsid w:val="00E458ED"/>
    <w:rsid w:val="00E61372"/>
    <w:rsid w:val="00E65DE5"/>
    <w:rsid w:val="00E662E8"/>
    <w:rsid w:val="00E74E27"/>
    <w:rsid w:val="00E76AAF"/>
    <w:rsid w:val="00E76DB9"/>
    <w:rsid w:val="00E77CD7"/>
    <w:rsid w:val="00E81CA3"/>
    <w:rsid w:val="00E84FCC"/>
    <w:rsid w:val="00E9270F"/>
    <w:rsid w:val="00EA21E6"/>
    <w:rsid w:val="00EA2B12"/>
    <w:rsid w:val="00EB0666"/>
    <w:rsid w:val="00EB08C2"/>
    <w:rsid w:val="00EB0DBF"/>
    <w:rsid w:val="00EB374D"/>
    <w:rsid w:val="00EB3CA6"/>
    <w:rsid w:val="00EB4668"/>
    <w:rsid w:val="00EB799A"/>
    <w:rsid w:val="00EC1AE4"/>
    <w:rsid w:val="00EC59AE"/>
    <w:rsid w:val="00EC7A01"/>
    <w:rsid w:val="00ED3121"/>
    <w:rsid w:val="00ED45CB"/>
    <w:rsid w:val="00EE6D8C"/>
    <w:rsid w:val="00EF07F6"/>
    <w:rsid w:val="00EF1CC9"/>
    <w:rsid w:val="00EF31B7"/>
    <w:rsid w:val="00EF515F"/>
    <w:rsid w:val="00F071D6"/>
    <w:rsid w:val="00F10490"/>
    <w:rsid w:val="00F12C64"/>
    <w:rsid w:val="00F13D7D"/>
    <w:rsid w:val="00F15673"/>
    <w:rsid w:val="00F22F0C"/>
    <w:rsid w:val="00F230FC"/>
    <w:rsid w:val="00F25072"/>
    <w:rsid w:val="00F27C01"/>
    <w:rsid w:val="00F32AB4"/>
    <w:rsid w:val="00F343D1"/>
    <w:rsid w:val="00F41355"/>
    <w:rsid w:val="00F4697B"/>
    <w:rsid w:val="00F471C8"/>
    <w:rsid w:val="00F503E6"/>
    <w:rsid w:val="00F542D3"/>
    <w:rsid w:val="00F548AB"/>
    <w:rsid w:val="00F55634"/>
    <w:rsid w:val="00F6468A"/>
    <w:rsid w:val="00F661FB"/>
    <w:rsid w:val="00F71581"/>
    <w:rsid w:val="00F72D80"/>
    <w:rsid w:val="00F75C6E"/>
    <w:rsid w:val="00F77B82"/>
    <w:rsid w:val="00F84E73"/>
    <w:rsid w:val="00F858AC"/>
    <w:rsid w:val="00F8674E"/>
    <w:rsid w:val="00F94CC2"/>
    <w:rsid w:val="00F95257"/>
    <w:rsid w:val="00FA2F6D"/>
    <w:rsid w:val="00FA4D31"/>
    <w:rsid w:val="00FA782A"/>
    <w:rsid w:val="00FB040F"/>
    <w:rsid w:val="00FB0F43"/>
    <w:rsid w:val="00FB4019"/>
    <w:rsid w:val="00FB6C06"/>
    <w:rsid w:val="00FB7FB6"/>
    <w:rsid w:val="00FC137D"/>
    <w:rsid w:val="00FC762C"/>
    <w:rsid w:val="00FD0B54"/>
    <w:rsid w:val="00FD16BC"/>
    <w:rsid w:val="00FD3930"/>
    <w:rsid w:val="00FD62E4"/>
    <w:rsid w:val="00FD65C0"/>
    <w:rsid w:val="00FE1872"/>
    <w:rsid w:val="00FE363E"/>
    <w:rsid w:val="00FE4D65"/>
    <w:rsid w:val="00FF028A"/>
    <w:rsid w:val="00FF0CE7"/>
    <w:rsid w:val="00FF1B40"/>
    <w:rsid w:val="00FF2E6B"/>
    <w:rsid w:val="00FF2FDE"/>
    <w:rsid w:val="00FF7398"/>
    <w:rsid w:val="00FF7E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lang w:eastAsia="en-US"/>
    </w:rPr>
  </w:style>
  <w:style w:type="paragraph" w:styleId="Heading1">
    <w:name w:val="heading 1"/>
    <w:basedOn w:val="Normal"/>
    <w:next w:val="Normal"/>
    <w:qFormat/>
    <w:rsid w:val="00111951"/>
    <w:pPr>
      <w:keepNext/>
      <w:spacing w:before="240" w:after="240"/>
      <w:outlineLvl w:val="0"/>
    </w:pPr>
    <w:rPr>
      <w:rFonts w:asciiTheme="minorHAnsi" w:eastAsia="Batang" w:hAnsiTheme="minorHAnsi" w:cs="Arial"/>
      <w:b/>
      <w:bCs/>
      <w:sz w:val="28"/>
      <w:szCs w:val="32"/>
    </w:rPr>
  </w:style>
  <w:style w:type="paragraph" w:styleId="Heading2">
    <w:name w:val="heading 2"/>
    <w:basedOn w:val="Normal"/>
    <w:next w:val="Normal"/>
    <w:qFormat/>
    <w:rsid w:val="00111951"/>
    <w:pPr>
      <w:keepNext/>
      <w:spacing w:before="240" w:after="60"/>
      <w:outlineLvl w:val="1"/>
    </w:pPr>
    <w:rPr>
      <w:rFonts w:asciiTheme="minorHAnsi" w:hAnsiTheme="minorHAnsi" w:cs="Arial"/>
      <w:b/>
      <w:bCs/>
      <w:iCs/>
      <w:sz w:val="26"/>
      <w:szCs w:val="28"/>
    </w:rPr>
  </w:style>
  <w:style w:type="paragraph" w:styleId="Heading3">
    <w:name w:val="heading 3"/>
    <w:basedOn w:val="Normal"/>
    <w:next w:val="Normal"/>
    <w:qFormat/>
    <w:rsid w:val="00111951"/>
    <w:pPr>
      <w:keepNext/>
      <w:spacing w:before="240" w:after="60"/>
      <w:outlineLvl w:val="2"/>
    </w:pPr>
    <w:rPr>
      <w:rFonts w:asciiTheme="minorHAnsi" w:hAnsiTheme="minorHAnsi" w:cs="Arial"/>
      <w:b/>
      <w:bCs/>
      <w:sz w:val="24"/>
      <w:szCs w:val="26"/>
    </w:rPr>
  </w:style>
  <w:style w:type="paragraph" w:styleId="Heading9">
    <w:name w:val="heading 9"/>
    <w:basedOn w:val="Normal"/>
    <w:next w:val="Normal"/>
    <w:link w:val="Heading9Char"/>
    <w:uiPriority w:val="9"/>
    <w:semiHidden/>
    <w:unhideWhenUsed/>
    <w:qFormat/>
    <w:rsid w:val="00004B2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Header">
    <w:name w:val="header"/>
    <w:basedOn w:val="Normal"/>
    <w:link w:val="HeaderChar"/>
    <w:uiPriority w:val="99"/>
    <w:unhideWhenUsed/>
    <w:rsid w:val="00DF6447"/>
    <w:pPr>
      <w:tabs>
        <w:tab w:val="center" w:pos="4513"/>
        <w:tab w:val="right" w:pos="9026"/>
      </w:tabs>
    </w:pPr>
  </w:style>
  <w:style w:type="character" w:customStyle="1" w:styleId="HeaderChar">
    <w:name w:val="Header Char"/>
    <w:basedOn w:val="DefaultParagraphFont"/>
    <w:link w:val="Header"/>
    <w:uiPriority w:val="99"/>
    <w:rsid w:val="00DF6447"/>
    <w:rPr>
      <w:rFonts w:ascii="Arial" w:hAnsi="Arial"/>
      <w:sz w:val="22"/>
      <w:lang w:eastAsia="en-US"/>
    </w:rPr>
  </w:style>
  <w:style w:type="paragraph" w:styleId="Footer">
    <w:name w:val="footer"/>
    <w:basedOn w:val="Normal"/>
    <w:link w:val="FooterChar"/>
    <w:uiPriority w:val="99"/>
    <w:unhideWhenUsed/>
    <w:rsid w:val="00DF6447"/>
    <w:pPr>
      <w:tabs>
        <w:tab w:val="center" w:pos="4513"/>
        <w:tab w:val="right" w:pos="9026"/>
      </w:tabs>
    </w:pPr>
  </w:style>
  <w:style w:type="character" w:customStyle="1" w:styleId="FooterChar">
    <w:name w:val="Footer Char"/>
    <w:basedOn w:val="DefaultParagraphFont"/>
    <w:link w:val="Footer"/>
    <w:uiPriority w:val="99"/>
    <w:rsid w:val="00DF6447"/>
    <w:rPr>
      <w:rFonts w:ascii="Arial" w:hAnsi="Arial"/>
      <w:sz w:val="22"/>
      <w:lang w:eastAsia="en-US"/>
    </w:rPr>
  </w:style>
  <w:style w:type="paragraph" w:styleId="ListParagraph">
    <w:name w:val="List Paragraph"/>
    <w:basedOn w:val="Normal"/>
    <w:uiPriority w:val="34"/>
    <w:qFormat/>
    <w:rsid w:val="00DF6447"/>
    <w:pPr>
      <w:ind w:left="720"/>
      <w:contextualSpacing/>
    </w:pPr>
  </w:style>
  <w:style w:type="character" w:styleId="CommentReference">
    <w:name w:val="annotation reference"/>
    <w:basedOn w:val="DefaultParagraphFont"/>
    <w:uiPriority w:val="99"/>
    <w:semiHidden/>
    <w:unhideWhenUsed/>
    <w:rsid w:val="00657382"/>
    <w:rPr>
      <w:sz w:val="16"/>
      <w:szCs w:val="16"/>
    </w:rPr>
  </w:style>
  <w:style w:type="paragraph" w:styleId="CommentText">
    <w:name w:val="annotation text"/>
    <w:basedOn w:val="Normal"/>
    <w:link w:val="CommentTextChar"/>
    <w:unhideWhenUsed/>
    <w:rsid w:val="00657382"/>
    <w:rPr>
      <w:sz w:val="20"/>
    </w:rPr>
  </w:style>
  <w:style w:type="character" w:customStyle="1" w:styleId="CommentTextChar">
    <w:name w:val="Comment Text Char"/>
    <w:basedOn w:val="DefaultParagraphFont"/>
    <w:link w:val="CommentText"/>
    <w:rsid w:val="00657382"/>
    <w:rPr>
      <w:rFonts w:ascii="Arial" w:hAnsi="Arial"/>
      <w:lang w:eastAsia="en-US"/>
    </w:rPr>
  </w:style>
  <w:style w:type="paragraph" w:styleId="CommentSubject">
    <w:name w:val="annotation subject"/>
    <w:basedOn w:val="CommentText"/>
    <w:next w:val="CommentText"/>
    <w:link w:val="CommentSubjectChar"/>
    <w:uiPriority w:val="99"/>
    <w:semiHidden/>
    <w:unhideWhenUsed/>
    <w:rsid w:val="00657382"/>
    <w:rPr>
      <w:b/>
      <w:bCs/>
    </w:rPr>
  </w:style>
  <w:style w:type="character" w:customStyle="1" w:styleId="CommentSubjectChar">
    <w:name w:val="Comment Subject Char"/>
    <w:basedOn w:val="CommentTextChar"/>
    <w:link w:val="CommentSubject"/>
    <w:uiPriority w:val="99"/>
    <w:semiHidden/>
    <w:rsid w:val="00657382"/>
    <w:rPr>
      <w:rFonts w:ascii="Arial" w:hAnsi="Arial"/>
      <w:b/>
      <w:bCs/>
      <w:lang w:eastAsia="en-US"/>
    </w:rPr>
  </w:style>
  <w:style w:type="paragraph" w:styleId="BalloonText">
    <w:name w:val="Balloon Text"/>
    <w:basedOn w:val="Normal"/>
    <w:link w:val="BalloonTextChar"/>
    <w:uiPriority w:val="99"/>
    <w:semiHidden/>
    <w:unhideWhenUsed/>
    <w:rsid w:val="00657382"/>
    <w:rPr>
      <w:rFonts w:ascii="Tahoma" w:hAnsi="Tahoma" w:cs="Tahoma"/>
      <w:sz w:val="16"/>
      <w:szCs w:val="16"/>
    </w:rPr>
  </w:style>
  <w:style w:type="character" w:customStyle="1" w:styleId="BalloonTextChar">
    <w:name w:val="Balloon Text Char"/>
    <w:basedOn w:val="DefaultParagraphFont"/>
    <w:link w:val="BalloonText"/>
    <w:uiPriority w:val="99"/>
    <w:semiHidden/>
    <w:rsid w:val="00657382"/>
    <w:rPr>
      <w:rFonts w:ascii="Tahoma" w:hAnsi="Tahoma" w:cs="Tahoma"/>
      <w:sz w:val="16"/>
      <w:szCs w:val="16"/>
      <w:lang w:eastAsia="en-US"/>
    </w:rPr>
  </w:style>
  <w:style w:type="paragraph" w:customStyle="1" w:styleId="Clause">
    <w:name w:val="Clause"/>
    <w:basedOn w:val="Normal"/>
    <w:link w:val="ClauseChar"/>
    <w:qFormat/>
    <w:rsid w:val="00111951"/>
    <w:pPr>
      <w:numPr>
        <w:numId w:val="1"/>
      </w:numPr>
      <w:spacing w:after="120" w:line="276" w:lineRule="auto"/>
      <w:ind w:left="493" w:hanging="493"/>
    </w:pPr>
    <w:rPr>
      <w:rFonts w:asciiTheme="minorHAnsi" w:hAnsiTheme="minorHAnsi"/>
      <w:sz w:val="24"/>
      <w:szCs w:val="24"/>
      <w:lang w:eastAsia="en-AU"/>
    </w:rPr>
  </w:style>
  <w:style w:type="character" w:customStyle="1" w:styleId="ClauseChar">
    <w:name w:val="Clause Char"/>
    <w:basedOn w:val="DefaultParagraphFont"/>
    <w:link w:val="Clause"/>
    <w:rsid w:val="00111951"/>
    <w:rPr>
      <w:rFonts w:asciiTheme="minorHAnsi" w:hAnsiTheme="minorHAnsi"/>
      <w:sz w:val="24"/>
      <w:szCs w:val="24"/>
    </w:rPr>
  </w:style>
  <w:style w:type="paragraph" w:customStyle="1" w:styleId="Subclause">
    <w:name w:val="Subclause"/>
    <w:basedOn w:val="Clause"/>
    <w:link w:val="SubclauseChar"/>
    <w:qFormat/>
    <w:rsid w:val="00FD0B54"/>
    <w:pPr>
      <w:numPr>
        <w:ilvl w:val="2"/>
        <w:numId w:val="2"/>
      </w:numPr>
    </w:pPr>
  </w:style>
  <w:style w:type="character" w:customStyle="1" w:styleId="SubclauseChar">
    <w:name w:val="Subclause Char"/>
    <w:basedOn w:val="ClauseChar"/>
    <w:link w:val="Subclause"/>
    <w:rsid w:val="00FD0B54"/>
    <w:rPr>
      <w:rFonts w:asciiTheme="minorHAnsi" w:hAnsiTheme="minorHAnsi"/>
      <w:sz w:val="24"/>
      <w:szCs w:val="24"/>
    </w:rPr>
  </w:style>
  <w:style w:type="paragraph" w:styleId="ListBullet">
    <w:name w:val="List Bullet"/>
    <w:basedOn w:val="Normal"/>
    <w:uiPriority w:val="99"/>
    <w:unhideWhenUsed/>
    <w:qFormat/>
    <w:rsid w:val="00F32AB4"/>
    <w:pPr>
      <w:numPr>
        <w:numId w:val="3"/>
      </w:numPr>
      <w:spacing w:after="120" w:line="276" w:lineRule="auto"/>
    </w:pPr>
    <w:rPr>
      <w:rFonts w:asciiTheme="minorHAnsi" w:eastAsiaTheme="minorEastAsia" w:hAnsiTheme="minorHAnsi" w:cstheme="minorBidi"/>
      <w:szCs w:val="22"/>
    </w:rPr>
  </w:style>
  <w:style w:type="paragraph" w:styleId="ListBullet2">
    <w:name w:val="List Bullet 2"/>
    <w:basedOn w:val="Normal"/>
    <w:uiPriority w:val="99"/>
    <w:unhideWhenUsed/>
    <w:qFormat/>
    <w:rsid w:val="00F32AB4"/>
    <w:pPr>
      <w:numPr>
        <w:ilvl w:val="1"/>
        <w:numId w:val="3"/>
      </w:numPr>
      <w:spacing w:after="120" w:line="276" w:lineRule="auto"/>
      <w:contextualSpacing/>
    </w:pPr>
    <w:rPr>
      <w:rFonts w:asciiTheme="minorHAnsi" w:eastAsiaTheme="minorEastAsia" w:hAnsiTheme="minorHAnsi" w:cstheme="minorBidi"/>
      <w:szCs w:val="22"/>
    </w:rPr>
  </w:style>
  <w:style w:type="paragraph" w:styleId="ListBullet3">
    <w:name w:val="List Bullet 3"/>
    <w:basedOn w:val="Normal"/>
    <w:uiPriority w:val="99"/>
    <w:unhideWhenUsed/>
    <w:rsid w:val="00F32AB4"/>
    <w:pPr>
      <w:numPr>
        <w:ilvl w:val="2"/>
        <w:numId w:val="3"/>
      </w:numPr>
      <w:spacing w:after="120" w:line="276" w:lineRule="auto"/>
      <w:contextualSpacing/>
    </w:pPr>
    <w:rPr>
      <w:rFonts w:asciiTheme="minorHAnsi" w:eastAsiaTheme="minorEastAsia" w:hAnsiTheme="minorHAnsi" w:cstheme="minorBidi"/>
      <w:szCs w:val="22"/>
    </w:rPr>
  </w:style>
  <w:style w:type="paragraph" w:styleId="ListBullet4">
    <w:name w:val="List Bullet 4"/>
    <w:basedOn w:val="Normal"/>
    <w:uiPriority w:val="99"/>
    <w:unhideWhenUsed/>
    <w:rsid w:val="00F32AB4"/>
    <w:pPr>
      <w:numPr>
        <w:ilvl w:val="3"/>
        <w:numId w:val="3"/>
      </w:numPr>
      <w:spacing w:after="120" w:line="276" w:lineRule="auto"/>
      <w:contextualSpacing/>
    </w:pPr>
    <w:rPr>
      <w:rFonts w:asciiTheme="minorHAnsi" w:eastAsiaTheme="minorEastAsia" w:hAnsiTheme="minorHAnsi" w:cstheme="minorBidi"/>
      <w:szCs w:val="22"/>
    </w:rPr>
  </w:style>
  <w:style w:type="numbering" w:customStyle="1" w:styleId="BulletList">
    <w:name w:val="Bullet List"/>
    <w:uiPriority w:val="99"/>
    <w:rsid w:val="00F32AB4"/>
    <w:pPr>
      <w:numPr>
        <w:numId w:val="3"/>
      </w:numPr>
    </w:pPr>
  </w:style>
  <w:style w:type="paragraph" w:styleId="ListBullet5">
    <w:name w:val="List Bullet 5"/>
    <w:basedOn w:val="Normal"/>
    <w:uiPriority w:val="99"/>
    <w:semiHidden/>
    <w:unhideWhenUsed/>
    <w:rsid w:val="00F32AB4"/>
    <w:pPr>
      <w:numPr>
        <w:ilvl w:val="4"/>
        <w:numId w:val="3"/>
      </w:numPr>
      <w:spacing w:after="120" w:line="276" w:lineRule="auto"/>
      <w:contextualSpacing/>
    </w:pPr>
    <w:rPr>
      <w:rFonts w:asciiTheme="minorHAnsi" w:eastAsiaTheme="minorEastAsia" w:hAnsiTheme="minorHAnsi" w:cstheme="minorBidi"/>
      <w:szCs w:val="22"/>
    </w:rPr>
  </w:style>
  <w:style w:type="paragraph" w:styleId="TOCHeading">
    <w:name w:val="TOC Heading"/>
    <w:basedOn w:val="Heading1"/>
    <w:next w:val="Normal"/>
    <w:uiPriority w:val="39"/>
    <w:semiHidden/>
    <w:unhideWhenUsed/>
    <w:qFormat/>
    <w:rsid w:val="001F5ED6"/>
    <w:pPr>
      <w:keepLines/>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 w:type="paragraph" w:styleId="TOC1">
    <w:name w:val="toc 1"/>
    <w:basedOn w:val="Normal"/>
    <w:next w:val="Normal"/>
    <w:autoRedefine/>
    <w:uiPriority w:val="39"/>
    <w:unhideWhenUsed/>
    <w:rsid w:val="00C4397C"/>
    <w:pPr>
      <w:tabs>
        <w:tab w:val="right" w:leader="dot" w:pos="9344"/>
      </w:tabs>
      <w:spacing w:after="100"/>
    </w:pPr>
    <w:rPr>
      <w:rFonts w:cstheme="minorHAnsi"/>
      <w:b/>
      <w:noProof/>
    </w:rPr>
  </w:style>
  <w:style w:type="paragraph" w:styleId="TOC2">
    <w:name w:val="toc 2"/>
    <w:basedOn w:val="Normal"/>
    <w:next w:val="Normal"/>
    <w:autoRedefine/>
    <w:uiPriority w:val="39"/>
    <w:unhideWhenUsed/>
    <w:rsid w:val="001F5ED6"/>
    <w:pPr>
      <w:spacing w:after="100"/>
      <w:ind w:left="220"/>
    </w:pPr>
  </w:style>
  <w:style w:type="paragraph" w:styleId="TOC3">
    <w:name w:val="toc 3"/>
    <w:basedOn w:val="Normal"/>
    <w:next w:val="Normal"/>
    <w:autoRedefine/>
    <w:uiPriority w:val="39"/>
    <w:unhideWhenUsed/>
    <w:rsid w:val="001F5ED6"/>
    <w:pPr>
      <w:spacing w:after="100"/>
      <w:ind w:left="440"/>
    </w:pPr>
  </w:style>
  <w:style w:type="character" w:styleId="Hyperlink">
    <w:name w:val="Hyperlink"/>
    <w:basedOn w:val="DefaultParagraphFont"/>
    <w:uiPriority w:val="99"/>
    <w:unhideWhenUsed/>
    <w:rsid w:val="001F5ED6"/>
    <w:rPr>
      <w:color w:val="0000FF" w:themeColor="hyperlink"/>
      <w:u w:val="single"/>
    </w:rPr>
  </w:style>
  <w:style w:type="character" w:customStyle="1" w:styleId="Heading9Char">
    <w:name w:val="Heading 9 Char"/>
    <w:basedOn w:val="DefaultParagraphFont"/>
    <w:link w:val="Heading9"/>
    <w:uiPriority w:val="9"/>
    <w:semiHidden/>
    <w:rsid w:val="00004B23"/>
    <w:rPr>
      <w:rFonts w:asciiTheme="majorHAnsi" w:eastAsiaTheme="majorEastAsia" w:hAnsiTheme="majorHAnsi" w:cstheme="majorBidi"/>
      <w:i/>
      <w:iCs/>
      <w:color w:val="404040" w:themeColor="text1" w:themeTint="BF"/>
      <w:lang w:eastAsia="en-US"/>
    </w:rPr>
  </w:style>
  <w:style w:type="paragraph" w:styleId="TOC4">
    <w:name w:val="toc 4"/>
    <w:basedOn w:val="Normal"/>
    <w:next w:val="Normal"/>
    <w:autoRedefine/>
    <w:uiPriority w:val="39"/>
    <w:unhideWhenUsed/>
    <w:rsid w:val="009D6596"/>
    <w:pPr>
      <w:spacing w:after="100" w:line="276" w:lineRule="auto"/>
      <w:ind w:left="660"/>
    </w:pPr>
    <w:rPr>
      <w:rFonts w:asciiTheme="minorHAnsi" w:eastAsiaTheme="minorEastAsia" w:hAnsiTheme="minorHAnsi" w:cstheme="minorBidi"/>
      <w:szCs w:val="22"/>
      <w:lang w:eastAsia="en-AU"/>
    </w:rPr>
  </w:style>
  <w:style w:type="paragraph" w:styleId="TOC5">
    <w:name w:val="toc 5"/>
    <w:basedOn w:val="Normal"/>
    <w:next w:val="Normal"/>
    <w:autoRedefine/>
    <w:uiPriority w:val="39"/>
    <w:unhideWhenUsed/>
    <w:rsid w:val="009D6596"/>
    <w:pPr>
      <w:spacing w:after="100" w:line="276" w:lineRule="auto"/>
      <w:ind w:left="880"/>
    </w:pPr>
    <w:rPr>
      <w:rFonts w:asciiTheme="minorHAnsi" w:eastAsiaTheme="minorEastAsia" w:hAnsiTheme="minorHAnsi" w:cstheme="minorBidi"/>
      <w:szCs w:val="22"/>
      <w:lang w:eastAsia="en-AU"/>
    </w:rPr>
  </w:style>
  <w:style w:type="paragraph" w:styleId="TOC6">
    <w:name w:val="toc 6"/>
    <w:basedOn w:val="Normal"/>
    <w:next w:val="Normal"/>
    <w:autoRedefine/>
    <w:uiPriority w:val="39"/>
    <w:unhideWhenUsed/>
    <w:rsid w:val="009D6596"/>
    <w:pPr>
      <w:spacing w:after="100" w:line="276" w:lineRule="auto"/>
      <w:ind w:left="1100"/>
    </w:pPr>
    <w:rPr>
      <w:rFonts w:asciiTheme="minorHAnsi" w:eastAsiaTheme="minorEastAsia" w:hAnsiTheme="minorHAnsi" w:cstheme="minorBidi"/>
      <w:szCs w:val="22"/>
      <w:lang w:eastAsia="en-AU"/>
    </w:rPr>
  </w:style>
  <w:style w:type="paragraph" w:styleId="TOC7">
    <w:name w:val="toc 7"/>
    <w:basedOn w:val="Normal"/>
    <w:next w:val="Normal"/>
    <w:autoRedefine/>
    <w:uiPriority w:val="39"/>
    <w:unhideWhenUsed/>
    <w:rsid w:val="009D6596"/>
    <w:pPr>
      <w:spacing w:after="100" w:line="276" w:lineRule="auto"/>
      <w:ind w:left="1320"/>
    </w:pPr>
    <w:rPr>
      <w:rFonts w:asciiTheme="minorHAnsi" w:eastAsiaTheme="minorEastAsia" w:hAnsiTheme="minorHAnsi" w:cstheme="minorBidi"/>
      <w:szCs w:val="22"/>
      <w:lang w:eastAsia="en-AU"/>
    </w:rPr>
  </w:style>
  <w:style w:type="paragraph" w:styleId="TOC8">
    <w:name w:val="toc 8"/>
    <w:basedOn w:val="Normal"/>
    <w:next w:val="Normal"/>
    <w:autoRedefine/>
    <w:uiPriority w:val="39"/>
    <w:unhideWhenUsed/>
    <w:rsid w:val="009D6596"/>
    <w:pPr>
      <w:spacing w:after="100" w:line="276" w:lineRule="auto"/>
      <w:ind w:left="1540"/>
    </w:pPr>
    <w:rPr>
      <w:rFonts w:asciiTheme="minorHAnsi" w:eastAsiaTheme="minorEastAsia" w:hAnsiTheme="minorHAnsi" w:cstheme="minorBidi"/>
      <w:szCs w:val="22"/>
      <w:lang w:eastAsia="en-AU"/>
    </w:rPr>
  </w:style>
  <w:style w:type="paragraph" w:styleId="TOC9">
    <w:name w:val="toc 9"/>
    <w:basedOn w:val="Normal"/>
    <w:next w:val="Normal"/>
    <w:autoRedefine/>
    <w:uiPriority w:val="39"/>
    <w:unhideWhenUsed/>
    <w:rsid w:val="009D6596"/>
    <w:pPr>
      <w:spacing w:after="100" w:line="276" w:lineRule="auto"/>
      <w:ind w:left="1760"/>
    </w:pPr>
    <w:rPr>
      <w:rFonts w:asciiTheme="minorHAnsi" w:eastAsiaTheme="minorEastAsia" w:hAnsiTheme="minorHAnsi" w:cstheme="minorBidi"/>
      <w:szCs w:val="22"/>
      <w:lang w:eastAsia="en-AU"/>
    </w:rPr>
  </w:style>
  <w:style w:type="table" w:styleId="TableGrid">
    <w:name w:val="Table Grid"/>
    <w:basedOn w:val="TableNormal"/>
    <w:uiPriority w:val="59"/>
    <w:rsid w:val="009D6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AF6EE7"/>
    <w:pPr>
      <w:ind w:left="850" w:hanging="493"/>
      <w:jc w:val="center"/>
    </w:pPr>
    <w:rPr>
      <w:sz w:val="20"/>
    </w:rPr>
  </w:style>
  <w:style w:type="paragraph" w:customStyle="1" w:styleId="Tableheading">
    <w:name w:val="Table heading"/>
    <w:basedOn w:val="Normal"/>
    <w:rsid w:val="00AF6EE7"/>
    <w:pPr>
      <w:ind w:left="850" w:hanging="493"/>
      <w:jc w:val="center"/>
    </w:pPr>
    <w:rPr>
      <w:b/>
      <w:bCs/>
      <w:sz w:val="20"/>
      <w:lang w:eastAsia="en-AU"/>
    </w:rPr>
  </w:style>
  <w:style w:type="table" w:customStyle="1" w:styleId="DEEWRTable">
    <w:name w:val="DEEWR Table"/>
    <w:basedOn w:val="TableNormal"/>
    <w:uiPriority w:val="99"/>
    <w:rsid w:val="00444015"/>
    <w:pPr>
      <w:ind w:left="850" w:hanging="493"/>
    </w:pPr>
    <w:rPr>
      <w:rFonts w:asciiTheme="minorHAnsi" w:eastAsiaTheme="minorEastAsia" w:hAnsiTheme="minorHAnsi" w:cstheme="minorBidi"/>
      <w:color w:val="000000" w:themeColor="text1"/>
      <w:szCs w:val="22"/>
      <w:lang w:eastAsia="en-US"/>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EEECE1"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uiPriority w:val="99"/>
    <w:rsid w:val="00444015"/>
    <w:pPr>
      <w:autoSpaceDE w:val="0"/>
      <w:autoSpaceDN w:val="0"/>
      <w:adjustRightInd w:val="0"/>
      <w:ind w:left="850" w:hanging="493"/>
    </w:pPr>
    <w:rPr>
      <w:rFonts w:ascii="Calibri" w:hAnsi="Calibri" w:cs="Calibri"/>
      <w:color w:val="000000"/>
      <w:sz w:val="24"/>
      <w:szCs w:val="24"/>
    </w:rPr>
  </w:style>
  <w:style w:type="paragraph" w:customStyle="1" w:styleId="numberedpara">
    <w:name w:val="numbered para"/>
    <w:basedOn w:val="Normal"/>
    <w:rsid w:val="00444015"/>
    <w:pPr>
      <w:numPr>
        <w:numId w:val="18"/>
      </w:numPr>
    </w:pPr>
    <w:rPr>
      <w:rFonts w:ascii="Calibri" w:eastAsiaTheme="minorHAnsi" w:hAnsi="Calibri" w:cs="Calibri"/>
      <w:szCs w:val="22"/>
      <w:lang w:eastAsia="en-AU"/>
    </w:rPr>
  </w:style>
  <w:style w:type="paragraph" w:customStyle="1" w:styleId="Tabledefinitions">
    <w:name w:val="Table definitions"/>
    <w:basedOn w:val="Normal"/>
    <w:rsid w:val="00444015"/>
    <w:pPr>
      <w:ind w:left="850" w:hanging="493"/>
    </w:pPr>
    <w:rPr>
      <w:sz w:val="20"/>
    </w:rPr>
  </w:style>
  <w:style w:type="paragraph" w:customStyle="1" w:styleId="dotpoint">
    <w:name w:val="dot point"/>
    <w:basedOn w:val="Normal"/>
    <w:link w:val="dotpointChar"/>
    <w:rsid w:val="00444015"/>
    <w:pPr>
      <w:spacing w:before="120"/>
      <w:ind w:left="850" w:hanging="493"/>
    </w:pPr>
    <w:rPr>
      <w:sz w:val="20"/>
    </w:rPr>
  </w:style>
  <w:style w:type="character" w:customStyle="1" w:styleId="dotpointChar">
    <w:name w:val="dot point Char"/>
    <w:basedOn w:val="DefaultParagraphFont"/>
    <w:link w:val="dotpoint"/>
    <w:rsid w:val="00444015"/>
    <w:rPr>
      <w:rFonts w:ascii="Arial" w:hAnsi="Arial"/>
      <w:lang w:eastAsia="en-US"/>
    </w:rPr>
  </w:style>
  <w:style w:type="paragraph" w:customStyle="1" w:styleId="definitions">
    <w:name w:val="definitions"/>
    <w:basedOn w:val="Normal"/>
    <w:rsid w:val="00444015"/>
    <w:pPr>
      <w:spacing w:before="240"/>
      <w:ind w:left="567" w:hanging="493"/>
    </w:pPr>
    <w:rPr>
      <w:sz w:val="20"/>
    </w:rPr>
  </w:style>
  <w:style w:type="paragraph" w:styleId="BodyTextIndent">
    <w:name w:val="Body Text Indent"/>
    <w:basedOn w:val="Normal"/>
    <w:link w:val="BodyTextIndentChar"/>
    <w:rsid w:val="0017358D"/>
    <w:rPr>
      <w:rFonts w:ascii="Times New Roman" w:hAnsi="Times New Roman"/>
      <w:lang w:val="en-GB" w:eastAsia="en-AU"/>
    </w:rPr>
  </w:style>
  <w:style w:type="character" w:customStyle="1" w:styleId="BodyTextIndentChar">
    <w:name w:val="Body Text Indent Char"/>
    <w:basedOn w:val="DefaultParagraphFont"/>
    <w:link w:val="BodyTextIndent"/>
    <w:rsid w:val="0017358D"/>
    <w:rPr>
      <w:sz w:val="22"/>
      <w:lang w:val="en-GB"/>
    </w:rPr>
  </w:style>
  <w:style w:type="paragraph" w:styleId="Revision">
    <w:name w:val="Revision"/>
    <w:hidden/>
    <w:uiPriority w:val="99"/>
    <w:semiHidden/>
    <w:rsid w:val="00EB3CA6"/>
    <w:rPr>
      <w:rFonts w:ascii="Arial" w:hAnsi="Arial"/>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lang w:eastAsia="en-US"/>
    </w:rPr>
  </w:style>
  <w:style w:type="paragraph" w:styleId="Heading1">
    <w:name w:val="heading 1"/>
    <w:basedOn w:val="Normal"/>
    <w:next w:val="Normal"/>
    <w:qFormat/>
    <w:rsid w:val="00111951"/>
    <w:pPr>
      <w:keepNext/>
      <w:spacing w:before="240" w:after="240"/>
      <w:outlineLvl w:val="0"/>
    </w:pPr>
    <w:rPr>
      <w:rFonts w:asciiTheme="minorHAnsi" w:eastAsia="Batang" w:hAnsiTheme="minorHAnsi" w:cs="Arial"/>
      <w:b/>
      <w:bCs/>
      <w:sz w:val="28"/>
      <w:szCs w:val="32"/>
    </w:rPr>
  </w:style>
  <w:style w:type="paragraph" w:styleId="Heading2">
    <w:name w:val="heading 2"/>
    <w:basedOn w:val="Normal"/>
    <w:next w:val="Normal"/>
    <w:qFormat/>
    <w:rsid w:val="00111951"/>
    <w:pPr>
      <w:keepNext/>
      <w:spacing w:before="240" w:after="60"/>
      <w:outlineLvl w:val="1"/>
    </w:pPr>
    <w:rPr>
      <w:rFonts w:asciiTheme="minorHAnsi" w:hAnsiTheme="minorHAnsi" w:cs="Arial"/>
      <w:b/>
      <w:bCs/>
      <w:iCs/>
      <w:sz w:val="26"/>
      <w:szCs w:val="28"/>
    </w:rPr>
  </w:style>
  <w:style w:type="paragraph" w:styleId="Heading3">
    <w:name w:val="heading 3"/>
    <w:basedOn w:val="Normal"/>
    <w:next w:val="Normal"/>
    <w:qFormat/>
    <w:rsid w:val="00111951"/>
    <w:pPr>
      <w:keepNext/>
      <w:spacing w:before="240" w:after="60"/>
      <w:outlineLvl w:val="2"/>
    </w:pPr>
    <w:rPr>
      <w:rFonts w:asciiTheme="minorHAnsi" w:hAnsiTheme="minorHAnsi" w:cs="Arial"/>
      <w:b/>
      <w:bCs/>
      <w:sz w:val="24"/>
      <w:szCs w:val="26"/>
    </w:rPr>
  </w:style>
  <w:style w:type="paragraph" w:styleId="Heading9">
    <w:name w:val="heading 9"/>
    <w:basedOn w:val="Normal"/>
    <w:next w:val="Normal"/>
    <w:link w:val="Heading9Char"/>
    <w:uiPriority w:val="9"/>
    <w:semiHidden/>
    <w:unhideWhenUsed/>
    <w:qFormat/>
    <w:rsid w:val="00004B2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Header">
    <w:name w:val="header"/>
    <w:basedOn w:val="Normal"/>
    <w:link w:val="HeaderChar"/>
    <w:uiPriority w:val="99"/>
    <w:unhideWhenUsed/>
    <w:rsid w:val="00DF6447"/>
    <w:pPr>
      <w:tabs>
        <w:tab w:val="center" w:pos="4513"/>
        <w:tab w:val="right" w:pos="9026"/>
      </w:tabs>
    </w:pPr>
  </w:style>
  <w:style w:type="character" w:customStyle="1" w:styleId="HeaderChar">
    <w:name w:val="Header Char"/>
    <w:basedOn w:val="DefaultParagraphFont"/>
    <w:link w:val="Header"/>
    <w:uiPriority w:val="99"/>
    <w:rsid w:val="00DF6447"/>
    <w:rPr>
      <w:rFonts w:ascii="Arial" w:hAnsi="Arial"/>
      <w:sz w:val="22"/>
      <w:lang w:eastAsia="en-US"/>
    </w:rPr>
  </w:style>
  <w:style w:type="paragraph" w:styleId="Footer">
    <w:name w:val="footer"/>
    <w:basedOn w:val="Normal"/>
    <w:link w:val="FooterChar"/>
    <w:uiPriority w:val="99"/>
    <w:unhideWhenUsed/>
    <w:rsid w:val="00DF6447"/>
    <w:pPr>
      <w:tabs>
        <w:tab w:val="center" w:pos="4513"/>
        <w:tab w:val="right" w:pos="9026"/>
      </w:tabs>
    </w:pPr>
  </w:style>
  <w:style w:type="character" w:customStyle="1" w:styleId="FooterChar">
    <w:name w:val="Footer Char"/>
    <w:basedOn w:val="DefaultParagraphFont"/>
    <w:link w:val="Footer"/>
    <w:uiPriority w:val="99"/>
    <w:rsid w:val="00DF6447"/>
    <w:rPr>
      <w:rFonts w:ascii="Arial" w:hAnsi="Arial"/>
      <w:sz w:val="22"/>
      <w:lang w:eastAsia="en-US"/>
    </w:rPr>
  </w:style>
  <w:style w:type="paragraph" w:styleId="ListParagraph">
    <w:name w:val="List Paragraph"/>
    <w:basedOn w:val="Normal"/>
    <w:uiPriority w:val="34"/>
    <w:qFormat/>
    <w:rsid w:val="00DF6447"/>
    <w:pPr>
      <w:ind w:left="720"/>
      <w:contextualSpacing/>
    </w:pPr>
  </w:style>
  <w:style w:type="character" w:styleId="CommentReference">
    <w:name w:val="annotation reference"/>
    <w:basedOn w:val="DefaultParagraphFont"/>
    <w:uiPriority w:val="99"/>
    <w:semiHidden/>
    <w:unhideWhenUsed/>
    <w:rsid w:val="00657382"/>
    <w:rPr>
      <w:sz w:val="16"/>
      <w:szCs w:val="16"/>
    </w:rPr>
  </w:style>
  <w:style w:type="paragraph" w:styleId="CommentText">
    <w:name w:val="annotation text"/>
    <w:basedOn w:val="Normal"/>
    <w:link w:val="CommentTextChar"/>
    <w:unhideWhenUsed/>
    <w:rsid w:val="00657382"/>
    <w:rPr>
      <w:sz w:val="20"/>
    </w:rPr>
  </w:style>
  <w:style w:type="character" w:customStyle="1" w:styleId="CommentTextChar">
    <w:name w:val="Comment Text Char"/>
    <w:basedOn w:val="DefaultParagraphFont"/>
    <w:link w:val="CommentText"/>
    <w:rsid w:val="00657382"/>
    <w:rPr>
      <w:rFonts w:ascii="Arial" w:hAnsi="Arial"/>
      <w:lang w:eastAsia="en-US"/>
    </w:rPr>
  </w:style>
  <w:style w:type="paragraph" w:styleId="CommentSubject">
    <w:name w:val="annotation subject"/>
    <w:basedOn w:val="CommentText"/>
    <w:next w:val="CommentText"/>
    <w:link w:val="CommentSubjectChar"/>
    <w:uiPriority w:val="99"/>
    <w:semiHidden/>
    <w:unhideWhenUsed/>
    <w:rsid w:val="00657382"/>
    <w:rPr>
      <w:b/>
      <w:bCs/>
    </w:rPr>
  </w:style>
  <w:style w:type="character" w:customStyle="1" w:styleId="CommentSubjectChar">
    <w:name w:val="Comment Subject Char"/>
    <w:basedOn w:val="CommentTextChar"/>
    <w:link w:val="CommentSubject"/>
    <w:uiPriority w:val="99"/>
    <w:semiHidden/>
    <w:rsid w:val="00657382"/>
    <w:rPr>
      <w:rFonts w:ascii="Arial" w:hAnsi="Arial"/>
      <w:b/>
      <w:bCs/>
      <w:lang w:eastAsia="en-US"/>
    </w:rPr>
  </w:style>
  <w:style w:type="paragraph" w:styleId="BalloonText">
    <w:name w:val="Balloon Text"/>
    <w:basedOn w:val="Normal"/>
    <w:link w:val="BalloonTextChar"/>
    <w:uiPriority w:val="99"/>
    <w:semiHidden/>
    <w:unhideWhenUsed/>
    <w:rsid w:val="00657382"/>
    <w:rPr>
      <w:rFonts w:ascii="Tahoma" w:hAnsi="Tahoma" w:cs="Tahoma"/>
      <w:sz w:val="16"/>
      <w:szCs w:val="16"/>
    </w:rPr>
  </w:style>
  <w:style w:type="character" w:customStyle="1" w:styleId="BalloonTextChar">
    <w:name w:val="Balloon Text Char"/>
    <w:basedOn w:val="DefaultParagraphFont"/>
    <w:link w:val="BalloonText"/>
    <w:uiPriority w:val="99"/>
    <w:semiHidden/>
    <w:rsid w:val="00657382"/>
    <w:rPr>
      <w:rFonts w:ascii="Tahoma" w:hAnsi="Tahoma" w:cs="Tahoma"/>
      <w:sz w:val="16"/>
      <w:szCs w:val="16"/>
      <w:lang w:eastAsia="en-US"/>
    </w:rPr>
  </w:style>
  <w:style w:type="paragraph" w:customStyle="1" w:styleId="Clause">
    <w:name w:val="Clause"/>
    <w:basedOn w:val="Normal"/>
    <w:link w:val="ClauseChar"/>
    <w:qFormat/>
    <w:rsid w:val="00111951"/>
    <w:pPr>
      <w:numPr>
        <w:numId w:val="1"/>
      </w:numPr>
      <w:spacing w:after="120" w:line="276" w:lineRule="auto"/>
      <w:ind w:left="493" w:hanging="493"/>
    </w:pPr>
    <w:rPr>
      <w:rFonts w:asciiTheme="minorHAnsi" w:hAnsiTheme="minorHAnsi"/>
      <w:sz w:val="24"/>
      <w:szCs w:val="24"/>
      <w:lang w:eastAsia="en-AU"/>
    </w:rPr>
  </w:style>
  <w:style w:type="character" w:customStyle="1" w:styleId="ClauseChar">
    <w:name w:val="Clause Char"/>
    <w:basedOn w:val="DefaultParagraphFont"/>
    <w:link w:val="Clause"/>
    <w:rsid w:val="00111951"/>
    <w:rPr>
      <w:rFonts w:asciiTheme="minorHAnsi" w:hAnsiTheme="minorHAnsi"/>
      <w:sz w:val="24"/>
      <w:szCs w:val="24"/>
    </w:rPr>
  </w:style>
  <w:style w:type="paragraph" w:customStyle="1" w:styleId="Subclause">
    <w:name w:val="Subclause"/>
    <w:basedOn w:val="Clause"/>
    <w:link w:val="SubclauseChar"/>
    <w:qFormat/>
    <w:rsid w:val="00FD0B54"/>
    <w:pPr>
      <w:numPr>
        <w:ilvl w:val="2"/>
        <w:numId w:val="2"/>
      </w:numPr>
    </w:pPr>
  </w:style>
  <w:style w:type="character" w:customStyle="1" w:styleId="SubclauseChar">
    <w:name w:val="Subclause Char"/>
    <w:basedOn w:val="ClauseChar"/>
    <w:link w:val="Subclause"/>
    <w:rsid w:val="00FD0B54"/>
    <w:rPr>
      <w:rFonts w:asciiTheme="minorHAnsi" w:hAnsiTheme="minorHAnsi"/>
      <w:sz w:val="24"/>
      <w:szCs w:val="24"/>
    </w:rPr>
  </w:style>
  <w:style w:type="paragraph" w:styleId="ListBullet">
    <w:name w:val="List Bullet"/>
    <w:basedOn w:val="Normal"/>
    <w:uiPriority w:val="99"/>
    <w:unhideWhenUsed/>
    <w:qFormat/>
    <w:rsid w:val="00F32AB4"/>
    <w:pPr>
      <w:numPr>
        <w:numId w:val="3"/>
      </w:numPr>
      <w:spacing w:after="120" w:line="276" w:lineRule="auto"/>
    </w:pPr>
    <w:rPr>
      <w:rFonts w:asciiTheme="minorHAnsi" w:eastAsiaTheme="minorEastAsia" w:hAnsiTheme="minorHAnsi" w:cstheme="minorBidi"/>
      <w:szCs w:val="22"/>
    </w:rPr>
  </w:style>
  <w:style w:type="paragraph" w:styleId="ListBullet2">
    <w:name w:val="List Bullet 2"/>
    <w:basedOn w:val="Normal"/>
    <w:uiPriority w:val="99"/>
    <w:unhideWhenUsed/>
    <w:qFormat/>
    <w:rsid w:val="00F32AB4"/>
    <w:pPr>
      <w:numPr>
        <w:ilvl w:val="1"/>
        <w:numId w:val="3"/>
      </w:numPr>
      <w:spacing w:after="120" w:line="276" w:lineRule="auto"/>
      <w:contextualSpacing/>
    </w:pPr>
    <w:rPr>
      <w:rFonts w:asciiTheme="minorHAnsi" w:eastAsiaTheme="minorEastAsia" w:hAnsiTheme="minorHAnsi" w:cstheme="minorBidi"/>
      <w:szCs w:val="22"/>
    </w:rPr>
  </w:style>
  <w:style w:type="paragraph" w:styleId="ListBullet3">
    <w:name w:val="List Bullet 3"/>
    <w:basedOn w:val="Normal"/>
    <w:uiPriority w:val="99"/>
    <w:unhideWhenUsed/>
    <w:rsid w:val="00F32AB4"/>
    <w:pPr>
      <w:numPr>
        <w:ilvl w:val="2"/>
        <w:numId w:val="3"/>
      </w:numPr>
      <w:spacing w:after="120" w:line="276" w:lineRule="auto"/>
      <w:contextualSpacing/>
    </w:pPr>
    <w:rPr>
      <w:rFonts w:asciiTheme="minorHAnsi" w:eastAsiaTheme="minorEastAsia" w:hAnsiTheme="minorHAnsi" w:cstheme="minorBidi"/>
      <w:szCs w:val="22"/>
    </w:rPr>
  </w:style>
  <w:style w:type="paragraph" w:styleId="ListBullet4">
    <w:name w:val="List Bullet 4"/>
    <w:basedOn w:val="Normal"/>
    <w:uiPriority w:val="99"/>
    <w:unhideWhenUsed/>
    <w:rsid w:val="00F32AB4"/>
    <w:pPr>
      <w:numPr>
        <w:ilvl w:val="3"/>
        <w:numId w:val="3"/>
      </w:numPr>
      <w:spacing w:after="120" w:line="276" w:lineRule="auto"/>
      <w:contextualSpacing/>
    </w:pPr>
    <w:rPr>
      <w:rFonts w:asciiTheme="minorHAnsi" w:eastAsiaTheme="minorEastAsia" w:hAnsiTheme="minorHAnsi" w:cstheme="minorBidi"/>
      <w:szCs w:val="22"/>
    </w:rPr>
  </w:style>
  <w:style w:type="numbering" w:customStyle="1" w:styleId="BulletList">
    <w:name w:val="Bullet List"/>
    <w:uiPriority w:val="99"/>
    <w:rsid w:val="00F32AB4"/>
    <w:pPr>
      <w:numPr>
        <w:numId w:val="3"/>
      </w:numPr>
    </w:pPr>
  </w:style>
  <w:style w:type="paragraph" w:styleId="ListBullet5">
    <w:name w:val="List Bullet 5"/>
    <w:basedOn w:val="Normal"/>
    <w:uiPriority w:val="99"/>
    <w:semiHidden/>
    <w:unhideWhenUsed/>
    <w:rsid w:val="00F32AB4"/>
    <w:pPr>
      <w:numPr>
        <w:ilvl w:val="4"/>
        <w:numId w:val="3"/>
      </w:numPr>
      <w:spacing w:after="120" w:line="276" w:lineRule="auto"/>
      <w:contextualSpacing/>
    </w:pPr>
    <w:rPr>
      <w:rFonts w:asciiTheme="minorHAnsi" w:eastAsiaTheme="minorEastAsia" w:hAnsiTheme="minorHAnsi" w:cstheme="minorBidi"/>
      <w:szCs w:val="22"/>
    </w:rPr>
  </w:style>
  <w:style w:type="paragraph" w:styleId="TOCHeading">
    <w:name w:val="TOC Heading"/>
    <w:basedOn w:val="Heading1"/>
    <w:next w:val="Normal"/>
    <w:uiPriority w:val="39"/>
    <w:semiHidden/>
    <w:unhideWhenUsed/>
    <w:qFormat/>
    <w:rsid w:val="001F5ED6"/>
    <w:pPr>
      <w:keepLines/>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 w:type="paragraph" w:styleId="TOC1">
    <w:name w:val="toc 1"/>
    <w:basedOn w:val="Normal"/>
    <w:next w:val="Normal"/>
    <w:autoRedefine/>
    <w:uiPriority w:val="39"/>
    <w:unhideWhenUsed/>
    <w:rsid w:val="00C4397C"/>
    <w:pPr>
      <w:tabs>
        <w:tab w:val="right" w:leader="dot" w:pos="9344"/>
      </w:tabs>
      <w:spacing w:after="100"/>
    </w:pPr>
    <w:rPr>
      <w:rFonts w:cstheme="minorHAnsi"/>
      <w:b/>
      <w:noProof/>
    </w:rPr>
  </w:style>
  <w:style w:type="paragraph" w:styleId="TOC2">
    <w:name w:val="toc 2"/>
    <w:basedOn w:val="Normal"/>
    <w:next w:val="Normal"/>
    <w:autoRedefine/>
    <w:uiPriority w:val="39"/>
    <w:unhideWhenUsed/>
    <w:rsid w:val="001F5ED6"/>
    <w:pPr>
      <w:spacing w:after="100"/>
      <w:ind w:left="220"/>
    </w:pPr>
  </w:style>
  <w:style w:type="paragraph" w:styleId="TOC3">
    <w:name w:val="toc 3"/>
    <w:basedOn w:val="Normal"/>
    <w:next w:val="Normal"/>
    <w:autoRedefine/>
    <w:uiPriority w:val="39"/>
    <w:unhideWhenUsed/>
    <w:rsid w:val="001F5ED6"/>
    <w:pPr>
      <w:spacing w:after="100"/>
      <w:ind w:left="440"/>
    </w:pPr>
  </w:style>
  <w:style w:type="character" w:styleId="Hyperlink">
    <w:name w:val="Hyperlink"/>
    <w:basedOn w:val="DefaultParagraphFont"/>
    <w:uiPriority w:val="99"/>
    <w:unhideWhenUsed/>
    <w:rsid w:val="001F5ED6"/>
    <w:rPr>
      <w:color w:val="0000FF" w:themeColor="hyperlink"/>
      <w:u w:val="single"/>
    </w:rPr>
  </w:style>
  <w:style w:type="character" w:customStyle="1" w:styleId="Heading9Char">
    <w:name w:val="Heading 9 Char"/>
    <w:basedOn w:val="DefaultParagraphFont"/>
    <w:link w:val="Heading9"/>
    <w:uiPriority w:val="9"/>
    <w:semiHidden/>
    <w:rsid w:val="00004B23"/>
    <w:rPr>
      <w:rFonts w:asciiTheme="majorHAnsi" w:eastAsiaTheme="majorEastAsia" w:hAnsiTheme="majorHAnsi" w:cstheme="majorBidi"/>
      <w:i/>
      <w:iCs/>
      <w:color w:val="404040" w:themeColor="text1" w:themeTint="BF"/>
      <w:lang w:eastAsia="en-US"/>
    </w:rPr>
  </w:style>
  <w:style w:type="paragraph" w:styleId="TOC4">
    <w:name w:val="toc 4"/>
    <w:basedOn w:val="Normal"/>
    <w:next w:val="Normal"/>
    <w:autoRedefine/>
    <w:uiPriority w:val="39"/>
    <w:unhideWhenUsed/>
    <w:rsid w:val="009D6596"/>
    <w:pPr>
      <w:spacing w:after="100" w:line="276" w:lineRule="auto"/>
      <w:ind w:left="660"/>
    </w:pPr>
    <w:rPr>
      <w:rFonts w:asciiTheme="minorHAnsi" w:eastAsiaTheme="minorEastAsia" w:hAnsiTheme="minorHAnsi" w:cstheme="minorBidi"/>
      <w:szCs w:val="22"/>
      <w:lang w:eastAsia="en-AU"/>
    </w:rPr>
  </w:style>
  <w:style w:type="paragraph" w:styleId="TOC5">
    <w:name w:val="toc 5"/>
    <w:basedOn w:val="Normal"/>
    <w:next w:val="Normal"/>
    <w:autoRedefine/>
    <w:uiPriority w:val="39"/>
    <w:unhideWhenUsed/>
    <w:rsid w:val="009D6596"/>
    <w:pPr>
      <w:spacing w:after="100" w:line="276" w:lineRule="auto"/>
      <w:ind w:left="880"/>
    </w:pPr>
    <w:rPr>
      <w:rFonts w:asciiTheme="minorHAnsi" w:eastAsiaTheme="minorEastAsia" w:hAnsiTheme="minorHAnsi" w:cstheme="minorBidi"/>
      <w:szCs w:val="22"/>
      <w:lang w:eastAsia="en-AU"/>
    </w:rPr>
  </w:style>
  <w:style w:type="paragraph" w:styleId="TOC6">
    <w:name w:val="toc 6"/>
    <w:basedOn w:val="Normal"/>
    <w:next w:val="Normal"/>
    <w:autoRedefine/>
    <w:uiPriority w:val="39"/>
    <w:unhideWhenUsed/>
    <w:rsid w:val="009D6596"/>
    <w:pPr>
      <w:spacing w:after="100" w:line="276" w:lineRule="auto"/>
      <w:ind w:left="1100"/>
    </w:pPr>
    <w:rPr>
      <w:rFonts w:asciiTheme="minorHAnsi" w:eastAsiaTheme="minorEastAsia" w:hAnsiTheme="minorHAnsi" w:cstheme="minorBidi"/>
      <w:szCs w:val="22"/>
      <w:lang w:eastAsia="en-AU"/>
    </w:rPr>
  </w:style>
  <w:style w:type="paragraph" w:styleId="TOC7">
    <w:name w:val="toc 7"/>
    <w:basedOn w:val="Normal"/>
    <w:next w:val="Normal"/>
    <w:autoRedefine/>
    <w:uiPriority w:val="39"/>
    <w:unhideWhenUsed/>
    <w:rsid w:val="009D6596"/>
    <w:pPr>
      <w:spacing w:after="100" w:line="276" w:lineRule="auto"/>
      <w:ind w:left="1320"/>
    </w:pPr>
    <w:rPr>
      <w:rFonts w:asciiTheme="minorHAnsi" w:eastAsiaTheme="minorEastAsia" w:hAnsiTheme="minorHAnsi" w:cstheme="minorBidi"/>
      <w:szCs w:val="22"/>
      <w:lang w:eastAsia="en-AU"/>
    </w:rPr>
  </w:style>
  <w:style w:type="paragraph" w:styleId="TOC8">
    <w:name w:val="toc 8"/>
    <w:basedOn w:val="Normal"/>
    <w:next w:val="Normal"/>
    <w:autoRedefine/>
    <w:uiPriority w:val="39"/>
    <w:unhideWhenUsed/>
    <w:rsid w:val="009D6596"/>
    <w:pPr>
      <w:spacing w:after="100" w:line="276" w:lineRule="auto"/>
      <w:ind w:left="1540"/>
    </w:pPr>
    <w:rPr>
      <w:rFonts w:asciiTheme="minorHAnsi" w:eastAsiaTheme="minorEastAsia" w:hAnsiTheme="minorHAnsi" w:cstheme="minorBidi"/>
      <w:szCs w:val="22"/>
      <w:lang w:eastAsia="en-AU"/>
    </w:rPr>
  </w:style>
  <w:style w:type="paragraph" w:styleId="TOC9">
    <w:name w:val="toc 9"/>
    <w:basedOn w:val="Normal"/>
    <w:next w:val="Normal"/>
    <w:autoRedefine/>
    <w:uiPriority w:val="39"/>
    <w:unhideWhenUsed/>
    <w:rsid w:val="009D6596"/>
    <w:pPr>
      <w:spacing w:after="100" w:line="276" w:lineRule="auto"/>
      <w:ind w:left="1760"/>
    </w:pPr>
    <w:rPr>
      <w:rFonts w:asciiTheme="minorHAnsi" w:eastAsiaTheme="minorEastAsia" w:hAnsiTheme="minorHAnsi" w:cstheme="minorBidi"/>
      <w:szCs w:val="22"/>
      <w:lang w:eastAsia="en-AU"/>
    </w:rPr>
  </w:style>
  <w:style w:type="table" w:styleId="TableGrid">
    <w:name w:val="Table Grid"/>
    <w:basedOn w:val="TableNormal"/>
    <w:uiPriority w:val="59"/>
    <w:rsid w:val="009D6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AF6EE7"/>
    <w:pPr>
      <w:ind w:left="850" w:hanging="493"/>
      <w:jc w:val="center"/>
    </w:pPr>
    <w:rPr>
      <w:sz w:val="20"/>
    </w:rPr>
  </w:style>
  <w:style w:type="paragraph" w:customStyle="1" w:styleId="Tableheading">
    <w:name w:val="Table heading"/>
    <w:basedOn w:val="Normal"/>
    <w:rsid w:val="00AF6EE7"/>
    <w:pPr>
      <w:ind w:left="850" w:hanging="493"/>
      <w:jc w:val="center"/>
    </w:pPr>
    <w:rPr>
      <w:b/>
      <w:bCs/>
      <w:sz w:val="20"/>
      <w:lang w:eastAsia="en-AU"/>
    </w:rPr>
  </w:style>
  <w:style w:type="table" w:customStyle="1" w:styleId="DEEWRTable">
    <w:name w:val="DEEWR Table"/>
    <w:basedOn w:val="TableNormal"/>
    <w:uiPriority w:val="99"/>
    <w:rsid w:val="00444015"/>
    <w:pPr>
      <w:ind w:left="850" w:hanging="493"/>
    </w:pPr>
    <w:rPr>
      <w:rFonts w:asciiTheme="minorHAnsi" w:eastAsiaTheme="minorEastAsia" w:hAnsiTheme="minorHAnsi" w:cstheme="minorBidi"/>
      <w:color w:val="000000" w:themeColor="text1"/>
      <w:szCs w:val="22"/>
      <w:lang w:eastAsia="en-US"/>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EEECE1"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uiPriority w:val="99"/>
    <w:rsid w:val="00444015"/>
    <w:pPr>
      <w:autoSpaceDE w:val="0"/>
      <w:autoSpaceDN w:val="0"/>
      <w:adjustRightInd w:val="0"/>
      <w:ind w:left="850" w:hanging="493"/>
    </w:pPr>
    <w:rPr>
      <w:rFonts w:ascii="Calibri" w:hAnsi="Calibri" w:cs="Calibri"/>
      <w:color w:val="000000"/>
      <w:sz w:val="24"/>
      <w:szCs w:val="24"/>
    </w:rPr>
  </w:style>
  <w:style w:type="paragraph" w:customStyle="1" w:styleId="numberedpara">
    <w:name w:val="numbered para"/>
    <w:basedOn w:val="Normal"/>
    <w:rsid w:val="00444015"/>
    <w:pPr>
      <w:numPr>
        <w:numId w:val="18"/>
      </w:numPr>
    </w:pPr>
    <w:rPr>
      <w:rFonts w:ascii="Calibri" w:eastAsiaTheme="minorHAnsi" w:hAnsi="Calibri" w:cs="Calibri"/>
      <w:szCs w:val="22"/>
      <w:lang w:eastAsia="en-AU"/>
    </w:rPr>
  </w:style>
  <w:style w:type="paragraph" w:customStyle="1" w:styleId="Tabledefinitions">
    <w:name w:val="Table definitions"/>
    <w:basedOn w:val="Normal"/>
    <w:rsid w:val="00444015"/>
    <w:pPr>
      <w:ind w:left="850" w:hanging="493"/>
    </w:pPr>
    <w:rPr>
      <w:sz w:val="20"/>
    </w:rPr>
  </w:style>
  <w:style w:type="paragraph" w:customStyle="1" w:styleId="dotpoint">
    <w:name w:val="dot point"/>
    <w:basedOn w:val="Normal"/>
    <w:link w:val="dotpointChar"/>
    <w:rsid w:val="00444015"/>
    <w:pPr>
      <w:spacing w:before="120"/>
      <w:ind w:left="850" w:hanging="493"/>
    </w:pPr>
    <w:rPr>
      <w:sz w:val="20"/>
    </w:rPr>
  </w:style>
  <w:style w:type="character" w:customStyle="1" w:styleId="dotpointChar">
    <w:name w:val="dot point Char"/>
    <w:basedOn w:val="DefaultParagraphFont"/>
    <w:link w:val="dotpoint"/>
    <w:rsid w:val="00444015"/>
    <w:rPr>
      <w:rFonts w:ascii="Arial" w:hAnsi="Arial"/>
      <w:lang w:eastAsia="en-US"/>
    </w:rPr>
  </w:style>
  <w:style w:type="paragraph" w:customStyle="1" w:styleId="definitions">
    <w:name w:val="definitions"/>
    <w:basedOn w:val="Normal"/>
    <w:rsid w:val="00444015"/>
    <w:pPr>
      <w:spacing w:before="240"/>
      <w:ind w:left="567" w:hanging="493"/>
    </w:pPr>
    <w:rPr>
      <w:sz w:val="20"/>
    </w:rPr>
  </w:style>
  <w:style w:type="paragraph" w:styleId="BodyTextIndent">
    <w:name w:val="Body Text Indent"/>
    <w:basedOn w:val="Normal"/>
    <w:link w:val="BodyTextIndentChar"/>
    <w:rsid w:val="0017358D"/>
    <w:rPr>
      <w:rFonts w:ascii="Times New Roman" w:hAnsi="Times New Roman"/>
      <w:lang w:val="en-GB" w:eastAsia="en-AU"/>
    </w:rPr>
  </w:style>
  <w:style w:type="character" w:customStyle="1" w:styleId="BodyTextIndentChar">
    <w:name w:val="Body Text Indent Char"/>
    <w:basedOn w:val="DefaultParagraphFont"/>
    <w:link w:val="BodyTextIndent"/>
    <w:rsid w:val="0017358D"/>
    <w:rPr>
      <w:sz w:val="22"/>
      <w:lang w:val="en-GB"/>
    </w:rPr>
  </w:style>
  <w:style w:type="paragraph" w:styleId="Revision">
    <w:name w:val="Revision"/>
    <w:hidden/>
    <w:uiPriority w:val="99"/>
    <w:semiHidden/>
    <w:rsid w:val="00EB3CA6"/>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73401">
      <w:bodyDiv w:val="1"/>
      <w:marLeft w:val="0"/>
      <w:marRight w:val="0"/>
      <w:marTop w:val="0"/>
      <w:marBottom w:val="0"/>
      <w:divBdr>
        <w:top w:val="none" w:sz="0" w:space="0" w:color="auto"/>
        <w:left w:val="none" w:sz="0" w:space="0" w:color="auto"/>
        <w:bottom w:val="none" w:sz="0" w:space="0" w:color="auto"/>
        <w:right w:val="none" w:sz="0" w:space="0" w:color="auto"/>
      </w:divBdr>
    </w:div>
    <w:div w:id="95618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A6368-C906-4CBF-9C2D-F35B0A3ED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6BC4761F.dotm</Template>
  <TotalTime>13</TotalTime>
  <Pages>66</Pages>
  <Words>18901</Words>
  <Characters>105271</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123925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 Morrison</dc:creator>
  <cp:lastModifiedBy>Creator</cp:lastModifiedBy>
  <cp:revision>9</cp:revision>
  <cp:lastPrinted>2016-03-24T04:51:00Z</cp:lastPrinted>
  <dcterms:created xsi:type="dcterms:W3CDTF">2016-03-24T04:06:00Z</dcterms:created>
  <dcterms:modified xsi:type="dcterms:W3CDTF">2016-04-14T05:22:00Z</dcterms:modified>
</cp:coreProperties>
</file>