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5FA" w:rsidRDefault="00E1604B" w:rsidP="00384CFD">
      <w:pPr>
        <w:pStyle w:val="NoSpacing"/>
        <w:spacing w:before="0"/>
        <w:ind w:left="-1134"/>
        <w:sectPr w:rsidR="00DE55FA" w:rsidSect="00DE55FA">
          <w:headerReference w:type="default" r:id="rId11"/>
          <w:footerReference w:type="default" r:id="rId12"/>
          <w:footerReference w:type="first" r:id="rId13"/>
          <w:type w:val="continuous"/>
          <w:pgSz w:w="11906" w:h="16838"/>
          <w:pgMar w:top="0" w:right="1134" w:bottom="1134" w:left="1134" w:header="680" w:footer="567" w:gutter="0"/>
          <w:cols w:space="708"/>
          <w:titlePg/>
          <w:docGrid w:linePitch="360"/>
        </w:sectPr>
      </w:pPr>
      <w:bookmarkStart w:id="0" w:name="_GoBack"/>
      <w:bookmarkEnd w:id="0"/>
      <w:r>
        <w:rPr>
          <w:noProof/>
          <w:lang w:eastAsia="en-AU"/>
        </w:rPr>
        <w:drawing>
          <wp:inline distT="0" distB="0" distL="0" distR="0" wp14:anchorId="685D2D38" wp14:editId="685D2D39">
            <wp:extent cx="7541179" cy="2411353"/>
            <wp:effectExtent l="0" t="0" r="3175" b="8255"/>
            <wp:docPr id="2" name="Picture 2" descr="Australian Government Department of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cation fact sheet heade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41179" cy="2411353"/>
                    </a:xfrm>
                    <a:prstGeom prst="rect">
                      <a:avLst/>
                    </a:prstGeom>
                  </pic:spPr>
                </pic:pic>
              </a:graphicData>
            </a:graphic>
          </wp:inline>
        </w:drawing>
      </w:r>
    </w:p>
    <w:sdt>
      <w:sdtPr>
        <w:alias w:val="Title"/>
        <w:tag w:val=""/>
        <w:id w:val="-19171197"/>
        <w:placeholder>
          <w:docPart w:val="A2554BCBD71E47AAAFCDE3D2E6748F69"/>
        </w:placeholder>
        <w:dataBinding w:prefixMappings="xmlns:ns0='http://purl.org/dc/elements/1.1/' xmlns:ns1='http://schemas.openxmlformats.org/package/2006/metadata/core-properties' " w:xpath="/ns1:coreProperties[1]/ns0:title[1]" w:storeItemID="{6C3C8BC8-F283-45AE-878A-BAB7291924A1}"/>
        <w:text/>
      </w:sdtPr>
      <w:sdtEndPr/>
      <w:sdtContent>
        <w:p w:rsidR="00F501B4" w:rsidRPr="00D27C2D" w:rsidRDefault="008422FD" w:rsidP="00F501B4">
          <w:pPr>
            <w:pStyle w:val="Title"/>
            <w:ind w:right="-23"/>
          </w:pPr>
          <w:r>
            <w:t>2020 Graduate Program</w:t>
          </w:r>
        </w:p>
      </w:sdtContent>
    </w:sdt>
    <w:p w:rsidR="006A1F67" w:rsidRDefault="006A1F67" w:rsidP="006A1F67">
      <w:pPr>
        <w:pStyle w:val="Caption"/>
        <w:keepNext/>
      </w:pPr>
    </w:p>
    <w:p w:rsidR="00DB74BC" w:rsidRPr="00DB74BC" w:rsidRDefault="00D308BF" w:rsidP="00DB74BC">
      <w:pPr>
        <w:spacing w:before="0" w:after="240"/>
        <w:ind w:left="720" w:hanging="720"/>
        <w:rPr>
          <w:rFonts w:ascii="Calibri" w:eastAsiaTheme="majorEastAsia" w:hAnsi="Calibri" w:cstheme="majorBidi"/>
          <w:b/>
          <w:iCs/>
          <w:spacing w:val="13"/>
          <w:sz w:val="40"/>
          <w:szCs w:val="24"/>
        </w:rPr>
      </w:pPr>
      <w:r>
        <w:rPr>
          <w:rFonts w:ascii="Calibri" w:eastAsiaTheme="majorEastAsia" w:hAnsi="Calibri" w:cstheme="majorBidi"/>
          <w:b/>
          <w:iCs/>
          <w:color w:val="522761"/>
          <w:spacing w:val="13"/>
          <w:sz w:val="40"/>
          <w:szCs w:val="24"/>
        </w:rPr>
        <w:t>Legal</w:t>
      </w:r>
      <w:r w:rsidR="00E25BEE">
        <w:rPr>
          <w:rFonts w:ascii="Calibri" w:eastAsiaTheme="majorEastAsia" w:hAnsi="Calibri" w:cstheme="majorBidi"/>
          <w:b/>
          <w:iCs/>
          <w:color w:val="522761"/>
          <w:spacing w:val="13"/>
          <w:sz w:val="40"/>
          <w:szCs w:val="24"/>
        </w:rPr>
        <w:t xml:space="preserve"> </w:t>
      </w:r>
      <w:r w:rsidR="00DB74BC" w:rsidRPr="00DB74BC">
        <w:rPr>
          <w:rFonts w:ascii="Calibri" w:eastAsiaTheme="majorEastAsia" w:hAnsi="Calibri" w:cstheme="majorBidi"/>
          <w:b/>
          <w:iCs/>
          <w:color w:val="522761"/>
          <w:spacing w:val="13"/>
          <w:sz w:val="40"/>
          <w:szCs w:val="24"/>
        </w:rPr>
        <w:t xml:space="preserve">Career Pathway </w:t>
      </w:r>
    </w:p>
    <w:p w:rsidR="00E25BEE" w:rsidRPr="004F7655" w:rsidRDefault="004F7655" w:rsidP="0037462A">
      <w:pPr>
        <w:jc w:val="both"/>
        <w:rPr>
          <w:rStyle w:val="Instructions"/>
        </w:rPr>
      </w:pPr>
      <w:r w:rsidRPr="004F7655">
        <w:rPr>
          <w:rStyle w:val="Instructions"/>
        </w:rPr>
        <w:t>Are you a legal graduate with a strong academic record, great interpersonal skills and a ‘can do’ attitude?  Do you want to work with friendly and high calibre colleagues who are committed to each other’s success?  Do you want to deal with matters that are crucial to the well-being of every Australian and the prosperity of the nation?  If so, then we would love to hear from you</w:t>
      </w:r>
      <w:r w:rsidR="0037462A">
        <w:rPr>
          <w:rStyle w:val="Instructions"/>
        </w:rPr>
        <w:t xml:space="preserve">. </w:t>
      </w:r>
    </w:p>
    <w:p w:rsidR="004F7655" w:rsidRPr="004F7655" w:rsidRDefault="004F7655" w:rsidP="0037462A">
      <w:pPr>
        <w:jc w:val="both"/>
        <w:rPr>
          <w:rStyle w:val="Instructions"/>
        </w:rPr>
      </w:pPr>
      <w:r w:rsidRPr="004F7655">
        <w:rPr>
          <w:rStyle w:val="Instructions"/>
        </w:rPr>
        <w:t>Legal graduates will undertake two placements within the legal practice to gain skills and experience in the broad range of legal work in a</w:t>
      </w:r>
      <w:r w:rsidR="0037462A">
        <w:rPr>
          <w:rStyle w:val="Instructions"/>
        </w:rPr>
        <w:t>n</w:t>
      </w:r>
      <w:r w:rsidRPr="004F7655">
        <w:rPr>
          <w:rStyle w:val="Instructions"/>
        </w:rPr>
        <w:t xml:space="preserve"> Australian</w:t>
      </w:r>
      <w:r w:rsidR="0037462A">
        <w:rPr>
          <w:rStyle w:val="Instructions"/>
        </w:rPr>
        <w:t xml:space="preserve"> G</w:t>
      </w:r>
      <w:r w:rsidRPr="004F7655">
        <w:rPr>
          <w:rStyle w:val="Instructions"/>
        </w:rPr>
        <w:t>overnment department and exposure to Australian Government education policies and programs. Legal graduates will also have access to a blended learning program offering a combination of structured training, networking opportunities and on the job experience. Support will also be offered towards completion of a Graduate Diploma of Legal Practice and admission as a Legal Practitioner if required.</w:t>
      </w:r>
      <w:r w:rsidR="00D308BF">
        <w:rPr>
          <w:rStyle w:val="Instructions"/>
        </w:rPr>
        <w:t xml:space="preserve"> </w:t>
      </w:r>
      <w:r w:rsidRPr="004F7655">
        <w:rPr>
          <w:rStyle w:val="Instructions"/>
        </w:rPr>
        <w:t>In addition to the eligibility criteria for graduates in the generalist stream, we are looking for graduates who have:</w:t>
      </w:r>
    </w:p>
    <w:p w:rsidR="004F7655" w:rsidRPr="004F7655" w:rsidRDefault="004F7655" w:rsidP="0037462A">
      <w:pPr>
        <w:pStyle w:val="ListParagraph"/>
        <w:numPr>
          <w:ilvl w:val="0"/>
          <w:numId w:val="28"/>
        </w:numPr>
        <w:jc w:val="both"/>
        <w:rPr>
          <w:rStyle w:val="Instructions"/>
        </w:rPr>
      </w:pPr>
      <w:r w:rsidRPr="004F7655">
        <w:rPr>
          <w:rStyle w:val="Instructions"/>
        </w:rPr>
        <w:t>an interest in pursuing a career as an in-house government lawyer</w:t>
      </w:r>
    </w:p>
    <w:p w:rsidR="004F7655" w:rsidRPr="004F7655" w:rsidRDefault="004F7655" w:rsidP="0037462A">
      <w:pPr>
        <w:pStyle w:val="ListParagraph"/>
        <w:numPr>
          <w:ilvl w:val="0"/>
          <w:numId w:val="28"/>
        </w:numPr>
        <w:jc w:val="both"/>
        <w:rPr>
          <w:rStyle w:val="Instructions"/>
        </w:rPr>
      </w:pPr>
      <w:r w:rsidRPr="004F7655">
        <w:rPr>
          <w:rStyle w:val="Instructions"/>
        </w:rPr>
        <w:t>a degree in laws from an Australian tertiary institution with a strong academic record</w:t>
      </w:r>
    </w:p>
    <w:p w:rsidR="004F7655" w:rsidRPr="004F7655" w:rsidRDefault="004F7655" w:rsidP="0037462A">
      <w:pPr>
        <w:pStyle w:val="ListParagraph"/>
        <w:numPr>
          <w:ilvl w:val="0"/>
          <w:numId w:val="28"/>
        </w:numPr>
        <w:jc w:val="both"/>
        <w:rPr>
          <w:rStyle w:val="Instructions"/>
        </w:rPr>
      </w:pPr>
      <w:r w:rsidRPr="004F7655">
        <w:rPr>
          <w:rStyle w:val="Instructions"/>
        </w:rPr>
        <w:t>a Graduate Diploma of Legal Practice or a commitment to complete the qualification and gain admission as a Legal Practitioner</w:t>
      </w:r>
    </w:p>
    <w:p w:rsidR="00D308BF" w:rsidRPr="00D308BF" w:rsidRDefault="00D308BF" w:rsidP="0037462A">
      <w:pPr>
        <w:pStyle w:val="DeleteText"/>
        <w:jc w:val="both"/>
        <w:rPr>
          <w:rStyle w:val="Instructions"/>
        </w:rPr>
      </w:pPr>
      <w:r w:rsidRPr="00D308BF">
        <w:rPr>
          <w:rStyle w:val="Instructions"/>
        </w:rPr>
        <w:t>The department has an in-house legal practice that provides a wide range of legal services in areas such as government and administrative law, commercial law, litigation (including some advocacy work), and legislation development.</w:t>
      </w:r>
    </w:p>
    <w:p w:rsidR="004F7655" w:rsidRPr="00E25BEE" w:rsidRDefault="00D308BF" w:rsidP="0037462A">
      <w:pPr>
        <w:pStyle w:val="DeleteText"/>
        <w:jc w:val="both"/>
        <w:rPr>
          <w:color w:val="522761" w:themeColor="accent4"/>
        </w:rPr>
      </w:pPr>
      <w:r w:rsidRPr="00D308BF">
        <w:rPr>
          <w:rStyle w:val="Instructions"/>
        </w:rPr>
        <w:t>Our legal practice embodies the following principles:</w:t>
      </w:r>
    </w:p>
    <w:tbl>
      <w:tblPr>
        <w:tblStyle w:val="EducationTable1"/>
        <w:tblW w:w="0" w:type="auto"/>
        <w:tblLayout w:type="fixed"/>
        <w:tblLook w:val="0020" w:firstRow="1" w:lastRow="0" w:firstColumn="0" w:lastColumn="0" w:noHBand="0" w:noVBand="0"/>
      </w:tblPr>
      <w:tblGrid>
        <w:gridCol w:w="2304"/>
        <w:gridCol w:w="2216"/>
        <w:gridCol w:w="2559"/>
        <w:gridCol w:w="2559"/>
      </w:tblGrid>
      <w:tr w:rsidR="00D308BF" w:rsidRPr="00BD34AD" w:rsidTr="00D308BF">
        <w:trPr>
          <w:cnfStyle w:val="100000000000" w:firstRow="1" w:lastRow="0" w:firstColumn="0" w:lastColumn="0" w:oddVBand="0" w:evenVBand="0" w:oddHBand="0" w:evenHBand="0" w:firstRowFirstColumn="0" w:firstRowLastColumn="0" w:lastRowFirstColumn="0" w:lastRowLastColumn="0"/>
          <w:trHeight w:val="60"/>
          <w:tblHeader/>
        </w:trPr>
        <w:tc>
          <w:tcPr>
            <w:tcW w:w="2304" w:type="dxa"/>
          </w:tcPr>
          <w:p w:rsidR="00D308BF" w:rsidRPr="00BD34AD" w:rsidRDefault="00D308BF" w:rsidP="00E25BEE">
            <w:r>
              <w:t xml:space="preserve">Partnership   </w:t>
            </w:r>
            <w:r w:rsidRPr="00BD34AD">
              <w:t xml:space="preserve"> </w:t>
            </w:r>
          </w:p>
        </w:tc>
        <w:tc>
          <w:tcPr>
            <w:tcW w:w="2216" w:type="dxa"/>
          </w:tcPr>
          <w:p w:rsidR="00D308BF" w:rsidRPr="00BD34AD" w:rsidRDefault="00D308BF" w:rsidP="00E25BEE">
            <w:r>
              <w:t xml:space="preserve">Valuing high performers   </w:t>
            </w:r>
          </w:p>
        </w:tc>
        <w:tc>
          <w:tcPr>
            <w:tcW w:w="2559" w:type="dxa"/>
          </w:tcPr>
          <w:p w:rsidR="00D308BF" w:rsidRPr="00BD34AD" w:rsidRDefault="00D308BF" w:rsidP="00BD34AD">
            <w:r>
              <w:t xml:space="preserve">Trusted adviser </w:t>
            </w:r>
          </w:p>
        </w:tc>
        <w:tc>
          <w:tcPr>
            <w:tcW w:w="2559" w:type="dxa"/>
          </w:tcPr>
          <w:p w:rsidR="00D308BF" w:rsidRDefault="00D308BF" w:rsidP="00BD34AD">
            <w:r>
              <w:t xml:space="preserve">Feedback </w:t>
            </w:r>
          </w:p>
        </w:tc>
      </w:tr>
      <w:tr w:rsidR="00D308BF" w:rsidRPr="00BD34AD" w:rsidTr="00D308BF">
        <w:trPr>
          <w:trHeight w:val="60"/>
        </w:trPr>
        <w:tc>
          <w:tcPr>
            <w:tcW w:w="2304" w:type="dxa"/>
          </w:tcPr>
          <w:p w:rsidR="00D308BF" w:rsidRPr="00BD34AD" w:rsidRDefault="00D308BF" w:rsidP="00E25BEE">
            <w:pPr>
              <w:spacing w:before="0" w:after="200"/>
              <w:rPr>
                <w:color w:val="522761" w:themeColor="accent4"/>
              </w:rPr>
            </w:pPr>
            <w:r w:rsidRPr="00D308BF">
              <w:rPr>
                <w:rStyle w:val="Instructions"/>
              </w:rPr>
              <w:t>We work in partnership with our clients and with each other.  Our success is linked to the success of every person in the team</w:t>
            </w:r>
          </w:p>
        </w:tc>
        <w:tc>
          <w:tcPr>
            <w:tcW w:w="2216" w:type="dxa"/>
          </w:tcPr>
          <w:p w:rsidR="00D308BF" w:rsidRPr="00BD34AD" w:rsidRDefault="00D308BF" w:rsidP="00BD34AD">
            <w:r w:rsidRPr="00D308BF">
              <w:rPr>
                <w:rStyle w:val="Instructions"/>
              </w:rPr>
              <w:t>High performing individuals are recognised and rewarded.  We don’t settle for average</w:t>
            </w:r>
            <w:r w:rsidRPr="00BD34AD">
              <w:t xml:space="preserve"> </w:t>
            </w:r>
          </w:p>
        </w:tc>
        <w:tc>
          <w:tcPr>
            <w:tcW w:w="2559" w:type="dxa"/>
          </w:tcPr>
          <w:p w:rsidR="00D308BF" w:rsidRPr="00BD34AD" w:rsidRDefault="00D308BF" w:rsidP="00BD34AD">
            <w:r w:rsidRPr="00D308BF">
              <w:rPr>
                <w:rStyle w:val="Instructions"/>
              </w:rPr>
              <w:t>We build relationships so our clients see us as a ‘path finder’ for achieving their goals</w:t>
            </w:r>
            <w:r w:rsidRPr="00BD34AD">
              <w:t xml:space="preserve"> </w:t>
            </w:r>
          </w:p>
        </w:tc>
        <w:tc>
          <w:tcPr>
            <w:tcW w:w="2559" w:type="dxa"/>
          </w:tcPr>
          <w:p w:rsidR="00D308BF" w:rsidRPr="00D308BF" w:rsidRDefault="00D308BF" w:rsidP="00D308BF">
            <w:pPr>
              <w:pStyle w:val="DeleteText"/>
              <w:rPr>
                <w:rStyle w:val="Instructions"/>
              </w:rPr>
            </w:pPr>
            <w:r w:rsidRPr="00D308BF">
              <w:rPr>
                <w:rStyle w:val="Instructions"/>
              </w:rPr>
              <w:t>We seek out and act on all feedback because it gives us the opportunity to be better</w:t>
            </w:r>
          </w:p>
          <w:p w:rsidR="00D308BF" w:rsidRPr="00E25BEE" w:rsidRDefault="00D308BF" w:rsidP="00E25BEE">
            <w:pPr>
              <w:spacing w:before="0" w:after="200"/>
              <w:rPr>
                <w:color w:val="522761" w:themeColor="accent4"/>
              </w:rPr>
            </w:pPr>
          </w:p>
        </w:tc>
      </w:tr>
    </w:tbl>
    <w:p w:rsidR="006A1F67" w:rsidRDefault="006A1F67" w:rsidP="006A1F67"/>
    <w:sectPr w:rsidR="006A1F67" w:rsidSect="00DE55FA">
      <w:type w:val="continuous"/>
      <w:pgSz w:w="11906" w:h="16838"/>
      <w:pgMar w:top="1134" w:right="1134" w:bottom="1134" w:left="1134" w:header="68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72F" w:rsidRDefault="00E7272F" w:rsidP="00130923">
      <w:pPr>
        <w:spacing w:after="0" w:line="240" w:lineRule="auto"/>
      </w:pPr>
      <w:r>
        <w:separator/>
      </w:r>
    </w:p>
  </w:endnote>
  <w:endnote w:type="continuationSeparator" w:id="0">
    <w:p w:rsidR="00E7272F" w:rsidRDefault="00E7272F" w:rsidP="00130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F1B" w:rsidRDefault="00E7272F" w:rsidP="00A73406">
    <w:pPr>
      <w:pStyle w:val="Footer"/>
      <w:tabs>
        <w:tab w:val="clear" w:pos="9026"/>
        <w:tab w:val="right" w:pos="8647"/>
      </w:tabs>
      <w:ind w:firstLine="720"/>
      <w:jc w:val="right"/>
    </w:pPr>
    <w:sdt>
      <w:sdtPr>
        <w:id w:val="-872919286"/>
        <w:docPartObj>
          <w:docPartGallery w:val="Page Numbers (Bottom of Page)"/>
          <w:docPartUnique/>
        </w:docPartObj>
      </w:sdtPr>
      <w:sdtEndPr>
        <w:rPr>
          <w:noProof/>
        </w:rPr>
      </w:sdtEndPr>
      <w:sdtContent>
        <w:r w:rsidR="00782F1B">
          <w:fldChar w:fldCharType="begin"/>
        </w:r>
        <w:r w:rsidR="00782F1B">
          <w:instrText xml:space="preserve"> PAGE   \* MERGEFORMAT </w:instrText>
        </w:r>
        <w:r w:rsidR="00782F1B">
          <w:fldChar w:fldCharType="separate"/>
        </w:r>
        <w:r w:rsidR="00D308BF">
          <w:rPr>
            <w:noProof/>
          </w:rPr>
          <w:t>2</w:t>
        </w:r>
        <w:r w:rsidR="00782F1B">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F1B" w:rsidRDefault="00782F1B" w:rsidP="00E02515">
    <w:pPr>
      <w:spacing w:after="0"/>
      <w:ind w:left="1418"/>
      <w:rPr>
        <w:rStyle w:val="Emphasis"/>
      </w:rPr>
    </w:pPr>
    <w:r w:rsidRPr="00F80DCB">
      <w:rPr>
        <w:rStyle w:val="Emphasis"/>
      </w:rPr>
      <w:t>Opportunity through learning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72F" w:rsidRDefault="00E7272F" w:rsidP="00130923">
      <w:pPr>
        <w:spacing w:after="0" w:line="240" w:lineRule="auto"/>
      </w:pPr>
      <w:r>
        <w:separator/>
      </w:r>
    </w:p>
  </w:footnote>
  <w:footnote w:type="continuationSeparator" w:id="0">
    <w:p w:rsidR="00E7272F" w:rsidRDefault="00E7272F" w:rsidP="00130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F1B" w:rsidRDefault="00E25BEE" w:rsidP="00A66052">
    <w:pPr>
      <w:pStyle w:val="Header"/>
      <w:spacing w:after="480"/>
      <w:jc w:val="right"/>
    </w:pPr>
    <w:r>
      <w:t>HR</w:t>
    </w:r>
    <w:r w:rsidR="00BD34AD">
      <w:t xml:space="preserve"> Career Pathway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B74AC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2C02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D08C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942CF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B6A7E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C8686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C840E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EFE16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2001698"/>
    <w:lvl w:ilvl="0">
      <w:start w:val="1"/>
      <w:numFmt w:val="decimal"/>
      <w:lvlText w:val="%1."/>
      <w:lvlJc w:val="left"/>
      <w:pPr>
        <w:tabs>
          <w:tab w:val="num" w:pos="360"/>
        </w:tabs>
        <w:ind w:left="360" w:hanging="360"/>
      </w:pPr>
    </w:lvl>
  </w:abstractNum>
  <w:abstractNum w:abstractNumId="9" w15:restartNumberingAfterBreak="0">
    <w:nsid w:val="080F485D"/>
    <w:multiLevelType w:val="hybridMultilevel"/>
    <w:tmpl w:val="5BE4D756"/>
    <w:lvl w:ilvl="0" w:tplc="1A4409F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4E12691"/>
    <w:multiLevelType w:val="hybridMultilevel"/>
    <w:tmpl w:val="87F08DF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2" w15:restartNumberingAfterBreak="0">
    <w:nsid w:val="1FBA5C77"/>
    <w:multiLevelType w:val="multilevel"/>
    <w:tmpl w:val="FF4E1B02"/>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3" w15:restartNumberingAfterBreak="0">
    <w:nsid w:val="238272A7"/>
    <w:multiLevelType w:val="hybridMultilevel"/>
    <w:tmpl w:val="5ED0BC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763508"/>
    <w:multiLevelType w:val="hybridMultilevel"/>
    <w:tmpl w:val="84622D4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1A674AC"/>
    <w:multiLevelType w:val="hybridMultilevel"/>
    <w:tmpl w:val="88245E5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7161868"/>
    <w:multiLevelType w:val="hybridMultilevel"/>
    <w:tmpl w:val="05DE563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FA677A5"/>
    <w:multiLevelType w:val="hybridMultilevel"/>
    <w:tmpl w:val="AD7AB45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BE313B3"/>
    <w:multiLevelType w:val="hybridMultilevel"/>
    <w:tmpl w:val="D6D07A5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1B73210"/>
    <w:multiLevelType w:val="multilevel"/>
    <w:tmpl w:val="9C90C164"/>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52473E84"/>
    <w:multiLevelType w:val="hybridMultilevel"/>
    <w:tmpl w:val="134E048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6110650"/>
    <w:multiLevelType w:val="hybridMultilevel"/>
    <w:tmpl w:val="D8968F5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9CF1710"/>
    <w:multiLevelType w:val="multilevel"/>
    <w:tmpl w:val="835A880C"/>
    <w:lvl w:ilvl="0">
      <w:start w:val="1"/>
      <w:numFmt w:val="bullet"/>
      <w:lvlText w:val=""/>
      <w:lvlJc w:val="left"/>
      <w:pPr>
        <w:ind w:left="360" w:hanging="360"/>
      </w:pPr>
      <w:rPr>
        <w:rFonts w:ascii="Symbol" w:hAnsi="Symbol" w:hint="default"/>
        <w:color w:val="auto"/>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3" w15:restartNumberingAfterBreak="0">
    <w:nsid w:val="72F45A50"/>
    <w:multiLevelType w:val="hybridMultilevel"/>
    <w:tmpl w:val="D47ACD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4" w15:restartNumberingAfterBreak="0">
    <w:nsid w:val="76BE2999"/>
    <w:multiLevelType w:val="hybridMultilevel"/>
    <w:tmpl w:val="BE9A9BF0"/>
    <w:lvl w:ilvl="0" w:tplc="CC821152">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22"/>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24"/>
  </w:num>
  <w:num w:numId="15">
    <w:abstractNumId w:val="10"/>
  </w:num>
  <w:num w:numId="16">
    <w:abstractNumId w:val="19"/>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0"/>
  </w:num>
  <w:num w:numId="21">
    <w:abstractNumId w:val="16"/>
  </w:num>
  <w:num w:numId="22">
    <w:abstractNumId w:val="17"/>
  </w:num>
  <w:num w:numId="23">
    <w:abstractNumId w:val="15"/>
  </w:num>
  <w:num w:numId="24">
    <w:abstractNumId w:val="18"/>
  </w:num>
  <w:num w:numId="25">
    <w:abstractNumId w:val="14"/>
  </w:num>
  <w:num w:numId="26">
    <w:abstractNumId w:val="23"/>
  </w:num>
  <w:num w:numId="27">
    <w:abstractNumId w:val="11"/>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E7272F"/>
    <w:rsid w:val="0000170B"/>
    <w:rsid w:val="00002721"/>
    <w:rsid w:val="00007E0C"/>
    <w:rsid w:val="00024E24"/>
    <w:rsid w:val="00034EAA"/>
    <w:rsid w:val="000861A6"/>
    <w:rsid w:val="000D7FD3"/>
    <w:rsid w:val="000E7E7B"/>
    <w:rsid w:val="000F3BA2"/>
    <w:rsid w:val="001175BF"/>
    <w:rsid w:val="00130923"/>
    <w:rsid w:val="001414F3"/>
    <w:rsid w:val="00143FCD"/>
    <w:rsid w:val="001B6467"/>
    <w:rsid w:val="001C48A7"/>
    <w:rsid w:val="00206139"/>
    <w:rsid w:val="002076E6"/>
    <w:rsid w:val="00223EB1"/>
    <w:rsid w:val="00236917"/>
    <w:rsid w:val="00241465"/>
    <w:rsid w:val="00243D6B"/>
    <w:rsid w:val="0026793C"/>
    <w:rsid w:val="002822BD"/>
    <w:rsid w:val="002B06E6"/>
    <w:rsid w:val="002C3AA1"/>
    <w:rsid w:val="002D271F"/>
    <w:rsid w:val="002D6386"/>
    <w:rsid w:val="002F1999"/>
    <w:rsid w:val="00305B35"/>
    <w:rsid w:val="003155A7"/>
    <w:rsid w:val="003155A8"/>
    <w:rsid w:val="003166C5"/>
    <w:rsid w:val="003242B9"/>
    <w:rsid w:val="0034734C"/>
    <w:rsid w:val="00366302"/>
    <w:rsid w:val="0037462A"/>
    <w:rsid w:val="003753C7"/>
    <w:rsid w:val="00384CFD"/>
    <w:rsid w:val="003979FC"/>
    <w:rsid w:val="003D67FC"/>
    <w:rsid w:val="00406E5A"/>
    <w:rsid w:val="00455B34"/>
    <w:rsid w:val="00481F02"/>
    <w:rsid w:val="0048762C"/>
    <w:rsid w:val="004B256F"/>
    <w:rsid w:val="004F15A7"/>
    <w:rsid w:val="004F7655"/>
    <w:rsid w:val="005016D9"/>
    <w:rsid w:val="00506BF9"/>
    <w:rsid w:val="005113B6"/>
    <w:rsid w:val="00531817"/>
    <w:rsid w:val="00560CA0"/>
    <w:rsid w:val="005624F3"/>
    <w:rsid w:val="005811EF"/>
    <w:rsid w:val="005B0878"/>
    <w:rsid w:val="005C15C0"/>
    <w:rsid w:val="005D399A"/>
    <w:rsid w:val="005E3EC0"/>
    <w:rsid w:val="00610654"/>
    <w:rsid w:val="006318B9"/>
    <w:rsid w:val="0067026C"/>
    <w:rsid w:val="006A1F67"/>
    <w:rsid w:val="006E2D49"/>
    <w:rsid w:val="007468FC"/>
    <w:rsid w:val="00782F1B"/>
    <w:rsid w:val="00792CA3"/>
    <w:rsid w:val="007B2FDD"/>
    <w:rsid w:val="007D58FB"/>
    <w:rsid w:val="00832FB2"/>
    <w:rsid w:val="0083468A"/>
    <w:rsid w:val="008422FD"/>
    <w:rsid w:val="00842D43"/>
    <w:rsid w:val="00856D1C"/>
    <w:rsid w:val="00876AC0"/>
    <w:rsid w:val="00903408"/>
    <w:rsid w:val="00905AD9"/>
    <w:rsid w:val="009116EA"/>
    <w:rsid w:val="00933671"/>
    <w:rsid w:val="00971D09"/>
    <w:rsid w:val="00972BF7"/>
    <w:rsid w:val="00972DD5"/>
    <w:rsid w:val="00984879"/>
    <w:rsid w:val="00985632"/>
    <w:rsid w:val="00991B63"/>
    <w:rsid w:val="009B2428"/>
    <w:rsid w:val="009B5CB7"/>
    <w:rsid w:val="00A0490D"/>
    <w:rsid w:val="00A145A2"/>
    <w:rsid w:val="00A31242"/>
    <w:rsid w:val="00A475CB"/>
    <w:rsid w:val="00A52530"/>
    <w:rsid w:val="00A551BF"/>
    <w:rsid w:val="00A60741"/>
    <w:rsid w:val="00A66052"/>
    <w:rsid w:val="00A70524"/>
    <w:rsid w:val="00A73406"/>
    <w:rsid w:val="00AC65DA"/>
    <w:rsid w:val="00AD09E4"/>
    <w:rsid w:val="00AF1737"/>
    <w:rsid w:val="00B2722A"/>
    <w:rsid w:val="00B618BA"/>
    <w:rsid w:val="00B82137"/>
    <w:rsid w:val="00BA282D"/>
    <w:rsid w:val="00BA4D57"/>
    <w:rsid w:val="00BB6260"/>
    <w:rsid w:val="00BD34AD"/>
    <w:rsid w:val="00C05E74"/>
    <w:rsid w:val="00C10C19"/>
    <w:rsid w:val="00C143B8"/>
    <w:rsid w:val="00C17D02"/>
    <w:rsid w:val="00C5649C"/>
    <w:rsid w:val="00C75486"/>
    <w:rsid w:val="00C8202C"/>
    <w:rsid w:val="00C91576"/>
    <w:rsid w:val="00C92A5B"/>
    <w:rsid w:val="00CA46EC"/>
    <w:rsid w:val="00D05B29"/>
    <w:rsid w:val="00D1394D"/>
    <w:rsid w:val="00D27C2D"/>
    <w:rsid w:val="00D308BF"/>
    <w:rsid w:val="00D47740"/>
    <w:rsid w:val="00D52853"/>
    <w:rsid w:val="00D812B9"/>
    <w:rsid w:val="00D903FD"/>
    <w:rsid w:val="00D94BC5"/>
    <w:rsid w:val="00D96C08"/>
    <w:rsid w:val="00DB74BC"/>
    <w:rsid w:val="00DC3052"/>
    <w:rsid w:val="00DE55FA"/>
    <w:rsid w:val="00DF46C4"/>
    <w:rsid w:val="00DF4CA3"/>
    <w:rsid w:val="00E02515"/>
    <w:rsid w:val="00E1604B"/>
    <w:rsid w:val="00E25BEE"/>
    <w:rsid w:val="00E7272F"/>
    <w:rsid w:val="00EC78E7"/>
    <w:rsid w:val="00ED43D2"/>
    <w:rsid w:val="00EE3B8C"/>
    <w:rsid w:val="00EF4A38"/>
    <w:rsid w:val="00EF5845"/>
    <w:rsid w:val="00F11B8F"/>
    <w:rsid w:val="00F30B28"/>
    <w:rsid w:val="00F47193"/>
    <w:rsid w:val="00F501B4"/>
    <w:rsid w:val="00F74011"/>
    <w:rsid w:val="00F76175"/>
    <w:rsid w:val="00F80CFC"/>
    <w:rsid w:val="00F80DCB"/>
    <w:rsid w:val="00FA6C3E"/>
    <w:rsid w:val="00FB10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D2D01"/>
  <w15:docId w15:val="{F57A9115-4B23-4D10-BF3A-B54C0689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CFD"/>
    <w:pPr>
      <w:spacing w:before="120" w:after="120"/>
    </w:pPr>
  </w:style>
  <w:style w:type="paragraph" w:styleId="Heading1">
    <w:name w:val="heading 1"/>
    <w:basedOn w:val="Normal"/>
    <w:next w:val="Normal"/>
    <w:link w:val="Heading1Char"/>
    <w:uiPriority w:val="9"/>
    <w:qFormat/>
    <w:rsid w:val="002C3AA1"/>
    <w:pPr>
      <w:spacing w:after="240" w:line="240" w:lineRule="auto"/>
      <w:contextualSpacing/>
      <w:outlineLvl w:val="0"/>
    </w:pPr>
    <w:rPr>
      <w:rFonts w:ascii="Calibri" w:eastAsiaTheme="majorEastAsia" w:hAnsi="Calibri" w:cstheme="majorBidi"/>
      <w:b/>
      <w:bCs/>
      <w:color w:val="522761"/>
      <w:sz w:val="36"/>
      <w:szCs w:val="28"/>
    </w:rPr>
  </w:style>
  <w:style w:type="paragraph" w:styleId="Heading2">
    <w:name w:val="heading 2"/>
    <w:basedOn w:val="Normal"/>
    <w:next w:val="Normal"/>
    <w:link w:val="Heading2Char"/>
    <w:uiPriority w:val="9"/>
    <w:unhideWhenUsed/>
    <w:qFormat/>
    <w:rsid w:val="00A31242"/>
    <w:pPr>
      <w:spacing w:before="200" w:after="0"/>
      <w:outlineLvl w:val="1"/>
    </w:pPr>
    <w:rPr>
      <w:rFonts w:ascii="Calibri" w:eastAsiaTheme="majorEastAsia" w:hAnsi="Calibri" w:cstheme="majorBidi"/>
      <w:b/>
      <w:bCs/>
      <w:sz w:val="28"/>
      <w:szCs w:val="26"/>
    </w:rPr>
  </w:style>
  <w:style w:type="paragraph" w:styleId="Heading3">
    <w:name w:val="heading 3"/>
    <w:basedOn w:val="Normal"/>
    <w:next w:val="Normal"/>
    <w:link w:val="Heading3Char"/>
    <w:uiPriority w:val="9"/>
    <w:unhideWhenUsed/>
    <w:qFormat/>
    <w:rsid w:val="001B6467"/>
    <w:pPr>
      <w:spacing w:before="200" w:after="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236917"/>
    <w:pPr>
      <w:spacing w:before="200" w:after="0"/>
      <w:outlineLvl w:val="3"/>
    </w:pPr>
    <w:rPr>
      <w:rFonts w:ascii="Calibri" w:eastAsiaTheme="majorEastAsia" w:hAnsi="Calibri" w:cstheme="majorBidi"/>
      <w:b/>
      <w:bCs/>
      <w:i/>
      <w:iCs/>
    </w:rPr>
  </w:style>
  <w:style w:type="paragraph" w:styleId="Heading5">
    <w:name w:val="heading 5"/>
    <w:basedOn w:val="Normal"/>
    <w:next w:val="Normal"/>
    <w:link w:val="Heading5Char"/>
    <w:uiPriority w:val="9"/>
    <w:unhideWhenUsed/>
    <w:qFormat/>
    <w:rsid w:val="001B6467"/>
    <w:pPr>
      <w:spacing w:before="200" w:after="0"/>
      <w:outlineLvl w:val="4"/>
    </w:pPr>
    <w:rPr>
      <w:rFonts w:ascii="Calibri" w:eastAsiaTheme="majorEastAsia" w:hAnsi="Calibri" w:cstheme="majorBidi"/>
      <w:b/>
      <w:bCs/>
      <w:color w:val="757575"/>
    </w:rPr>
  </w:style>
  <w:style w:type="paragraph" w:styleId="Heading6">
    <w:name w:val="heading 6"/>
    <w:basedOn w:val="Normal"/>
    <w:next w:val="Normal"/>
    <w:link w:val="Heading6Char"/>
    <w:uiPriority w:val="9"/>
    <w:unhideWhenUsed/>
    <w:qFormat/>
    <w:rsid w:val="00933671"/>
    <w:pPr>
      <w:spacing w:before="200" w:after="0"/>
      <w:outlineLvl w:val="5"/>
    </w:pPr>
    <w:rPr>
      <w:rFonts w:ascii="Calibri" w:eastAsiaTheme="majorEastAsia" w:hAnsi="Calibri" w:cstheme="majorBidi"/>
      <w:b/>
      <w:bCs/>
      <w:i/>
      <w:iCs/>
      <w:color w:val="757575"/>
    </w:rPr>
  </w:style>
  <w:style w:type="paragraph" w:styleId="Heading7">
    <w:name w:val="heading 7"/>
    <w:basedOn w:val="Normal"/>
    <w:next w:val="Normal"/>
    <w:link w:val="Heading7Char"/>
    <w:uiPriority w:val="9"/>
    <w:semiHidden/>
    <w:unhideWhenUsed/>
    <w:qFormat/>
    <w:rsid w:val="00AC65D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C65D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C65D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AC65DA"/>
    <w:rPr>
      <w:b/>
      <w:bCs/>
    </w:rPr>
  </w:style>
  <w:style w:type="character" w:styleId="Emphasis">
    <w:name w:val="Emphasis"/>
    <w:uiPriority w:val="20"/>
    <w:qFormat/>
    <w:rsid w:val="00DE55FA"/>
    <w:rPr>
      <w:b w:val="0"/>
      <w:bCs/>
      <w:i/>
      <w:iCs/>
      <w:spacing w:val="10"/>
      <w:bdr w:val="none" w:sz="0" w:space="0" w:color="auto"/>
      <w:shd w:val="clear" w:color="auto" w:fill="auto"/>
    </w:rPr>
  </w:style>
  <w:style w:type="character" w:styleId="BookTitle">
    <w:name w:val="Book Title"/>
    <w:uiPriority w:val="33"/>
    <w:rsid w:val="009116EA"/>
    <w:rPr>
      <w:i/>
      <w:iCs/>
      <w:caps w:val="0"/>
      <w:smallCaps w:val="0"/>
      <w:spacing w:val="5"/>
    </w:rPr>
  </w:style>
  <w:style w:type="character" w:styleId="Hyperlink">
    <w:name w:val="Hyperlink"/>
    <w:basedOn w:val="DefaultParagraphFont"/>
    <w:uiPriority w:val="99"/>
    <w:unhideWhenUsed/>
    <w:rsid w:val="0026793C"/>
    <w:rPr>
      <w:color w:val="3C54A5" w:themeColor="text2"/>
      <w:u w:val="single"/>
    </w:rPr>
  </w:style>
  <w:style w:type="paragraph" w:styleId="Quote">
    <w:name w:val="Quote"/>
    <w:basedOn w:val="Normal"/>
    <w:next w:val="Normal"/>
    <w:link w:val="QuoteChar"/>
    <w:uiPriority w:val="29"/>
    <w:qFormat/>
    <w:rsid w:val="00C05E74"/>
    <w:pPr>
      <w:ind w:left="369" w:right="369"/>
    </w:pPr>
    <w:rPr>
      <w:i/>
      <w:iCs/>
    </w:rPr>
  </w:style>
  <w:style w:type="character" w:customStyle="1" w:styleId="QuoteChar">
    <w:name w:val="Quote Char"/>
    <w:basedOn w:val="DefaultParagraphFont"/>
    <w:link w:val="Quote"/>
    <w:uiPriority w:val="29"/>
    <w:rsid w:val="00C05E74"/>
    <w:rPr>
      <w:i/>
      <w:iCs/>
    </w:rPr>
  </w:style>
  <w:style w:type="character" w:customStyle="1" w:styleId="Heading1Char">
    <w:name w:val="Heading 1 Char"/>
    <w:basedOn w:val="DefaultParagraphFont"/>
    <w:link w:val="Heading1"/>
    <w:uiPriority w:val="9"/>
    <w:rsid w:val="002C3AA1"/>
    <w:rPr>
      <w:rFonts w:ascii="Calibri" w:eastAsiaTheme="majorEastAsia" w:hAnsi="Calibri" w:cstheme="majorBidi"/>
      <w:b/>
      <w:bCs/>
      <w:color w:val="522761"/>
      <w:sz w:val="36"/>
      <w:szCs w:val="28"/>
    </w:rPr>
  </w:style>
  <w:style w:type="character" w:customStyle="1" w:styleId="Heading2Char">
    <w:name w:val="Heading 2 Char"/>
    <w:basedOn w:val="DefaultParagraphFont"/>
    <w:link w:val="Heading2"/>
    <w:uiPriority w:val="9"/>
    <w:rsid w:val="00A31242"/>
    <w:rPr>
      <w:rFonts w:ascii="Calibri" w:eastAsiaTheme="majorEastAsia" w:hAnsi="Calibri" w:cstheme="majorBidi"/>
      <w:b/>
      <w:bCs/>
      <w:sz w:val="28"/>
      <w:szCs w:val="26"/>
    </w:rPr>
  </w:style>
  <w:style w:type="character" w:customStyle="1" w:styleId="Heading3Char">
    <w:name w:val="Heading 3 Char"/>
    <w:basedOn w:val="DefaultParagraphFont"/>
    <w:link w:val="Heading3"/>
    <w:uiPriority w:val="9"/>
    <w:rsid w:val="001B6467"/>
    <w:rPr>
      <w:rFonts w:ascii="Calibri" w:eastAsiaTheme="majorEastAsia" w:hAnsi="Calibri" w:cstheme="majorBidi"/>
      <w:b/>
      <w:bCs/>
    </w:rPr>
  </w:style>
  <w:style w:type="character" w:customStyle="1" w:styleId="Heading4Char">
    <w:name w:val="Heading 4 Char"/>
    <w:basedOn w:val="DefaultParagraphFont"/>
    <w:link w:val="Heading4"/>
    <w:uiPriority w:val="9"/>
    <w:rsid w:val="00236917"/>
    <w:rPr>
      <w:rFonts w:ascii="Calibri" w:eastAsiaTheme="majorEastAsia" w:hAnsi="Calibri" w:cstheme="majorBidi"/>
      <w:b/>
      <w:bCs/>
      <w:i/>
      <w:iCs/>
    </w:rPr>
  </w:style>
  <w:style w:type="character" w:customStyle="1" w:styleId="Heading5Char">
    <w:name w:val="Heading 5 Char"/>
    <w:basedOn w:val="DefaultParagraphFont"/>
    <w:link w:val="Heading5"/>
    <w:uiPriority w:val="9"/>
    <w:rsid w:val="001B6467"/>
    <w:rPr>
      <w:rFonts w:ascii="Calibri" w:eastAsiaTheme="majorEastAsia" w:hAnsi="Calibri" w:cstheme="majorBidi"/>
      <w:b/>
      <w:bCs/>
      <w:color w:val="757575"/>
    </w:rPr>
  </w:style>
  <w:style w:type="character" w:customStyle="1" w:styleId="Heading6Char">
    <w:name w:val="Heading 6 Char"/>
    <w:basedOn w:val="DefaultParagraphFont"/>
    <w:link w:val="Heading6"/>
    <w:uiPriority w:val="9"/>
    <w:rsid w:val="00933671"/>
    <w:rPr>
      <w:rFonts w:ascii="Calibri" w:eastAsiaTheme="majorEastAsia" w:hAnsi="Calibri" w:cstheme="majorBidi"/>
      <w:b/>
      <w:bCs/>
      <w:i/>
      <w:iCs/>
      <w:color w:val="757575"/>
    </w:rPr>
  </w:style>
  <w:style w:type="character" w:customStyle="1" w:styleId="Heading7Char">
    <w:name w:val="Heading 7 Char"/>
    <w:basedOn w:val="DefaultParagraphFont"/>
    <w:link w:val="Heading7"/>
    <w:uiPriority w:val="9"/>
    <w:semiHidden/>
    <w:rsid w:val="00AC65D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C65D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C65D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rsid w:val="00E1604B"/>
    <w:pPr>
      <w:spacing w:before="480" w:line="240" w:lineRule="auto"/>
      <w:contextualSpacing/>
    </w:pPr>
    <w:rPr>
      <w:rFonts w:ascii="Calibri" w:eastAsiaTheme="majorEastAsia" w:hAnsi="Calibri" w:cstheme="majorBidi"/>
      <w:b/>
      <w:color w:val="522761"/>
      <w:spacing w:val="5"/>
      <w:sz w:val="60"/>
      <w:szCs w:val="52"/>
    </w:rPr>
  </w:style>
  <w:style w:type="character" w:customStyle="1" w:styleId="TitleChar">
    <w:name w:val="Title Char"/>
    <w:basedOn w:val="DefaultParagraphFont"/>
    <w:link w:val="Title"/>
    <w:uiPriority w:val="10"/>
    <w:rsid w:val="00E1604B"/>
    <w:rPr>
      <w:rFonts w:ascii="Calibri" w:eastAsiaTheme="majorEastAsia" w:hAnsi="Calibri" w:cstheme="majorBidi"/>
      <w:b/>
      <w:color w:val="522761"/>
      <w:spacing w:val="5"/>
      <w:sz w:val="60"/>
      <w:szCs w:val="52"/>
    </w:rPr>
  </w:style>
  <w:style w:type="paragraph" w:styleId="Subtitle">
    <w:name w:val="Subtitle"/>
    <w:basedOn w:val="Normal"/>
    <w:next w:val="Normal"/>
    <w:link w:val="SubtitleChar"/>
    <w:uiPriority w:val="11"/>
    <w:rsid w:val="00F80CFC"/>
    <w:pPr>
      <w:spacing w:after="240"/>
    </w:pPr>
    <w:rPr>
      <w:rFonts w:ascii="Calibri" w:eastAsiaTheme="majorEastAsia" w:hAnsi="Calibri" w:cstheme="majorBidi"/>
      <w:b/>
      <w:iCs/>
      <w:color w:val="522761"/>
      <w:spacing w:val="13"/>
      <w:sz w:val="40"/>
      <w:szCs w:val="24"/>
    </w:rPr>
  </w:style>
  <w:style w:type="character" w:customStyle="1" w:styleId="SubtitleChar">
    <w:name w:val="Subtitle Char"/>
    <w:basedOn w:val="DefaultParagraphFont"/>
    <w:link w:val="Subtitle"/>
    <w:uiPriority w:val="11"/>
    <w:rsid w:val="00F80CFC"/>
    <w:rPr>
      <w:rFonts w:ascii="Calibri" w:eastAsiaTheme="majorEastAsia" w:hAnsi="Calibri" w:cstheme="majorBidi"/>
      <w:b/>
      <w:iCs/>
      <w:color w:val="522761"/>
      <w:spacing w:val="13"/>
      <w:sz w:val="40"/>
      <w:szCs w:val="24"/>
    </w:rPr>
  </w:style>
  <w:style w:type="paragraph" w:styleId="NoSpacing">
    <w:name w:val="No Spacing"/>
    <w:basedOn w:val="Normal"/>
    <w:link w:val="NoSpacingChar"/>
    <w:uiPriority w:val="1"/>
    <w:qFormat/>
    <w:rsid w:val="00AC65DA"/>
    <w:pPr>
      <w:spacing w:after="0" w:line="240" w:lineRule="auto"/>
    </w:pPr>
  </w:style>
  <w:style w:type="paragraph" w:styleId="ListParagraph">
    <w:name w:val="List Paragraph"/>
    <w:basedOn w:val="Normal"/>
    <w:uiPriority w:val="34"/>
    <w:qFormat/>
    <w:rsid w:val="00AC65DA"/>
    <w:pPr>
      <w:ind w:left="720"/>
      <w:contextualSpacing/>
    </w:pPr>
  </w:style>
  <w:style w:type="paragraph" w:styleId="IntenseQuote">
    <w:name w:val="Intense Quote"/>
    <w:basedOn w:val="Normal"/>
    <w:next w:val="Normal"/>
    <w:link w:val="IntenseQuoteChar"/>
    <w:uiPriority w:val="30"/>
    <w:rsid w:val="00AC65D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C65DA"/>
    <w:rPr>
      <w:b/>
      <w:bCs/>
      <w:i/>
      <w:iCs/>
    </w:rPr>
  </w:style>
  <w:style w:type="character" w:styleId="SubtleEmphasis">
    <w:name w:val="Subtle Emphasis"/>
    <w:uiPriority w:val="19"/>
    <w:rsid w:val="00AC65DA"/>
    <w:rPr>
      <w:i/>
      <w:iCs/>
    </w:rPr>
  </w:style>
  <w:style w:type="character" w:styleId="IntenseEmphasis">
    <w:name w:val="Intense Emphasis"/>
    <w:uiPriority w:val="21"/>
    <w:rsid w:val="00AC65DA"/>
    <w:rPr>
      <w:b/>
      <w:bCs/>
    </w:rPr>
  </w:style>
  <w:style w:type="character" w:styleId="SubtleReference">
    <w:name w:val="Subtle Reference"/>
    <w:uiPriority w:val="31"/>
    <w:rsid w:val="00AC65DA"/>
    <w:rPr>
      <w:smallCaps/>
    </w:rPr>
  </w:style>
  <w:style w:type="character" w:styleId="IntenseReference">
    <w:name w:val="Intense Reference"/>
    <w:uiPriority w:val="32"/>
    <w:rsid w:val="00AC65DA"/>
    <w:rPr>
      <w:smallCaps/>
      <w:spacing w:val="5"/>
      <w:u w:val="single"/>
    </w:rPr>
  </w:style>
  <w:style w:type="paragraph" w:styleId="TOCHeading">
    <w:name w:val="TOC Heading"/>
    <w:basedOn w:val="Heading1"/>
    <w:next w:val="Normal"/>
    <w:uiPriority w:val="39"/>
    <w:unhideWhenUsed/>
    <w:rsid w:val="00AC65DA"/>
    <w:pPr>
      <w:outlineLvl w:val="9"/>
    </w:pPr>
    <w:rPr>
      <w:lang w:bidi="en-US"/>
    </w:rPr>
  </w:style>
  <w:style w:type="paragraph" w:styleId="ListNumber">
    <w:name w:val="List Number"/>
    <w:basedOn w:val="Normal"/>
    <w:uiPriority w:val="99"/>
    <w:unhideWhenUsed/>
    <w:qFormat/>
    <w:rsid w:val="00FB10CB"/>
    <w:pPr>
      <w:numPr>
        <w:numId w:val="11"/>
      </w:numPr>
      <w:ind w:left="369" w:hanging="369"/>
      <w:contextualSpacing/>
    </w:pPr>
  </w:style>
  <w:style w:type="paragraph" w:styleId="ListNumber2">
    <w:name w:val="List Number 2"/>
    <w:basedOn w:val="Normal"/>
    <w:uiPriority w:val="99"/>
    <w:unhideWhenUsed/>
    <w:rsid w:val="00985632"/>
    <w:pPr>
      <w:numPr>
        <w:ilvl w:val="1"/>
        <w:numId w:val="11"/>
      </w:numPr>
      <w:tabs>
        <w:tab w:val="left" w:pos="1134"/>
      </w:tabs>
      <w:ind w:left="936" w:hanging="567"/>
      <w:contextualSpacing/>
    </w:pPr>
  </w:style>
  <w:style w:type="paragraph" w:styleId="ListNumber3">
    <w:name w:val="List Number 3"/>
    <w:basedOn w:val="Normal"/>
    <w:uiPriority w:val="99"/>
    <w:unhideWhenUsed/>
    <w:rsid w:val="00985632"/>
    <w:pPr>
      <w:numPr>
        <w:ilvl w:val="2"/>
        <w:numId w:val="11"/>
      </w:numPr>
      <w:ind w:left="1701" w:hanging="765"/>
      <w:contextualSpacing/>
    </w:pPr>
  </w:style>
  <w:style w:type="paragraph" w:styleId="ListNumber4">
    <w:name w:val="List Number 4"/>
    <w:basedOn w:val="Normal"/>
    <w:uiPriority w:val="99"/>
    <w:unhideWhenUsed/>
    <w:rsid w:val="00406E5A"/>
    <w:pPr>
      <w:numPr>
        <w:ilvl w:val="3"/>
        <w:numId w:val="11"/>
      </w:numPr>
      <w:ind w:left="2637" w:hanging="936"/>
      <w:contextualSpacing/>
    </w:pPr>
  </w:style>
  <w:style w:type="paragraph" w:styleId="ListBullet">
    <w:name w:val="List Bullet"/>
    <w:basedOn w:val="Normal"/>
    <w:uiPriority w:val="99"/>
    <w:unhideWhenUsed/>
    <w:qFormat/>
    <w:rsid w:val="00CA46EC"/>
    <w:pPr>
      <w:numPr>
        <w:numId w:val="16"/>
      </w:numPr>
      <w:ind w:left="369" w:hanging="369"/>
      <w:contextualSpacing/>
    </w:pPr>
  </w:style>
  <w:style w:type="paragraph" w:styleId="ListBullet2">
    <w:name w:val="List Bullet 2"/>
    <w:basedOn w:val="Normal"/>
    <w:uiPriority w:val="99"/>
    <w:unhideWhenUsed/>
    <w:rsid w:val="00CA46EC"/>
    <w:pPr>
      <w:numPr>
        <w:ilvl w:val="1"/>
        <w:numId w:val="16"/>
      </w:numPr>
      <w:ind w:left="766" w:hanging="369"/>
      <w:contextualSpacing/>
    </w:pPr>
  </w:style>
  <w:style w:type="paragraph" w:styleId="ListBullet3">
    <w:name w:val="List Bullet 3"/>
    <w:basedOn w:val="Normal"/>
    <w:uiPriority w:val="99"/>
    <w:unhideWhenUsed/>
    <w:rsid w:val="00CA46EC"/>
    <w:pPr>
      <w:numPr>
        <w:ilvl w:val="2"/>
        <w:numId w:val="16"/>
      </w:numPr>
      <w:ind w:left="1163" w:hanging="369"/>
      <w:contextualSpacing/>
    </w:pPr>
  </w:style>
  <w:style w:type="paragraph" w:styleId="ListBullet4">
    <w:name w:val="List Bullet 4"/>
    <w:basedOn w:val="Normal"/>
    <w:uiPriority w:val="99"/>
    <w:unhideWhenUsed/>
    <w:rsid w:val="00CA46EC"/>
    <w:pPr>
      <w:numPr>
        <w:ilvl w:val="3"/>
        <w:numId w:val="16"/>
      </w:numPr>
      <w:ind w:left="1503" w:hanging="369"/>
      <w:contextualSpacing/>
    </w:pPr>
  </w:style>
  <w:style w:type="table" w:styleId="TableGrid">
    <w:name w:val="Table Grid"/>
    <w:basedOn w:val="TableNormal"/>
    <w:uiPriority w:val="59"/>
    <w:rsid w:val="00792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ucationTable">
    <w:name w:val="Education Table"/>
    <w:basedOn w:val="TableNormal"/>
    <w:uiPriority w:val="99"/>
    <w:rsid w:val="00366302"/>
    <w:pPr>
      <w:spacing w:after="0" w:line="240" w:lineRule="auto"/>
    </w:pPr>
    <w:rPr>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FFFFFF" w:themeColor="background1"/>
        <w:sz w:val="20"/>
      </w:rPr>
      <w:tblPr/>
      <w:tcPr>
        <w:shd w:val="clear" w:color="auto" w:fill="522761"/>
      </w:tcPr>
    </w:tblStylePr>
    <w:tblStylePr w:type="firstCol">
      <w:pPr>
        <w:jc w:val="left"/>
      </w:pPr>
      <w:rPr>
        <w:b/>
      </w:rPr>
    </w:tblStylePr>
  </w:style>
  <w:style w:type="paragraph" w:customStyle="1" w:styleId="Default">
    <w:name w:val="Default"/>
    <w:uiPriority w:val="99"/>
    <w:rsid w:val="00130923"/>
    <w:pPr>
      <w:autoSpaceDE w:val="0"/>
      <w:autoSpaceDN w:val="0"/>
      <w:adjustRightInd w:val="0"/>
      <w:spacing w:after="0" w:line="240" w:lineRule="auto"/>
    </w:pPr>
    <w:rPr>
      <w:rFonts w:ascii="Calibri" w:eastAsia="Times New Roman" w:hAnsi="Calibri" w:cs="Calibri"/>
      <w:color w:val="000000"/>
      <w:sz w:val="24"/>
      <w:szCs w:val="24"/>
      <w:lang w:eastAsia="en-AU"/>
    </w:rPr>
  </w:style>
  <w:style w:type="paragraph" w:styleId="BodyText">
    <w:name w:val="Body Text"/>
    <w:basedOn w:val="Normal"/>
    <w:link w:val="BodyTextChar"/>
    <w:rsid w:val="00130923"/>
    <w:pPr>
      <w:spacing w:line="240" w:lineRule="auto"/>
    </w:pPr>
    <w:rPr>
      <w:rFonts w:eastAsia="Times New Roman" w:cs="Times New Roman"/>
      <w:szCs w:val="24"/>
      <w:lang w:eastAsia="en-AU"/>
    </w:rPr>
  </w:style>
  <w:style w:type="character" w:customStyle="1" w:styleId="BodyTextChar">
    <w:name w:val="Body Text Char"/>
    <w:basedOn w:val="DefaultParagraphFont"/>
    <w:link w:val="BodyText"/>
    <w:rsid w:val="00130923"/>
    <w:rPr>
      <w:rFonts w:eastAsia="Times New Roman" w:cs="Times New Roman"/>
      <w:szCs w:val="24"/>
      <w:lang w:eastAsia="en-AU"/>
    </w:rPr>
  </w:style>
  <w:style w:type="paragraph" w:customStyle="1" w:styleId="numberedpara">
    <w:name w:val="numbered para"/>
    <w:basedOn w:val="Normal"/>
    <w:rsid w:val="00130923"/>
    <w:pPr>
      <w:numPr>
        <w:numId w:val="18"/>
      </w:numPr>
      <w:spacing w:after="0" w:line="240" w:lineRule="auto"/>
    </w:pPr>
    <w:rPr>
      <w:rFonts w:ascii="Calibri" w:eastAsiaTheme="minorHAnsi" w:hAnsi="Calibri" w:cs="Calibri"/>
      <w:lang w:eastAsia="en-AU"/>
    </w:rPr>
  </w:style>
  <w:style w:type="paragraph" w:styleId="BalloonText">
    <w:name w:val="Balloon Text"/>
    <w:basedOn w:val="Normal"/>
    <w:link w:val="BalloonTextChar"/>
    <w:uiPriority w:val="99"/>
    <w:semiHidden/>
    <w:unhideWhenUsed/>
    <w:rsid w:val="00130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923"/>
    <w:rPr>
      <w:rFonts w:ascii="Tahoma" w:hAnsi="Tahoma" w:cs="Tahoma"/>
      <w:sz w:val="16"/>
      <w:szCs w:val="16"/>
    </w:rPr>
  </w:style>
  <w:style w:type="character" w:customStyle="1" w:styleId="NoSpacingChar">
    <w:name w:val="No Spacing Char"/>
    <w:basedOn w:val="DefaultParagraphFont"/>
    <w:link w:val="NoSpacing"/>
    <w:uiPriority w:val="1"/>
    <w:rsid w:val="00130923"/>
  </w:style>
  <w:style w:type="paragraph" w:styleId="Header">
    <w:name w:val="header"/>
    <w:basedOn w:val="Normal"/>
    <w:link w:val="HeaderChar"/>
    <w:uiPriority w:val="99"/>
    <w:unhideWhenUsed/>
    <w:rsid w:val="00130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923"/>
  </w:style>
  <w:style w:type="paragraph" w:styleId="Footer">
    <w:name w:val="footer"/>
    <w:basedOn w:val="Normal"/>
    <w:link w:val="FooterChar"/>
    <w:uiPriority w:val="99"/>
    <w:unhideWhenUsed/>
    <w:rsid w:val="00130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923"/>
  </w:style>
  <w:style w:type="paragraph" w:styleId="TOC1">
    <w:name w:val="toc 1"/>
    <w:basedOn w:val="Normal"/>
    <w:next w:val="Normal"/>
    <w:autoRedefine/>
    <w:uiPriority w:val="39"/>
    <w:unhideWhenUsed/>
    <w:rsid w:val="00EF4A38"/>
    <w:pPr>
      <w:spacing w:after="100"/>
    </w:pPr>
  </w:style>
  <w:style w:type="paragraph" w:styleId="TOC2">
    <w:name w:val="toc 2"/>
    <w:basedOn w:val="Normal"/>
    <w:next w:val="Normal"/>
    <w:autoRedefine/>
    <w:uiPriority w:val="39"/>
    <w:unhideWhenUsed/>
    <w:rsid w:val="00EF4A38"/>
    <w:pPr>
      <w:spacing w:after="100"/>
      <w:ind w:left="220"/>
    </w:pPr>
  </w:style>
  <w:style w:type="paragraph" w:styleId="TOC3">
    <w:name w:val="toc 3"/>
    <w:basedOn w:val="Normal"/>
    <w:next w:val="Normal"/>
    <w:autoRedefine/>
    <w:uiPriority w:val="39"/>
    <w:unhideWhenUsed/>
    <w:rsid w:val="00EF4A38"/>
    <w:pPr>
      <w:spacing w:after="100"/>
      <w:ind w:left="440"/>
    </w:pPr>
  </w:style>
  <w:style w:type="paragraph" w:styleId="Caption">
    <w:name w:val="caption"/>
    <w:basedOn w:val="Heading4"/>
    <w:next w:val="Normal"/>
    <w:uiPriority w:val="35"/>
    <w:unhideWhenUsed/>
    <w:rsid w:val="00B2722A"/>
    <w:rPr>
      <w:i w:val="0"/>
    </w:rPr>
  </w:style>
  <w:style w:type="character" w:styleId="PlaceholderText">
    <w:name w:val="Placeholder Text"/>
    <w:basedOn w:val="DefaultParagraphFont"/>
    <w:uiPriority w:val="99"/>
    <w:semiHidden/>
    <w:rsid w:val="00BA282D"/>
    <w:rPr>
      <w:color w:val="808080"/>
    </w:rPr>
  </w:style>
  <w:style w:type="paragraph" w:customStyle="1" w:styleId="DeleteText">
    <w:name w:val="Delete Text"/>
    <w:basedOn w:val="Normal"/>
    <w:qFormat/>
    <w:rsid w:val="00F74011"/>
    <w:rPr>
      <w:color w:val="7030A0"/>
    </w:rPr>
  </w:style>
  <w:style w:type="character" w:styleId="CommentReference">
    <w:name w:val="annotation reference"/>
    <w:basedOn w:val="DefaultParagraphFont"/>
    <w:uiPriority w:val="99"/>
    <w:semiHidden/>
    <w:unhideWhenUsed/>
    <w:rsid w:val="00A145A2"/>
    <w:rPr>
      <w:sz w:val="16"/>
      <w:szCs w:val="16"/>
    </w:rPr>
  </w:style>
  <w:style w:type="paragraph" w:styleId="CommentText">
    <w:name w:val="annotation text"/>
    <w:basedOn w:val="Normal"/>
    <w:link w:val="CommentTextChar"/>
    <w:uiPriority w:val="99"/>
    <w:semiHidden/>
    <w:unhideWhenUsed/>
    <w:rsid w:val="00A145A2"/>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A145A2"/>
    <w:rPr>
      <w:rFonts w:eastAsiaTheme="minorHAnsi"/>
      <w:sz w:val="20"/>
      <w:szCs w:val="20"/>
    </w:rPr>
  </w:style>
  <w:style w:type="character" w:customStyle="1" w:styleId="Instructions">
    <w:name w:val="Instructions"/>
    <w:basedOn w:val="DefaultParagraphFont"/>
    <w:uiPriority w:val="1"/>
    <w:qFormat/>
    <w:rsid w:val="0026793C"/>
    <w:rPr>
      <w:color w:val="522761" w:themeColor="accent4"/>
    </w:rPr>
  </w:style>
  <w:style w:type="paragraph" w:styleId="FootnoteText">
    <w:name w:val="footnote text"/>
    <w:basedOn w:val="Normal"/>
    <w:link w:val="FootnoteTextChar"/>
    <w:uiPriority w:val="99"/>
    <w:semiHidden/>
    <w:unhideWhenUsed/>
    <w:rsid w:val="00DE55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5FA"/>
    <w:rPr>
      <w:sz w:val="20"/>
      <w:szCs w:val="20"/>
    </w:rPr>
  </w:style>
  <w:style w:type="character" w:styleId="FootnoteReference">
    <w:name w:val="footnote reference"/>
    <w:basedOn w:val="DefaultParagraphFont"/>
    <w:uiPriority w:val="99"/>
    <w:semiHidden/>
    <w:unhideWhenUsed/>
    <w:rsid w:val="00DE55FA"/>
    <w:rPr>
      <w:vertAlign w:val="superscript"/>
    </w:rPr>
  </w:style>
  <w:style w:type="paragraph" w:customStyle="1" w:styleId="BasicParagraph">
    <w:name w:val="[Basic Paragraph]"/>
    <w:basedOn w:val="Normal"/>
    <w:uiPriority w:val="99"/>
    <w:rsid w:val="006A1F67"/>
    <w:pPr>
      <w:autoSpaceDE w:val="0"/>
      <w:autoSpaceDN w:val="0"/>
      <w:adjustRightInd w:val="0"/>
      <w:spacing w:before="0" w:after="0" w:line="288" w:lineRule="auto"/>
      <w:textAlignment w:val="center"/>
    </w:pPr>
    <w:rPr>
      <w:rFonts w:ascii="Minion Pro" w:hAnsi="Minion Pro" w:cs="Minion Pro"/>
      <w:color w:val="000000"/>
      <w:sz w:val="24"/>
      <w:szCs w:val="24"/>
      <w:lang w:val="en-GB"/>
    </w:rPr>
  </w:style>
  <w:style w:type="table" w:customStyle="1" w:styleId="EducationTable1">
    <w:name w:val="Education Table1"/>
    <w:basedOn w:val="TableNormal"/>
    <w:uiPriority w:val="99"/>
    <w:rsid w:val="00BD34AD"/>
    <w:pPr>
      <w:spacing w:after="0" w:line="240" w:lineRule="auto"/>
    </w:pPr>
    <w:rPr>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FFFFFF" w:themeColor="background1"/>
        <w:sz w:val="20"/>
      </w:rPr>
      <w:tblPr/>
      <w:tcPr>
        <w:shd w:val="clear" w:color="auto" w:fill="522761"/>
      </w:tcPr>
    </w:tblStylePr>
    <w:tblStylePr w:type="firstCol">
      <w:pPr>
        <w:jc w:val="left"/>
      </w:pPr>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6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Entry%20Level%20Programs\Graduates\2020%20Graduate\Recruitment\Recruitment%20docs\Department%20of%20Education_Legal%20Pathw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554BCBD71E47AAAFCDE3D2E6748F69"/>
        <w:category>
          <w:name w:val="General"/>
          <w:gallery w:val="placeholder"/>
        </w:category>
        <w:types>
          <w:type w:val="bbPlcHdr"/>
        </w:types>
        <w:behaviors>
          <w:behavior w:val="content"/>
        </w:behaviors>
        <w:guid w:val="{2E3F539A-C052-4A22-A396-2007984D5834}"/>
      </w:docPartPr>
      <w:docPartBody>
        <w:p w:rsidR="00000000" w:rsidRDefault="000567FC">
          <w:pPr>
            <w:pStyle w:val="A2554BCBD71E47AAAFCDE3D2E6748F69"/>
          </w:pPr>
          <w:r w:rsidRPr="00716CA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554BCBD71E47AAAFCDE3D2E6748F69">
    <w:name w:val="A2554BCBD71E47AAAFCDE3D2E6748F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Education">
      <a:dk1>
        <a:sysClr val="windowText" lastClr="000000"/>
      </a:dk1>
      <a:lt1>
        <a:srgbClr val="FFFFFF"/>
      </a:lt1>
      <a:dk2>
        <a:srgbClr val="3C54A5"/>
      </a:dk2>
      <a:lt2>
        <a:srgbClr val="E9A913"/>
      </a:lt2>
      <a:accent1>
        <a:srgbClr val="3C54A5"/>
      </a:accent1>
      <a:accent2>
        <a:srgbClr val="545861"/>
      </a:accent2>
      <a:accent3>
        <a:srgbClr val="E9A913"/>
      </a:accent3>
      <a:accent4>
        <a:srgbClr val="522761"/>
      </a:accent4>
      <a:accent5>
        <a:srgbClr val="3C54A5"/>
      </a:accent5>
      <a:accent6>
        <a:srgbClr val="545861"/>
      </a:accent6>
      <a:hlink>
        <a:srgbClr val="3C54A5"/>
      </a:hlink>
      <a:folHlink>
        <a:srgbClr val="52276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curity_x0020_Classification xmlns="c5a0bbd5-585e-4472-9791-5df67fe41a90" xsi:nil="true"/>
    <Security_x0020_DLM xmlns="c5a0bbd5-585e-4472-9791-5df67fe41a90" xsi:nil="true"/>
    <PublishingExpirationDate xmlns="http://schemas.microsoft.com/sharepoint/v3" xsi:nil="true"/>
    <Categories0 xmlns="c5a0bbd5-585e-4472-9791-5df67fe41a90">Departmental templates</Categories0>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B7BAE2FE061684EB3543C79CA2162FA" ma:contentTypeVersion="4" ma:contentTypeDescription="Create a new document." ma:contentTypeScope="" ma:versionID="87fe67b9409e5a651b95c5e2b75c0d41">
  <xsd:schema xmlns:xsd="http://www.w3.org/2001/XMLSchema" xmlns:xs="http://www.w3.org/2001/XMLSchema" xmlns:p="http://schemas.microsoft.com/office/2006/metadata/properties" xmlns:ns1="http://schemas.microsoft.com/sharepoint/v3" xmlns:ns2="c5a0bbd5-585e-4472-9791-5df67fe41a90" targetNamespace="http://schemas.microsoft.com/office/2006/metadata/properties" ma:root="true" ma:fieldsID="fff1efcfef5c13d7d7410110ddef5ac0" ns1:_="" ns2:_="">
    <xsd:import namespace="http://schemas.microsoft.com/sharepoint/v3"/>
    <xsd:import namespace="c5a0bbd5-585e-4472-9791-5df67fe41a90"/>
    <xsd:element name="properties">
      <xsd:complexType>
        <xsd:sequence>
          <xsd:element name="documentManagement">
            <xsd:complexType>
              <xsd:all>
                <xsd:element ref="ns1:PublishingStartDate" minOccurs="0"/>
                <xsd:element ref="ns1:PublishingExpirationDate" minOccurs="0"/>
                <xsd:element ref="ns2:Categories0" minOccurs="0"/>
                <xsd:element ref="ns2:Security_x0020_DLM" minOccurs="0"/>
                <xsd:element ref="ns2:Security_x0020_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5a0bbd5-585e-4472-9791-5df67fe41a90" elementFormDefault="qualified">
    <xsd:import namespace="http://schemas.microsoft.com/office/2006/documentManagement/types"/>
    <xsd:import namespace="http://schemas.microsoft.com/office/infopath/2007/PartnerControls"/>
    <xsd:element name="Categories0" ma:index="10" nillable="true" ma:displayName="Categories" ma:format="Dropdown" ma:internalName="Categories0">
      <xsd:simpleType>
        <xsd:restriction base="dms:Choice">
          <xsd:enumeration value="Minute"/>
          <xsd:enumeration value="Meeting"/>
          <xsd:enumeration value="Letter"/>
          <xsd:enumeration value="Additional Secretary templates"/>
          <xsd:enumeration value="Departmental templates"/>
          <xsd:enumeration value="Organisational Chart"/>
          <xsd:enumeration value="Email"/>
          <xsd:enumeration value="Fax"/>
        </xsd:restriction>
      </xsd:simpleType>
    </xsd:element>
    <xsd:element name="Security_x0020_DLM" ma:index="11" nillable="true" ma:displayName="Security DLM" ma:format="Dropdown" ma:internalName="Security_x0020_DLM">
      <xsd:simpleType>
        <xsd:restriction base="dms:Choice">
          <xsd:enumeration value="Personal privacy"/>
          <xsd:enumeration value="Legislative secrecy"/>
          <xsd:enumeration value="Legal privilege"/>
        </xsd:restriction>
      </xsd:simpleType>
    </xsd:element>
    <xsd:element name="Security_x0020_Classification" ma:index="12" nillable="true" ma:displayName="Security Classification" ma:format="Dropdown" ma:internalName="Security_x0020_Classification">
      <xsd:simpleType>
        <xsd:restriction base="dms:Choice">
          <xsd:enumeration value=""/>
          <xsd:enumeration value="UNOFFICIAL"/>
          <xsd:enumeration value="OFFICIAL"/>
          <xsd:enumeration value="OFFICIAL: SENSITIV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538FE-D160-4725-A560-E20E5AD5D423}">
  <ds:schemaRefs>
    <ds:schemaRef ds:uri="http://schemas.microsoft.com/sharepoint/v3/contenttype/forms"/>
  </ds:schemaRefs>
</ds:datastoreItem>
</file>

<file path=customXml/itemProps2.xml><?xml version="1.0" encoding="utf-8"?>
<ds:datastoreItem xmlns:ds="http://schemas.openxmlformats.org/officeDocument/2006/customXml" ds:itemID="{F0FAAB01-E58C-4841-B922-14ADCC30097F}">
  <ds:schemaRef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c5a0bbd5-585e-4472-9791-5df67fe41a90"/>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4F1EB7C7-EA94-4C5E-8A2D-88E847919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5a0bbd5-585e-4472-9791-5df67fe41a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4A5C35-C09D-4A1D-B0B6-4F73079AF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Department of Education_Legal Pathway.dotx</Template>
  <TotalTime>0</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2020 Graduate Program</vt:lpstr>
    </vt:vector>
  </TitlesOfParts>
  <Company>Australian Government</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 Graduate Program</dc:title>
  <dc:creator>WELCH,Amanda</dc:creator>
  <cp:lastModifiedBy>WELCH,Amanda</cp:lastModifiedBy>
  <cp:revision>1</cp:revision>
  <cp:lastPrinted>2017-02-23T22:53:00Z</cp:lastPrinted>
  <dcterms:created xsi:type="dcterms:W3CDTF">2019-06-28T06:08:00Z</dcterms:created>
  <dcterms:modified xsi:type="dcterms:W3CDTF">2019-06-28T06:08:00Z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0x010100CB7BAE2FE061684EB3543C79CA2162FA</vt:lpwstr>
  </property>
</Properties>
</file>