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F15C" w14:textId="33781963" w:rsidR="00067075" w:rsidRDefault="003A2EFF" w:rsidP="00DE0402">
      <w:pPr>
        <w:pStyle w:val="Title"/>
        <w:spacing w:before="120"/>
      </w:pPr>
      <w:r>
        <w:rPr>
          <w:noProof/>
        </w:rPr>
        <w:drawing>
          <wp:inline distT="0" distB="0" distL="0" distR="0" wp14:anchorId="0368C25A" wp14:editId="1EC0F928">
            <wp:extent cx="2383155" cy="727075"/>
            <wp:effectExtent l="0" t="0" r="0" b="0"/>
            <wp:docPr id="1" name="Graphic 1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B30EC" wp14:editId="2172C375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DE0402">
          <w:footerReference w:type="default" r:id="rId11"/>
          <w:footerReference w:type="first" r:id="rId12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30FC1237" w14:textId="47E5C128" w:rsidR="006D154E" w:rsidRPr="00E36EF8" w:rsidRDefault="004C274F" w:rsidP="00E36EF8">
      <w:pPr>
        <w:pStyle w:val="Title"/>
      </w:pPr>
      <w:r>
        <w:t>Improved Completions</w:t>
      </w:r>
      <w:r w:rsidR="002C1072">
        <w:t xml:space="preserve"> </w:t>
      </w:r>
      <w:r w:rsidR="006E4F49">
        <w:t xml:space="preserve">– especially </w:t>
      </w:r>
      <w:r w:rsidR="00723F78">
        <w:t>for priority groups</w:t>
      </w:r>
    </w:p>
    <w:p w14:paraId="03A8D455" w14:textId="7936A19D" w:rsidR="00076D0C" w:rsidRPr="00076D0C" w:rsidRDefault="0054732C" w:rsidP="0C1F5AC2">
      <w:pPr>
        <w:rPr>
          <w:rFonts w:ascii="Calibri" w:eastAsiaTheme="minorEastAsia" w:hAnsi="Calibri"/>
          <w:color w:val="404246"/>
          <w:spacing w:val="15"/>
          <w:sz w:val="40"/>
          <w:szCs w:val="40"/>
        </w:rPr>
      </w:pPr>
      <w:r w:rsidRPr="0C1F5AC2">
        <w:rPr>
          <w:rFonts w:ascii="Calibri" w:eastAsiaTheme="minorEastAsia" w:hAnsi="Calibri"/>
          <w:color w:val="404246"/>
          <w:spacing w:val="15"/>
          <w:sz w:val="40"/>
          <w:szCs w:val="40"/>
        </w:rPr>
        <w:t>Helping m</w:t>
      </w:r>
      <w:r w:rsidR="009E183A" w:rsidRPr="0C1F5AC2">
        <w:rPr>
          <w:rFonts w:ascii="Calibri" w:eastAsiaTheme="minorEastAsia" w:hAnsi="Calibri"/>
          <w:color w:val="404246"/>
          <w:spacing w:val="15"/>
          <w:sz w:val="40"/>
          <w:szCs w:val="40"/>
        </w:rPr>
        <w:t>ore</w:t>
      </w:r>
      <w:r w:rsidR="0034158B" w:rsidRPr="0C1F5AC2">
        <w:rPr>
          <w:rFonts w:ascii="Calibri" w:eastAsiaTheme="minorEastAsia" w:hAnsi="Calibri"/>
          <w:color w:val="404246"/>
          <w:spacing w:val="15"/>
          <w:sz w:val="40"/>
          <w:szCs w:val="40"/>
        </w:rPr>
        <w:t xml:space="preserve"> </w:t>
      </w:r>
      <w:r w:rsidR="00A1453F" w:rsidRPr="0C1F5AC2">
        <w:rPr>
          <w:rFonts w:ascii="Calibri" w:eastAsiaTheme="minorEastAsia" w:hAnsi="Calibri"/>
          <w:color w:val="404246"/>
          <w:spacing w:val="15"/>
          <w:sz w:val="40"/>
          <w:szCs w:val="40"/>
        </w:rPr>
        <w:t>students</w:t>
      </w:r>
      <w:r w:rsidR="00E25D2B" w:rsidRPr="0C1F5AC2">
        <w:rPr>
          <w:rFonts w:ascii="Calibri" w:eastAsiaTheme="minorEastAsia" w:hAnsi="Calibri"/>
          <w:color w:val="404246"/>
          <w:spacing w:val="15"/>
          <w:sz w:val="40"/>
          <w:szCs w:val="40"/>
        </w:rPr>
        <w:t xml:space="preserve"> </w:t>
      </w:r>
      <w:r w:rsidRPr="0C1F5AC2">
        <w:rPr>
          <w:rFonts w:ascii="Calibri" w:eastAsiaTheme="minorEastAsia" w:hAnsi="Calibri"/>
          <w:color w:val="404246"/>
          <w:spacing w:val="15"/>
          <w:sz w:val="40"/>
          <w:szCs w:val="40"/>
        </w:rPr>
        <w:t xml:space="preserve">to complete their </w:t>
      </w:r>
      <w:r w:rsidR="00B73EDC">
        <w:rPr>
          <w:rFonts w:ascii="Calibri" w:eastAsiaTheme="minorEastAsia" w:hAnsi="Calibri"/>
          <w:color w:val="404246"/>
          <w:spacing w:val="15"/>
          <w:sz w:val="40"/>
          <w:szCs w:val="40"/>
        </w:rPr>
        <w:t>qualifications</w:t>
      </w:r>
      <w:r w:rsidR="0088004D">
        <w:rPr>
          <w:rFonts w:ascii="Calibri" w:eastAsiaTheme="minorEastAsia" w:hAnsi="Calibri"/>
          <w:color w:val="404246"/>
          <w:spacing w:val="15"/>
          <w:sz w:val="40"/>
          <w:szCs w:val="40"/>
        </w:rPr>
        <w:t xml:space="preserve"> or </w:t>
      </w:r>
      <w:proofErr w:type="gramStart"/>
      <w:r w:rsidR="0088004D">
        <w:rPr>
          <w:rFonts w:ascii="Calibri" w:eastAsiaTheme="minorEastAsia" w:hAnsi="Calibri"/>
          <w:color w:val="404246"/>
          <w:spacing w:val="15"/>
          <w:sz w:val="40"/>
          <w:szCs w:val="40"/>
        </w:rPr>
        <w:t>courses</w:t>
      </w:r>
      <w:proofErr w:type="gramEnd"/>
    </w:p>
    <w:p w14:paraId="728E0E94" w14:textId="1348662A" w:rsidR="002B1CE5" w:rsidRPr="00900F7F" w:rsidRDefault="00942281" w:rsidP="00900F7F">
      <w:pPr>
        <w:pStyle w:val="Heading1"/>
      </w:pPr>
      <w:r>
        <w:t xml:space="preserve">What </w:t>
      </w:r>
      <w:bookmarkStart w:id="0" w:name="_Int_OAqvfsjX"/>
      <w:r>
        <w:t>is</w:t>
      </w:r>
      <w:bookmarkEnd w:id="0"/>
      <w:r>
        <w:t xml:space="preserve"> </w:t>
      </w:r>
      <w:r w:rsidR="00231EEF">
        <w:t xml:space="preserve">the </w:t>
      </w:r>
      <w:r w:rsidR="00616686">
        <w:t>Improved Completions</w:t>
      </w:r>
      <w:r w:rsidR="00231EEF">
        <w:t xml:space="preserve"> initiative</w:t>
      </w:r>
      <w:r w:rsidR="00616686">
        <w:t xml:space="preserve">? </w:t>
      </w:r>
    </w:p>
    <w:p w14:paraId="73A86257" w14:textId="77777777" w:rsidR="00E47369" w:rsidRDefault="00A9325C" w:rsidP="25A6B41C">
      <w:pPr>
        <w:spacing w:after="0"/>
        <w:rPr>
          <w:rStyle w:val="normaltextrun"/>
          <w:rFonts w:cs="Calibri"/>
          <w:color w:val="000000" w:themeColor="text1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Through the National Skills Agreement, the Australian Government will partner with states and territories to </w:t>
      </w:r>
      <w:r w:rsidR="00F73215">
        <w:rPr>
          <w:rStyle w:val="normaltextrun"/>
          <w:rFonts w:cs="Calibri"/>
          <w:color w:val="000000"/>
          <w:shd w:val="clear" w:color="auto" w:fill="FFFFFF"/>
        </w:rPr>
        <w:t xml:space="preserve">trial, evaluate and scale </w:t>
      </w:r>
      <w:r w:rsidR="00CC6A5F">
        <w:rPr>
          <w:rStyle w:val="normaltextrun"/>
          <w:rFonts w:cs="Calibri"/>
          <w:color w:val="000000"/>
          <w:shd w:val="clear" w:color="auto" w:fill="FFFFFF"/>
        </w:rPr>
        <w:t xml:space="preserve">innovative and </w:t>
      </w:r>
      <w:r w:rsidR="00E63F78" w:rsidRPr="00E63F78">
        <w:rPr>
          <w:rStyle w:val="normaltextrun"/>
          <w:rFonts w:cs="Calibri"/>
          <w:color w:val="000000"/>
          <w:shd w:val="clear" w:color="auto" w:fill="FFFFFF"/>
        </w:rPr>
        <w:t>best practice approaches</w:t>
      </w:r>
      <w:r w:rsidR="00AE6C6F">
        <w:rPr>
          <w:rStyle w:val="normaltextrun"/>
          <w:rFonts w:cs="Calibri"/>
          <w:color w:val="000000"/>
          <w:shd w:val="clear" w:color="auto" w:fill="FFFFFF"/>
        </w:rPr>
        <w:t xml:space="preserve"> to helping </w:t>
      </w:r>
      <w:r w:rsidR="00A14ED5" w:rsidRPr="071DFAAF">
        <w:rPr>
          <w:rStyle w:val="normaltextrun"/>
          <w:rFonts w:cs="Calibri"/>
          <w:color w:val="000000" w:themeColor="text1"/>
        </w:rPr>
        <w:t>more</w:t>
      </w:r>
      <w:r w:rsidR="00C22D46">
        <w:rPr>
          <w:rStyle w:val="normaltextrun"/>
          <w:rFonts w:cs="Calibri"/>
          <w:color w:val="000000" w:themeColor="text1"/>
        </w:rPr>
        <w:t xml:space="preserve"> Vocational Education and Training (</w:t>
      </w:r>
      <w:r w:rsidR="00A14ED5" w:rsidRPr="071DFAAF">
        <w:rPr>
          <w:rStyle w:val="normaltextrun"/>
          <w:rFonts w:cs="Calibri"/>
          <w:color w:val="000000" w:themeColor="text1"/>
        </w:rPr>
        <w:t>VET</w:t>
      </w:r>
      <w:r w:rsidR="00C22D46">
        <w:rPr>
          <w:rStyle w:val="normaltextrun"/>
          <w:rFonts w:cs="Calibri"/>
          <w:color w:val="000000" w:themeColor="text1"/>
        </w:rPr>
        <w:t>)</w:t>
      </w:r>
      <w:r w:rsidR="00A14ED5" w:rsidRPr="071DFAAF">
        <w:rPr>
          <w:rStyle w:val="normaltextrun"/>
          <w:rFonts w:cs="Calibri"/>
          <w:color w:val="000000" w:themeColor="text1"/>
        </w:rPr>
        <w:t xml:space="preserve"> students to</w:t>
      </w:r>
      <w:r w:rsidR="002322EF">
        <w:rPr>
          <w:rStyle w:val="normaltextrun"/>
          <w:rFonts w:cs="Calibri"/>
          <w:color w:val="000000" w:themeColor="text1"/>
        </w:rPr>
        <w:t xml:space="preserve"> successfully</w:t>
      </w:r>
      <w:r w:rsidR="00A14ED5" w:rsidRPr="071DFAAF">
        <w:rPr>
          <w:rStyle w:val="normaltextrun"/>
          <w:rFonts w:cs="Calibri"/>
          <w:color w:val="000000" w:themeColor="text1"/>
        </w:rPr>
        <w:t xml:space="preserve"> </w:t>
      </w:r>
      <w:r w:rsidR="00AE6C6F">
        <w:rPr>
          <w:rStyle w:val="normaltextrun"/>
          <w:rFonts w:cs="Calibri"/>
          <w:color w:val="000000" w:themeColor="text1"/>
        </w:rPr>
        <w:t>complete their studies</w:t>
      </w:r>
      <w:r w:rsidR="00E032DE">
        <w:rPr>
          <w:rStyle w:val="normaltextrun"/>
          <w:rFonts w:cs="Calibri"/>
          <w:color w:val="000000" w:themeColor="text1"/>
        </w:rPr>
        <w:t xml:space="preserve">. </w:t>
      </w:r>
    </w:p>
    <w:p w14:paraId="1517DD62" w14:textId="77777777" w:rsidR="00E47369" w:rsidRDefault="00E47369" w:rsidP="25A6B41C">
      <w:pPr>
        <w:spacing w:after="0"/>
        <w:rPr>
          <w:rStyle w:val="normaltextrun"/>
          <w:rFonts w:cs="Calibri"/>
          <w:color w:val="000000" w:themeColor="text1"/>
        </w:rPr>
      </w:pPr>
    </w:p>
    <w:p w14:paraId="0DE7D3C1" w14:textId="4603E36F" w:rsidR="00076D0C" w:rsidRDefault="00141BE3" w:rsidP="25A6B41C">
      <w:pPr>
        <w:spacing w:after="0"/>
        <w:rPr>
          <w:rFonts w:eastAsiaTheme="minorEastAsia"/>
          <w:color w:val="343741"/>
        </w:rPr>
      </w:pPr>
      <w:r>
        <w:rPr>
          <w:rStyle w:val="normaltextrun"/>
          <w:rFonts w:cs="Calibri"/>
          <w:color w:val="000000" w:themeColor="text1"/>
        </w:rPr>
        <w:t>Projects funded through this initiative will</w:t>
      </w:r>
      <w:r w:rsidR="00E440EE">
        <w:rPr>
          <w:rStyle w:val="normaltextrun"/>
          <w:rFonts w:cs="Calibri"/>
          <w:color w:val="000000" w:themeColor="text1"/>
        </w:rPr>
        <w:t xml:space="preserve"> </w:t>
      </w:r>
      <w:r w:rsidR="00226A39">
        <w:rPr>
          <w:rStyle w:val="normaltextrun"/>
          <w:rFonts w:cs="Calibri"/>
          <w:color w:val="000000" w:themeColor="text1"/>
        </w:rPr>
        <w:t>prioritise</w:t>
      </w:r>
      <w:r w:rsidR="004C6E46">
        <w:rPr>
          <w:rStyle w:val="normaltextrun"/>
          <w:rFonts w:cs="Calibri"/>
          <w:color w:val="000000" w:themeColor="text1"/>
        </w:rPr>
        <w:t xml:space="preserve"> groups</w:t>
      </w:r>
      <w:r w:rsidR="003F0B85">
        <w:rPr>
          <w:rStyle w:val="normaltextrun"/>
          <w:rFonts w:cs="Calibri"/>
          <w:color w:val="000000" w:themeColor="text1"/>
        </w:rPr>
        <w:t xml:space="preserve"> </w:t>
      </w:r>
      <w:r w:rsidR="009D3929">
        <w:rPr>
          <w:rStyle w:val="normaltextrun"/>
          <w:rFonts w:cs="Calibri"/>
          <w:color w:val="000000" w:themeColor="text1"/>
        </w:rPr>
        <w:t xml:space="preserve">such as </w:t>
      </w:r>
      <w:r w:rsidR="008241AB" w:rsidRPr="25A6B41C">
        <w:rPr>
          <w:rFonts w:eastAsiaTheme="minorEastAsia"/>
          <w:color w:val="343741"/>
        </w:rPr>
        <w:t>First Nations students</w:t>
      </w:r>
      <w:r w:rsidR="009D3929" w:rsidRPr="25A6B41C">
        <w:rPr>
          <w:rFonts w:eastAsiaTheme="minorEastAsia"/>
          <w:color w:val="343741"/>
        </w:rPr>
        <w:t>, people with disability,</w:t>
      </w:r>
      <w:r w:rsidR="00774A19" w:rsidRPr="25A6B41C">
        <w:rPr>
          <w:rFonts w:eastAsiaTheme="minorEastAsia"/>
          <w:color w:val="343741"/>
        </w:rPr>
        <w:t xml:space="preserve"> and</w:t>
      </w:r>
      <w:r w:rsidR="008241AB" w:rsidRPr="25A6B41C">
        <w:rPr>
          <w:rFonts w:eastAsiaTheme="minorEastAsia"/>
          <w:color w:val="343741"/>
        </w:rPr>
        <w:t xml:space="preserve"> wome</w:t>
      </w:r>
      <w:r w:rsidR="009D3929" w:rsidRPr="25A6B41C">
        <w:rPr>
          <w:rFonts w:eastAsiaTheme="minorEastAsia"/>
          <w:color w:val="343741"/>
        </w:rPr>
        <w:t>n</w:t>
      </w:r>
      <w:r w:rsidR="008241AB" w:rsidRPr="25A6B41C">
        <w:rPr>
          <w:rFonts w:eastAsiaTheme="minorEastAsia"/>
          <w:color w:val="343741"/>
        </w:rPr>
        <w:t>.</w:t>
      </w:r>
      <w:r w:rsidR="00076D0C" w:rsidRPr="25A6B41C">
        <w:rPr>
          <w:rFonts w:eastAsiaTheme="minorEastAsia"/>
          <w:color w:val="343741"/>
        </w:rPr>
        <w:t xml:space="preserve">  </w:t>
      </w:r>
    </w:p>
    <w:p w14:paraId="13FA556E" w14:textId="39001053" w:rsidR="205D885B" w:rsidRDefault="205D885B" w:rsidP="0B7C5493">
      <w:pPr>
        <w:spacing w:after="0"/>
        <w:rPr>
          <w:rFonts w:eastAsiaTheme="minorEastAsia"/>
          <w:color w:val="343741"/>
          <w:lang w:val="en-GB"/>
        </w:rPr>
      </w:pPr>
    </w:p>
    <w:p w14:paraId="387F1F36" w14:textId="08361C55" w:rsidR="4271FCE5" w:rsidRPr="00C218A7" w:rsidRDefault="00C444C3" w:rsidP="0B7C5493">
      <w:pPr>
        <w:spacing w:after="0"/>
        <w:rPr>
          <w:rFonts w:eastAsiaTheme="minorEastAsia"/>
          <w:lang w:val="en-GB"/>
        </w:rPr>
      </w:pPr>
      <w:r w:rsidRPr="0B7C5493">
        <w:rPr>
          <w:rFonts w:eastAsiaTheme="minorEastAsia"/>
          <w:color w:val="343741"/>
          <w:lang w:val="en-GB"/>
        </w:rPr>
        <w:t>T</w:t>
      </w:r>
      <w:r w:rsidR="009A5C75" w:rsidRPr="0B7C5493">
        <w:rPr>
          <w:rFonts w:eastAsiaTheme="minorEastAsia"/>
          <w:color w:val="343741"/>
          <w:lang w:val="en-GB"/>
        </w:rPr>
        <w:t xml:space="preserve">he </w:t>
      </w:r>
      <w:r w:rsidR="00571A79" w:rsidRPr="0B7C5493">
        <w:rPr>
          <w:rFonts w:eastAsiaTheme="minorEastAsia"/>
          <w:color w:val="343741"/>
          <w:lang w:val="en-GB"/>
        </w:rPr>
        <w:t>Australian</w:t>
      </w:r>
      <w:r w:rsidR="00A77DDB">
        <w:rPr>
          <w:rFonts w:eastAsiaTheme="minorEastAsia"/>
          <w:color w:val="343741"/>
          <w:lang w:val="en-GB"/>
        </w:rPr>
        <w:t>,</w:t>
      </w:r>
      <w:r w:rsidR="00571A79" w:rsidRPr="0B7C5493">
        <w:rPr>
          <w:rFonts w:eastAsiaTheme="minorEastAsia"/>
          <w:color w:val="343741"/>
          <w:lang w:val="en-GB"/>
        </w:rPr>
        <w:t xml:space="preserve"> </w:t>
      </w:r>
      <w:r w:rsidR="009A5C75" w:rsidRPr="0B7C5493">
        <w:rPr>
          <w:rFonts w:eastAsiaTheme="minorEastAsia"/>
          <w:color w:val="343741"/>
          <w:lang w:val="en-GB"/>
        </w:rPr>
        <w:t xml:space="preserve">and </w:t>
      </w:r>
      <w:r w:rsidR="00A77DDB">
        <w:rPr>
          <w:rFonts w:eastAsiaTheme="minorEastAsia"/>
          <w:color w:val="343741"/>
          <w:lang w:val="en-GB"/>
        </w:rPr>
        <w:t>S</w:t>
      </w:r>
      <w:r w:rsidR="05129DC0" w:rsidRPr="0B7C5493">
        <w:rPr>
          <w:rFonts w:eastAsiaTheme="minorEastAsia"/>
          <w:color w:val="343741"/>
          <w:lang w:val="en-GB"/>
        </w:rPr>
        <w:t>tates</w:t>
      </w:r>
      <w:r w:rsidR="4B09EC05" w:rsidRPr="0B7C5493">
        <w:rPr>
          <w:rFonts w:eastAsiaTheme="minorEastAsia"/>
          <w:color w:val="343741"/>
          <w:lang w:val="en-GB"/>
        </w:rPr>
        <w:t xml:space="preserve"> </w:t>
      </w:r>
      <w:r w:rsidR="74DB1DA1" w:rsidRPr="0B7C5493">
        <w:rPr>
          <w:rFonts w:eastAsiaTheme="minorEastAsia"/>
          <w:color w:val="343741"/>
          <w:lang w:val="en-GB"/>
        </w:rPr>
        <w:t xml:space="preserve">and </w:t>
      </w:r>
      <w:r w:rsidR="00A77DDB">
        <w:rPr>
          <w:rFonts w:eastAsiaTheme="minorEastAsia"/>
          <w:color w:val="343741"/>
          <w:lang w:val="en-GB"/>
        </w:rPr>
        <w:t>T</w:t>
      </w:r>
      <w:r w:rsidR="74DB1DA1" w:rsidRPr="0B7C5493">
        <w:rPr>
          <w:rFonts w:eastAsiaTheme="minorEastAsia"/>
          <w:color w:val="343741"/>
          <w:lang w:val="en-GB"/>
        </w:rPr>
        <w:t>erritories</w:t>
      </w:r>
      <w:r w:rsidR="009A5C75" w:rsidRPr="0B7C5493">
        <w:rPr>
          <w:rFonts w:eastAsiaTheme="minorEastAsia"/>
          <w:color w:val="343741"/>
          <w:lang w:val="en-GB"/>
        </w:rPr>
        <w:t xml:space="preserve"> </w:t>
      </w:r>
      <w:r w:rsidR="00A77DDB" w:rsidRPr="0B7C5493">
        <w:rPr>
          <w:rFonts w:eastAsiaTheme="minorEastAsia"/>
          <w:color w:val="343741"/>
          <w:lang w:val="en-GB"/>
        </w:rPr>
        <w:t>Government</w:t>
      </w:r>
      <w:r w:rsidR="00A77DDB">
        <w:rPr>
          <w:rFonts w:eastAsiaTheme="minorEastAsia"/>
          <w:color w:val="343741"/>
          <w:lang w:val="en-GB"/>
        </w:rPr>
        <w:t>s</w:t>
      </w:r>
      <w:r w:rsidR="00A77DDB" w:rsidRPr="0B7C5493">
        <w:rPr>
          <w:rFonts w:eastAsiaTheme="minorEastAsia"/>
          <w:color w:val="343741"/>
          <w:lang w:val="en-GB"/>
        </w:rPr>
        <w:t xml:space="preserve"> </w:t>
      </w:r>
      <w:r w:rsidR="4271FCE5" w:rsidRPr="0B7C5493">
        <w:rPr>
          <w:rFonts w:eastAsiaTheme="minorEastAsia"/>
          <w:color w:val="343741"/>
          <w:lang w:val="en-GB"/>
        </w:rPr>
        <w:t xml:space="preserve">will </w:t>
      </w:r>
      <w:r w:rsidR="005D4043">
        <w:rPr>
          <w:rFonts w:eastAsiaTheme="minorEastAsia"/>
          <w:color w:val="343741"/>
          <w:lang w:val="en-GB"/>
        </w:rPr>
        <w:t>partner</w:t>
      </w:r>
      <w:r w:rsidR="00744B41">
        <w:rPr>
          <w:rFonts w:eastAsiaTheme="minorEastAsia"/>
          <w:color w:val="343741"/>
          <w:lang w:val="en-GB"/>
        </w:rPr>
        <w:t xml:space="preserve"> to improve apprentice and trainee completions and outcomes by better supporting employer and apprentice relations. </w:t>
      </w:r>
      <w:r w:rsidR="00E47369">
        <w:rPr>
          <w:rFonts w:eastAsiaTheme="minorEastAsia"/>
          <w:color w:val="343741"/>
          <w:lang w:val="en-GB"/>
        </w:rPr>
        <w:t>G</w:t>
      </w:r>
      <w:r w:rsidR="00744B41">
        <w:rPr>
          <w:rFonts w:eastAsiaTheme="minorEastAsia"/>
          <w:color w:val="343741"/>
          <w:lang w:val="en-GB"/>
        </w:rPr>
        <w:t xml:space="preserve">overnments will work with stakeholders to </w:t>
      </w:r>
      <w:r w:rsidR="4B09EC05" w:rsidRPr="0B7C5493">
        <w:rPr>
          <w:rFonts w:eastAsiaTheme="minorEastAsia"/>
          <w:color w:val="343741"/>
          <w:lang w:val="en-GB"/>
        </w:rPr>
        <w:t>refresh</w:t>
      </w:r>
      <w:r w:rsidR="00244902" w:rsidRPr="0B7C5493">
        <w:rPr>
          <w:rFonts w:eastAsiaTheme="minorEastAsia"/>
          <w:color w:val="343741"/>
          <w:lang w:val="en-GB"/>
        </w:rPr>
        <w:t xml:space="preserve"> the National Code of Good Practice for Australian Apprenticeships</w:t>
      </w:r>
      <w:r w:rsidR="363520A3" w:rsidRPr="0B7C5493">
        <w:rPr>
          <w:rFonts w:eastAsiaTheme="minorEastAsia"/>
          <w:color w:val="343741"/>
          <w:lang w:val="en-GB"/>
        </w:rPr>
        <w:t xml:space="preserve"> and</w:t>
      </w:r>
      <w:r w:rsidR="009A5C75" w:rsidRPr="0B7C5493">
        <w:rPr>
          <w:rFonts w:eastAsiaTheme="minorEastAsia"/>
          <w:color w:val="343741"/>
          <w:lang w:val="en-GB"/>
        </w:rPr>
        <w:t xml:space="preserve"> </w:t>
      </w:r>
      <w:r w:rsidR="00E34C7A" w:rsidRPr="0B7C5493">
        <w:rPr>
          <w:rFonts w:eastAsiaTheme="minorEastAsia"/>
          <w:color w:val="343741"/>
          <w:lang w:val="en-GB"/>
        </w:rPr>
        <w:t>collaborate on developing best practice guidance and resources</w:t>
      </w:r>
      <w:r w:rsidR="0088315F" w:rsidRPr="0B7C5493">
        <w:rPr>
          <w:rFonts w:eastAsiaTheme="minorEastAsia"/>
          <w:color w:val="343741"/>
          <w:lang w:val="en-GB"/>
        </w:rPr>
        <w:t xml:space="preserve"> </w:t>
      </w:r>
      <w:r w:rsidR="00C35DDA" w:rsidRPr="0B7C5493">
        <w:rPr>
          <w:rFonts w:eastAsiaTheme="minorEastAsia"/>
          <w:color w:val="343741"/>
          <w:lang w:val="en-GB"/>
        </w:rPr>
        <w:t>for employers</w:t>
      </w:r>
      <w:r w:rsidR="00E34C7A" w:rsidRPr="0B7C5493">
        <w:rPr>
          <w:rFonts w:eastAsiaTheme="minorEastAsia"/>
          <w:color w:val="343741"/>
          <w:lang w:val="en-GB"/>
        </w:rPr>
        <w:t>.</w:t>
      </w:r>
      <w:r w:rsidR="4271FCE5" w:rsidRPr="0B7C5493">
        <w:rPr>
          <w:rFonts w:eastAsiaTheme="minorEastAsia"/>
          <w:color w:val="343741"/>
          <w:lang w:val="en-GB"/>
        </w:rPr>
        <w:t xml:space="preserve">  </w:t>
      </w:r>
    </w:p>
    <w:p w14:paraId="6F5902F2" w14:textId="168BB1A0" w:rsidR="002B1CE5" w:rsidRPr="00C218A7" w:rsidRDefault="00942281" w:rsidP="37C40DCC">
      <w:pPr>
        <w:pStyle w:val="Heading2"/>
        <w:rPr>
          <w:color w:val="auto"/>
        </w:rPr>
      </w:pPr>
      <w:r w:rsidRPr="00C218A7">
        <w:rPr>
          <w:color w:val="auto"/>
        </w:rPr>
        <w:t>What are the benefits?</w:t>
      </w:r>
    </w:p>
    <w:p w14:paraId="29A4FECD" w14:textId="5EE94515" w:rsidR="00E171C8" w:rsidRDefault="00E171C8" w:rsidP="0B7C5493">
      <w:pPr>
        <w:pStyle w:val="Normalnumbered"/>
        <w:tabs>
          <w:tab w:val="clear" w:pos="360"/>
          <w:tab w:val="left" w:pos="720"/>
        </w:tabs>
        <w:ind w:left="0" w:firstLine="0"/>
        <w:jc w:val="left"/>
        <w:rPr>
          <w:rStyle w:val="normaltextrun"/>
          <w:rFonts w:ascii="Calibri" w:eastAsiaTheme="minorEastAsia" w:hAnsi="Calibri" w:cs="Calibri"/>
          <w:color w:val="auto"/>
          <w:sz w:val="22"/>
          <w:szCs w:val="22"/>
          <w:shd w:val="clear" w:color="auto" w:fill="FFFFFF"/>
          <w:lang w:val="en-GB"/>
        </w:rPr>
      </w:pPr>
      <w:r w:rsidRPr="429072D0">
        <w:rPr>
          <w:rStyle w:val="normaltextrun"/>
          <w:rFonts w:ascii="Calibri" w:hAnsi="Calibri" w:cs="Calibri"/>
          <w:color w:val="auto"/>
          <w:sz w:val="22"/>
          <w:szCs w:val="22"/>
          <w:shd w:val="clear" w:color="auto" w:fill="FFFFFF"/>
          <w:lang w:val="en-GB"/>
        </w:rPr>
        <w:t xml:space="preserve">The </w:t>
      </w:r>
      <w:r w:rsidRPr="429072D0">
        <w:rPr>
          <w:rStyle w:val="normaltextrun"/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initiative will give effect to </w:t>
      </w:r>
      <w:r w:rsidRPr="429072D0">
        <w:rPr>
          <w:rStyle w:val="normaltextrun"/>
          <w:rFonts w:ascii="Calibri" w:hAnsi="Calibri" w:cs="Calibri"/>
          <w:color w:val="auto"/>
          <w:sz w:val="22"/>
          <w:szCs w:val="22"/>
          <w:shd w:val="clear" w:color="auto" w:fill="FFFFFF"/>
          <w:lang w:val="en-GB"/>
        </w:rPr>
        <w:t xml:space="preserve">a coordinated national effort to lift completion rates and improve outcomes for students and apprentices, with a focus on students facing barriers and those historically </w:t>
      </w:r>
      <w:r w:rsidR="00A77DDB" w:rsidRPr="429072D0">
        <w:rPr>
          <w:rStyle w:val="normaltextrun"/>
          <w:rFonts w:ascii="Calibri" w:hAnsi="Calibri" w:cs="Calibri"/>
          <w:color w:val="auto"/>
          <w:sz w:val="22"/>
          <w:szCs w:val="22"/>
          <w:shd w:val="clear" w:color="auto" w:fill="FFFFFF"/>
          <w:lang w:val="en-GB"/>
        </w:rPr>
        <w:t>under</w:t>
      </w:r>
      <w:r w:rsidR="00A77DDB">
        <w:rPr>
          <w:rStyle w:val="normaltextrun"/>
          <w:rFonts w:ascii="Calibri" w:hAnsi="Calibri" w:cs="Calibri"/>
          <w:color w:val="auto"/>
          <w:sz w:val="22"/>
          <w:szCs w:val="22"/>
          <w:shd w:val="clear" w:color="auto" w:fill="FFFFFF"/>
          <w:lang w:val="en-GB"/>
        </w:rPr>
        <w:t>r</w:t>
      </w:r>
      <w:r w:rsidR="00A77DDB" w:rsidRPr="429072D0">
        <w:rPr>
          <w:rStyle w:val="normaltextrun"/>
          <w:rFonts w:ascii="Calibri" w:hAnsi="Calibri" w:cs="Calibri"/>
          <w:color w:val="auto"/>
          <w:sz w:val="22"/>
          <w:szCs w:val="22"/>
          <w:shd w:val="clear" w:color="auto" w:fill="FFFFFF"/>
          <w:lang w:val="en-GB"/>
        </w:rPr>
        <w:t>epresented</w:t>
      </w:r>
      <w:r w:rsidRPr="429072D0">
        <w:rPr>
          <w:rStyle w:val="normaltextrun"/>
          <w:rFonts w:ascii="Calibri" w:hAnsi="Calibri" w:cs="Calibri"/>
          <w:color w:val="auto"/>
          <w:sz w:val="22"/>
          <w:szCs w:val="22"/>
          <w:shd w:val="clear" w:color="auto" w:fill="FFFFFF"/>
          <w:lang w:val="en-GB"/>
        </w:rPr>
        <w:t xml:space="preserve"> in the workforce, including those with disability.</w:t>
      </w:r>
      <w:r w:rsidR="00DFDA6D" w:rsidRPr="429072D0">
        <w:rPr>
          <w:rStyle w:val="normaltextrun"/>
          <w:rFonts w:ascii="Calibri" w:hAnsi="Calibri" w:cs="Calibri"/>
          <w:color w:val="auto"/>
          <w:sz w:val="22"/>
          <w:szCs w:val="22"/>
          <w:lang w:val="en-GB"/>
        </w:rPr>
        <w:t xml:space="preserve"> </w:t>
      </w:r>
    </w:p>
    <w:p w14:paraId="33797871" w14:textId="77777777" w:rsidR="00E30FE7" w:rsidRPr="00C80765" w:rsidRDefault="00E30FE7" w:rsidP="00E30FE7">
      <w:pPr>
        <w:pStyle w:val="ListParagraph"/>
        <w:ind w:left="0"/>
        <w:rPr>
          <w:rFonts w:eastAsiaTheme="minorEastAsia"/>
          <w:color w:val="343741"/>
        </w:rPr>
      </w:pPr>
      <w:r>
        <w:rPr>
          <w:rFonts w:eastAsiaTheme="minorEastAsia"/>
          <w:color w:val="343741"/>
        </w:rPr>
        <w:t xml:space="preserve">The </w:t>
      </w:r>
      <w:r w:rsidRPr="3B95547C">
        <w:rPr>
          <w:rFonts w:eastAsiaTheme="minorEastAsia"/>
          <w:color w:val="343741"/>
        </w:rPr>
        <w:t xml:space="preserve">Improved Completions </w:t>
      </w:r>
      <w:r>
        <w:rPr>
          <w:rFonts w:eastAsiaTheme="minorEastAsia"/>
          <w:color w:val="343741"/>
        </w:rPr>
        <w:t>initiative</w:t>
      </w:r>
      <w:r w:rsidRPr="3B95547C">
        <w:rPr>
          <w:rFonts w:eastAsiaTheme="minorEastAsia"/>
          <w:color w:val="343741"/>
        </w:rPr>
        <w:t xml:space="preserve"> </w:t>
      </w:r>
      <w:r>
        <w:rPr>
          <w:rFonts w:eastAsiaTheme="minorEastAsia"/>
          <w:color w:val="343741"/>
        </w:rPr>
        <w:t>will</w:t>
      </w:r>
      <w:r w:rsidRPr="3B95547C">
        <w:rPr>
          <w:rFonts w:eastAsiaTheme="minorEastAsia"/>
          <w:color w:val="343741"/>
        </w:rPr>
        <w:t xml:space="preserve"> support</w:t>
      </w:r>
      <w:r>
        <w:rPr>
          <w:rFonts w:eastAsiaTheme="minorEastAsia"/>
          <w:color w:val="343741"/>
        </w:rPr>
        <w:t xml:space="preserve"> activities that</w:t>
      </w:r>
      <w:r w:rsidRPr="3B95547C">
        <w:rPr>
          <w:rFonts w:eastAsiaTheme="minorEastAsia"/>
          <w:color w:val="343741"/>
        </w:rPr>
        <w:t>:</w:t>
      </w:r>
    </w:p>
    <w:p w14:paraId="560E5DAB" w14:textId="2D170682" w:rsidR="00E30FE7" w:rsidRPr="00AA3740" w:rsidRDefault="00E30FE7" w:rsidP="00E30FE7">
      <w:pPr>
        <w:pStyle w:val="ListParagraph"/>
        <w:numPr>
          <w:ilvl w:val="0"/>
          <w:numId w:val="20"/>
        </w:numPr>
        <w:spacing w:line="276" w:lineRule="auto"/>
        <w:rPr>
          <w:rFonts w:eastAsiaTheme="minorEastAsia"/>
          <w:color w:val="343741"/>
        </w:rPr>
      </w:pPr>
      <w:r w:rsidRPr="00AA3740">
        <w:rPr>
          <w:rFonts w:eastAsiaTheme="minorEastAsia"/>
          <w:color w:val="343741"/>
        </w:rPr>
        <w:t>implement and evaluat</w:t>
      </w:r>
      <w:r>
        <w:rPr>
          <w:rFonts w:eastAsiaTheme="minorEastAsia"/>
          <w:color w:val="343741"/>
        </w:rPr>
        <w:t>e</w:t>
      </w:r>
      <w:r w:rsidRPr="00AA3740">
        <w:rPr>
          <w:rFonts w:eastAsiaTheme="minorEastAsia"/>
          <w:color w:val="343741"/>
        </w:rPr>
        <w:t xml:space="preserve"> </w:t>
      </w:r>
      <w:r w:rsidR="0088004D">
        <w:rPr>
          <w:rFonts w:eastAsiaTheme="minorEastAsia"/>
          <w:color w:val="343741"/>
        </w:rPr>
        <w:t xml:space="preserve">high quality, </w:t>
      </w:r>
      <w:r w:rsidRPr="00AA3740">
        <w:rPr>
          <w:rFonts w:eastAsiaTheme="minorEastAsia"/>
          <w:color w:val="343741"/>
        </w:rPr>
        <w:t>scalable initiatives designed to directly support students or otherwise enhance the voice of students in VET policy</w:t>
      </w:r>
      <w:r w:rsidR="0088004D">
        <w:rPr>
          <w:rFonts w:eastAsiaTheme="minorEastAsia"/>
          <w:color w:val="343741"/>
        </w:rPr>
        <w:t>.</w:t>
      </w:r>
      <w:r w:rsidRPr="00AA3740">
        <w:rPr>
          <w:rFonts w:eastAsiaTheme="minorEastAsia"/>
          <w:color w:val="343741"/>
        </w:rPr>
        <w:t> </w:t>
      </w:r>
    </w:p>
    <w:p w14:paraId="002C4211" w14:textId="4D82C6F2" w:rsidR="00E30FE7" w:rsidRPr="00AA3740" w:rsidRDefault="00E30FE7" w:rsidP="00E30FE7">
      <w:pPr>
        <w:pStyle w:val="ListParagraph"/>
        <w:numPr>
          <w:ilvl w:val="0"/>
          <w:numId w:val="20"/>
        </w:numPr>
        <w:spacing w:line="276" w:lineRule="auto"/>
        <w:rPr>
          <w:rFonts w:eastAsiaTheme="minorEastAsia"/>
          <w:color w:val="343741"/>
        </w:rPr>
      </w:pPr>
      <w:r w:rsidRPr="00AA3740">
        <w:rPr>
          <w:rFonts w:eastAsiaTheme="minorEastAsia"/>
          <w:color w:val="343741"/>
        </w:rPr>
        <w:t>evaluat</w:t>
      </w:r>
      <w:r>
        <w:rPr>
          <w:rFonts w:eastAsiaTheme="minorEastAsia"/>
          <w:color w:val="343741"/>
        </w:rPr>
        <w:t>e</w:t>
      </w:r>
      <w:r w:rsidRPr="00AA3740">
        <w:rPr>
          <w:rFonts w:eastAsiaTheme="minorEastAsia"/>
          <w:color w:val="343741"/>
        </w:rPr>
        <w:t xml:space="preserve"> existing initiatives that are designed to improve student outcomes</w:t>
      </w:r>
      <w:r w:rsidR="0088004D">
        <w:rPr>
          <w:rFonts w:eastAsiaTheme="minorEastAsia"/>
          <w:color w:val="343741"/>
        </w:rPr>
        <w:t>.</w:t>
      </w:r>
      <w:r w:rsidRPr="00AA3740">
        <w:rPr>
          <w:rFonts w:eastAsiaTheme="minorEastAsia"/>
          <w:color w:val="343741"/>
        </w:rPr>
        <w:t> </w:t>
      </w:r>
    </w:p>
    <w:p w14:paraId="3CEF2A97" w14:textId="1E30E623" w:rsidR="00E30FE7" w:rsidRPr="00A5482B" w:rsidRDefault="00E30FE7" w:rsidP="0B7C5493">
      <w:pPr>
        <w:pStyle w:val="ListParagraph"/>
        <w:numPr>
          <w:ilvl w:val="0"/>
          <w:numId w:val="20"/>
        </w:numPr>
        <w:spacing w:line="276" w:lineRule="auto"/>
        <w:rPr>
          <w:rFonts w:eastAsiaTheme="minorEastAsia"/>
          <w:color w:val="343741"/>
        </w:rPr>
      </w:pPr>
      <w:r w:rsidRPr="0B7C5493">
        <w:rPr>
          <w:rFonts w:eastAsiaTheme="minorEastAsia"/>
          <w:color w:val="343741"/>
        </w:rPr>
        <w:t>take to scale effective completions initiatives</w:t>
      </w:r>
      <w:r w:rsidR="0088004D">
        <w:rPr>
          <w:rFonts w:eastAsiaTheme="minorEastAsia"/>
          <w:color w:val="343741"/>
        </w:rPr>
        <w:t>.</w:t>
      </w:r>
    </w:p>
    <w:p w14:paraId="7C3D8C20" w14:textId="5CA6ED14" w:rsidR="76A2AA71" w:rsidRDefault="76A2AA71" w:rsidP="0B7C5493">
      <w:pPr>
        <w:rPr>
          <w:rFonts w:eastAsiaTheme="minorEastAsia"/>
          <w:color w:val="343741"/>
          <w:lang w:val="en-GB"/>
        </w:rPr>
      </w:pPr>
      <w:r w:rsidRPr="0B7C5493">
        <w:rPr>
          <w:rFonts w:eastAsiaTheme="minorEastAsia"/>
          <w:color w:val="343741"/>
          <w:lang w:val="en-GB"/>
        </w:rPr>
        <w:t>A refreshed National Code will promote quality, best practice learning and employment arrangements for apprentices and their employers.</w:t>
      </w:r>
      <w:r w:rsidR="284E0FED" w:rsidRPr="0B7C5493">
        <w:rPr>
          <w:rFonts w:eastAsiaTheme="minorEastAsia"/>
          <w:color w:val="343741"/>
          <w:lang w:val="en-GB"/>
        </w:rPr>
        <w:t xml:space="preserve"> Successful working relationships between employers and apprentices are critical to </w:t>
      </w:r>
      <w:r w:rsidR="1E793867" w:rsidRPr="0B7C5493">
        <w:rPr>
          <w:rFonts w:eastAsiaTheme="minorEastAsia"/>
          <w:color w:val="343741"/>
          <w:lang w:val="en-GB"/>
        </w:rPr>
        <w:t xml:space="preserve">supporting better retention and stronger completion outcomes. </w:t>
      </w:r>
    </w:p>
    <w:p w14:paraId="38CB23C0" w14:textId="6FDA2FB1" w:rsidR="00EB6F07" w:rsidRDefault="00EB6F07" w:rsidP="37C40DCC">
      <w:pPr>
        <w:pStyle w:val="Heading2"/>
        <w:tabs>
          <w:tab w:val="left" w:pos="720"/>
        </w:tabs>
        <w:rPr>
          <w:rStyle w:val="normaltextrun"/>
          <w:rFonts w:eastAsiaTheme="minorEastAsia" w:cs="Calibri"/>
          <w:color w:val="FF0000"/>
          <w:sz w:val="22"/>
          <w:szCs w:val="22"/>
          <w:lang w:val="en-GB"/>
        </w:rPr>
      </w:pPr>
      <w:r>
        <w:lastRenderedPageBreak/>
        <w:t>What does it mean for the VET system?</w:t>
      </w:r>
    </w:p>
    <w:p w14:paraId="2FEFAED8" w14:textId="2FE67393" w:rsidR="002B1CE5" w:rsidRPr="00A630A2" w:rsidRDefault="007153B6" w:rsidP="49958EE9">
      <w:pPr>
        <w:rPr>
          <w:color w:val="FF0000"/>
        </w:rPr>
      </w:pPr>
      <w:r>
        <w:t xml:space="preserve">The initiative </w:t>
      </w:r>
      <w:r w:rsidRPr="0C1F5AC2">
        <w:rPr>
          <w:rFonts w:eastAsiaTheme="minorEastAsia"/>
          <w:color w:val="343741"/>
        </w:rPr>
        <w:t>will</w:t>
      </w:r>
      <w:r w:rsidRPr="0C1F5AC2">
        <w:rPr>
          <w:rFonts w:eastAsiaTheme="minorEastAsia"/>
          <w:color w:val="343741"/>
          <w:lang w:val="en-GB"/>
        </w:rPr>
        <w:t xml:space="preserve"> </w:t>
      </w:r>
      <w:r w:rsidRPr="0C1F5AC2">
        <w:rPr>
          <w:rFonts w:eastAsiaTheme="minorEastAsia"/>
          <w:color w:val="343741"/>
        </w:rPr>
        <w:t xml:space="preserve">help build shared knowledge nationally to improve student outcomes by providing a robust evidence base around effective, </w:t>
      </w:r>
      <w:proofErr w:type="gramStart"/>
      <w:r w:rsidRPr="0C1F5AC2">
        <w:rPr>
          <w:rFonts w:eastAsiaTheme="minorEastAsia"/>
          <w:color w:val="343741"/>
        </w:rPr>
        <w:t>efficient</w:t>
      </w:r>
      <w:proofErr w:type="gramEnd"/>
      <w:r w:rsidRPr="0C1F5AC2">
        <w:rPr>
          <w:rFonts w:eastAsiaTheme="minorEastAsia"/>
          <w:color w:val="343741"/>
        </w:rPr>
        <w:t xml:space="preserve"> and scalable solutions</w:t>
      </w:r>
      <w:r w:rsidR="005E377A">
        <w:rPr>
          <w:rFonts w:eastAsiaTheme="minorEastAsia"/>
          <w:color w:val="343741"/>
        </w:rPr>
        <w:t>,</w:t>
      </w:r>
      <w:r w:rsidRPr="0C1F5AC2">
        <w:rPr>
          <w:rFonts w:eastAsiaTheme="minorEastAsia"/>
          <w:color w:val="343741"/>
        </w:rPr>
        <w:t xml:space="preserve"> especially for priority groups through piloting innovative student support practices</w:t>
      </w:r>
      <w:r w:rsidRPr="0C1F5AC2">
        <w:rPr>
          <w:color w:val="FF0000"/>
        </w:rPr>
        <w:t>.</w:t>
      </w:r>
      <w:r w:rsidR="00F05998" w:rsidRPr="0C1F5AC2">
        <w:rPr>
          <w:color w:val="FF0000"/>
        </w:rPr>
        <w:t xml:space="preserve"> </w:t>
      </w:r>
    </w:p>
    <w:p w14:paraId="76B7426E" w14:textId="6347A73E" w:rsidR="5C931802" w:rsidRPr="00557AEB" w:rsidRDefault="5C931802" w:rsidP="071DFAAF">
      <w:pPr>
        <w:rPr>
          <w:color w:val="000000" w:themeColor="text1"/>
        </w:rPr>
      </w:pPr>
      <w:r w:rsidRPr="0B7C5493">
        <w:rPr>
          <w:color w:val="000000" w:themeColor="text1"/>
        </w:rPr>
        <w:t>A refresh o</w:t>
      </w:r>
      <w:r w:rsidR="3DD79A73" w:rsidRPr="0B7C5493">
        <w:rPr>
          <w:color w:val="000000" w:themeColor="text1"/>
        </w:rPr>
        <w:t xml:space="preserve">f the National Code </w:t>
      </w:r>
      <w:r w:rsidR="273B2913" w:rsidRPr="0B7C5493">
        <w:rPr>
          <w:color w:val="000000" w:themeColor="text1"/>
        </w:rPr>
        <w:t xml:space="preserve">and development of best practice guidance </w:t>
      </w:r>
      <w:r w:rsidR="3DD79A73" w:rsidRPr="0B7C5493">
        <w:rPr>
          <w:color w:val="000000" w:themeColor="text1"/>
        </w:rPr>
        <w:t xml:space="preserve">will </w:t>
      </w:r>
      <w:r w:rsidR="5F3DECB5" w:rsidRPr="0B7C5493">
        <w:rPr>
          <w:color w:val="000000" w:themeColor="text1"/>
        </w:rPr>
        <w:t xml:space="preserve">support better relationships between employers and </w:t>
      </w:r>
      <w:r w:rsidR="0015658D" w:rsidRPr="0B7C5493">
        <w:rPr>
          <w:color w:val="000000" w:themeColor="text1"/>
        </w:rPr>
        <w:t xml:space="preserve">their </w:t>
      </w:r>
      <w:r w:rsidR="5F3DECB5" w:rsidRPr="0B7C5493">
        <w:rPr>
          <w:color w:val="000000" w:themeColor="text1"/>
        </w:rPr>
        <w:t>apprentices by</w:t>
      </w:r>
      <w:r w:rsidR="00EE3696" w:rsidRPr="0B7C5493">
        <w:rPr>
          <w:color w:val="000000" w:themeColor="text1"/>
        </w:rPr>
        <w:t xml:space="preserve"> </w:t>
      </w:r>
      <w:r w:rsidR="0015658D" w:rsidRPr="0B7C5493">
        <w:rPr>
          <w:color w:val="000000" w:themeColor="text1"/>
        </w:rPr>
        <w:t>helping</w:t>
      </w:r>
      <w:r w:rsidR="00EE3696" w:rsidRPr="0B7C5493">
        <w:rPr>
          <w:color w:val="000000" w:themeColor="text1"/>
        </w:rPr>
        <w:t xml:space="preserve"> employers to better </w:t>
      </w:r>
      <w:r w:rsidR="00FE43AF" w:rsidRPr="0B7C5493">
        <w:rPr>
          <w:color w:val="000000" w:themeColor="text1"/>
        </w:rPr>
        <w:t>understand their roles and responsibilities</w:t>
      </w:r>
      <w:r w:rsidR="00F84940" w:rsidRPr="0B7C5493">
        <w:rPr>
          <w:color w:val="000000" w:themeColor="text1"/>
        </w:rPr>
        <w:t>, to ensure safe and inclusive workplaces</w:t>
      </w:r>
      <w:r w:rsidR="000F58C1" w:rsidRPr="0B7C5493">
        <w:rPr>
          <w:color w:val="000000" w:themeColor="text1"/>
        </w:rPr>
        <w:t xml:space="preserve">, </w:t>
      </w:r>
      <w:r w:rsidR="00F84940" w:rsidRPr="0B7C5493">
        <w:rPr>
          <w:color w:val="000000" w:themeColor="text1"/>
        </w:rPr>
        <w:t>high</w:t>
      </w:r>
      <w:r w:rsidR="0076651F" w:rsidRPr="0B7C5493">
        <w:rPr>
          <w:color w:val="000000" w:themeColor="text1"/>
        </w:rPr>
        <w:t>-quality apprenticeship</w:t>
      </w:r>
      <w:r w:rsidR="00D70D7B" w:rsidRPr="0B7C5493">
        <w:rPr>
          <w:color w:val="000000" w:themeColor="text1"/>
        </w:rPr>
        <w:t xml:space="preserve"> experienc</w:t>
      </w:r>
      <w:r w:rsidR="00A970F2" w:rsidRPr="0B7C5493">
        <w:rPr>
          <w:color w:val="000000" w:themeColor="text1"/>
        </w:rPr>
        <w:t>e</w:t>
      </w:r>
      <w:r w:rsidR="0076651F" w:rsidRPr="0B7C5493">
        <w:rPr>
          <w:color w:val="000000" w:themeColor="text1"/>
        </w:rPr>
        <w:t>s and to contribute to higher completion rates.</w:t>
      </w:r>
      <w:r w:rsidR="5F3DECB5" w:rsidRPr="0B7C5493">
        <w:rPr>
          <w:color w:val="000000" w:themeColor="text1"/>
        </w:rPr>
        <w:t xml:space="preserve"> </w:t>
      </w:r>
    </w:p>
    <w:p w14:paraId="191373B5" w14:textId="794EEAA0" w:rsidR="002B1CE5" w:rsidRDefault="006F2FB0" w:rsidP="006F2FB0">
      <w:pPr>
        <w:pStyle w:val="Heading2"/>
      </w:pPr>
      <w:r>
        <w:t xml:space="preserve">How much </w:t>
      </w:r>
      <w:r w:rsidR="005136EE">
        <w:t xml:space="preserve">funding has been allocated? </w:t>
      </w:r>
    </w:p>
    <w:p w14:paraId="65883EC3" w14:textId="6A2D583F" w:rsidR="00FC6802" w:rsidRDefault="00926819" w:rsidP="16E76DB7">
      <w:pPr>
        <w:rPr>
          <w:rFonts w:eastAsia="Calibri"/>
        </w:rPr>
      </w:pPr>
      <w:r w:rsidRPr="00926819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The </w:t>
      </w:r>
      <w:r w:rsidR="004927CF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>Australian Government</w:t>
      </w:r>
      <w:r w:rsidRPr="00926819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 will </w:t>
      </w:r>
      <w:r w:rsidR="185B02F2" w:rsidRPr="00926819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invest </w:t>
      </w:r>
      <w:r w:rsidR="00F44283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>up to</w:t>
      </w:r>
      <w:r w:rsidRPr="00926819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 $250</w:t>
      </w:r>
      <w:r w:rsidR="00B73EDC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 </w:t>
      </w:r>
      <w:r w:rsidRPr="00926819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million over five years </w:t>
      </w:r>
      <w:r w:rsidR="0013675A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to improve </w:t>
      </w:r>
      <w:r w:rsidR="00D34EC7" w:rsidRPr="49958EE9">
        <w:rPr>
          <w:rStyle w:val="normaltextrun"/>
          <w:rFonts w:ascii="Calibri" w:eastAsia="Times New Roman" w:hAnsi="Calibri" w:cs="Calibri"/>
          <w:color w:val="343741"/>
          <w:lang w:eastAsia="en-AU"/>
        </w:rPr>
        <w:t xml:space="preserve">VET student </w:t>
      </w:r>
      <w:r w:rsidR="00632FD4" w:rsidRPr="49958EE9">
        <w:rPr>
          <w:rStyle w:val="normaltextrun"/>
          <w:rFonts w:ascii="Calibri" w:eastAsia="Times New Roman" w:hAnsi="Calibri" w:cs="Calibri"/>
          <w:color w:val="343741"/>
          <w:lang w:eastAsia="en-AU"/>
        </w:rPr>
        <w:t>outcome</w:t>
      </w:r>
      <w:r w:rsidR="251BE7D1" w:rsidRPr="49958EE9">
        <w:rPr>
          <w:rStyle w:val="normaltextrun"/>
          <w:rFonts w:ascii="Calibri" w:eastAsia="Times New Roman" w:hAnsi="Calibri" w:cs="Calibri"/>
          <w:color w:val="343741"/>
          <w:lang w:eastAsia="en-AU"/>
        </w:rPr>
        <w:t>s</w:t>
      </w:r>
      <w:r w:rsidR="00632FD4" w:rsidRPr="49958EE9">
        <w:rPr>
          <w:rStyle w:val="normaltextrun"/>
          <w:rFonts w:ascii="Calibri" w:eastAsia="Times New Roman" w:hAnsi="Calibri" w:cs="Calibri"/>
          <w:color w:val="343741"/>
          <w:lang w:eastAsia="en-AU"/>
        </w:rPr>
        <w:t xml:space="preserve">, including </w:t>
      </w:r>
      <w:r w:rsidR="0013675A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>comple</w:t>
      </w:r>
      <w:r w:rsidR="00A1500A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>tion</w:t>
      </w:r>
      <w:r w:rsidR="0013675A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>s</w:t>
      </w:r>
      <w:r w:rsidR="00AA222C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 xml:space="preserve">. </w:t>
      </w:r>
      <w:r w:rsidR="0098618D" w:rsidRPr="0098618D">
        <w:rPr>
          <w:rStyle w:val="normaltextrun"/>
          <w:rFonts w:ascii="Calibri" w:eastAsia="Times New Roman" w:hAnsi="Calibri" w:cs="Calibri"/>
          <w:color w:val="343741"/>
          <w:shd w:val="clear" w:color="auto" w:fill="FFFFFF"/>
          <w:lang w:eastAsia="en-AU"/>
        </w:rPr>
        <w:t>States and territories will make a matched contribution.</w:t>
      </w:r>
    </w:p>
    <w:p w14:paraId="3A454408" w14:textId="2B0B8651" w:rsidR="002B1CE5" w:rsidRDefault="006F2FB0" w:rsidP="0C1F5AC2">
      <w:pPr>
        <w:pStyle w:val="Heading2"/>
      </w:pPr>
      <w:r>
        <w:t>What are the next steps</w:t>
      </w:r>
      <w:r w:rsidR="005136EE">
        <w:t>?</w:t>
      </w:r>
    </w:p>
    <w:p w14:paraId="57BB59D8" w14:textId="6AA58938" w:rsidR="00FE0EE5" w:rsidRPr="00C218A7" w:rsidRDefault="00FE0EE5" w:rsidP="0B7C5493">
      <w:pPr>
        <w:spacing w:after="0"/>
      </w:pPr>
      <w:r>
        <w:t xml:space="preserve">The </w:t>
      </w:r>
      <w:r w:rsidR="00C874FE">
        <w:t>A</w:t>
      </w:r>
      <w:r w:rsidR="00662D3A">
        <w:t>ustralian Government</w:t>
      </w:r>
      <w:r w:rsidR="00C874FE">
        <w:t xml:space="preserve"> </w:t>
      </w:r>
      <w:r>
        <w:t xml:space="preserve">will work </w:t>
      </w:r>
      <w:r w:rsidRPr="00C218A7">
        <w:t xml:space="preserve">with states </w:t>
      </w:r>
      <w:r w:rsidR="00662D3A" w:rsidRPr="00C218A7">
        <w:t xml:space="preserve">and territories </w:t>
      </w:r>
      <w:r w:rsidRPr="00C218A7">
        <w:t>to agree</w:t>
      </w:r>
      <w:r w:rsidR="005E377A">
        <w:t xml:space="preserve"> on</w:t>
      </w:r>
      <w:r w:rsidRPr="00C218A7">
        <w:t xml:space="preserve"> implementation arrangements to deliver the initiative.</w:t>
      </w:r>
      <w:r w:rsidR="00743437">
        <w:t xml:space="preserve"> </w:t>
      </w:r>
      <w:r w:rsidR="00743437" w:rsidRPr="00743437">
        <w:t>Implementation will draw on tripartite expertise in what is working well and where opportunities exist to target efforts for maximum effect.</w:t>
      </w:r>
    </w:p>
    <w:p w14:paraId="65B634B3" w14:textId="19136AEF" w:rsidR="33292456" w:rsidRPr="00C218A7" w:rsidRDefault="33292456" w:rsidP="33292456">
      <w:pPr>
        <w:pStyle w:val="Footer"/>
      </w:pPr>
    </w:p>
    <w:p w14:paraId="202A4B37" w14:textId="69937A49" w:rsidR="7DE2A4CB" w:rsidRDefault="7DE2A4CB">
      <w:r w:rsidRPr="0C1F5AC2">
        <w:rPr>
          <w:rFonts w:ascii="Calibri" w:eastAsia="Calibri" w:hAnsi="Calibri" w:cs="Calibri"/>
        </w:rPr>
        <w:t>Work on the National Code and best practice guidance will occur in 2024 in consultation with apprentices, employers, industry, unions, TAFEs and training providers, and apprenticeship service providers.</w:t>
      </w:r>
    </w:p>
    <w:p w14:paraId="7ED9F90C" w14:textId="63CB54C3" w:rsidR="0C1F5AC2" w:rsidRDefault="0C1F5AC2" w:rsidP="0C1F5AC2">
      <w:pPr>
        <w:pStyle w:val="Footer"/>
      </w:pPr>
    </w:p>
    <w:p w14:paraId="670DE849" w14:textId="40A630D8" w:rsidR="0090413C" w:rsidRDefault="0090413C" w:rsidP="00845AFA">
      <w:pPr>
        <w:pStyle w:val="Footer"/>
      </w:pPr>
    </w:p>
    <w:p w14:paraId="226B3C2B" w14:textId="77777777" w:rsidR="00A56FC7" w:rsidRPr="00A56FC7" w:rsidRDefault="00A56FC7" w:rsidP="00067075">
      <w:pPr>
        <w:pStyle w:val="Footer"/>
      </w:pPr>
    </w:p>
    <w:sectPr w:rsidR="00A56FC7" w:rsidRPr="00A56FC7" w:rsidSect="00EC6A53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4BF6" w14:textId="77777777" w:rsidR="00CB0144" w:rsidRDefault="00CB0144" w:rsidP="0051352E">
      <w:pPr>
        <w:spacing w:after="0" w:line="240" w:lineRule="auto"/>
      </w:pPr>
      <w:r>
        <w:separator/>
      </w:r>
    </w:p>
  </w:endnote>
  <w:endnote w:type="continuationSeparator" w:id="0">
    <w:p w14:paraId="1756AADF" w14:textId="77777777" w:rsidR="00CB0144" w:rsidRDefault="00CB0144" w:rsidP="0051352E">
      <w:pPr>
        <w:spacing w:after="0" w:line="240" w:lineRule="auto"/>
      </w:pPr>
      <w:r>
        <w:continuationSeparator/>
      </w:r>
    </w:p>
  </w:endnote>
  <w:endnote w:type="continuationNotice" w:id="1">
    <w:p w14:paraId="78606763" w14:textId="77777777" w:rsidR="00CB0144" w:rsidRDefault="00CB01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0874" w14:textId="1381267D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CAE4294" wp14:editId="27059DC9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dec="http://schemas.microsoft.com/office/drawing/2017/decorative" xmlns:arto="http://schemas.microsoft.com/office/word/2006/arto">
          <w:pict>
            <v:rect id="Rectangle 5" style="position:absolute;margin-left:0;margin-top:33.05pt;width:595.3pt;height:15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40C5B0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6251" w14:textId="724AA478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dec="http://schemas.microsoft.com/office/drawing/2017/decorative" xmlns:arto="http://schemas.microsoft.com/office/word/2006/arto">
          <w:pict>
            <v:rect id="Rectangle 4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2117CA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7558" w14:textId="77777777" w:rsidR="00CB0144" w:rsidRDefault="00CB0144" w:rsidP="0051352E">
      <w:pPr>
        <w:spacing w:after="0" w:line="240" w:lineRule="auto"/>
      </w:pPr>
      <w:r>
        <w:separator/>
      </w:r>
    </w:p>
  </w:footnote>
  <w:footnote w:type="continuationSeparator" w:id="0">
    <w:p w14:paraId="4ACD14F2" w14:textId="77777777" w:rsidR="00CB0144" w:rsidRDefault="00CB0144" w:rsidP="0051352E">
      <w:pPr>
        <w:spacing w:after="0" w:line="240" w:lineRule="auto"/>
      </w:pPr>
      <w:r>
        <w:continuationSeparator/>
      </w:r>
    </w:p>
  </w:footnote>
  <w:footnote w:type="continuationNotice" w:id="1">
    <w:p w14:paraId="55123B0B" w14:textId="77777777" w:rsidR="00CB0144" w:rsidRDefault="00CB01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827CD"/>
    <w:multiLevelType w:val="multilevel"/>
    <w:tmpl w:val="57FE21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0D420E"/>
    <w:multiLevelType w:val="multilevel"/>
    <w:tmpl w:val="350C6CC8"/>
    <w:styleLink w:val="Style21"/>
    <w:lvl w:ilvl="0">
      <w:start w:val="1"/>
      <w:numFmt w:val="decimal"/>
      <w:lvlText w:val="A%1."/>
      <w:lvlJc w:val="left"/>
      <w:pPr>
        <w:ind w:left="643" w:hanging="360"/>
      </w:pPr>
      <w:rPr>
        <w:rFonts w:ascii="Corbel" w:hAnsi="Corbe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9D56946"/>
    <w:multiLevelType w:val="multilevel"/>
    <w:tmpl w:val="02B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14DCB"/>
    <w:multiLevelType w:val="multilevel"/>
    <w:tmpl w:val="511AE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362B65"/>
    <w:multiLevelType w:val="hybridMultilevel"/>
    <w:tmpl w:val="17183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F3F67"/>
    <w:multiLevelType w:val="hybridMultilevel"/>
    <w:tmpl w:val="FFFFFFFF"/>
    <w:lvl w:ilvl="0" w:tplc="FFFFFFFF">
      <w:start w:val="1"/>
      <w:numFmt w:val="lowerLetter"/>
      <w:lvlText w:val="(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D00559"/>
    <w:multiLevelType w:val="hybridMultilevel"/>
    <w:tmpl w:val="999429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70B65"/>
    <w:multiLevelType w:val="hybridMultilevel"/>
    <w:tmpl w:val="FFFFFFFF"/>
    <w:lvl w:ilvl="0" w:tplc="FFFFFFFF">
      <w:start w:val="1"/>
      <w:numFmt w:val="lowerLetter"/>
      <w:lvlText w:val="(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360396">
    <w:abstractNumId w:val="9"/>
  </w:num>
  <w:num w:numId="2" w16cid:durableId="342510552">
    <w:abstractNumId w:val="7"/>
  </w:num>
  <w:num w:numId="3" w16cid:durableId="1594895232">
    <w:abstractNumId w:val="6"/>
  </w:num>
  <w:num w:numId="4" w16cid:durableId="1820461966">
    <w:abstractNumId w:val="5"/>
  </w:num>
  <w:num w:numId="5" w16cid:durableId="1501845443">
    <w:abstractNumId w:val="4"/>
  </w:num>
  <w:num w:numId="6" w16cid:durableId="729040880">
    <w:abstractNumId w:val="8"/>
  </w:num>
  <w:num w:numId="7" w16cid:durableId="278419321">
    <w:abstractNumId w:val="3"/>
  </w:num>
  <w:num w:numId="8" w16cid:durableId="574701396">
    <w:abstractNumId w:val="2"/>
  </w:num>
  <w:num w:numId="9" w16cid:durableId="2082634113">
    <w:abstractNumId w:val="1"/>
  </w:num>
  <w:num w:numId="10" w16cid:durableId="806321090">
    <w:abstractNumId w:val="0"/>
  </w:num>
  <w:num w:numId="11" w16cid:durableId="63377158">
    <w:abstractNumId w:val="11"/>
  </w:num>
  <w:num w:numId="12" w16cid:durableId="1523323380">
    <w:abstractNumId w:val="13"/>
  </w:num>
  <w:num w:numId="13" w16cid:durableId="933829800">
    <w:abstractNumId w:val="14"/>
  </w:num>
  <w:num w:numId="14" w16cid:durableId="1677539512">
    <w:abstractNumId w:val="12"/>
  </w:num>
  <w:num w:numId="15" w16cid:durableId="550772192">
    <w:abstractNumId w:val="12"/>
    <w:lvlOverride w:ilvl="0">
      <w:lvl w:ilvl="0">
        <w:start w:val="1"/>
        <w:numFmt w:val="decimal"/>
        <w:lvlText w:val="A%1."/>
        <w:lvlJc w:val="left"/>
        <w:pPr>
          <w:ind w:left="501" w:hanging="360"/>
        </w:pPr>
        <w:rPr>
          <w:rFonts w:ascii="Corbel" w:hAnsi="Corbel" w:hint="default"/>
          <w:i w:val="0"/>
          <w:iCs w:val="0"/>
          <w:sz w:val="22"/>
          <w:szCs w:val="22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 w16cid:durableId="1048144010">
    <w:abstractNumId w:val="15"/>
  </w:num>
  <w:num w:numId="17" w16cid:durableId="915091905">
    <w:abstractNumId w:val="16"/>
  </w:num>
  <w:num w:numId="18" w16cid:durableId="2097093883">
    <w:abstractNumId w:val="10"/>
  </w:num>
  <w:num w:numId="19" w16cid:durableId="297564586">
    <w:abstractNumId w:val="17"/>
  </w:num>
  <w:num w:numId="20" w16cid:durableId="795366843">
    <w:abstractNumId w:val="19"/>
  </w:num>
  <w:num w:numId="21" w16cid:durableId="5699720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111017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01377"/>
    <w:rsid w:val="00005FFE"/>
    <w:rsid w:val="00007454"/>
    <w:rsid w:val="00013D89"/>
    <w:rsid w:val="00014987"/>
    <w:rsid w:val="00015E8D"/>
    <w:rsid w:val="00016A87"/>
    <w:rsid w:val="0002457E"/>
    <w:rsid w:val="00025D8D"/>
    <w:rsid w:val="0002634E"/>
    <w:rsid w:val="00030794"/>
    <w:rsid w:val="0003080E"/>
    <w:rsid w:val="00030AAD"/>
    <w:rsid w:val="00036BDA"/>
    <w:rsid w:val="0004335F"/>
    <w:rsid w:val="00046D7E"/>
    <w:rsid w:val="00047976"/>
    <w:rsid w:val="00050FA7"/>
    <w:rsid w:val="00052BBC"/>
    <w:rsid w:val="00061B1B"/>
    <w:rsid w:val="000623C9"/>
    <w:rsid w:val="00063E62"/>
    <w:rsid w:val="00065EA7"/>
    <w:rsid w:val="0006630B"/>
    <w:rsid w:val="00067075"/>
    <w:rsid w:val="00070570"/>
    <w:rsid w:val="00074DC7"/>
    <w:rsid w:val="00075ADD"/>
    <w:rsid w:val="00076D0C"/>
    <w:rsid w:val="000828E9"/>
    <w:rsid w:val="00084B4D"/>
    <w:rsid w:val="0008524A"/>
    <w:rsid w:val="00090D64"/>
    <w:rsid w:val="000913B9"/>
    <w:rsid w:val="000A320A"/>
    <w:rsid w:val="000A453D"/>
    <w:rsid w:val="000A4735"/>
    <w:rsid w:val="000A6D5C"/>
    <w:rsid w:val="000B1DFE"/>
    <w:rsid w:val="000B2CD8"/>
    <w:rsid w:val="000B3848"/>
    <w:rsid w:val="000B6F47"/>
    <w:rsid w:val="000C001B"/>
    <w:rsid w:val="000C32D5"/>
    <w:rsid w:val="000C551A"/>
    <w:rsid w:val="000C65CE"/>
    <w:rsid w:val="000C75B6"/>
    <w:rsid w:val="000C761A"/>
    <w:rsid w:val="000C7842"/>
    <w:rsid w:val="000D065E"/>
    <w:rsid w:val="000D32FD"/>
    <w:rsid w:val="000D72FF"/>
    <w:rsid w:val="000E0C31"/>
    <w:rsid w:val="000E4A94"/>
    <w:rsid w:val="000E5053"/>
    <w:rsid w:val="000E7CAB"/>
    <w:rsid w:val="000F37AF"/>
    <w:rsid w:val="000F58C1"/>
    <w:rsid w:val="000F5AD6"/>
    <w:rsid w:val="00101EB5"/>
    <w:rsid w:val="00104358"/>
    <w:rsid w:val="00104F42"/>
    <w:rsid w:val="00107D4A"/>
    <w:rsid w:val="00111085"/>
    <w:rsid w:val="00113D14"/>
    <w:rsid w:val="00123D0B"/>
    <w:rsid w:val="00126B5D"/>
    <w:rsid w:val="0013082C"/>
    <w:rsid w:val="0013474C"/>
    <w:rsid w:val="0013675A"/>
    <w:rsid w:val="001372AC"/>
    <w:rsid w:val="00141BE3"/>
    <w:rsid w:val="00144004"/>
    <w:rsid w:val="0014560D"/>
    <w:rsid w:val="001509BB"/>
    <w:rsid w:val="001512EC"/>
    <w:rsid w:val="00151677"/>
    <w:rsid w:val="001545B0"/>
    <w:rsid w:val="0015658D"/>
    <w:rsid w:val="00157F35"/>
    <w:rsid w:val="001634BA"/>
    <w:rsid w:val="00170421"/>
    <w:rsid w:val="00181563"/>
    <w:rsid w:val="001854FD"/>
    <w:rsid w:val="00187746"/>
    <w:rsid w:val="00192A04"/>
    <w:rsid w:val="001942F7"/>
    <w:rsid w:val="001944E2"/>
    <w:rsid w:val="00194539"/>
    <w:rsid w:val="0019504C"/>
    <w:rsid w:val="00195357"/>
    <w:rsid w:val="001A2181"/>
    <w:rsid w:val="001A44E0"/>
    <w:rsid w:val="001A716B"/>
    <w:rsid w:val="001B0705"/>
    <w:rsid w:val="001B6BBF"/>
    <w:rsid w:val="001B6EE2"/>
    <w:rsid w:val="001C2973"/>
    <w:rsid w:val="001C30D4"/>
    <w:rsid w:val="001C4FF5"/>
    <w:rsid w:val="001D144D"/>
    <w:rsid w:val="001D15A2"/>
    <w:rsid w:val="001D4544"/>
    <w:rsid w:val="001D6A81"/>
    <w:rsid w:val="001D731E"/>
    <w:rsid w:val="001E5E4E"/>
    <w:rsid w:val="001F4020"/>
    <w:rsid w:val="001F6154"/>
    <w:rsid w:val="001F6E6D"/>
    <w:rsid w:val="002001DA"/>
    <w:rsid w:val="00212843"/>
    <w:rsid w:val="002137D9"/>
    <w:rsid w:val="00214196"/>
    <w:rsid w:val="00217EAB"/>
    <w:rsid w:val="00222985"/>
    <w:rsid w:val="0022436A"/>
    <w:rsid w:val="0022498C"/>
    <w:rsid w:val="0022626C"/>
    <w:rsid w:val="00226A39"/>
    <w:rsid w:val="00230A4B"/>
    <w:rsid w:val="0023189E"/>
    <w:rsid w:val="00231EEF"/>
    <w:rsid w:val="00232083"/>
    <w:rsid w:val="002322EF"/>
    <w:rsid w:val="00240F57"/>
    <w:rsid w:val="0024239E"/>
    <w:rsid w:val="00243188"/>
    <w:rsid w:val="00244902"/>
    <w:rsid w:val="00245A8E"/>
    <w:rsid w:val="002565E0"/>
    <w:rsid w:val="00256608"/>
    <w:rsid w:val="00257265"/>
    <w:rsid w:val="0025777E"/>
    <w:rsid w:val="0026076D"/>
    <w:rsid w:val="00264392"/>
    <w:rsid w:val="00271EA4"/>
    <w:rsid w:val="002724D0"/>
    <w:rsid w:val="0027531E"/>
    <w:rsid w:val="00285C66"/>
    <w:rsid w:val="00291C34"/>
    <w:rsid w:val="00293CF6"/>
    <w:rsid w:val="0029579A"/>
    <w:rsid w:val="002A2196"/>
    <w:rsid w:val="002A305F"/>
    <w:rsid w:val="002A3372"/>
    <w:rsid w:val="002A6560"/>
    <w:rsid w:val="002A7840"/>
    <w:rsid w:val="002B1CE5"/>
    <w:rsid w:val="002B2BB8"/>
    <w:rsid w:val="002C1072"/>
    <w:rsid w:val="002C34DB"/>
    <w:rsid w:val="002D1261"/>
    <w:rsid w:val="002D22DE"/>
    <w:rsid w:val="002E2450"/>
    <w:rsid w:val="002E7461"/>
    <w:rsid w:val="002F4DB3"/>
    <w:rsid w:val="002F6910"/>
    <w:rsid w:val="00301013"/>
    <w:rsid w:val="00301AE4"/>
    <w:rsid w:val="003075C4"/>
    <w:rsid w:val="00311041"/>
    <w:rsid w:val="00311F57"/>
    <w:rsid w:val="0031317C"/>
    <w:rsid w:val="003141B2"/>
    <w:rsid w:val="00315600"/>
    <w:rsid w:val="0031734C"/>
    <w:rsid w:val="00317A42"/>
    <w:rsid w:val="00324669"/>
    <w:rsid w:val="0032650A"/>
    <w:rsid w:val="003310F9"/>
    <w:rsid w:val="00331D3D"/>
    <w:rsid w:val="0034158B"/>
    <w:rsid w:val="00342911"/>
    <w:rsid w:val="00342C08"/>
    <w:rsid w:val="00344C8A"/>
    <w:rsid w:val="00345987"/>
    <w:rsid w:val="003473F6"/>
    <w:rsid w:val="00350FFA"/>
    <w:rsid w:val="003546A8"/>
    <w:rsid w:val="003571B5"/>
    <w:rsid w:val="00357B8D"/>
    <w:rsid w:val="00366E8E"/>
    <w:rsid w:val="003674FC"/>
    <w:rsid w:val="00372416"/>
    <w:rsid w:val="003746A0"/>
    <w:rsid w:val="003761EB"/>
    <w:rsid w:val="003762B0"/>
    <w:rsid w:val="003802FC"/>
    <w:rsid w:val="003818F6"/>
    <w:rsid w:val="00382F07"/>
    <w:rsid w:val="003835C8"/>
    <w:rsid w:val="003859AC"/>
    <w:rsid w:val="00386217"/>
    <w:rsid w:val="0038788D"/>
    <w:rsid w:val="00390821"/>
    <w:rsid w:val="003912A4"/>
    <w:rsid w:val="00391793"/>
    <w:rsid w:val="003931D8"/>
    <w:rsid w:val="003A25F7"/>
    <w:rsid w:val="003A2EFF"/>
    <w:rsid w:val="003A445E"/>
    <w:rsid w:val="003C0430"/>
    <w:rsid w:val="003C0C04"/>
    <w:rsid w:val="003C26B0"/>
    <w:rsid w:val="003C3F92"/>
    <w:rsid w:val="003C5AFA"/>
    <w:rsid w:val="003C5D4A"/>
    <w:rsid w:val="003C6010"/>
    <w:rsid w:val="003D04CD"/>
    <w:rsid w:val="003D368D"/>
    <w:rsid w:val="003D4602"/>
    <w:rsid w:val="003E1894"/>
    <w:rsid w:val="003E46C6"/>
    <w:rsid w:val="003E479E"/>
    <w:rsid w:val="003F0284"/>
    <w:rsid w:val="003F0B85"/>
    <w:rsid w:val="003F0CE8"/>
    <w:rsid w:val="003F4C44"/>
    <w:rsid w:val="003F5F95"/>
    <w:rsid w:val="003F6945"/>
    <w:rsid w:val="003F6BC5"/>
    <w:rsid w:val="003F6DF9"/>
    <w:rsid w:val="003F7055"/>
    <w:rsid w:val="003F724E"/>
    <w:rsid w:val="004066EC"/>
    <w:rsid w:val="00410F2D"/>
    <w:rsid w:val="00414677"/>
    <w:rsid w:val="004216D8"/>
    <w:rsid w:val="00422F6A"/>
    <w:rsid w:val="004253DF"/>
    <w:rsid w:val="00427525"/>
    <w:rsid w:val="004310C1"/>
    <w:rsid w:val="00431120"/>
    <w:rsid w:val="004335D6"/>
    <w:rsid w:val="00437EFD"/>
    <w:rsid w:val="00443522"/>
    <w:rsid w:val="00446047"/>
    <w:rsid w:val="00450D90"/>
    <w:rsid w:val="004534EB"/>
    <w:rsid w:val="00453C04"/>
    <w:rsid w:val="004550DD"/>
    <w:rsid w:val="004563D7"/>
    <w:rsid w:val="00461B4C"/>
    <w:rsid w:val="0046451D"/>
    <w:rsid w:val="00467721"/>
    <w:rsid w:val="00484166"/>
    <w:rsid w:val="00485750"/>
    <w:rsid w:val="0049171D"/>
    <w:rsid w:val="00491C24"/>
    <w:rsid w:val="004927CF"/>
    <w:rsid w:val="0049530E"/>
    <w:rsid w:val="00497764"/>
    <w:rsid w:val="004A1090"/>
    <w:rsid w:val="004A14EE"/>
    <w:rsid w:val="004A6E43"/>
    <w:rsid w:val="004B4055"/>
    <w:rsid w:val="004C274F"/>
    <w:rsid w:val="004C3BFD"/>
    <w:rsid w:val="004C3E7C"/>
    <w:rsid w:val="004C6BA4"/>
    <w:rsid w:val="004C6E46"/>
    <w:rsid w:val="004C7080"/>
    <w:rsid w:val="004D17BC"/>
    <w:rsid w:val="004D2C98"/>
    <w:rsid w:val="004D34B0"/>
    <w:rsid w:val="004D4DB9"/>
    <w:rsid w:val="004E1FFB"/>
    <w:rsid w:val="004E38D0"/>
    <w:rsid w:val="004F03B9"/>
    <w:rsid w:val="004F4854"/>
    <w:rsid w:val="004F7826"/>
    <w:rsid w:val="00505823"/>
    <w:rsid w:val="00506F04"/>
    <w:rsid w:val="00512A02"/>
    <w:rsid w:val="0051352E"/>
    <w:rsid w:val="005136EE"/>
    <w:rsid w:val="00513A40"/>
    <w:rsid w:val="005169C4"/>
    <w:rsid w:val="00517DA7"/>
    <w:rsid w:val="00520A33"/>
    <w:rsid w:val="00524C22"/>
    <w:rsid w:val="00527AE4"/>
    <w:rsid w:val="0053081B"/>
    <w:rsid w:val="005341F8"/>
    <w:rsid w:val="005344F7"/>
    <w:rsid w:val="00535543"/>
    <w:rsid w:val="00537DC6"/>
    <w:rsid w:val="00540952"/>
    <w:rsid w:val="00541460"/>
    <w:rsid w:val="0054260E"/>
    <w:rsid w:val="00544D9F"/>
    <w:rsid w:val="00545BFD"/>
    <w:rsid w:val="005461CD"/>
    <w:rsid w:val="0054732C"/>
    <w:rsid w:val="00551C3A"/>
    <w:rsid w:val="0055569D"/>
    <w:rsid w:val="00557159"/>
    <w:rsid w:val="00557AEB"/>
    <w:rsid w:val="00557C68"/>
    <w:rsid w:val="005612C7"/>
    <w:rsid w:val="0056668A"/>
    <w:rsid w:val="00570C7A"/>
    <w:rsid w:val="00571A79"/>
    <w:rsid w:val="00576181"/>
    <w:rsid w:val="00585720"/>
    <w:rsid w:val="00590A0F"/>
    <w:rsid w:val="00595E08"/>
    <w:rsid w:val="00596A88"/>
    <w:rsid w:val="00597743"/>
    <w:rsid w:val="005A163F"/>
    <w:rsid w:val="005A2A54"/>
    <w:rsid w:val="005A4C1E"/>
    <w:rsid w:val="005A524B"/>
    <w:rsid w:val="005A62A1"/>
    <w:rsid w:val="005B6D7A"/>
    <w:rsid w:val="005B727A"/>
    <w:rsid w:val="005C43EF"/>
    <w:rsid w:val="005C44D7"/>
    <w:rsid w:val="005C5D79"/>
    <w:rsid w:val="005C738E"/>
    <w:rsid w:val="005C776D"/>
    <w:rsid w:val="005C7F2D"/>
    <w:rsid w:val="005D4043"/>
    <w:rsid w:val="005D40AE"/>
    <w:rsid w:val="005D48CD"/>
    <w:rsid w:val="005D7608"/>
    <w:rsid w:val="005D7BC9"/>
    <w:rsid w:val="005D7CE7"/>
    <w:rsid w:val="005E377A"/>
    <w:rsid w:val="005E3BDF"/>
    <w:rsid w:val="005F0B3E"/>
    <w:rsid w:val="005F7D35"/>
    <w:rsid w:val="0060412C"/>
    <w:rsid w:val="006043BA"/>
    <w:rsid w:val="006101C7"/>
    <w:rsid w:val="006108B8"/>
    <w:rsid w:val="00610A38"/>
    <w:rsid w:val="00615877"/>
    <w:rsid w:val="00616686"/>
    <w:rsid w:val="00616CEC"/>
    <w:rsid w:val="006207C4"/>
    <w:rsid w:val="00622989"/>
    <w:rsid w:val="00622AF5"/>
    <w:rsid w:val="00624687"/>
    <w:rsid w:val="0062643C"/>
    <w:rsid w:val="00626795"/>
    <w:rsid w:val="0063054D"/>
    <w:rsid w:val="00630BBA"/>
    <w:rsid w:val="00630DDF"/>
    <w:rsid w:val="00632FD4"/>
    <w:rsid w:val="00634629"/>
    <w:rsid w:val="00636B2D"/>
    <w:rsid w:val="006410F6"/>
    <w:rsid w:val="0064128D"/>
    <w:rsid w:val="00642441"/>
    <w:rsid w:val="0064246B"/>
    <w:rsid w:val="00647E83"/>
    <w:rsid w:val="00650FBC"/>
    <w:rsid w:val="00656F87"/>
    <w:rsid w:val="006579EC"/>
    <w:rsid w:val="0066147E"/>
    <w:rsid w:val="00662A42"/>
    <w:rsid w:val="00662D3A"/>
    <w:rsid w:val="006658AD"/>
    <w:rsid w:val="00667591"/>
    <w:rsid w:val="00674DC9"/>
    <w:rsid w:val="00675C50"/>
    <w:rsid w:val="00676A45"/>
    <w:rsid w:val="00685284"/>
    <w:rsid w:val="006A2901"/>
    <w:rsid w:val="006A2A47"/>
    <w:rsid w:val="006A4DC5"/>
    <w:rsid w:val="006A5962"/>
    <w:rsid w:val="006B0843"/>
    <w:rsid w:val="006B0B39"/>
    <w:rsid w:val="006B1A4B"/>
    <w:rsid w:val="006B303A"/>
    <w:rsid w:val="006B611D"/>
    <w:rsid w:val="006B6602"/>
    <w:rsid w:val="006B7B6D"/>
    <w:rsid w:val="006C069E"/>
    <w:rsid w:val="006C3332"/>
    <w:rsid w:val="006C4626"/>
    <w:rsid w:val="006C6D60"/>
    <w:rsid w:val="006D0031"/>
    <w:rsid w:val="006D154E"/>
    <w:rsid w:val="006D599F"/>
    <w:rsid w:val="006E0865"/>
    <w:rsid w:val="006E1C0E"/>
    <w:rsid w:val="006E2BDA"/>
    <w:rsid w:val="006E3442"/>
    <w:rsid w:val="006E375D"/>
    <w:rsid w:val="006E43E9"/>
    <w:rsid w:val="006E4F49"/>
    <w:rsid w:val="006E50EF"/>
    <w:rsid w:val="006E5D6E"/>
    <w:rsid w:val="006E6E2E"/>
    <w:rsid w:val="006F1734"/>
    <w:rsid w:val="006F2FB0"/>
    <w:rsid w:val="006F301F"/>
    <w:rsid w:val="006F6373"/>
    <w:rsid w:val="006F7AB3"/>
    <w:rsid w:val="007016F0"/>
    <w:rsid w:val="00706455"/>
    <w:rsid w:val="00710295"/>
    <w:rsid w:val="007153B6"/>
    <w:rsid w:val="00716C75"/>
    <w:rsid w:val="00721B03"/>
    <w:rsid w:val="00723F78"/>
    <w:rsid w:val="00734DA8"/>
    <w:rsid w:val="00735F5C"/>
    <w:rsid w:val="00743437"/>
    <w:rsid w:val="00744B41"/>
    <w:rsid w:val="00756E81"/>
    <w:rsid w:val="007570DC"/>
    <w:rsid w:val="007574E8"/>
    <w:rsid w:val="0076262C"/>
    <w:rsid w:val="00763853"/>
    <w:rsid w:val="00765BCD"/>
    <w:rsid w:val="0076611F"/>
    <w:rsid w:val="0076651F"/>
    <w:rsid w:val="00767802"/>
    <w:rsid w:val="007716BB"/>
    <w:rsid w:val="00774A19"/>
    <w:rsid w:val="0077628B"/>
    <w:rsid w:val="00780488"/>
    <w:rsid w:val="00780A2E"/>
    <w:rsid w:val="0078332C"/>
    <w:rsid w:val="00783468"/>
    <w:rsid w:val="0078475F"/>
    <w:rsid w:val="007852DE"/>
    <w:rsid w:val="00793D14"/>
    <w:rsid w:val="007960B5"/>
    <w:rsid w:val="00796B60"/>
    <w:rsid w:val="007A00B8"/>
    <w:rsid w:val="007A2E57"/>
    <w:rsid w:val="007A5D57"/>
    <w:rsid w:val="007A675B"/>
    <w:rsid w:val="007B0D10"/>
    <w:rsid w:val="007B1ABA"/>
    <w:rsid w:val="007B3751"/>
    <w:rsid w:val="007B74C5"/>
    <w:rsid w:val="007B74EA"/>
    <w:rsid w:val="007C000E"/>
    <w:rsid w:val="007C01EB"/>
    <w:rsid w:val="007C3B4A"/>
    <w:rsid w:val="007D02B3"/>
    <w:rsid w:val="007D5DF2"/>
    <w:rsid w:val="007E3429"/>
    <w:rsid w:val="007E41FF"/>
    <w:rsid w:val="007E4F55"/>
    <w:rsid w:val="007E6295"/>
    <w:rsid w:val="007E7210"/>
    <w:rsid w:val="007F121F"/>
    <w:rsid w:val="007F4588"/>
    <w:rsid w:val="007F474B"/>
    <w:rsid w:val="00801FD0"/>
    <w:rsid w:val="008051C3"/>
    <w:rsid w:val="0081251A"/>
    <w:rsid w:val="00812FAE"/>
    <w:rsid w:val="00814D83"/>
    <w:rsid w:val="008152DF"/>
    <w:rsid w:val="00820AAC"/>
    <w:rsid w:val="008241AB"/>
    <w:rsid w:val="00824994"/>
    <w:rsid w:val="0082725F"/>
    <w:rsid w:val="00830893"/>
    <w:rsid w:val="00831654"/>
    <w:rsid w:val="00835FB9"/>
    <w:rsid w:val="008362EE"/>
    <w:rsid w:val="008378D6"/>
    <w:rsid w:val="00842C50"/>
    <w:rsid w:val="00845AFA"/>
    <w:rsid w:val="00845E11"/>
    <w:rsid w:val="0085008E"/>
    <w:rsid w:val="008507C1"/>
    <w:rsid w:val="00850BA1"/>
    <w:rsid w:val="00852349"/>
    <w:rsid w:val="0085592B"/>
    <w:rsid w:val="008611DC"/>
    <w:rsid w:val="00861934"/>
    <w:rsid w:val="00862CAA"/>
    <w:rsid w:val="008640D2"/>
    <w:rsid w:val="0086536B"/>
    <w:rsid w:val="008675E9"/>
    <w:rsid w:val="0088004D"/>
    <w:rsid w:val="008811D1"/>
    <w:rsid w:val="0088290A"/>
    <w:rsid w:val="0088315F"/>
    <w:rsid w:val="008840FE"/>
    <w:rsid w:val="008900B2"/>
    <w:rsid w:val="00890124"/>
    <w:rsid w:val="00891388"/>
    <w:rsid w:val="00897515"/>
    <w:rsid w:val="00897FDE"/>
    <w:rsid w:val="008A1273"/>
    <w:rsid w:val="008A25FC"/>
    <w:rsid w:val="008A2C04"/>
    <w:rsid w:val="008A39C2"/>
    <w:rsid w:val="008A5080"/>
    <w:rsid w:val="008B0318"/>
    <w:rsid w:val="008B0CC5"/>
    <w:rsid w:val="008B5B1B"/>
    <w:rsid w:val="008C118C"/>
    <w:rsid w:val="008C1B72"/>
    <w:rsid w:val="008C1D8C"/>
    <w:rsid w:val="008C2282"/>
    <w:rsid w:val="008C2C3F"/>
    <w:rsid w:val="008C43FC"/>
    <w:rsid w:val="008C52A7"/>
    <w:rsid w:val="008C5859"/>
    <w:rsid w:val="008C659C"/>
    <w:rsid w:val="008C6A0B"/>
    <w:rsid w:val="008D0124"/>
    <w:rsid w:val="008D207E"/>
    <w:rsid w:val="008D7C1E"/>
    <w:rsid w:val="008E18D0"/>
    <w:rsid w:val="008E22BA"/>
    <w:rsid w:val="008F0AC9"/>
    <w:rsid w:val="008F5B25"/>
    <w:rsid w:val="00900F7F"/>
    <w:rsid w:val="00901042"/>
    <w:rsid w:val="00901296"/>
    <w:rsid w:val="0090413C"/>
    <w:rsid w:val="009048D2"/>
    <w:rsid w:val="00905BCD"/>
    <w:rsid w:val="00920904"/>
    <w:rsid w:val="00920CD9"/>
    <w:rsid w:val="0092251E"/>
    <w:rsid w:val="00925AA8"/>
    <w:rsid w:val="00926819"/>
    <w:rsid w:val="009340F4"/>
    <w:rsid w:val="0093473D"/>
    <w:rsid w:val="009364CB"/>
    <w:rsid w:val="00941122"/>
    <w:rsid w:val="00942281"/>
    <w:rsid w:val="00944ECC"/>
    <w:rsid w:val="00945C1D"/>
    <w:rsid w:val="00951B8C"/>
    <w:rsid w:val="00960C35"/>
    <w:rsid w:val="00967E9E"/>
    <w:rsid w:val="0097075B"/>
    <w:rsid w:val="00970909"/>
    <w:rsid w:val="00972F57"/>
    <w:rsid w:val="00973010"/>
    <w:rsid w:val="0097496E"/>
    <w:rsid w:val="0097599F"/>
    <w:rsid w:val="009815BC"/>
    <w:rsid w:val="00983448"/>
    <w:rsid w:val="00985CEC"/>
    <w:rsid w:val="0098618D"/>
    <w:rsid w:val="00992454"/>
    <w:rsid w:val="00994423"/>
    <w:rsid w:val="00995280"/>
    <w:rsid w:val="00997BD8"/>
    <w:rsid w:val="009A3D83"/>
    <w:rsid w:val="009A5C75"/>
    <w:rsid w:val="009A755B"/>
    <w:rsid w:val="009B28CB"/>
    <w:rsid w:val="009B3819"/>
    <w:rsid w:val="009B5F6E"/>
    <w:rsid w:val="009C37A5"/>
    <w:rsid w:val="009C3A06"/>
    <w:rsid w:val="009C592B"/>
    <w:rsid w:val="009C6837"/>
    <w:rsid w:val="009D0FD5"/>
    <w:rsid w:val="009D3929"/>
    <w:rsid w:val="009D514E"/>
    <w:rsid w:val="009D6A9B"/>
    <w:rsid w:val="009E09A2"/>
    <w:rsid w:val="009E157A"/>
    <w:rsid w:val="009E183A"/>
    <w:rsid w:val="009E3C4E"/>
    <w:rsid w:val="009E4465"/>
    <w:rsid w:val="009F6C34"/>
    <w:rsid w:val="00A00525"/>
    <w:rsid w:val="00A00AAC"/>
    <w:rsid w:val="00A02150"/>
    <w:rsid w:val="00A0300A"/>
    <w:rsid w:val="00A05F0C"/>
    <w:rsid w:val="00A0647B"/>
    <w:rsid w:val="00A13830"/>
    <w:rsid w:val="00A1453F"/>
    <w:rsid w:val="00A14ED5"/>
    <w:rsid w:val="00A1500A"/>
    <w:rsid w:val="00A159D7"/>
    <w:rsid w:val="00A20590"/>
    <w:rsid w:val="00A210AC"/>
    <w:rsid w:val="00A217EF"/>
    <w:rsid w:val="00A24E6E"/>
    <w:rsid w:val="00A26A53"/>
    <w:rsid w:val="00A41455"/>
    <w:rsid w:val="00A41C03"/>
    <w:rsid w:val="00A420A2"/>
    <w:rsid w:val="00A43694"/>
    <w:rsid w:val="00A44574"/>
    <w:rsid w:val="00A5054F"/>
    <w:rsid w:val="00A5141E"/>
    <w:rsid w:val="00A5482B"/>
    <w:rsid w:val="00A55EB9"/>
    <w:rsid w:val="00A56FC7"/>
    <w:rsid w:val="00A630A2"/>
    <w:rsid w:val="00A659B3"/>
    <w:rsid w:val="00A668BF"/>
    <w:rsid w:val="00A71D69"/>
    <w:rsid w:val="00A72042"/>
    <w:rsid w:val="00A723E3"/>
    <w:rsid w:val="00A72575"/>
    <w:rsid w:val="00A74071"/>
    <w:rsid w:val="00A754E4"/>
    <w:rsid w:val="00A76B42"/>
    <w:rsid w:val="00A77DDB"/>
    <w:rsid w:val="00A837CB"/>
    <w:rsid w:val="00A842D3"/>
    <w:rsid w:val="00A90DF3"/>
    <w:rsid w:val="00A92A83"/>
    <w:rsid w:val="00A9325C"/>
    <w:rsid w:val="00A953BB"/>
    <w:rsid w:val="00A96B25"/>
    <w:rsid w:val="00A970F2"/>
    <w:rsid w:val="00AA124A"/>
    <w:rsid w:val="00AA16C6"/>
    <w:rsid w:val="00AA222C"/>
    <w:rsid w:val="00AA2A96"/>
    <w:rsid w:val="00AA3740"/>
    <w:rsid w:val="00AA649F"/>
    <w:rsid w:val="00AA6A01"/>
    <w:rsid w:val="00AB007C"/>
    <w:rsid w:val="00AB15B0"/>
    <w:rsid w:val="00AB31E8"/>
    <w:rsid w:val="00AC0911"/>
    <w:rsid w:val="00AC230A"/>
    <w:rsid w:val="00AC2AE6"/>
    <w:rsid w:val="00AC44BE"/>
    <w:rsid w:val="00AC53AF"/>
    <w:rsid w:val="00AC54DB"/>
    <w:rsid w:val="00AD0486"/>
    <w:rsid w:val="00AD0BA4"/>
    <w:rsid w:val="00AD7F9B"/>
    <w:rsid w:val="00AE41E5"/>
    <w:rsid w:val="00AE5D4F"/>
    <w:rsid w:val="00AE6C6F"/>
    <w:rsid w:val="00AF287B"/>
    <w:rsid w:val="00AF7542"/>
    <w:rsid w:val="00B00397"/>
    <w:rsid w:val="00B04728"/>
    <w:rsid w:val="00B073D6"/>
    <w:rsid w:val="00B100CC"/>
    <w:rsid w:val="00B115BF"/>
    <w:rsid w:val="00B12648"/>
    <w:rsid w:val="00B22A50"/>
    <w:rsid w:val="00B23119"/>
    <w:rsid w:val="00B23F98"/>
    <w:rsid w:val="00B27255"/>
    <w:rsid w:val="00B30358"/>
    <w:rsid w:val="00B35672"/>
    <w:rsid w:val="00B36DA0"/>
    <w:rsid w:val="00B4081D"/>
    <w:rsid w:val="00B4401D"/>
    <w:rsid w:val="00B44CFA"/>
    <w:rsid w:val="00B4540A"/>
    <w:rsid w:val="00B456C5"/>
    <w:rsid w:val="00B5186A"/>
    <w:rsid w:val="00B657D9"/>
    <w:rsid w:val="00B65AED"/>
    <w:rsid w:val="00B65C9D"/>
    <w:rsid w:val="00B6689D"/>
    <w:rsid w:val="00B66C7B"/>
    <w:rsid w:val="00B71832"/>
    <w:rsid w:val="00B71A95"/>
    <w:rsid w:val="00B72368"/>
    <w:rsid w:val="00B73B71"/>
    <w:rsid w:val="00B73EDC"/>
    <w:rsid w:val="00B75E50"/>
    <w:rsid w:val="00B761E0"/>
    <w:rsid w:val="00B769EC"/>
    <w:rsid w:val="00B77D0F"/>
    <w:rsid w:val="00B8357A"/>
    <w:rsid w:val="00B90855"/>
    <w:rsid w:val="00B91AE8"/>
    <w:rsid w:val="00BA01A6"/>
    <w:rsid w:val="00BA02A1"/>
    <w:rsid w:val="00BA065D"/>
    <w:rsid w:val="00BA5711"/>
    <w:rsid w:val="00BA5CEA"/>
    <w:rsid w:val="00BB2444"/>
    <w:rsid w:val="00BC51D1"/>
    <w:rsid w:val="00BC62B3"/>
    <w:rsid w:val="00BD0778"/>
    <w:rsid w:val="00BD113D"/>
    <w:rsid w:val="00BD21BC"/>
    <w:rsid w:val="00BD3774"/>
    <w:rsid w:val="00BD3CAD"/>
    <w:rsid w:val="00BD5B48"/>
    <w:rsid w:val="00BD66A1"/>
    <w:rsid w:val="00BD6CB7"/>
    <w:rsid w:val="00BE10AB"/>
    <w:rsid w:val="00BE183F"/>
    <w:rsid w:val="00BE3405"/>
    <w:rsid w:val="00BE6F15"/>
    <w:rsid w:val="00BE703C"/>
    <w:rsid w:val="00BF1570"/>
    <w:rsid w:val="00BF3F4C"/>
    <w:rsid w:val="00BF45A9"/>
    <w:rsid w:val="00BF7F2E"/>
    <w:rsid w:val="00C0140F"/>
    <w:rsid w:val="00C01456"/>
    <w:rsid w:val="00C028AC"/>
    <w:rsid w:val="00C0752F"/>
    <w:rsid w:val="00C07849"/>
    <w:rsid w:val="00C104B2"/>
    <w:rsid w:val="00C14503"/>
    <w:rsid w:val="00C218A7"/>
    <w:rsid w:val="00C22CAC"/>
    <w:rsid w:val="00C22D46"/>
    <w:rsid w:val="00C30476"/>
    <w:rsid w:val="00C31B70"/>
    <w:rsid w:val="00C34EE0"/>
    <w:rsid w:val="00C3513E"/>
    <w:rsid w:val="00C35DDA"/>
    <w:rsid w:val="00C444C3"/>
    <w:rsid w:val="00C45204"/>
    <w:rsid w:val="00C53D8D"/>
    <w:rsid w:val="00C5415A"/>
    <w:rsid w:val="00C54D58"/>
    <w:rsid w:val="00C562A9"/>
    <w:rsid w:val="00C57360"/>
    <w:rsid w:val="00C573E1"/>
    <w:rsid w:val="00C57B84"/>
    <w:rsid w:val="00C60222"/>
    <w:rsid w:val="00C65F4A"/>
    <w:rsid w:val="00C66614"/>
    <w:rsid w:val="00C66E9B"/>
    <w:rsid w:val="00C71E46"/>
    <w:rsid w:val="00C7296A"/>
    <w:rsid w:val="00C736D3"/>
    <w:rsid w:val="00C73907"/>
    <w:rsid w:val="00C7460D"/>
    <w:rsid w:val="00C74893"/>
    <w:rsid w:val="00C77E88"/>
    <w:rsid w:val="00C80765"/>
    <w:rsid w:val="00C81217"/>
    <w:rsid w:val="00C838E7"/>
    <w:rsid w:val="00C85821"/>
    <w:rsid w:val="00C874FE"/>
    <w:rsid w:val="00C87875"/>
    <w:rsid w:val="00C91787"/>
    <w:rsid w:val="00C93CC8"/>
    <w:rsid w:val="00C95DF6"/>
    <w:rsid w:val="00C9754D"/>
    <w:rsid w:val="00CA0E91"/>
    <w:rsid w:val="00CA165B"/>
    <w:rsid w:val="00CA2296"/>
    <w:rsid w:val="00CA354E"/>
    <w:rsid w:val="00CA77F1"/>
    <w:rsid w:val="00CB0144"/>
    <w:rsid w:val="00CB0256"/>
    <w:rsid w:val="00CB1B36"/>
    <w:rsid w:val="00CB5290"/>
    <w:rsid w:val="00CB584C"/>
    <w:rsid w:val="00CB66BD"/>
    <w:rsid w:val="00CC0CC4"/>
    <w:rsid w:val="00CC2E17"/>
    <w:rsid w:val="00CC3BA4"/>
    <w:rsid w:val="00CC44D2"/>
    <w:rsid w:val="00CC6A5F"/>
    <w:rsid w:val="00CC7E2C"/>
    <w:rsid w:val="00CD0448"/>
    <w:rsid w:val="00CD3D4C"/>
    <w:rsid w:val="00CD6249"/>
    <w:rsid w:val="00CD770D"/>
    <w:rsid w:val="00CE0199"/>
    <w:rsid w:val="00CE1670"/>
    <w:rsid w:val="00CE2A38"/>
    <w:rsid w:val="00CE3FD0"/>
    <w:rsid w:val="00CE708C"/>
    <w:rsid w:val="00CF5AC2"/>
    <w:rsid w:val="00D04A9B"/>
    <w:rsid w:val="00D07FC2"/>
    <w:rsid w:val="00D15158"/>
    <w:rsid w:val="00D21CAA"/>
    <w:rsid w:val="00D26DAF"/>
    <w:rsid w:val="00D273B3"/>
    <w:rsid w:val="00D303E4"/>
    <w:rsid w:val="00D31966"/>
    <w:rsid w:val="00D3488C"/>
    <w:rsid w:val="00D34EC7"/>
    <w:rsid w:val="00D355E3"/>
    <w:rsid w:val="00D415E8"/>
    <w:rsid w:val="00D42953"/>
    <w:rsid w:val="00D447A3"/>
    <w:rsid w:val="00D5471D"/>
    <w:rsid w:val="00D60809"/>
    <w:rsid w:val="00D60BE3"/>
    <w:rsid w:val="00D61FDF"/>
    <w:rsid w:val="00D64628"/>
    <w:rsid w:val="00D70D7B"/>
    <w:rsid w:val="00D802DC"/>
    <w:rsid w:val="00D83357"/>
    <w:rsid w:val="00D92E70"/>
    <w:rsid w:val="00D96B97"/>
    <w:rsid w:val="00DA1B7B"/>
    <w:rsid w:val="00DB0581"/>
    <w:rsid w:val="00DB2FCB"/>
    <w:rsid w:val="00DB7534"/>
    <w:rsid w:val="00DB7642"/>
    <w:rsid w:val="00DB79DF"/>
    <w:rsid w:val="00DC2E84"/>
    <w:rsid w:val="00DC5A10"/>
    <w:rsid w:val="00DC6388"/>
    <w:rsid w:val="00DC6751"/>
    <w:rsid w:val="00DC79C6"/>
    <w:rsid w:val="00DC7DF8"/>
    <w:rsid w:val="00DD2148"/>
    <w:rsid w:val="00DD4D5C"/>
    <w:rsid w:val="00DE0402"/>
    <w:rsid w:val="00DE1D12"/>
    <w:rsid w:val="00DE6B35"/>
    <w:rsid w:val="00DF013B"/>
    <w:rsid w:val="00DF135C"/>
    <w:rsid w:val="00DF2BD7"/>
    <w:rsid w:val="00DF2CAC"/>
    <w:rsid w:val="00DF5279"/>
    <w:rsid w:val="00DF6FDF"/>
    <w:rsid w:val="00DFDA6D"/>
    <w:rsid w:val="00E02099"/>
    <w:rsid w:val="00E032DE"/>
    <w:rsid w:val="00E078FD"/>
    <w:rsid w:val="00E1080A"/>
    <w:rsid w:val="00E14DDA"/>
    <w:rsid w:val="00E1569E"/>
    <w:rsid w:val="00E16397"/>
    <w:rsid w:val="00E171C8"/>
    <w:rsid w:val="00E2160E"/>
    <w:rsid w:val="00E23BAD"/>
    <w:rsid w:val="00E25613"/>
    <w:rsid w:val="00E25A5A"/>
    <w:rsid w:val="00E25D2B"/>
    <w:rsid w:val="00E272B5"/>
    <w:rsid w:val="00E30025"/>
    <w:rsid w:val="00E30659"/>
    <w:rsid w:val="00E30FE7"/>
    <w:rsid w:val="00E3285F"/>
    <w:rsid w:val="00E34C7A"/>
    <w:rsid w:val="00E367E7"/>
    <w:rsid w:val="00E36EF8"/>
    <w:rsid w:val="00E3740C"/>
    <w:rsid w:val="00E43D6E"/>
    <w:rsid w:val="00E440EE"/>
    <w:rsid w:val="00E44844"/>
    <w:rsid w:val="00E47369"/>
    <w:rsid w:val="00E53C56"/>
    <w:rsid w:val="00E56411"/>
    <w:rsid w:val="00E5677A"/>
    <w:rsid w:val="00E57723"/>
    <w:rsid w:val="00E602BC"/>
    <w:rsid w:val="00E62796"/>
    <w:rsid w:val="00E635A0"/>
    <w:rsid w:val="00E63F78"/>
    <w:rsid w:val="00E64EAE"/>
    <w:rsid w:val="00E6602F"/>
    <w:rsid w:val="00E66F8F"/>
    <w:rsid w:val="00E67289"/>
    <w:rsid w:val="00E71394"/>
    <w:rsid w:val="00E740F9"/>
    <w:rsid w:val="00E749CD"/>
    <w:rsid w:val="00E76F78"/>
    <w:rsid w:val="00E818A5"/>
    <w:rsid w:val="00E856AD"/>
    <w:rsid w:val="00E860BC"/>
    <w:rsid w:val="00E866FE"/>
    <w:rsid w:val="00E86735"/>
    <w:rsid w:val="00E941EE"/>
    <w:rsid w:val="00E96A4C"/>
    <w:rsid w:val="00EA32F7"/>
    <w:rsid w:val="00EA351F"/>
    <w:rsid w:val="00EA4610"/>
    <w:rsid w:val="00EA53ED"/>
    <w:rsid w:val="00EA76C8"/>
    <w:rsid w:val="00EB61A9"/>
    <w:rsid w:val="00EB6F07"/>
    <w:rsid w:val="00EC4805"/>
    <w:rsid w:val="00EC562B"/>
    <w:rsid w:val="00EC5D69"/>
    <w:rsid w:val="00EC687B"/>
    <w:rsid w:val="00EC6A53"/>
    <w:rsid w:val="00ED1517"/>
    <w:rsid w:val="00ED2BDF"/>
    <w:rsid w:val="00ED2C67"/>
    <w:rsid w:val="00ED5CC8"/>
    <w:rsid w:val="00ED69D7"/>
    <w:rsid w:val="00EE32F8"/>
    <w:rsid w:val="00EE3696"/>
    <w:rsid w:val="00EE3F9D"/>
    <w:rsid w:val="00EE5EEB"/>
    <w:rsid w:val="00F05998"/>
    <w:rsid w:val="00F06071"/>
    <w:rsid w:val="00F070A9"/>
    <w:rsid w:val="00F1226B"/>
    <w:rsid w:val="00F12B89"/>
    <w:rsid w:val="00F13886"/>
    <w:rsid w:val="00F13C03"/>
    <w:rsid w:val="00F230CD"/>
    <w:rsid w:val="00F32E2A"/>
    <w:rsid w:val="00F33CAD"/>
    <w:rsid w:val="00F44283"/>
    <w:rsid w:val="00F458A3"/>
    <w:rsid w:val="00F45A0A"/>
    <w:rsid w:val="00F47577"/>
    <w:rsid w:val="00F5174E"/>
    <w:rsid w:val="00F51C18"/>
    <w:rsid w:val="00F5298A"/>
    <w:rsid w:val="00F53AB2"/>
    <w:rsid w:val="00F545D9"/>
    <w:rsid w:val="00F5564A"/>
    <w:rsid w:val="00F57B0E"/>
    <w:rsid w:val="00F60C6A"/>
    <w:rsid w:val="00F73067"/>
    <w:rsid w:val="00F73169"/>
    <w:rsid w:val="00F73215"/>
    <w:rsid w:val="00F73D11"/>
    <w:rsid w:val="00F7458C"/>
    <w:rsid w:val="00F76467"/>
    <w:rsid w:val="00F77758"/>
    <w:rsid w:val="00F81AF8"/>
    <w:rsid w:val="00F84940"/>
    <w:rsid w:val="00F854B9"/>
    <w:rsid w:val="00F86EDE"/>
    <w:rsid w:val="00F9200F"/>
    <w:rsid w:val="00F922E6"/>
    <w:rsid w:val="00F9649F"/>
    <w:rsid w:val="00FA31E2"/>
    <w:rsid w:val="00FA4495"/>
    <w:rsid w:val="00FB2ECD"/>
    <w:rsid w:val="00FB4705"/>
    <w:rsid w:val="00FB6477"/>
    <w:rsid w:val="00FC0D39"/>
    <w:rsid w:val="00FC0DFD"/>
    <w:rsid w:val="00FC1ACF"/>
    <w:rsid w:val="00FC6802"/>
    <w:rsid w:val="00FC6CE5"/>
    <w:rsid w:val="00FD1158"/>
    <w:rsid w:val="00FD4BD4"/>
    <w:rsid w:val="00FE0EE5"/>
    <w:rsid w:val="00FE15A9"/>
    <w:rsid w:val="00FE43AF"/>
    <w:rsid w:val="00FE4B48"/>
    <w:rsid w:val="00FE522D"/>
    <w:rsid w:val="00FE6B26"/>
    <w:rsid w:val="00FF0317"/>
    <w:rsid w:val="00FF0CA4"/>
    <w:rsid w:val="00FF1038"/>
    <w:rsid w:val="00FF3D88"/>
    <w:rsid w:val="00FF5B70"/>
    <w:rsid w:val="00FF5BB9"/>
    <w:rsid w:val="00FF7246"/>
    <w:rsid w:val="01D09E49"/>
    <w:rsid w:val="01F82009"/>
    <w:rsid w:val="02288C7C"/>
    <w:rsid w:val="032DA825"/>
    <w:rsid w:val="0357420B"/>
    <w:rsid w:val="03762BE4"/>
    <w:rsid w:val="039BA182"/>
    <w:rsid w:val="04167DBA"/>
    <w:rsid w:val="04D3911B"/>
    <w:rsid w:val="04F1E37C"/>
    <w:rsid w:val="05083F0B"/>
    <w:rsid w:val="05129DC0"/>
    <w:rsid w:val="06C5E3DC"/>
    <w:rsid w:val="071DFAAF"/>
    <w:rsid w:val="082E541C"/>
    <w:rsid w:val="0844B3D1"/>
    <w:rsid w:val="09DC1F1C"/>
    <w:rsid w:val="0A9D1DF9"/>
    <w:rsid w:val="0B60BBE0"/>
    <w:rsid w:val="0B7C5493"/>
    <w:rsid w:val="0B9E0863"/>
    <w:rsid w:val="0BCCBB65"/>
    <w:rsid w:val="0C1F5AC2"/>
    <w:rsid w:val="0C314DD1"/>
    <w:rsid w:val="0C8FF259"/>
    <w:rsid w:val="0CBF8656"/>
    <w:rsid w:val="0D91A18D"/>
    <w:rsid w:val="0E4B4A41"/>
    <w:rsid w:val="0E785D58"/>
    <w:rsid w:val="0EF65C8E"/>
    <w:rsid w:val="0FE26DB1"/>
    <w:rsid w:val="0FEF9F34"/>
    <w:rsid w:val="10922CEF"/>
    <w:rsid w:val="10F9C7E4"/>
    <w:rsid w:val="133F75F7"/>
    <w:rsid w:val="136B9F6D"/>
    <w:rsid w:val="13F96FBF"/>
    <w:rsid w:val="14AA7F72"/>
    <w:rsid w:val="14CF68BE"/>
    <w:rsid w:val="14DE02EF"/>
    <w:rsid w:val="169B20D3"/>
    <w:rsid w:val="16B21E21"/>
    <w:rsid w:val="16E76DB7"/>
    <w:rsid w:val="185B02F2"/>
    <w:rsid w:val="19581650"/>
    <w:rsid w:val="19D9B201"/>
    <w:rsid w:val="1A15F21C"/>
    <w:rsid w:val="1A1E1178"/>
    <w:rsid w:val="1A48360E"/>
    <w:rsid w:val="1A7241B4"/>
    <w:rsid w:val="1B5E206D"/>
    <w:rsid w:val="1B9591DF"/>
    <w:rsid w:val="1B9A65E3"/>
    <w:rsid w:val="1BD959DE"/>
    <w:rsid w:val="1E69CF11"/>
    <w:rsid w:val="1E793867"/>
    <w:rsid w:val="205D885B"/>
    <w:rsid w:val="214B86FA"/>
    <w:rsid w:val="225A0E39"/>
    <w:rsid w:val="2328C452"/>
    <w:rsid w:val="23CB4366"/>
    <w:rsid w:val="24290757"/>
    <w:rsid w:val="244A4E15"/>
    <w:rsid w:val="2474573A"/>
    <w:rsid w:val="25150F95"/>
    <w:rsid w:val="251BE7D1"/>
    <w:rsid w:val="25A6B41C"/>
    <w:rsid w:val="26E92503"/>
    <w:rsid w:val="273B2913"/>
    <w:rsid w:val="284E0FED"/>
    <w:rsid w:val="2A6EEE77"/>
    <w:rsid w:val="2B5C8715"/>
    <w:rsid w:val="2BA92F3F"/>
    <w:rsid w:val="2E404A77"/>
    <w:rsid w:val="2ECEBE0E"/>
    <w:rsid w:val="2FF90B78"/>
    <w:rsid w:val="30F2C216"/>
    <w:rsid w:val="31150690"/>
    <w:rsid w:val="3159C162"/>
    <w:rsid w:val="322553AA"/>
    <w:rsid w:val="32352977"/>
    <w:rsid w:val="32C709F6"/>
    <w:rsid w:val="33292456"/>
    <w:rsid w:val="3492D3B2"/>
    <w:rsid w:val="34AE2A3A"/>
    <w:rsid w:val="363520A3"/>
    <w:rsid w:val="37925BBD"/>
    <w:rsid w:val="37C40DCC"/>
    <w:rsid w:val="37CDD6EA"/>
    <w:rsid w:val="380F5DAF"/>
    <w:rsid w:val="3884A125"/>
    <w:rsid w:val="3942F293"/>
    <w:rsid w:val="39ED36DA"/>
    <w:rsid w:val="3A1B7244"/>
    <w:rsid w:val="3A7AE7BE"/>
    <w:rsid w:val="3B3813C4"/>
    <w:rsid w:val="3B6980BB"/>
    <w:rsid w:val="3B95547C"/>
    <w:rsid w:val="3D531306"/>
    <w:rsid w:val="3D58C58A"/>
    <w:rsid w:val="3DD79A73"/>
    <w:rsid w:val="3FBBC748"/>
    <w:rsid w:val="41663B85"/>
    <w:rsid w:val="4271FCE5"/>
    <w:rsid w:val="429072D0"/>
    <w:rsid w:val="42F1CD2E"/>
    <w:rsid w:val="436C08D1"/>
    <w:rsid w:val="4408A1A7"/>
    <w:rsid w:val="444A6D08"/>
    <w:rsid w:val="44F6391C"/>
    <w:rsid w:val="44FC0063"/>
    <w:rsid w:val="4597068E"/>
    <w:rsid w:val="472CD823"/>
    <w:rsid w:val="47499F3D"/>
    <w:rsid w:val="4752A91C"/>
    <w:rsid w:val="47C1378B"/>
    <w:rsid w:val="484FC3A7"/>
    <w:rsid w:val="4950982A"/>
    <w:rsid w:val="49958EE9"/>
    <w:rsid w:val="4A5CF101"/>
    <w:rsid w:val="4A834383"/>
    <w:rsid w:val="4B09EC05"/>
    <w:rsid w:val="4CD69462"/>
    <w:rsid w:val="4D712456"/>
    <w:rsid w:val="4E33791E"/>
    <w:rsid w:val="504BC5C4"/>
    <w:rsid w:val="50A8C518"/>
    <w:rsid w:val="51701D64"/>
    <w:rsid w:val="52E6AE9A"/>
    <w:rsid w:val="552A6FBE"/>
    <w:rsid w:val="5530D665"/>
    <w:rsid w:val="55C936E7"/>
    <w:rsid w:val="56A763F9"/>
    <w:rsid w:val="56BBD4AC"/>
    <w:rsid w:val="56D2BFA8"/>
    <w:rsid w:val="571599C4"/>
    <w:rsid w:val="58FDEB8D"/>
    <w:rsid w:val="5A00BBB3"/>
    <w:rsid w:val="5A73A2F7"/>
    <w:rsid w:val="5B1A58EB"/>
    <w:rsid w:val="5C931802"/>
    <w:rsid w:val="5D5C7A63"/>
    <w:rsid w:val="5E938C05"/>
    <w:rsid w:val="5F3DECB5"/>
    <w:rsid w:val="602415DC"/>
    <w:rsid w:val="60794450"/>
    <w:rsid w:val="6100DB81"/>
    <w:rsid w:val="6145BB56"/>
    <w:rsid w:val="61BD558C"/>
    <w:rsid w:val="621F6BB2"/>
    <w:rsid w:val="62A13E6E"/>
    <w:rsid w:val="62E7FBC5"/>
    <w:rsid w:val="63861A23"/>
    <w:rsid w:val="64B334AC"/>
    <w:rsid w:val="65892D99"/>
    <w:rsid w:val="67B54A2A"/>
    <w:rsid w:val="68D4A579"/>
    <w:rsid w:val="69199AE7"/>
    <w:rsid w:val="698AC690"/>
    <w:rsid w:val="6AA02E23"/>
    <w:rsid w:val="6AD3BF2A"/>
    <w:rsid w:val="6AE52BD7"/>
    <w:rsid w:val="6BA703B2"/>
    <w:rsid w:val="6BF060B2"/>
    <w:rsid w:val="6C139B4E"/>
    <w:rsid w:val="6C65881C"/>
    <w:rsid w:val="6CCAB97F"/>
    <w:rsid w:val="6CF41F99"/>
    <w:rsid w:val="6D8C85C7"/>
    <w:rsid w:val="6E567CFE"/>
    <w:rsid w:val="6E936868"/>
    <w:rsid w:val="6F5B48F2"/>
    <w:rsid w:val="6FBC8FBD"/>
    <w:rsid w:val="70C09AB4"/>
    <w:rsid w:val="719E2AA2"/>
    <w:rsid w:val="73600819"/>
    <w:rsid w:val="73B96B8C"/>
    <w:rsid w:val="73F14B0A"/>
    <w:rsid w:val="745EBBE7"/>
    <w:rsid w:val="74DB1DA1"/>
    <w:rsid w:val="754BC669"/>
    <w:rsid w:val="75C0B1D1"/>
    <w:rsid w:val="76A2AA71"/>
    <w:rsid w:val="76E46DAA"/>
    <w:rsid w:val="791D8841"/>
    <w:rsid w:val="79778D69"/>
    <w:rsid w:val="79E4B259"/>
    <w:rsid w:val="7B223BD0"/>
    <w:rsid w:val="7CEFDD9B"/>
    <w:rsid w:val="7DE2A4CB"/>
    <w:rsid w:val="7DECD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aliases w:val="CAB - List Bullet,List Paragraph1,List Paragraph11,Recommendation,First level bullet point,Bullet point,Body Text1,Body text,standard lewis,NAST Quote,Bullets,CV text,Dot pt,F5 List Paragraph,FooterText,L,List Paragraph111,List Paragraph2"/>
    <w:basedOn w:val="Normal"/>
    <w:link w:val="ListParagraphChar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customStyle="1" w:styleId="NormalnumberedChar">
    <w:name w:val="Normal numbered Char"/>
    <w:link w:val="Normalnumbered"/>
    <w:uiPriority w:val="99"/>
    <w:locked/>
    <w:rsid w:val="00C91787"/>
    <w:rPr>
      <w:rFonts w:ascii="Corbel" w:eastAsia="Times New Roman" w:hAnsi="Corbel" w:cs="Times New Roman"/>
      <w:color w:val="000000"/>
      <w:sz w:val="23"/>
      <w:szCs w:val="20"/>
      <w:lang w:eastAsia="en-AU"/>
    </w:rPr>
  </w:style>
  <w:style w:type="paragraph" w:customStyle="1" w:styleId="Normalnumbered">
    <w:name w:val="Normal numbered"/>
    <w:basedOn w:val="Normal"/>
    <w:link w:val="NormalnumberedChar"/>
    <w:uiPriority w:val="99"/>
    <w:qFormat/>
    <w:rsid w:val="00C91787"/>
    <w:pPr>
      <w:tabs>
        <w:tab w:val="num" w:pos="360"/>
      </w:tabs>
      <w:spacing w:after="240" w:line="260" w:lineRule="exact"/>
      <w:ind w:left="360" w:hanging="360"/>
      <w:jc w:val="both"/>
    </w:pPr>
    <w:rPr>
      <w:rFonts w:ascii="Corbel" w:eastAsia="Times New Roman" w:hAnsi="Corbel" w:cs="Times New Roman"/>
      <w:color w:val="000000"/>
      <w:sz w:val="23"/>
      <w:szCs w:val="20"/>
      <w:lang w:eastAsia="en-AU"/>
    </w:rPr>
  </w:style>
  <w:style w:type="numbering" w:customStyle="1" w:styleId="Style21">
    <w:name w:val="Style21"/>
    <w:uiPriority w:val="99"/>
    <w:rsid w:val="00C91787"/>
    <w:pPr>
      <w:numPr>
        <w:numId w:val="1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894"/>
    <w:rPr>
      <w:b/>
      <w:bCs/>
      <w:sz w:val="20"/>
      <w:szCs w:val="20"/>
    </w:rPr>
  </w:style>
  <w:style w:type="paragraph" w:customStyle="1" w:styleId="paragraph">
    <w:name w:val="paragraph"/>
    <w:basedOn w:val="Normal"/>
    <w:rsid w:val="0082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24994"/>
  </w:style>
  <w:style w:type="character" w:customStyle="1" w:styleId="eop">
    <w:name w:val="eop"/>
    <w:basedOn w:val="DefaultParagraphFont"/>
    <w:rsid w:val="00824994"/>
  </w:style>
  <w:style w:type="character" w:customStyle="1" w:styleId="ListParagraphChar">
    <w:name w:val="List Paragraph Char"/>
    <w:aliases w:val="CAB - List Bullet Char,List Paragraph1 Char,List Paragraph11 Char,Recommendation Char,First level bullet point Char,Bullet point Char,Body Text1 Char,Body text Char,standard lewis Char,NAST Quote Char,Bullets Char,CV text Char,L Char"/>
    <w:link w:val="ListParagraph"/>
    <w:uiPriority w:val="34"/>
    <w:qFormat/>
    <w:locked/>
    <w:rsid w:val="00A837CB"/>
  </w:style>
  <w:style w:type="paragraph" w:styleId="Revision">
    <w:name w:val="Revision"/>
    <w:hidden/>
    <w:uiPriority w:val="99"/>
    <w:semiHidden/>
    <w:rsid w:val="00862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Completions – especially for priority groups</dc:title>
  <dc:subject/>
  <dc:creator/>
  <cp:keywords/>
  <dc:description/>
  <cp:lastModifiedBy/>
  <cp:revision>1</cp:revision>
  <dcterms:created xsi:type="dcterms:W3CDTF">2023-10-17T06:15:00Z</dcterms:created>
  <dcterms:modified xsi:type="dcterms:W3CDTF">2023-10-17T06:15:00Z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2023-10-17T06:15:45Z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f3992d1a-2d44-43de-861c-1bf3dace9239</vt:lpwstr>
  </property>
  <property fmtid="{D5CDD505-2E9C-101B-9397-08002B2CF9AE}" pid="8" name="MSIP_Label_79d889eb-932f-4752-8739-64d25806ef64_ContentBits">
    <vt:lpwstr>0</vt:lpwstr>
  </property>
</Properties>
</file>