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35" w:rsidRPr="00A61233" w:rsidRDefault="00251935" w:rsidP="00251935">
      <w:pPr>
        <w:pStyle w:val="Heading1"/>
        <w:pBdr>
          <w:top w:val="single" w:sz="4" w:space="1" w:color="auto"/>
        </w:pBdr>
        <w:spacing w:before="0" w:after="80"/>
        <w:ind w:right="46" w:hanging="1520"/>
        <w:rPr>
          <w:b/>
          <w:sz w:val="24"/>
          <w:szCs w:val="24"/>
          <w:lang w:val="en-AU"/>
        </w:rPr>
      </w:pPr>
      <w:bookmarkStart w:id="0" w:name="_GoBack"/>
      <w:bookmarkEnd w:id="0"/>
      <w:r w:rsidRPr="00A61233">
        <w:rPr>
          <w:b/>
          <w:sz w:val="24"/>
          <w:szCs w:val="24"/>
          <w:lang w:val="en-AU"/>
        </w:rPr>
        <w:t>Communiqu</w:t>
      </w:r>
      <w:r w:rsidRPr="00A61233">
        <w:rPr>
          <w:rFonts w:cstheme="minorHAnsi"/>
          <w:b/>
          <w:sz w:val="24"/>
          <w:szCs w:val="24"/>
          <w:lang w:val="en-AU"/>
        </w:rPr>
        <w:t>é</w:t>
      </w:r>
      <w:r w:rsidRPr="00A61233">
        <w:rPr>
          <w:b/>
          <w:sz w:val="24"/>
          <w:szCs w:val="24"/>
          <w:lang w:val="en-AU"/>
        </w:rPr>
        <w:t xml:space="preserve"> for the COAG Skills Council Meeting</w:t>
      </w:r>
    </w:p>
    <w:p w:rsidR="00251935" w:rsidRPr="00A61233" w:rsidRDefault="00D83A04" w:rsidP="00251935">
      <w:pPr>
        <w:pBdr>
          <w:bottom w:val="single" w:sz="4" w:space="0" w:color="auto"/>
        </w:pBdr>
        <w:spacing w:after="0" w:line="265" w:lineRule="exact"/>
        <w:ind w:right="46"/>
        <w:jc w:val="center"/>
        <w:rPr>
          <w:rFonts w:ascii="Calibri" w:eastAsia="Calibri" w:hAnsi="Calibri" w:cs="Calibri"/>
          <w:b/>
          <w:bCs/>
          <w:sz w:val="24"/>
          <w:szCs w:val="24"/>
        </w:rPr>
      </w:pPr>
      <w:r>
        <w:rPr>
          <w:rFonts w:ascii="Calibri" w:eastAsia="Calibri" w:hAnsi="Calibri" w:cs="Calibri"/>
          <w:b/>
          <w:bCs/>
          <w:sz w:val="24"/>
          <w:szCs w:val="24"/>
        </w:rPr>
        <w:t>17</w:t>
      </w:r>
      <w:r w:rsidR="00A5269F">
        <w:rPr>
          <w:rFonts w:ascii="Calibri" w:eastAsia="Calibri" w:hAnsi="Calibri" w:cs="Calibri"/>
          <w:b/>
          <w:bCs/>
          <w:sz w:val="24"/>
          <w:szCs w:val="24"/>
        </w:rPr>
        <w:t xml:space="preserve"> April 2020</w:t>
      </w:r>
    </w:p>
    <w:p w:rsidR="00251935" w:rsidRPr="00A61233" w:rsidRDefault="00251935" w:rsidP="00251935">
      <w:pPr>
        <w:spacing w:after="0"/>
        <w:rPr>
          <w:rFonts w:ascii="Calibri" w:eastAsia="Calibri" w:hAnsi="Calibri" w:cs="Calibri"/>
          <w:sz w:val="12"/>
          <w:szCs w:val="12"/>
        </w:rPr>
      </w:pPr>
    </w:p>
    <w:p w:rsidR="00A946C2" w:rsidRPr="007D4073" w:rsidRDefault="00A946C2" w:rsidP="008848FC">
      <w:pPr>
        <w:spacing w:line="276" w:lineRule="auto"/>
        <w:rPr>
          <w:sz w:val="24"/>
          <w:szCs w:val="24"/>
        </w:rPr>
      </w:pPr>
      <w:r w:rsidRPr="008848FC">
        <w:rPr>
          <w:sz w:val="24"/>
          <w:szCs w:val="24"/>
        </w:rPr>
        <w:t>The Council of Australian Governments (COAG) Skills Council (the Council) held its fo</w:t>
      </w:r>
      <w:r w:rsidR="008848FC" w:rsidRPr="008848FC">
        <w:rPr>
          <w:sz w:val="24"/>
          <w:szCs w:val="24"/>
        </w:rPr>
        <w:t>u</w:t>
      </w:r>
      <w:r w:rsidRPr="008848FC">
        <w:rPr>
          <w:sz w:val="24"/>
          <w:szCs w:val="24"/>
        </w:rPr>
        <w:t xml:space="preserve">rth </w:t>
      </w:r>
      <w:r w:rsidR="007F2A96">
        <w:rPr>
          <w:sz w:val="24"/>
          <w:szCs w:val="24"/>
        </w:rPr>
        <w:t>meeting today. Skills M</w:t>
      </w:r>
      <w:r w:rsidRPr="007D4073">
        <w:rPr>
          <w:sz w:val="24"/>
          <w:szCs w:val="24"/>
        </w:rPr>
        <w:t xml:space="preserve">inisters met to continue work </w:t>
      </w:r>
      <w:r w:rsidR="007F66E8">
        <w:rPr>
          <w:sz w:val="24"/>
          <w:szCs w:val="24"/>
        </w:rPr>
        <w:t>on</w:t>
      </w:r>
      <w:r w:rsidRPr="007D4073">
        <w:rPr>
          <w:sz w:val="24"/>
          <w:szCs w:val="24"/>
        </w:rPr>
        <w:t xml:space="preserve"> a set of urgent national actions agreed a fortnight ago to deliver critical skills during the COVID-19 pandemic and to preserve the capacity of Australia’s training system. </w:t>
      </w:r>
    </w:p>
    <w:p w:rsidR="000672EE" w:rsidRPr="007D4073" w:rsidRDefault="00C13C09" w:rsidP="000672EE">
      <w:pPr>
        <w:spacing w:line="276" w:lineRule="auto"/>
        <w:rPr>
          <w:sz w:val="24"/>
          <w:szCs w:val="24"/>
        </w:rPr>
      </w:pPr>
      <w:r w:rsidRPr="007D4073">
        <w:rPr>
          <w:sz w:val="24"/>
          <w:szCs w:val="24"/>
        </w:rPr>
        <w:t>Members</w:t>
      </w:r>
      <w:r w:rsidR="000672EE" w:rsidRPr="007D4073">
        <w:rPr>
          <w:sz w:val="24"/>
          <w:szCs w:val="24"/>
        </w:rPr>
        <w:t xml:space="preserve"> reaffirmed their commitment to work together and share developments across jurisdictions to inform </w:t>
      </w:r>
      <w:r w:rsidR="007F66E8">
        <w:rPr>
          <w:sz w:val="24"/>
          <w:szCs w:val="24"/>
        </w:rPr>
        <w:t>a</w:t>
      </w:r>
      <w:r w:rsidR="000672EE" w:rsidRPr="007D4073">
        <w:rPr>
          <w:sz w:val="24"/>
          <w:szCs w:val="24"/>
        </w:rPr>
        <w:t xml:space="preserve"> national approach to protect</w:t>
      </w:r>
      <w:r w:rsidR="007F66E8">
        <w:rPr>
          <w:sz w:val="24"/>
          <w:szCs w:val="24"/>
        </w:rPr>
        <w:t>ing</w:t>
      </w:r>
      <w:r w:rsidR="000672EE" w:rsidRPr="007D4073">
        <w:rPr>
          <w:sz w:val="24"/>
          <w:szCs w:val="24"/>
        </w:rPr>
        <w:t xml:space="preserve"> students, support</w:t>
      </w:r>
      <w:r w:rsidR="007F66E8">
        <w:rPr>
          <w:sz w:val="24"/>
          <w:szCs w:val="24"/>
        </w:rPr>
        <w:t>ing</w:t>
      </w:r>
      <w:r w:rsidR="000672EE" w:rsidRPr="007D4073">
        <w:rPr>
          <w:sz w:val="24"/>
          <w:szCs w:val="24"/>
        </w:rPr>
        <w:t xml:space="preserve"> training providers and maintain</w:t>
      </w:r>
      <w:r w:rsidR="007F66E8">
        <w:rPr>
          <w:sz w:val="24"/>
          <w:szCs w:val="24"/>
        </w:rPr>
        <w:t>ing</w:t>
      </w:r>
      <w:r w:rsidR="000672EE" w:rsidRPr="007D4073">
        <w:rPr>
          <w:sz w:val="24"/>
          <w:szCs w:val="24"/>
        </w:rPr>
        <w:t xml:space="preserve"> training for critical workforce areas during the pandemic</w:t>
      </w:r>
      <w:r w:rsidRPr="007D4073">
        <w:rPr>
          <w:sz w:val="24"/>
          <w:szCs w:val="24"/>
        </w:rPr>
        <w:t xml:space="preserve">. </w:t>
      </w:r>
    </w:p>
    <w:p w:rsidR="00B2409B" w:rsidRPr="007D4073" w:rsidRDefault="00B2409B" w:rsidP="000672EE">
      <w:pPr>
        <w:spacing w:line="276" w:lineRule="auto"/>
        <w:rPr>
          <w:b/>
          <w:sz w:val="24"/>
          <w:szCs w:val="24"/>
        </w:rPr>
      </w:pPr>
      <w:r w:rsidRPr="007D4073">
        <w:rPr>
          <w:b/>
          <w:sz w:val="24"/>
          <w:szCs w:val="24"/>
        </w:rPr>
        <w:t xml:space="preserve">Critical skills and workforce availability </w:t>
      </w:r>
    </w:p>
    <w:p w:rsidR="00674861" w:rsidRPr="007D4073" w:rsidRDefault="00A259FD" w:rsidP="008848FC">
      <w:pPr>
        <w:spacing w:line="276" w:lineRule="auto"/>
        <w:rPr>
          <w:sz w:val="24"/>
          <w:szCs w:val="24"/>
        </w:rPr>
      </w:pPr>
      <w:r w:rsidRPr="007D4073">
        <w:rPr>
          <w:sz w:val="24"/>
          <w:szCs w:val="24"/>
        </w:rPr>
        <w:t xml:space="preserve">Following agreement at the 3 April Skills Council meeting, </w:t>
      </w:r>
      <w:r w:rsidR="00661844">
        <w:rPr>
          <w:sz w:val="24"/>
          <w:szCs w:val="24"/>
        </w:rPr>
        <w:t>the</w:t>
      </w:r>
      <w:r w:rsidRPr="007D4073">
        <w:rPr>
          <w:sz w:val="24"/>
          <w:szCs w:val="24"/>
        </w:rPr>
        <w:t xml:space="preserve"> Australian Industry and Skills Committee (AISC) Emergency Response </w:t>
      </w:r>
      <w:r w:rsidR="00674861" w:rsidRPr="007D4073">
        <w:rPr>
          <w:sz w:val="24"/>
          <w:szCs w:val="24"/>
        </w:rPr>
        <w:t>S</w:t>
      </w:r>
      <w:r w:rsidRPr="007D4073">
        <w:rPr>
          <w:sz w:val="24"/>
          <w:szCs w:val="24"/>
        </w:rPr>
        <w:t>ub-</w:t>
      </w:r>
      <w:r w:rsidR="00674861" w:rsidRPr="007D4073">
        <w:rPr>
          <w:sz w:val="24"/>
          <w:szCs w:val="24"/>
        </w:rPr>
        <w:t>C</w:t>
      </w:r>
      <w:r w:rsidRPr="007D4073">
        <w:rPr>
          <w:sz w:val="24"/>
          <w:szCs w:val="24"/>
        </w:rPr>
        <w:t>ommittee has been established to provide a streamlined and rapid process to provide advice to Skills Ministers on urgent adjustments that need to be made to national training package products to meet critical workforce needs as they emerge during the COVID-19 pandemic.</w:t>
      </w:r>
      <w:r w:rsidR="00674861" w:rsidRPr="007D4073">
        <w:rPr>
          <w:sz w:val="24"/>
          <w:szCs w:val="24"/>
        </w:rPr>
        <w:t xml:space="preserve"> </w:t>
      </w:r>
    </w:p>
    <w:p w:rsidR="00164C19" w:rsidRPr="007D4073" w:rsidRDefault="00164C19" w:rsidP="008848FC">
      <w:pPr>
        <w:spacing w:line="276" w:lineRule="auto"/>
        <w:rPr>
          <w:sz w:val="24"/>
          <w:szCs w:val="24"/>
        </w:rPr>
      </w:pPr>
      <w:r w:rsidRPr="007D4073">
        <w:rPr>
          <w:sz w:val="24"/>
          <w:szCs w:val="24"/>
        </w:rPr>
        <w:t xml:space="preserve">Council welcomed progress made </w:t>
      </w:r>
      <w:r w:rsidR="000672EE" w:rsidRPr="007D4073">
        <w:rPr>
          <w:sz w:val="24"/>
          <w:szCs w:val="24"/>
        </w:rPr>
        <w:t xml:space="preserve">by </w:t>
      </w:r>
      <w:r w:rsidRPr="007D4073">
        <w:rPr>
          <w:sz w:val="24"/>
          <w:szCs w:val="24"/>
        </w:rPr>
        <w:t xml:space="preserve">the sub-committee </w:t>
      </w:r>
      <w:r w:rsidR="00661844">
        <w:rPr>
          <w:sz w:val="24"/>
          <w:szCs w:val="24"/>
        </w:rPr>
        <w:t>from their</w:t>
      </w:r>
      <w:r w:rsidR="006F2F1C">
        <w:rPr>
          <w:sz w:val="24"/>
          <w:szCs w:val="24"/>
        </w:rPr>
        <w:t xml:space="preserve"> meetings on 8 and</w:t>
      </w:r>
      <w:r w:rsidR="006F2F1C">
        <w:rPr>
          <w:sz w:val="24"/>
          <w:szCs w:val="24"/>
        </w:rPr>
        <w:br/>
        <w:t xml:space="preserve">15 </w:t>
      </w:r>
      <w:r w:rsidR="00661844">
        <w:rPr>
          <w:sz w:val="24"/>
          <w:szCs w:val="24"/>
        </w:rPr>
        <w:t>April</w:t>
      </w:r>
      <w:r w:rsidR="00952B10">
        <w:rPr>
          <w:sz w:val="24"/>
          <w:szCs w:val="24"/>
        </w:rPr>
        <w:t>. Members</w:t>
      </w:r>
      <w:r w:rsidRPr="007D4073">
        <w:rPr>
          <w:sz w:val="24"/>
          <w:szCs w:val="24"/>
        </w:rPr>
        <w:t xml:space="preserve"> considered advice</w:t>
      </w:r>
      <w:r w:rsidR="00A259FD" w:rsidRPr="007D4073">
        <w:rPr>
          <w:sz w:val="24"/>
          <w:szCs w:val="24"/>
        </w:rPr>
        <w:t xml:space="preserve"> </w:t>
      </w:r>
      <w:r w:rsidR="00674861" w:rsidRPr="007D4073">
        <w:rPr>
          <w:sz w:val="24"/>
          <w:szCs w:val="24"/>
        </w:rPr>
        <w:t xml:space="preserve">on labour market pressures and </w:t>
      </w:r>
      <w:r w:rsidRPr="007D4073">
        <w:rPr>
          <w:sz w:val="24"/>
          <w:szCs w:val="24"/>
        </w:rPr>
        <w:t>priority areas for examination</w:t>
      </w:r>
      <w:r w:rsidR="00674861" w:rsidRPr="007D4073">
        <w:rPr>
          <w:sz w:val="24"/>
          <w:szCs w:val="24"/>
        </w:rPr>
        <w:t xml:space="preserve"> related to the delivery of training in</w:t>
      </w:r>
      <w:r w:rsidR="00952B10">
        <w:rPr>
          <w:sz w:val="24"/>
          <w:szCs w:val="24"/>
        </w:rPr>
        <w:t xml:space="preserve"> critical or potentially vulnerable </w:t>
      </w:r>
      <w:r w:rsidR="00674861" w:rsidRPr="007D4073">
        <w:rPr>
          <w:sz w:val="24"/>
          <w:szCs w:val="24"/>
        </w:rPr>
        <w:t>workforces</w:t>
      </w:r>
      <w:r w:rsidR="00952B10">
        <w:rPr>
          <w:sz w:val="24"/>
          <w:szCs w:val="24"/>
        </w:rPr>
        <w:t>.</w:t>
      </w:r>
    </w:p>
    <w:p w:rsidR="00A259FD" w:rsidRPr="007D4073" w:rsidRDefault="00164C19" w:rsidP="008848FC">
      <w:pPr>
        <w:spacing w:line="276" w:lineRule="auto"/>
        <w:rPr>
          <w:sz w:val="24"/>
          <w:szCs w:val="24"/>
        </w:rPr>
      </w:pPr>
      <w:r w:rsidRPr="007D4073">
        <w:rPr>
          <w:sz w:val="24"/>
          <w:szCs w:val="24"/>
        </w:rPr>
        <w:t>Members noted a</w:t>
      </w:r>
      <w:r w:rsidR="00674861" w:rsidRPr="007D4073">
        <w:rPr>
          <w:sz w:val="24"/>
          <w:szCs w:val="24"/>
        </w:rPr>
        <w:t xml:space="preserve"> key theme across all sectors was the need</w:t>
      </w:r>
      <w:r w:rsidR="00A604F3" w:rsidRPr="007D4073">
        <w:rPr>
          <w:sz w:val="24"/>
          <w:szCs w:val="24"/>
        </w:rPr>
        <w:t xml:space="preserve"> for infection contr</w:t>
      </w:r>
      <w:r w:rsidR="00674861" w:rsidRPr="007D4073">
        <w:rPr>
          <w:sz w:val="24"/>
          <w:szCs w:val="24"/>
        </w:rPr>
        <w:t>ol training</w:t>
      </w:r>
      <w:r w:rsidRPr="007D4073">
        <w:rPr>
          <w:sz w:val="24"/>
          <w:szCs w:val="24"/>
        </w:rPr>
        <w:t xml:space="preserve">, </w:t>
      </w:r>
      <w:r w:rsidR="000672EE" w:rsidRPr="007D4073">
        <w:rPr>
          <w:sz w:val="24"/>
          <w:szCs w:val="24"/>
        </w:rPr>
        <w:t xml:space="preserve">which </w:t>
      </w:r>
      <w:r w:rsidRPr="007D4073">
        <w:rPr>
          <w:sz w:val="24"/>
          <w:szCs w:val="24"/>
        </w:rPr>
        <w:t xml:space="preserve">is critical </w:t>
      </w:r>
      <w:r w:rsidR="009A3C9F" w:rsidRPr="007D4073">
        <w:rPr>
          <w:sz w:val="24"/>
          <w:szCs w:val="24"/>
        </w:rPr>
        <w:t xml:space="preserve">not only </w:t>
      </w:r>
      <w:r w:rsidRPr="007D4073">
        <w:rPr>
          <w:sz w:val="24"/>
          <w:szCs w:val="24"/>
        </w:rPr>
        <w:t xml:space="preserve">for </w:t>
      </w:r>
      <w:r w:rsidR="00A604F3" w:rsidRPr="007D4073">
        <w:rPr>
          <w:sz w:val="24"/>
          <w:szCs w:val="24"/>
        </w:rPr>
        <w:t xml:space="preserve">frontline health care workers </w:t>
      </w:r>
      <w:r w:rsidR="009A3C9F" w:rsidRPr="007D4073">
        <w:rPr>
          <w:sz w:val="24"/>
          <w:szCs w:val="24"/>
        </w:rPr>
        <w:t>but</w:t>
      </w:r>
      <w:r w:rsidRPr="007D4073">
        <w:rPr>
          <w:sz w:val="24"/>
          <w:szCs w:val="24"/>
        </w:rPr>
        <w:t xml:space="preserve"> several other occupations that are</w:t>
      </w:r>
      <w:r w:rsidR="00A604F3" w:rsidRPr="007D4073">
        <w:rPr>
          <w:sz w:val="24"/>
          <w:szCs w:val="24"/>
        </w:rPr>
        <w:t xml:space="preserve"> exposed to unprecedented and unusual infection risks such as </w:t>
      </w:r>
      <w:r w:rsidR="00785706" w:rsidRPr="007D4073">
        <w:rPr>
          <w:sz w:val="24"/>
          <w:szCs w:val="24"/>
        </w:rPr>
        <w:t>cleaners and laundry workers</w:t>
      </w:r>
      <w:r w:rsidR="00A604F3" w:rsidRPr="007D4073">
        <w:rPr>
          <w:sz w:val="24"/>
          <w:szCs w:val="24"/>
        </w:rPr>
        <w:t>.</w:t>
      </w:r>
    </w:p>
    <w:p w:rsidR="00B2409B" w:rsidRPr="007D4073" w:rsidRDefault="00B2409B" w:rsidP="000672EE">
      <w:pPr>
        <w:spacing w:before="160" w:line="276" w:lineRule="auto"/>
        <w:rPr>
          <w:b/>
          <w:sz w:val="24"/>
          <w:szCs w:val="24"/>
        </w:rPr>
      </w:pPr>
      <w:r w:rsidRPr="007D4073">
        <w:rPr>
          <w:b/>
          <w:sz w:val="24"/>
          <w:szCs w:val="24"/>
        </w:rPr>
        <w:t xml:space="preserve">Provider viability </w:t>
      </w:r>
    </w:p>
    <w:p w:rsidR="004C4F6C" w:rsidRPr="007D4073" w:rsidRDefault="004C4F6C" w:rsidP="004C4F6C">
      <w:pPr>
        <w:spacing w:line="276" w:lineRule="auto"/>
        <w:rPr>
          <w:sz w:val="24"/>
          <w:szCs w:val="24"/>
        </w:rPr>
      </w:pPr>
      <w:r w:rsidRPr="007D4073">
        <w:rPr>
          <w:sz w:val="24"/>
          <w:szCs w:val="24"/>
        </w:rPr>
        <w:t>The Council discussed the current state of the VET sector</w:t>
      </w:r>
      <w:r w:rsidR="005026BE">
        <w:rPr>
          <w:sz w:val="24"/>
          <w:szCs w:val="24"/>
        </w:rPr>
        <w:t>,</w:t>
      </w:r>
      <w:r w:rsidRPr="007D4073">
        <w:rPr>
          <w:sz w:val="24"/>
          <w:szCs w:val="24"/>
        </w:rPr>
        <w:t xml:space="preserve"> including viability issues emerging across providers due to the COVID-19 pandemic. </w:t>
      </w:r>
      <w:r w:rsidR="007F66E8">
        <w:rPr>
          <w:sz w:val="24"/>
          <w:szCs w:val="24"/>
        </w:rPr>
        <w:t>Preliminary a</w:t>
      </w:r>
      <w:r w:rsidRPr="007D4073">
        <w:rPr>
          <w:sz w:val="24"/>
          <w:szCs w:val="24"/>
        </w:rPr>
        <w:t xml:space="preserve">ctions that jurisdictions are taking or that are being considered to vary existing funding arrangements with private and other non-government training providers to allow for greater flexibility of delivery over the next six months were noted by Council. </w:t>
      </w:r>
      <w:r w:rsidR="00952B10">
        <w:rPr>
          <w:sz w:val="24"/>
          <w:szCs w:val="24"/>
        </w:rPr>
        <w:t>F</w:t>
      </w:r>
      <w:r w:rsidRPr="007D4073">
        <w:rPr>
          <w:sz w:val="24"/>
          <w:szCs w:val="24"/>
        </w:rPr>
        <w:t xml:space="preserve">inal advice on the measures </w:t>
      </w:r>
      <w:r w:rsidR="00952B10">
        <w:rPr>
          <w:sz w:val="24"/>
          <w:szCs w:val="24"/>
        </w:rPr>
        <w:t xml:space="preserve">to be </w:t>
      </w:r>
      <w:r w:rsidRPr="007D4073">
        <w:rPr>
          <w:sz w:val="24"/>
          <w:szCs w:val="24"/>
        </w:rPr>
        <w:t>put in place will be provided at the next meeting.</w:t>
      </w:r>
    </w:p>
    <w:p w:rsidR="001F31D0" w:rsidRPr="007D4073" w:rsidRDefault="001F31D0" w:rsidP="001F31D0">
      <w:pPr>
        <w:spacing w:line="276" w:lineRule="auto"/>
        <w:rPr>
          <w:sz w:val="24"/>
          <w:szCs w:val="24"/>
        </w:rPr>
      </w:pPr>
      <w:r w:rsidRPr="007D4073">
        <w:rPr>
          <w:sz w:val="24"/>
          <w:szCs w:val="24"/>
        </w:rPr>
        <w:t xml:space="preserve">Council noted that the JobKeeper Payment </w:t>
      </w:r>
      <w:r w:rsidR="00EB1598">
        <w:rPr>
          <w:sz w:val="24"/>
          <w:szCs w:val="24"/>
        </w:rPr>
        <w:t xml:space="preserve">and </w:t>
      </w:r>
      <w:r w:rsidRPr="007D4073">
        <w:rPr>
          <w:sz w:val="24"/>
          <w:szCs w:val="24"/>
        </w:rPr>
        <w:t>other pay</w:t>
      </w:r>
      <w:r w:rsidR="00EB1598">
        <w:rPr>
          <w:sz w:val="24"/>
          <w:szCs w:val="24"/>
        </w:rPr>
        <w:t>-</w:t>
      </w:r>
      <w:r w:rsidRPr="007D4073">
        <w:rPr>
          <w:sz w:val="24"/>
          <w:szCs w:val="24"/>
        </w:rPr>
        <w:t xml:space="preserve">roll </w:t>
      </w:r>
      <w:r w:rsidR="00EB1598">
        <w:rPr>
          <w:sz w:val="24"/>
          <w:szCs w:val="24"/>
        </w:rPr>
        <w:t>and business assistance</w:t>
      </w:r>
      <w:r w:rsidR="00EB1598" w:rsidRPr="007D4073">
        <w:rPr>
          <w:sz w:val="24"/>
          <w:szCs w:val="24"/>
        </w:rPr>
        <w:t xml:space="preserve"> </w:t>
      </w:r>
      <w:r w:rsidRPr="007D4073">
        <w:rPr>
          <w:sz w:val="24"/>
          <w:szCs w:val="24"/>
        </w:rPr>
        <w:t>initiatives announced by state and territory governments will provide welcome relief for many training providers.</w:t>
      </w:r>
      <w:r w:rsidR="00B801E9">
        <w:rPr>
          <w:sz w:val="24"/>
          <w:szCs w:val="24"/>
        </w:rPr>
        <w:t xml:space="preserve"> </w:t>
      </w:r>
    </w:p>
    <w:p w:rsidR="00B801E9" w:rsidRPr="007D4073" w:rsidRDefault="001F31D0" w:rsidP="001F31D0">
      <w:pPr>
        <w:spacing w:after="120" w:line="276" w:lineRule="auto"/>
        <w:rPr>
          <w:rFonts w:ascii="Calibri" w:hAnsi="Calibri" w:cs="Calibri"/>
          <w:noProof/>
          <w:sz w:val="24"/>
          <w:szCs w:val="24"/>
        </w:rPr>
      </w:pPr>
      <w:r w:rsidRPr="007D4073">
        <w:rPr>
          <w:sz w:val="24"/>
          <w:szCs w:val="24"/>
        </w:rPr>
        <w:t xml:space="preserve">Council reiterated the need for further work to be done by senior officials </w:t>
      </w:r>
      <w:r w:rsidR="00B801E9">
        <w:rPr>
          <w:sz w:val="24"/>
          <w:szCs w:val="24"/>
        </w:rPr>
        <w:t xml:space="preserve">to </w:t>
      </w:r>
      <w:r w:rsidRPr="007D4073">
        <w:rPr>
          <w:sz w:val="24"/>
          <w:szCs w:val="24"/>
        </w:rPr>
        <w:t xml:space="preserve">provide advice on </w:t>
      </w:r>
      <w:r w:rsidRPr="007D4073">
        <w:rPr>
          <w:rFonts w:ascii="Calibri" w:hAnsi="Calibri" w:cs="Calibri"/>
          <w:noProof/>
          <w:sz w:val="24"/>
          <w:szCs w:val="24"/>
        </w:rPr>
        <w:t>what further actio</w:t>
      </w:r>
      <w:r w:rsidR="00B801E9">
        <w:rPr>
          <w:rFonts w:ascii="Calibri" w:hAnsi="Calibri" w:cs="Calibri"/>
          <w:noProof/>
          <w:sz w:val="24"/>
          <w:szCs w:val="24"/>
        </w:rPr>
        <w:t>n may be</w:t>
      </w:r>
      <w:r w:rsidRPr="007D4073">
        <w:rPr>
          <w:rFonts w:ascii="Calibri" w:hAnsi="Calibri" w:cs="Calibri"/>
          <w:noProof/>
          <w:sz w:val="24"/>
          <w:szCs w:val="24"/>
        </w:rPr>
        <w:t xml:space="preserve"> required to support </w:t>
      </w:r>
      <w:r w:rsidR="00B801E9">
        <w:rPr>
          <w:rFonts w:ascii="Calibri" w:hAnsi="Calibri" w:cs="Calibri"/>
          <w:noProof/>
          <w:sz w:val="24"/>
          <w:szCs w:val="24"/>
        </w:rPr>
        <w:t xml:space="preserve">the </w:t>
      </w:r>
      <w:r w:rsidRPr="007D4073">
        <w:rPr>
          <w:rFonts w:ascii="Calibri" w:hAnsi="Calibri" w:cs="Calibri"/>
          <w:noProof/>
          <w:sz w:val="24"/>
          <w:szCs w:val="24"/>
        </w:rPr>
        <w:t xml:space="preserve">VET sector over the next six to nine months. </w:t>
      </w:r>
    </w:p>
    <w:p w:rsidR="00866B3A" w:rsidRDefault="00866B3A" w:rsidP="001E549B">
      <w:pPr>
        <w:spacing w:before="160" w:line="276" w:lineRule="auto"/>
        <w:rPr>
          <w:b/>
          <w:sz w:val="24"/>
          <w:szCs w:val="24"/>
        </w:rPr>
      </w:pPr>
    </w:p>
    <w:p w:rsidR="00B2409B" w:rsidRPr="007D4073" w:rsidRDefault="00B2409B" w:rsidP="001E549B">
      <w:pPr>
        <w:spacing w:before="160" w:line="276" w:lineRule="auto"/>
        <w:rPr>
          <w:b/>
          <w:sz w:val="24"/>
          <w:szCs w:val="24"/>
        </w:rPr>
      </w:pPr>
      <w:r w:rsidRPr="007D4073">
        <w:rPr>
          <w:b/>
          <w:sz w:val="24"/>
          <w:szCs w:val="24"/>
        </w:rPr>
        <w:t>Supporting students</w:t>
      </w:r>
    </w:p>
    <w:p w:rsidR="001E549B" w:rsidRPr="007D4073" w:rsidRDefault="001E549B" w:rsidP="008848FC">
      <w:pPr>
        <w:spacing w:line="276" w:lineRule="auto"/>
        <w:rPr>
          <w:sz w:val="24"/>
          <w:szCs w:val="24"/>
        </w:rPr>
      </w:pPr>
      <w:r w:rsidRPr="007D4073">
        <w:rPr>
          <w:rFonts w:ascii="Calibri" w:hAnsi="Calibri" w:cs="Calibri"/>
          <w:sz w:val="24"/>
          <w:szCs w:val="24"/>
        </w:rPr>
        <w:t>Council agreed that supporting VET students to continue their training in the event their training provider closes during the COVID-19 pandemic is a national priority.</w:t>
      </w:r>
      <w:r w:rsidR="00A05335" w:rsidRPr="007D4073">
        <w:rPr>
          <w:rFonts w:ascii="Calibri" w:hAnsi="Calibri" w:cs="Calibri"/>
          <w:sz w:val="24"/>
          <w:szCs w:val="24"/>
        </w:rPr>
        <w:t xml:space="preserve">  </w:t>
      </w:r>
    </w:p>
    <w:p w:rsidR="00A05335" w:rsidRPr="007D4073" w:rsidRDefault="00A05335" w:rsidP="008848FC">
      <w:pPr>
        <w:spacing w:line="276" w:lineRule="auto"/>
        <w:rPr>
          <w:rFonts w:ascii="Calibri" w:hAnsi="Calibri" w:cs="Calibri"/>
          <w:sz w:val="24"/>
          <w:szCs w:val="24"/>
        </w:rPr>
      </w:pPr>
      <w:r w:rsidRPr="007D4073">
        <w:rPr>
          <w:rFonts w:ascii="Calibri" w:hAnsi="Calibri" w:cs="Calibri"/>
          <w:sz w:val="24"/>
          <w:szCs w:val="24"/>
        </w:rPr>
        <w:t>Members noted that</w:t>
      </w:r>
      <w:r w:rsidR="009F3F02">
        <w:rPr>
          <w:rFonts w:ascii="Calibri" w:hAnsi="Calibri" w:cs="Calibri"/>
          <w:sz w:val="24"/>
          <w:szCs w:val="24"/>
        </w:rPr>
        <w:t xml:space="preserve"> since their last meeting</w:t>
      </w:r>
      <w:r w:rsidR="00E63F0D">
        <w:rPr>
          <w:rFonts w:ascii="Calibri" w:hAnsi="Calibri" w:cs="Calibri"/>
          <w:sz w:val="24"/>
          <w:szCs w:val="24"/>
        </w:rPr>
        <w:t>,</w:t>
      </w:r>
      <w:r w:rsidRPr="007D4073">
        <w:rPr>
          <w:rFonts w:ascii="Calibri" w:hAnsi="Calibri" w:cs="Calibri"/>
          <w:sz w:val="24"/>
          <w:szCs w:val="24"/>
        </w:rPr>
        <w:t xml:space="preserve"> all jurisdictions have committed to having some form of course assurance arrangements in place to support government-subsidised VET students to continue their studies</w:t>
      </w:r>
      <w:r w:rsidR="00EB1598" w:rsidRPr="00EB1598">
        <w:rPr>
          <w:rFonts w:ascii="Calibri" w:hAnsi="Calibri" w:cs="Calibri"/>
          <w:sz w:val="24"/>
          <w:szCs w:val="24"/>
        </w:rPr>
        <w:t xml:space="preserve"> </w:t>
      </w:r>
      <w:r w:rsidR="00EB1598">
        <w:rPr>
          <w:rFonts w:ascii="Calibri" w:hAnsi="Calibri" w:cs="Calibri"/>
          <w:sz w:val="24"/>
          <w:szCs w:val="24"/>
        </w:rPr>
        <w:t>in a comparable course</w:t>
      </w:r>
      <w:r w:rsidR="009F3F02">
        <w:rPr>
          <w:rFonts w:ascii="Calibri" w:hAnsi="Calibri" w:cs="Calibri"/>
          <w:sz w:val="24"/>
          <w:szCs w:val="24"/>
        </w:rPr>
        <w:t>,</w:t>
      </w:r>
      <w:r w:rsidRPr="007D4073">
        <w:rPr>
          <w:rFonts w:ascii="Calibri" w:hAnsi="Calibri" w:cs="Calibri"/>
          <w:sz w:val="24"/>
          <w:szCs w:val="24"/>
        </w:rPr>
        <w:t xml:space="preserve"> if their course provider closes, wher</w:t>
      </w:r>
      <w:r w:rsidR="00B801E9">
        <w:rPr>
          <w:rFonts w:ascii="Calibri" w:hAnsi="Calibri" w:cs="Calibri"/>
          <w:sz w:val="24"/>
          <w:szCs w:val="24"/>
        </w:rPr>
        <w:t>ever</w:t>
      </w:r>
      <w:r w:rsidRPr="007D4073">
        <w:rPr>
          <w:rFonts w:ascii="Calibri" w:hAnsi="Calibri" w:cs="Calibri"/>
          <w:sz w:val="24"/>
          <w:szCs w:val="24"/>
        </w:rPr>
        <w:t xml:space="preserve"> this is possible.</w:t>
      </w:r>
    </w:p>
    <w:p w:rsidR="00A05335" w:rsidRPr="007D4073" w:rsidRDefault="00A05335" w:rsidP="00A05335">
      <w:pPr>
        <w:spacing w:after="0" w:line="240" w:lineRule="auto"/>
        <w:rPr>
          <w:rFonts w:ascii="Calibri" w:hAnsi="Calibri" w:cs="Calibri"/>
          <w:sz w:val="24"/>
          <w:szCs w:val="24"/>
        </w:rPr>
      </w:pPr>
      <w:r w:rsidRPr="007D4073">
        <w:rPr>
          <w:rFonts w:ascii="Calibri" w:hAnsi="Calibri" w:cs="Calibri"/>
          <w:sz w:val="24"/>
          <w:szCs w:val="24"/>
        </w:rPr>
        <w:t>It was noted that further advice from</w:t>
      </w:r>
      <w:r w:rsidR="006F2F1C">
        <w:rPr>
          <w:rFonts w:ascii="Calibri" w:hAnsi="Calibri" w:cs="Calibri"/>
          <w:sz w:val="24"/>
          <w:szCs w:val="24"/>
        </w:rPr>
        <w:t xml:space="preserve"> senior officials on options to support </w:t>
      </w:r>
      <w:r w:rsidRPr="007D4073">
        <w:rPr>
          <w:rFonts w:ascii="Calibri" w:hAnsi="Calibri" w:cs="Calibri"/>
          <w:sz w:val="24"/>
          <w:szCs w:val="24"/>
        </w:rPr>
        <w:t>full-fee paying students currently not protected will be provided to Council in May.</w:t>
      </w:r>
    </w:p>
    <w:p w:rsidR="00A05335" w:rsidRPr="007D4073" w:rsidRDefault="00A05335" w:rsidP="00A05335">
      <w:pPr>
        <w:spacing w:after="0" w:line="240" w:lineRule="auto"/>
        <w:rPr>
          <w:rFonts w:ascii="Calibri" w:hAnsi="Calibri" w:cs="Calibri"/>
          <w:sz w:val="24"/>
          <w:szCs w:val="24"/>
        </w:rPr>
      </w:pPr>
    </w:p>
    <w:p w:rsidR="00A05335" w:rsidRPr="007D4073" w:rsidRDefault="00A05335" w:rsidP="008848FC">
      <w:pPr>
        <w:spacing w:line="276" w:lineRule="auto"/>
        <w:rPr>
          <w:b/>
          <w:sz w:val="24"/>
          <w:szCs w:val="24"/>
        </w:rPr>
      </w:pPr>
      <w:r w:rsidRPr="007D4073">
        <w:rPr>
          <w:b/>
          <w:sz w:val="24"/>
          <w:szCs w:val="24"/>
        </w:rPr>
        <w:t>Australian Training Awards</w:t>
      </w:r>
    </w:p>
    <w:p w:rsidR="008F7572" w:rsidRPr="00A86BB8" w:rsidRDefault="00325167" w:rsidP="00A86BB8">
      <w:pPr>
        <w:spacing w:line="276" w:lineRule="auto"/>
        <w:rPr>
          <w:rFonts w:ascii="Calibri" w:hAnsi="Calibri" w:cs="Calibri"/>
          <w:sz w:val="24"/>
          <w:szCs w:val="24"/>
        </w:rPr>
      </w:pPr>
      <w:r w:rsidRPr="00A86BB8">
        <w:rPr>
          <w:rFonts w:ascii="Calibri" w:hAnsi="Calibri" w:cs="Calibri"/>
          <w:sz w:val="24"/>
          <w:szCs w:val="24"/>
        </w:rPr>
        <w:t xml:space="preserve">Members noted that given the COVID-19 crisis and its impact on the Australian community, acknowledging excellence in VET </w:t>
      </w:r>
      <w:r w:rsidR="00661844">
        <w:rPr>
          <w:rFonts w:ascii="Calibri" w:hAnsi="Calibri" w:cs="Calibri"/>
          <w:sz w:val="24"/>
          <w:szCs w:val="24"/>
        </w:rPr>
        <w:t>is very</w:t>
      </w:r>
      <w:r w:rsidRPr="00A86BB8">
        <w:rPr>
          <w:rFonts w:ascii="Calibri" w:hAnsi="Calibri" w:cs="Calibri"/>
          <w:sz w:val="24"/>
          <w:szCs w:val="24"/>
        </w:rPr>
        <w:t xml:space="preserve"> important. </w:t>
      </w:r>
    </w:p>
    <w:p w:rsidR="00325167" w:rsidRPr="00A86BB8" w:rsidRDefault="005026BE" w:rsidP="00A86BB8">
      <w:pPr>
        <w:spacing w:line="276" w:lineRule="auto"/>
        <w:rPr>
          <w:rFonts w:ascii="Calibri" w:hAnsi="Calibri" w:cs="Calibri"/>
          <w:sz w:val="24"/>
          <w:szCs w:val="24"/>
        </w:rPr>
      </w:pPr>
      <w:r w:rsidRPr="00A86BB8">
        <w:rPr>
          <w:rFonts w:ascii="Calibri" w:hAnsi="Calibri" w:cs="Calibri"/>
          <w:sz w:val="24"/>
          <w:szCs w:val="24"/>
        </w:rPr>
        <w:t xml:space="preserve">Members discussed the crucial role the </w:t>
      </w:r>
      <w:r w:rsidR="00325167" w:rsidRPr="00A86BB8">
        <w:rPr>
          <w:rFonts w:ascii="Calibri" w:hAnsi="Calibri" w:cs="Calibri"/>
          <w:sz w:val="24"/>
          <w:szCs w:val="24"/>
        </w:rPr>
        <w:t>VET sector has to play in providing critical skills at this time, and in Australia’s economic</w:t>
      </w:r>
      <w:r w:rsidR="00A80235" w:rsidRPr="00A86BB8">
        <w:rPr>
          <w:rFonts w:ascii="Calibri" w:hAnsi="Calibri" w:cs="Calibri"/>
          <w:sz w:val="24"/>
          <w:szCs w:val="24"/>
        </w:rPr>
        <w:t xml:space="preserve"> recovery; and that o</w:t>
      </w:r>
      <w:r w:rsidR="00325167" w:rsidRPr="00A86BB8">
        <w:rPr>
          <w:rFonts w:ascii="Calibri" w:hAnsi="Calibri" w:cs="Calibri"/>
          <w:sz w:val="24"/>
          <w:szCs w:val="24"/>
        </w:rPr>
        <w:t>ver the coming months, we will see Australians looking for opportunities to change careers, which many of them will achieve through VET pathways.</w:t>
      </w:r>
    </w:p>
    <w:p w:rsidR="001311E5" w:rsidRDefault="005116C0" w:rsidP="00A86BB8">
      <w:pPr>
        <w:spacing w:line="276" w:lineRule="auto"/>
        <w:rPr>
          <w:rFonts w:ascii="Calibri" w:hAnsi="Calibri" w:cs="Calibri"/>
          <w:sz w:val="24"/>
          <w:szCs w:val="24"/>
        </w:rPr>
      </w:pPr>
      <w:r w:rsidRPr="00A86BB8">
        <w:rPr>
          <w:rFonts w:ascii="Calibri" w:hAnsi="Calibri" w:cs="Calibri"/>
          <w:sz w:val="24"/>
          <w:szCs w:val="24"/>
        </w:rPr>
        <w:t xml:space="preserve">Council agreed that the </w:t>
      </w:r>
      <w:r w:rsidR="00325167" w:rsidRPr="00A86BB8">
        <w:rPr>
          <w:rFonts w:ascii="Calibri" w:hAnsi="Calibri" w:cs="Calibri"/>
          <w:sz w:val="24"/>
          <w:szCs w:val="24"/>
        </w:rPr>
        <w:t xml:space="preserve">Australian Training Awards </w:t>
      </w:r>
      <w:r w:rsidR="00B801E9" w:rsidRPr="00A86BB8">
        <w:rPr>
          <w:rFonts w:ascii="Calibri" w:hAnsi="Calibri" w:cs="Calibri"/>
          <w:sz w:val="24"/>
          <w:szCs w:val="24"/>
        </w:rPr>
        <w:t xml:space="preserve">will </w:t>
      </w:r>
      <w:r w:rsidR="00325167" w:rsidRPr="00A86BB8">
        <w:rPr>
          <w:rFonts w:ascii="Calibri" w:hAnsi="Calibri" w:cs="Calibri"/>
          <w:sz w:val="24"/>
          <w:szCs w:val="24"/>
        </w:rPr>
        <w:t>proceed in 2020</w:t>
      </w:r>
      <w:r w:rsidR="007D7010">
        <w:rPr>
          <w:rFonts w:ascii="Calibri" w:hAnsi="Calibri" w:cs="Calibri"/>
          <w:sz w:val="24"/>
          <w:szCs w:val="24"/>
        </w:rPr>
        <w:t xml:space="preserve"> and noted that </w:t>
      </w:r>
      <w:r w:rsidR="007D7010">
        <w:rPr>
          <w:sz w:val="24"/>
          <w:szCs w:val="24"/>
        </w:rPr>
        <w:t xml:space="preserve">individual jurisdictions will determine appropriate arrangements for their State or Territory awards. </w:t>
      </w:r>
      <w:r w:rsidR="00C87AE4" w:rsidRPr="00A86BB8">
        <w:rPr>
          <w:rFonts w:ascii="Calibri" w:hAnsi="Calibri" w:cs="Calibri"/>
          <w:sz w:val="24"/>
          <w:szCs w:val="24"/>
        </w:rPr>
        <w:t xml:space="preserve">A range of options will be considered for the national awards ceremony </w:t>
      </w:r>
      <w:r w:rsidR="00C87AE4" w:rsidRPr="007D4073">
        <w:rPr>
          <w:rFonts w:ascii="Calibri" w:hAnsi="Calibri" w:cs="Calibri"/>
          <w:sz w:val="24"/>
          <w:szCs w:val="24"/>
        </w:rPr>
        <w:t xml:space="preserve">in the event that COVID-19 restrictions continue to apply. </w:t>
      </w:r>
    </w:p>
    <w:p w:rsidR="00C87AE4" w:rsidRPr="00A86BB8" w:rsidRDefault="00C87AE4" w:rsidP="00A86BB8">
      <w:pPr>
        <w:spacing w:line="276" w:lineRule="auto"/>
        <w:rPr>
          <w:b/>
          <w:sz w:val="24"/>
          <w:szCs w:val="24"/>
        </w:rPr>
      </w:pPr>
      <w:r w:rsidRPr="007D4073">
        <w:rPr>
          <w:b/>
          <w:sz w:val="24"/>
          <w:szCs w:val="24"/>
        </w:rPr>
        <w:t>Regulatory fee relief</w:t>
      </w:r>
    </w:p>
    <w:p w:rsidR="007D4073" w:rsidRPr="00A86BB8" w:rsidRDefault="007D4073" w:rsidP="00A86BB8">
      <w:pPr>
        <w:spacing w:line="276" w:lineRule="auto"/>
        <w:rPr>
          <w:rFonts w:ascii="Calibri" w:hAnsi="Calibri" w:cs="Calibri"/>
          <w:sz w:val="24"/>
          <w:szCs w:val="24"/>
        </w:rPr>
      </w:pPr>
      <w:r w:rsidRPr="00502C83">
        <w:rPr>
          <w:sz w:val="24"/>
          <w:szCs w:val="24"/>
        </w:rPr>
        <w:t xml:space="preserve">Members welcomed the announcement of Australian Government measures </w:t>
      </w:r>
      <w:r w:rsidR="00502C83">
        <w:rPr>
          <w:sz w:val="24"/>
          <w:szCs w:val="24"/>
        </w:rPr>
        <w:t xml:space="preserve">that provide </w:t>
      </w:r>
      <w:r w:rsidRPr="00502C83">
        <w:rPr>
          <w:sz w:val="24"/>
          <w:szCs w:val="24"/>
        </w:rPr>
        <w:t>regulatory fee relief</w:t>
      </w:r>
      <w:r w:rsidRPr="00A86BB8">
        <w:rPr>
          <w:rFonts w:ascii="Calibri" w:hAnsi="Calibri" w:cs="Calibri"/>
          <w:sz w:val="24"/>
          <w:szCs w:val="24"/>
        </w:rPr>
        <w:t xml:space="preserve"> through the Australian Skills Quality Authority (ASQA).</w:t>
      </w:r>
    </w:p>
    <w:p w:rsidR="007D4073" w:rsidRPr="00A86BB8" w:rsidRDefault="007D4073" w:rsidP="00A86BB8">
      <w:pPr>
        <w:spacing w:line="276" w:lineRule="auto"/>
        <w:rPr>
          <w:rFonts w:ascii="Calibri" w:hAnsi="Calibri" w:cs="Calibri"/>
          <w:sz w:val="24"/>
          <w:szCs w:val="24"/>
        </w:rPr>
      </w:pPr>
      <w:r w:rsidRPr="00A86BB8">
        <w:rPr>
          <w:rFonts w:ascii="Calibri" w:hAnsi="Calibri" w:cs="Calibri"/>
          <w:sz w:val="24"/>
          <w:szCs w:val="24"/>
        </w:rPr>
        <w:t>To enable ASQA to provide refunds to the sector for certain fees and charges Council agreed to minor amendments to ASQA’s fees and charges instruments.</w:t>
      </w:r>
    </w:p>
    <w:p w:rsidR="00480FE1" w:rsidRPr="00A86BB8" w:rsidRDefault="007D4073" w:rsidP="00A86BB8">
      <w:pPr>
        <w:spacing w:line="276" w:lineRule="auto"/>
        <w:rPr>
          <w:rFonts w:ascii="Calibri" w:hAnsi="Calibri" w:cs="Calibri"/>
          <w:sz w:val="24"/>
          <w:szCs w:val="24"/>
        </w:rPr>
      </w:pPr>
      <w:r w:rsidRPr="00A86BB8">
        <w:rPr>
          <w:rFonts w:ascii="Calibri" w:hAnsi="Calibri" w:cs="Calibri"/>
          <w:sz w:val="24"/>
          <w:szCs w:val="24"/>
        </w:rPr>
        <w:t>The measures will assist registered training organisations and VET Accredited course owners to maintain their financial viability and to support students to continue to train</w:t>
      </w:r>
      <w:r w:rsidR="00866B3A" w:rsidRPr="00A86BB8">
        <w:rPr>
          <w:rFonts w:ascii="Calibri" w:hAnsi="Calibri" w:cs="Calibri"/>
          <w:sz w:val="24"/>
          <w:szCs w:val="24"/>
        </w:rPr>
        <w:t>.</w:t>
      </w:r>
    </w:p>
    <w:p w:rsidR="00801BD7" w:rsidRPr="007D4073" w:rsidRDefault="00801BD7" w:rsidP="008848FC">
      <w:pPr>
        <w:spacing w:line="276" w:lineRule="auto"/>
        <w:rPr>
          <w:rFonts w:ascii="Calibri" w:eastAsia="Calibri" w:hAnsi="Calibri" w:cs="Calibri"/>
          <w:b/>
          <w:i/>
          <w:sz w:val="24"/>
          <w:szCs w:val="24"/>
        </w:rPr>
      </w:pPr>
      <w:r w:rsidRPr="007D4073">
        <w:rPr>
          <w:rFonts w:ascii="Calibri" w:eastAsia="Calibri" w:hAnsi="Calibri" w:cs="Calibri"/>
          <w:b/>
          <w:i/>
          <w:sz w:val="24"/>
          <w:szCs w:val="24"/>
        </w:rPr>
        <w:t>Next meeting</w:t>
      </w:r>
    </w:p>
    <w:p w:rsidR="00801BD7" w:rsidRPr="007D4073" w:rsidRDefault="00801BD7" w:rsidP="008848FC">
      <w:pPr>
        <w:spacing w:line="276" w:lineRule="auto"/>
        <w:rPr>
          <w:sz w:val="24"/>
          <w:szCs w:val="24"/>
        </w:rPr>
      </w:pPr>
      <w:r w:rsidRPr="007D4073">
        <w:rPr>
          <w:sz w:val="24"/>
          <w:szCs w:val="24"/>
        </w:rPr>
        <w:t>The Council will continue to work closel</w:t>
      </w:r>
      <w:r w:rsidR="007F2A96">
        <w:rPr>
          <w:sz w:val="24"/>
          <w:szCs w:val="24"/>
        </w:rPr>
        <w:t>y over the coming months, with M</w:t>
      </w:r>
      <w:r w:rsidRPr="007D4073">
        <w:rPr>
          <w:sz w:val="24"/>
          <w:szCs w:val="24"/>
        </w:rPr>
        <w:t>in</w:t>
      </w:r>
      <w:r w:rsidR="000F5E20">
        <w:rPr>
          <w:sz w:val="24"/>
          <w:szCs w:val="24"/>
        </w:rPr>
        <w:t>i</w:t>
      </w:r>
      <w:r w:rsidRPr="007D4073">
        <w:rPr>
          <w:sz w:val="24"/>
          <w:szCs w:val="24"/>
        </w:rPr>
        <w:t>sters committing to regular teleconference meetings to ensure key measures are progressed during the COVID</w:t>
      </w:r>
      <w:r w:rsidRPr="007D4073">
        <w:rPr>
          <w:sz w:val="24"/>
          <w:szCs w:val="24"/>
        </w:rPr>
        <w:noBreakHyphen/>
        <w:t xml:space="preserve">19 pandemic. </w:t>
      </w:r>
    </w:p>
    <w:sectPr w:rsidR="00801BD7" w:rsidRPr="007D40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1B4" w:rsidRDefault="00FD31B4">
      <w:pPr>
        <w:spacing w:after="0" w:line="240" w:lineRule="auto"/>
      </w:pPr>
      <w:r>
        <w:separator/>
      </w:r>
    </w:p>
  </w:endnote>
  <w:endnote w:type="continuationSeparator" w:id="0">
    <w:p w:rsidR="00FD31B4" w:rsidRDefault="00FD3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1B4" w:rsidRDefault="00FD31B4">
      <w:pPr>
        <w:spacing w:after="0" w:line="240" w:lineRule="auto"/>
      </w:pPr>
      <w:r>
        <w:separator/>
      </w:r>
    </w:p>
  </w:footnote>
  <w:footnote w:type="continuationSeparator" w:id="0">
    <w:p w:rsidR="00FD31B4" w:rsidRDefault="00FD3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C0EDE"/>
    <w:multiLevelType w:val="hybridMultilevel"/>
    <w:tmpl w:val="E95E7B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5B25DB"/>
    <w:multiLevelType w:val="hybridMultilevel"/>
    <w:tmpl w:val="E95E7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2E2F82"/>
    <w:multiLevelType w:val="hybridMultilevel"/>
    <w:tmpl w:val="B2C0E352"/>
    <w:lvl w:ilvl="0" w:tplc="10F6030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BA5C77"/>
    <w:multiLevelType w:val="multilevel"/>
    <w:tmpl w:val="AF90C764"/>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5CC3E2B"/>
    <w:multiLevelType w:val="hybridMultilevel"/>
    <w:tmpl w:val="E95E7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703C5D"/>
    <w:multiLevelType w:val="hybridMultilevel"/>
    <w:tmpl w:val="64C0B532"/>
    <w:lvl w:ilvl="0" w:tplc="10F6030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D8754E"/>
    <w:multiLevelType w:val="hybridMultilevel"/>
    <w:tmpl w:val="890AB69E"/>
    <w:lvl w:ilvl="0" w:tplc="73982772">
      <w:start w:val="1"/>
      <w:numFmt w:val="bullet"/>
      <w:lvlText w:val=""/>
      <w:lvlJc w:val="left"/>
      <w:pPr>
        <w:ind w:left="360" w:hanging="360"/>
      </w:pPr>
      <w:rPr>
        <w:rFonts w:ascii="Symbol" w:hAnsi="Symbol" w:hint="default"/>
        <w:color w:val="auto"/>
        <w:sz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41A7ED3"/>
    <w:multiLevelType w:val="hybridMultilevel"/>
    <w:tmpl w:val="2B6655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91E78A0"/>
    <w:multiLevelType w:val="hybridMultilevel"/>
    <w:tmpl w:val="57A829B8"/>
    <w:lvl w:ilvl="0" w:tplc="F4E493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D633BF"/>
    <w:multiLevelType w:val="hybridMultilevel"/>
    <w:tmpl w:val="D0281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4445A73"/>
    <w:multiLevelType w:val="hybridMultilevel"/>
    <w:tmpl w:val="087A7AD6"/>
    <w:lvl w:ilvl="0" w:tplc="061A8A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4"/>
  </w:num>
  <w:num w:numId="6">
    <w:abstractNumId w:val="0"/>
  </w:num>
  <w:num w:numId="7">
    <w:abstractNumId w:val="8"/>
  </w:num>
  <w:num w:numId="8">
    <w:abstractNumId w:val="1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19"/>
    <w:rsid w:val="00001351"/>
    <w:rsid w:val="000242B2"/>
    <w:rsid w:val="000506AD"/>
    <w:rsid w:val="00061144"/>
    <w:rsid w:val="000636AF"/>
    <w:rsid w:val="000672EE"/>
    <w:rsid w:val="00086820"/>
    <w:rsid w:val="00097312"/>
    <w:rsid w:val="000D6E0C"/>
    <w:rsid w:val="000E60F2"/>
    <w:rsid w:val="000F5E20"/>
    <w:rsid w:val="001061E5"/>
    <w:rsid w:val="00120F90"/>
    <w:rsid w:val="0012600C"/>
    <w:rsid w:val="001311E5"/>
    <w:rsid w:val="00136A93"/>
    <w:rsid w:val="0014024E"/>
    <w:rsid w:val="00164C19"/>
    <w:rsid w:val="00167BBF"/>
    <w:rsid w:val="00182DC9"/>
    <w:rsid w:val="001935C8"/>
    <w:rsid w:val="00196052"/>
    <w:rsid w:val="00197435"/>
    <w:rsid w:val="001A4A11"/>
    <w:rsid w:val="001A6D04"/>
    <w:rsid w:val="001A722B"/>
    <w:rsid w:val="001B0CF4"/>
    <w:rsid w:val="001C27D9"/>
    <w:rsid w:val="001D1370"/>
    <w:rsid w:val="001D1C43"/>
    <w:rsid w:val="001E0EEB"/>
    <w:rsid w:val="001E549B"/>
    <w:rsid w:val="001E6B4F"/>
    <w:rsid w:val="001F31D0"/>
    <w:rsid w:val="001F7408"/>
    <w:rsid w:val="00201AA4"/>
    <w:rsid w:val="00215761"/>
    <w:rsid w:val="00224C48"/>
    <w:rsid w:val="00234175"/>
    <w:rsid w:val="00251935"/>
    <w:rsid w:val="00260F1C"/>
    <w:rsid w:val="002639F2"/>
    <w:rsid w:val="00271848"/>
    <w:rsid w:val="00282E29"/>
    <w:rsid w:val="002C6CA6"/>
    <w:rsid w:val="002D1F7E"/>
    <w:rsid w:val="002D5990"/>
    <w:rsid w:val="002E043C"/>
    <w:rsid w:val="00310D77"/>
    <w:rsid w:val="00324A15"/>
    <w:rsid w:val="00325167"/>
    <w:rsid w:val="003276D0"/>
    <w:rsid w:val="00337108"/>
    <w:rsid w:val="003476C5"/>
    <w:rsid w:val="00367FEC"/>
    <w:rsid w:val="00370DF0"/>
    <w:rsid w:val="0037296B"/>
    <w:rsid w:val="003D2008"/>
    <w:rsid w:val="003D70AE"/>
    <w:rsid w:val="003E3104"/>
    <w:rsid w:val="00402876"/>
    <w:rsid w:val="00406CD2"/>
    <w:rsid w:val="00431E9C"/>
    <w:rsid w:val="00442B42"/>
    <w:rsid w:val="00456402"/>
    <w:rsid w:val="00471D35"/>
    <w:rsid w:val="00480FE1"/>
    <w:rsid w:val="0049077F"/>
    <w:rsid w:val="0049651F"/>
    <w:rsid w:val="004C4F6C"/>
    <w:rsid w:val="004D612C"/>
    <w:rsid w:val="005026BE"/>
    <w:rsid w:val="00502C83"/>
    <w:rsid w:val="005079F6"/>
    <w:rsid w:val="005116C0"/>
    <w:rsid w:val="00511F83"/>
    <w:rsid w:val="0051660C"/>
    <w:rsid w:val="00521142"/>
    <w:rsid w:val="005251C7"/>
    <w:rsid w:val="0053436B"/>
    <w:rsid w:val="005363D9"/>
    <w:rsid w:val="00542FD3"/>
    <w:rsid w:val="00561231"/>
    <w:rsid w:val="00564D0F"/>
    <w:rsid w:val="005964B9"/>
    <w:rsid w:val="005B1E11"/>
    <w:rsid w:val="005E7B90"/>
    <w:rsid w:val="005F4A30"/>
    <w:rsid w:val="00631573"/>
    <w:rsid w:val="00633E10"/>
    <w:rsid w:val="00661844"/>
    <w:rsid w:val="00674861"/>
    <w:rsid w:val="00693B52"/>
    <w:rsid w:val="006A1F08"/>
    <w:rsid w:val="006B3B90"/>
    <w:rsid w:val="006D7F35"/>
    <w:rsid w:val="006F226D"/>
    <w:rsid w:val="006F2F1C"/>
    <w:rsid w:val="0070577D"/>
    <w:rsid w:val="007164C4"/>
    <w:rsid w:val="00723321"/>
    <w:rsid w:val="00725EC2"/>
    <w:rsid w:val="00727A06"/>
    <w:rsid w:val="0073129F"/>
    <w:rsid w:val="007322B2"/>
    <w:rsid w:val="00746ECB"/>
    <w:rsid w:val="00757779"/>
    <w:rsid w:val="00785706"/>
    <w:rsid w:val="007B1C8E"/>
    <w:rsid w:val="007B38CB"/>
    <w:rsid w:val="007D367C"/>
    <w:rsid w:val="007D4073"/>
    <w:rsid w:val="007D7010"/>
    <w:rsid w:val="007E26EF"/>
    <w:rsid w:val="007E356D"/>
    <w:rsid w:val="007E6903"/>
    <w:rsid w:val="007F2A96"/>
    <w:rsid w:val="007F66E8"/>
    <w:rsid w:val="00801BD7"/>
    <w:rsid w:val="00831D62"/>
    <w:rsid w:val="0084228A"/>
    <w:rsid w:val="00846E65"/>
    <w:rsid w:val="00856EF4"/>
    <w:rsid w:val="00864333"/>
    <w:rsid w:val="00866B3A"/>
    <w:rsid w:val="008774CA"/>
    <w:rsid w:val="008826A1"/>
    <w:rsid w:val="008848FC"/>
    <w:rsid w:val="008871F7"/>
    <w:rsid w:val="008A13DB"/>
    <w:rsid w:val="008A21EA"/>
    <w:rsid w:val="008A746E"/>
    <w:rsid w:val="008D4C35"/>
    <w:rsid w:val="008E6678"/>
    <w:rsid w:val="008F0497"/>
    <w:rsid w:val="008F7572"/>
    <w:rsid w:val="00907486"/>
    <w:rsid w:val="009074F6"/>
    <w:rsid w:val="00913A37"/>
    <w:rsid w:val="00922055"/>
    <w:rsid w:val="00926AA6"/>
    <w:rsid w:val="00940FBB"/>
    <w:rsid w:val="00952B10"/>
    <w:rsid w:val="00955B76"/>
    <w:rsid w:val="00972DC2"/>
    <w:rsid w:val="00987FEB"/>
    <w:rsid w:val="0099309A"/>
    <w:rsid w:val="009960E0"/>
    <w:rsid w:val="009A3C9F"/>
    <w:rsid w:val="009C32B9"/>
    <w:rsid w:val="009E0FEC"/>
    <w:rsid w:val="009F3F02"/>
    <w:rsid w:val="00A05335"/>
    <w:rsid w:val="00A074D7"/>
    <w:rsid w:val="00A14E63"/>
    <w:rsid w:val="00A22E15"/>
    <w:rsid w:val="00A259FD"/>
    <w:rsid w:val="00A35825"/>
    <w:rsid w:val="00A41C3D"/>
    <w:rsid w:val="00A47D70"/>
    <w:rsid w:val="00A50659"/>
    <w:rsid w:val="00A5269F"/>
    <w:rsid w:val="00A547B4"/>
    <w:rsid w:val="00A604F3"/>
    <w:rsid w:val="00A61233"/>
    <w:rsid w:val="00A6463D"/>
    <w:rsid w:val="00A67C19"/>
    <w:rsid w:val="00A74663"/>
    <w:rsid w:val="00A80235"/>
    <w:rsid w:val="00A829C0"/>
    <w:rsid w:val="00A8616A"/>
    <w:rsid w:val="00A86BB8"/>
    <w:rsid w:val="00A9346A"/>
    <w:rsid w:val="00A946C2"/>
    <w:rsid w:val="00A94A29"/>
    <w:rsid w:val="00AB74ED"/>
    <w:rsid w:val="00AC0DB3"/>
    <w:rsid w:val="00AC182D"/>
    <w:rsid w:val="00AC39F7"/>
    <w:rsid w:val="00B006BD"/>
    <w:rsid w:val="00B05FC1"/>
    <w:rsid w:val="00B2409B"/>
    <w:rsid w:val="00B253CD"/>
    <w:rsid w:val="00B25A49"/>
    <w:rsid w:val="00B56F17"/>
    <w:rsid w:val="00B739C5"/>
    <w:rsid w:val="00B801E9"/>
    <w:rsid w:val="00B9753A"/>
    <w:rsid w:val="00B97E48"/>
    <w:rsid w:val="00BA5B2F"/>
    <w:rsid w:val="00BE5E2F"/>
    <w:rsid w:val="00C11B84"/>
    <w:rsid w:val="00C12CF9"/>
    <w:rsid w:val="00C13C09"/>
    <w:rsid w:val="00C170AD"/>
    <w:rsid w:val="00C24E62"/>
    <w:rsid w:val="00C62B18"/>
    <w:rsid w:val="00C63760"/>
    <w:rsid w:val="00C63ACE"/>
    <w:rsid w:val="00C65830"/>
    <w:rsid w:val="00C71258"/>
    <w:rsid w:val="00C87AE4"/>
    <w:rsid w:val="00CA259F"/>
    <w:rsid w:val="00CB74BB"/>
    <w:rsid w:val="00CC1C8E"/>
    <w:rsid w:val="00CC5C19"/>
    <w:rsid w:val="00CD51BC"/>
    <w:rsid w:val="00CE6090"/>
    <w:rsid w:val="00CF0601"/>
    <w:rsid w:val="00D03660"/>
    <w:rsid w:val="00D07A10"/>
    <w:rsid w:val="00D31CB6"/>
    <w:rsid w:val="00D3483F"/>
    <w:rsid w:val="00D540D5"/>
    <w:rsid w:val="00D83A04"/>
    <w:rsid w:val="00D83A33"/>
    <w:rsid w:val="00D95223"/>
    <w:rsid w:val="00DA22A9"/>
    <w:rsid w:val="00DA4752"/>
    <w:rsid w:val="00DB091C"/>
    <w:rsid w:val="00DB1255"/>
    <w:rsid w:val="00DE4C72"/>
    <w:rsid w:val="00DE5BCC"/>
    <w:rsid w:val="00DF1749"/>
    <w:rsid w:val="00DF3E14"/>
    <w:rsid w:val="00E133A5"/>
    <w:rsid w:val="00E20BD2"/>
    <w:rsid w:val="00E31694"/>
    <w:rsid w:val="00E60ECB"/>
    <w:rsid w:val="00E63F0D"/>
    <w:rsid w:val="00E94F5A"/>
    <w:rsid w:val="00EB1598"/>
    <w:rsid w:val="00EB67EE"/>
    <w:rsid w:val="00EC46A3"/>
    <w:rsid w:val="00ED073E"/>
    <w:rsid w:val="00EF3446"/>
    <w:rsid w:val="00F13147"/>
    <w:rsid w:val="00F168D3"/>
    <w:rsid w:val="00F53E27"/>
    <w:rsid w:val="00F55B99"/>
    <w:rsid w:val="00F843E3"/>
    <w:rsid w:val="00F91313"/>
    <w:rsid w:val="00FA183A"/>
    <w:rsid w:val="00FB47E4"/>
    <w:rsid w:val="00FC0042"/>
    <w:rsid w:val="00FC093C"/>
    <w:rsid w:val="00FC757C"/>
    <w:rsid w:val="00FD31B4"/>
    <w:rsid w:val="00FE03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1571558D-B6A0-4AA9-9AF2-AE100166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935"/>
    <w:pPr>
      <w:widowControl w:val="0"/>
      <w:spacing w:before="49" w:after="0" w:line="240" w:lineRule="auto"/>
      <w:ind w:left="1662" w:right="1661"/>
      <w:jc w:val="center"/>
      <w:outlineLvl w:val="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commendation,L,Bullet point,List Paragraph - bullets,List Paragraph1,List Paragraph11,NFP GP Bulleted List,DDM Gen Text,bullet point list,Bullet points,Content descriptions,Bullet Point,Dot point 1.5 line spacing,List Paragraph Number,列"/>
    <w:basedOn w:val="Normal"/>
    <w:link w:val="ListParagraphChar"/>
    <w:uiPriority w:val="34"/>
    <w:qFormat/>
    <w:rsid w:val="00CC5C19"/>
    <w:pPr>
      <w:ind w:left="720"/>
      <w:contextualSpacing/>
    </w:pPr>
  </w:style>
  <w:style w:type="character" w:customStyle="1" w:styleId="ListParagraphChar">
    <w:name w:val="List Paragraph Char"/>
    <w:aliases w:val="Recommendation Char,L Char,Bullet point Char,List Paragraph - bullets Char,List Paragraph1 Char,List Paragraph11 Char,NFP GP Bulleted List Char,DDM Gen Text Char,bullet point list Char,Bullet points Char,Content descriptions Char"/>
    <w:link w:val="ListParagraph"/>
    <w:uiPriority w:val="34"/>
    <w:qFormat/>
    <w:locked/>
    <w:rsid w:val="00CC5C19"/>
  </w:style>
  <w:style w:type="character" w:customStyle="1" w:styleId="Heading1Char">
    <w:name w:val="Heading 1 Char"/>
    <w:basedOn w:val="DefaultParagraphFont"/>
    <w:link w:val="Heading1"/>
    <w:uiPriority w:val="9"/>
    <w:rsid w:val="00251935"/>
    <w:rPr>
      <w:lang w:val="en-US"/>
    </w:rPr>
  </w:style>
  <w:style w:type="paragraph" w:styleId="Header">
    <w:name w:val="header"/>
    <w:basedOn w:val="Normal"/>
    <w:link w:val="HeaderChar"/>
    <w:uiPriority w:val="99"/>
    <w:unhideWhenUsed/>
    <w:rsid w:val="00723321"/>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723321"/>
    <w:rPr>
      <w:lang w:val="en-US"/>
    </w:rPr>
  </w:style>
  <w:style w:type="paragraph" w:styleId="BalloonText">
    <w:name w:val="Balloon Text"/>
    <w:basedOn w:val="Normal"/>
    <w:link w:val="BalloonTextChar"/>
    <w:uiPriority w:val="99"/>
    <w:semiHidden/>
    <w:unhideWhenUsed/>
    <w:rsid w:val="00442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B42"/>
    <w:rPr>
      <w:rFonts w:ascii="Segoe UI" w:hAnsi="Segoe UI" w:cs="Segoe UI"/>
      <w:sz w:val="18"/>
      <w:szCs w:val="18"/>
    </w:rPr>
  </w:style>
  <w:style w:type="paragraph" w:styleId="ListNumber">
    <w:name w:val="List Number"/>
    <w:basedOn w:val="Normal"/>
    <w:uiPriority w:val="99"/>
    <w:unhideWhenUsed/>
    <w:rsid w:val="00DF3E14"/>
    <w:pPr>
      <w:numPr>
        <w:numId w:val="4"/>
      </w:numPr>
      <w:spacing w:after="120" w:line="276" w:lineRule="auto"/>
      <w:contextualSpacing/>
    </w:pPr>
    <w:rPr>
      <w:rFonts w:ascii="Arial" w:eastAsiaTheme="minorEastAsia" w:hAnsi="Arial"/>
    </w:rPr>
  </w:style>
  <w:style w:type="paragraph" w:styleId="ListNumber2">
    <w:name w:val="List Number 2"/>
    <w:basedOn w:val="Normal"/>
    <w:uiPriority w:val="99"/>
    <w:unhideWhenUsed/>
    <w:rsid w:val="00DF3E14"/>
    <w:pPr>
      <w:numPr>
        <w:ilvl w:val="1"/>
        <w:numId w:val="4"/>
      </w:numPr>
      <w:tabs>
        <w:tab w:val="left" w:pos="1134"/>
      </w:tabs>
      <w:spacing w:after="120" w:line="276" w:lineRule="auto"/>
      <w:ind w:left="936" w:hanging="567"/>
      <w:contextualSpacing/>
    </w:pPr>
    <w:rPr>
      <w:rFonts w:ascii="Arial" w:eastAsiaTheme="minorEastAsia" w:hAnsi="Arial"/>
    </w:rPr>
  </w:style>
  <w:style w:type="paragraph" w:styleId="ListNumber3">
    <w:name w:val="List Number 3"/>
    <w:basedOn w:val="Normal"/>
    <w:uiPriority w:val="99"/>
    <w:unhideWhenUsed/>
    <w:rsid w:val="00DF3E14"/>
    <w:pPr>
      <w:numPr>
        <w:ilvl w:val="2"/>
        <w:numId w:val="4"/>
      </w:numPr>
      <w:spacing w:after="120" w:line="276" w:lineRule="auto"/>
      <w:ind w:left="1701" w:hanging="765"/>
      <w:contextualSpacing/>
    </w:pPr>
    <w:rPr>
      <w:rFonts w:ascii="Arial" w:eastAsiaTheme="minorEastAsia" w:hAnsi="Arial"/>
    </w:rPr>
  </w:style>
  <w:style w:type="paragraph" w:styleId="ListNumber4">
    <w:name w:val="List Number 4"/>
    <w:basedOn w:val="Normal"/>
    <w:uiPriority w:val="99"/>
    <w:unhideWhenUsed/>
    <w:rsid w:val="00DF3E14"/>
    <w:pPr>
      <w:numPr>
        <w:ilvl w:val="3"/>
        <w:numId w:val="4"/>
      </w:numPr>
      <w:spacing w:after="120" w:line="276" w:lineRule="auto"/>
      <w:ind w:left="2637" w:hanging="936"/>
      <w:contextualSpacing/>
    </w:pPr>
    <w:rPr>
      <w:rFonts w:ascii="Arial" w:eastAsiaTheme="minorEastAsia" w:hAnsi="Arial"/>
    </w:rPr>
  </w:style>
  <w:style w:type="paragraph" w:styleId="Footer">
    <w:name w:val="footer"/>
    <w:basedOn w:val="Normal"/>
    <w:link w:val="FooterChar"/>
    <w:uiPriority w:val="99"/>
    <w:unhideWhenUsed/>
    <w:rsid w:val="00FA1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83A"/>
  </w:style>
  <w:style w:type="character" w:styleId="CommentReference">
    <w:name w:val="annotation reference"/>
    <w:basedOn w:val="DefaultParagraphFont"/>
    <w:uiPriority w:val="99"/>
    <w:semiHidden/>
    <w:unhideWhenUsed/>
    <w:rsid w:val="00661844"/>
    <w:rPr>
      <w:sz w:val="16"/>
      <w:szCs w:val="16"/>
    </w:rPr>
  </w:style>
  <w:style w:type="paragraph" w:styleId="CommentText">
    <w:name w:val="annotation text"/>
    <w:basedOn w:val="Normal"/>
    <w:link w:val="CommentTextChar"/>
    <w:uiPriority w:val="99"/>
    <w:semiHidden/>
    <w:unhideWhenUsed/>
    <w:rsid w:val="00661844"/>
    <w:pPr>
      <w:spacing w:line="240" w:lineRule="auto"/>
    </w:pPr>
    <w:rPr>
      <w:sz w:val="20"/>
      <w:szCs w:val="20"/>
    </w:rPr>
  </w:style>
  <w:style w:type="character" w:customStyle="1" w:styleId="CommentTextChar">
    <w:name w:val="Comment Text Char"/>
    <w:basedOn w:val="DefaultParagraphFont"/>
    <w:link w:val="CommentText"/>
    <w:uiPriority w:val="99"/>
    <w:semiHidden/>
    <w:rsid w:val="00661844"/>
    <w:rPr>
      <w:sz w:val="20"/>
      <w:szCs w:val="20"/>
    </w:rPr>
  </w:style>
  <w:style w:type="paragraph" w:styleId="CommentSubject">
    <w:name w:val="annotation subject"/>
    <w:basedOn w:val="CommentText"/>
    <w:next w:val="CommentText"/>
    <w:link w:val="CommentSubjectChar"/>
    <w:uiPriority w:val="99"/>
    <w:semiHidden/>
    <w:unhideWhenUsed/>
    <w:rsid w:val="00661844"/>
    <w:rPr>
      <w:b/>
      <w:bCs/>
    </w:rPr>
  </w:style>
  <w:style w:type="character" w:customStyle="1" w:styleId="CommentSubjectChar">
    <w:name w:val="Comment Subject Char"/>
    <w:basedOn w:val="CommentTextChar"/>
    <w:link w:val="CommentSubject"/>
    <w:uiPriority w:val="99"/>
    <w:semiHidden/>
    <w:rsid w:val="006618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4904">
      <w:bodyDiv w:val="1"/>
      <w:marLeft w:val="0"/>
      <w:marRight w:val="0"/>
      <w:marTop w:val="0"/>
      <w:marBottom w:val="0"/>
      <w:divBdr>
        <w:top w:val="none" w:sz="0" w:space="0" w:color="auto"/>
        <w:left w:val="none" w:sz="0" w:space="0" w:color="auto"/>
        <w:bottom w:val="none" w:sz="0" w:space="0" w:color="auto"/>
        <w:right w:val="none" w:sz="0" w:space="0" w:color="auto"/>
      </w:divBdr>
    </w:div>
    <w:div w:id="500513845">
      <w:bodyDiv w:val="1"/>
      <w:marLeft w:val="0"/>
      <w:marRight w:val="0"/>
      <w:marTop w:val="0"/>
      <w:marBottom w:val="0"/>
      <w:divBdr>
        <w:top w:val="none" w:sz="0" w:space="0" w:color="auto"/>
        <w:left w:val="none" w:sz="0" w:space="0" w:color="auto"/>
        <w:bottom w:val="none" w:sz="0" w:space="0" w:color="auto"/>
        <w:right w:val="none" w:sz="0" w:space="0" w:color="auto"/>
      </w:divBdr>
    </w:div>
    <w:div w:id="13224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4FFD-6AD0-461E-9AD1-19126B23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5094EE18.dotm</Template>
  <TotalTime>1</TotalTime>
  <Pages>4</Pages>
  <Words>701</Words>
  <Characters>3997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ROSS,Beth</dc:creator>
  <cp:keywords/>
  <dc:description/>
  <cp:lastModifiedBy>MANNIE,Ryan</cp:lastModifiedBy>
  <cp:revision>2</cp:revision>
  <cp:lastPrinted>2020-04-17T03:40:00Z</cp:lastPrinted>
  <dcterms:created xsi:type="dcterms:W3CDTF">2020-04-17T04:52:00Z</dcterms:created>
  <dcterms:modified xsi:type="dcterms:W3CDTF">2020-04-17T04:52:00Z</dcterms:modified>
</cp:coreProperties>
</file>