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4F3" w:rsidRDefault="00C64E0F" w:rsidP="007A200C">
      <w:pPr>
        <w:pStyle w:val="BodyText"/>
        <w:tabs>
          <w:tab w:val="left" w:pos="142"/>
        </w:tabs>
        <w:ind w:left="0" w:firstLine="0"/>
        <w:jc w:val="both"/>
      </w:pPr>
      <w:r>
        <w:rPr>
          <w:noProof/>
        </w:rPr>
        <w:drawing>
          <wp:anchor distT="0" distB="0" distL="114300" distR="114300" simplePos="0" relativeHeight="251660288" behindDoc="1" locked="0" layoutInCell="1" allowOverlap="1" wp14:anchorId="0B2056C0" wp14:editId="72ACBEA4">
            <wp:simplePos x="0" y="0"/>
            <wp:positionH relativeFrom="margin">
              <wp:posOffset>0</wp:posOffset>
            </wp:positionH>
            <wp:positionV relativeFrom="paragraph">
              <wp:posOffset>-635</wp:posOffset>
            </wp:positionV>
            <wp:extent cx="2252472" cy="5608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 Education and Training_Inl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2472" cy="560832"/>
                    </a:xfrm>
                    <a:prstGeom prst="rect">
                      <a:avLst/>
                    </a:prstGeom>
                  </pic:spPr>
                </pic:pic>
              </a:graphicData>
            </a:graphic>
            <wp14:sizeRelH relativeFrom="page">
              <wp14:pctWidth>0</wp14:pctWidth>
            </wp14:sizeRelH>
            <wp14:sizeRelV relativeFrom="page">
              <wp14:pctHeight>0</wp14:pctHeight>
            </wp14:sizeRelV>
          </wp:anchor>
        </w:drawing>
      </w:r>
    </w:p>
    <w:p w:rsidR="001414F3" w:rsidRPr="009D3C5B" w:rsidRDefault="001414F3" w:rsidP="007A200C">
      <w:pPr>
        <w:pStyle w:val="Subtitle"/>
        <w:tabs>
          <w:tab w:val="left" w:pos="142"/>
        </w:tabs>
        <w:ind w:left="0" w:right="-22" w:firstLine="0"/>
        <w:jc w:val="both"/>
        <w:rPr>
          <w:sz w:val="56"/>
          <w:szCs w:val="120"/>
        </w:rPr>
      </w:pPr>
    </w:p>
    <w:p w:rsidR="00F342A2" w:rsidRDefault="00F342A2" w:rsidP="007A200C">
      <w:pPr>
        <w:pStyle w:val="Subtitle"/>
        <w:tabs>
          <w:tab w:val="left" w:pos="142"/>
        </w:tabs>
        <w:spacing w:after="120"/>
        <w:ind w:left="0" w:firstLine="0"/>
        <w:jc w:val="both"/>
        <w:rPr>
          <w:iCs w:val="0"/>
          <w:spacing w:val="5"/>
          <w:sz w:val="72"/>
          <w:szCs w:val="52"/>
        </w:rPr>
      </w:pPr>
    </w:p>
    <w:p w:rsidR="00173E02" w:rsidRPr="000D7C0D" w:rsidRDefault="00173E02" w:rsidP="007A200C">
      <w:pPr>
        <w:pStyle w:val="Subtitle"/>
        <w:tabs>
          <w:tab w:val="left" w:pos="142"/>
        </w:tabs>
        <w:spacing w:after="120"/>
        <w:ind w:left="0" w:firstLine="0"/>
        <w:jc w:val="center"/>
        <w:rPr>
          <w:iCs w:val="0"/>
          <w:spacing w:val="5"/>
          <w:sz w:val="96"/>
          <w:szCs w:val="96"/>
        </w:rPr>
      </w:pPr>
      <w:r w:rsidRPr="000D7C0D">
        <w:rPr>
          <w:iCs w:val="0"/>
          <w:spacing w:val="5"/>
          <w:sz w:val="96"/>
          <w:szCs w:val="96"/>
        </w:rPr>
        <w:t>Graduate Program</w:t>
      </w:r>
    </w:p>
    <w:p w:rsidR="00173E02" w:rsidRPr="009D3C5B" w:rsidRDefault="00173E02" w:rsidP="007A200C">
      <w:pPr>
        <w:pStyle w:val="Subtitle"/>
        <w:tabs>
          <w:tab w:val="left" w:pos="142"/>
        </w:tabs>
        <w:spacing w:after="120"/>
        <w:ind w:left="0" w:firstLine="0"/>
        <w:jc w:val="center"/>
        <w:rPr>
          <w:sz w:val="60"/>
          <w:szCs w:val="60"/>
        </w:rPr>
      </w:pPr>
      <w:r w:rsidRPr="000D7C0D">
        <w:rPr>
          <w:iCs w:val="0"/>
          <w:spacing w:val="5"/>
          <w:sz w:val="96"/>
          <w:szCs w:val="96"/>
        </w:rPr>
        <w:t>Guidelines</w:t>
      </w:r>
      <w:r w:rsidR="0069610F">
        <w:rPr>
          <w:iCs w:val="0"/>
          <w:spacing w:val="5"/>
          <w:sz w:val="72"/>
          <w:szCs w:val="52"/>
        </w:rPr>
        <w:br/>
      </w:r>
    </w:p>
    <w:p w:rsidR="00021FFB" w:rsidRPr="009D3C5B" w:rsidRDefault="00021FFB" w:rsidP="007A200C">
      <w:pPr>
        <w:pStyle w:val="Subtitle"/>
        <w:tabs>
          <w:tab w:val="left" w:pos="142"/>
        </w:tabs>
        <w:spacing w:after="120"/>
        <w:ind w:left="0" w:firstLine="0"/>
        <w:jc w:val="both"/>
        <w:rPr>
          <w:sz w:val="60"/>
          <w:szCs w:val="60"/>
        </w:rPr>
      </w:pPr>
    </w:p>
    <w:p w:rsidR="00F47193" w:rsidRPr="00AD09E4" w:rsidRDefault="009D3C5B" w:rsidP="007A200C">
      <w:pPr>
        <w:tabs>
          <w:tab w:val="left" w:pos="142"/>
        </w:tabs>
        <w:ind w:left="0" w:firstLine="0"/>
        <w:jc w:val="both"/>
        <w:rPr>
          <w:sz w:val="620"/>
          <w:szCs w:val="620"/>
        </w:rPr>
      </w:pPr>
      <w:r>
        <w:rPr>
          <w:noProof/>
          <w:lang w:eastAsia="en-AU"/>
        </w:rPr>
        <w:lastRenderedPageBreak/>
        <w:drawing>
          <wp:anchor distT="0" distB="0" distL="114300" distR="114300" simplePos="0" relativeHeight="251658240" behindDoc="1" locked="0" layoutInCell="1" allowOverlap="1" wp14:anchorId="22F9E28F" wp14:editId="67755C3E">
            <wp:simplePos x="0" y="0"/>
            <wp:positionH relativeFrom="page">
              <wp:align>left</wp:align>
            </wp:positionH>
            <wp:positionV relativeFrom="page">
              <wp:posOffset>5867401</wp:posOffset>
            </wp:positionV>
            <wp:extent cx="7652210" cy="4818380"/>
            <wp:effectExtent l="0" t="0" r="6350" b="1270"/>
            <wp:wrapNone/>
            <wp:docPr id="5" name="Picture 5"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 report cover_01.jpg"/>
                    <pic:cNvPicPr/>
                  </pic:nvPicPr>
                  <pic:blipFill>
                    <a:blip r:embed="rId12">
                      <a:extLst>
                        <a:ext uri="{28A0092B-C50C-407E-A947-70E740481C1C}">
                          <a14:useLocalDpi xmlns:a14="http://schemas.microsoft.com/office/drawing/2010/main" val="0"/>
                        </a:ext>
                      </a:extLst>
                    </a:blip>
                    <a:stretch>
                      <a:fillRect/>
                    </a:stretch>
                  </pic:blipFill>
                  <pic:spPr>
                    <a:xfrm>
                      <a:off x="0" y="0"/>
                      <a:ext cx="7652210" cy="4818380"/>
                    </a:xfrm>
                    <a:prstGeom prst="rect">
                      <a:avLst/>
                    </a:prstGeom>
                  </pic:spPr>
                </pic:pic>
              </a:graphicData>
            </a:graphic>
            <wp14:sizeRelH relativeFrom="page">
              <wp14:pctWidth>0</wp14:pctWidth>
            </wp14:sizeRelH>
            <wp14:sizeRelV relativeFrom="page">
              <wp14:pctHeight>0</wp14:pctHeight>
            </wp14:sizeRelV>
          </wp:anchor>
        </w:drawing>
      </w:r>
    </w:p>
    <w:p w:rsidR="0069610F" w:rsidRDefault="0069610F" w:rsidP="007A200C">
      <w:pPr>
        <w:tabs>
          <w:tab w:val="left" w:pos="142"/>
        </w:tabs>
        <w:spacing w:after="0"/>
        <w:ind w:left="0" w:firstLine="0"/>
        <w:jc w:val="both"/>
        <w:rPr>
          <w:rStyle w:val="Emphasis"/>
          <w:color w:val="FFFFFF" w:themeColor="background1"/>
        </w:rPr>
      </w:pPr>
    </w:p>
    <w:p w:rsidR="00130923" w:rsidRDefault="00130923" w:rsidP="007A200C">
      <w:pPr>
        <w:tabs>
          <w:tab w:val="left" w:pos="142"/>
        </w:tabs>
        <w:spacing w:after="0"/>
        <w:ind w:left="0" w:firstLine="0"/>
        <w:jc w:val="both"/>
      </w:pPr>
    </w:p>
    <w:p w:rsidR="00130923" w:rsidRDefault="00130923" w:rsidP="007A200C">
      <w:pPr>
        <w:pStyle w:val="BodyText"/>
        <w:tabs>
          <w:tab w:val="left" w:pos="142"/>
        </w:tabs>
        <w:ind w:left="0" w:firstLine="0"/>
        <w:jc w:val="both"/>
        <w:sectPr w:rsidR="00130923" w:rsidSect="00DC4E24">
          <w:headerReference w:type="default" r:id="rId13"/>
          <w:footerReference w:type="default" r:id="rId14"/>
          <w:pgSz w:w="11906" w:h="16838"/>
          <w:pgMar w:top="709" w:right="1558" w:bottom="567" w:left="1440" w:header="708" w:footer="283" w:gutter="0"/>
          <w:cols w:space="708"/>
          <w:docGrid w:linePitch="360"/>
        </w:sectPr>
      </w:pPr>
    </w:p>
    <w:p w:rsidR="00130923" w:rsidRDefault="00130923" w:rsidP="007A200C">
      <w:pPr>
        <w:pStyle w:val="numberedpara"/>
        <w:tabs>
          <w:tab w:val="left" w:pos="142"/>
          <w:tab w:val="left" w:pos="720"/>
        </w:tabs>
        <w:spacing w:before="120" w:after="120"/>
        <w:jc w:val="both"/>
        <w:rPr>
          <w:sz w:val="20"/>
          <w:szCs w:val="20"/>
        </w:rPr>
        <w:sectPr w:rsidR="00130923" w:rsidSect="007D58FB">
          <w:type w:val="continuous"/>
          <w:pgSz w:w="11906" w:h="16838"/>
          <w:pgMar w:top="10348" w:right="1440" w:bottom="1440" w:left="1440" w:header="708" w:footer="708" w:gutter="0"/>
          <w:cols w:space="708"/>
          <w:docGrid w:linePitch="360"/>
        </w:sectPr>
      </w:pPr>
    </w:p>
    <w:sdt>
      <w:sdtPr>
        <w:rPr>
          <w:rFonts w:asciiTheme="minorHAnsi" w:eastAsiaTheme="minorEastAsia" w:hAnsiTheme="minorHAnsi" w:cstheme="minorBidi"/>
          <w:i/>
          <w:iCs/>
          <w:color w:val="000000" w:themeColor="text1"/>
          <w:spacing w:val="10"/>
          <w:sz w:val="22"/>
          <w:szCs w:val="22"/>
          <w:lang w:bidi="ar-SA"/>
        </w:rPr>
        <w:id w:val="-92637316"/>
        <w:docPartObj>
          <w:docPartGallery w:val="Table of Contents"/>
          <w:docPartUnique/>
        </w:docPartObj>
      </w:sdtPr>
      <w:sdtEndPr>
        <w:rPr>
          <w:b w:val="0"/>
          <w:bCs w:val="0"/>
          <w:i w:val="0"/>
          <w:iCs w:val="0"/>
          <w:noProof/>
          <w:spacing w:val="0"/>
        </w:rPr>
      </w:sdtEndPr>
      <w:sdtContent>
        <w:p w:rsidR="00B0100F" w:rsidRDefault="00B0100F" w:rsidP="007A200C">
          <w:pPr>
            <w:pStyle w:val="TOCHeading"/>
            <w:jc w:val="both"/>
          </w:pPr>
          <w:r>
            <w:t>Contents</w:t>
          </w:r>
        </w:p>
        <w:p w:rsidR="0028248E" w:rsidRDefault="00B0100F">
          <w:pPr>
            <w:pStyle w:val="TOC1"/>
            <w:rPr>
              <w:b w:val="0"/>
              <w:color w:val="auto"/>
              <w:lang w:eastAsia="en-AU"/>
            </w:rPr>
          </w:pPr>
          <w:r>
            <w:fldChar w:fldCharType="begin"/>
          </w:r>
          <w:r>
            <w:instrText xml:space="preserve"> TOC \o "1-3" \h \z \u </w:instrText>
          </w:r>
          <w:r>
            <w:fldChar w:fldCharType="separate"/>
          </w:r>
          <w:hyperlink w:anchor="_Toc12959694" w:history="1">
            <w:r w:rsidR="0028248E" w:rsidRPr="00BA2ACC">
              <w:rPr>
                <w:rStyle w:val="Hyperlink"/>
              </w:rPr>
              <w:t>Purpose</w:t>
            </w:r>
            <w:r w:rsidR="0028248E">
              <w:rPr>
                <w:webHidden/>
              </w:rPr>
              <w:tab/>
            </w:r>
            <w:r w:rsidR="0028248E">
              <w:rPr>
                <w:webHidden/>
              </w:rPr>
              <w:fldChar w:fldCharType="begin"/>
            </w:r>
            <w:r w:rsidR="0028248E">
              <w:rPr>
                <w:webHidden/>
              </w:rPr>
              <w:instrText xml:space="preserve"> PAGEREF _Toc12959694 \h </w:instrText>
            </w:r>
            <w:r w:rsidR="0028248E">
              <w:rPr>
                <w:webHidden/>
              </w:rPr>
            </w:r>
            <w:r w:rsidR="0028248E">
              <w:rPr>
                <w:webHidden/>
              </w:rPr>
              <w:fldChar w:fldCharType="separate"/>
            </w:r>
            <w:r w:rsidR="0028248E">
              <w:rPr>
                <w:webHidden/>
              </w:rPr>
              <w:t>4</w:t>
            </w:r>
            <w:r w:rsidR="0028248E">
              <w:rPr>
                <w:webHidden/>
              </w:rPr>
              <w:fldChar w:fldCharType="end"/>
            </w:r>
          </w:hyperlink>
        </w:p>
        <w:p w:rsidR="0028248E" w:rsidRDefault="0002717F">
          <w:pPr>
            <w:pStyle w:val="TOC1"/>
            <w:rPr>
              <w:b w:val="0"/>
              <w:color w:val="auto"/>
              <w:lang w:eastAsia="en-AU"/>
            </w:rPr>
          </w:pPr>
          <w:hyperlink w:anchor="_Toc12959695" w:history="1">
            <w:r w:rsidR="0028248E" w:rsidRPr="00BA2ACC">
              <w:rPr>
                <w:rStyle w:val="Hyperlink"/>
              </w:rPr>
              <w:t>Program Overview</w:t>
            </w:r>
            <w:r w:rsidR="0028248E">
              <w:rPr>
                <w:webHidden/>
              </w:rPr>
              <w:tab/>
            </w:r>
            <w:r w:rsidR="0028248E">
              <w:rPr>
                <w:webHidden/>
              </w:rPr>
              <w:fldChar w:fldCharType="begin"/>
            </w:r>
            <w:r w:rsidR="0028248E">
              <w:rPr>
                <w:webHidden/>
              </w:rPr>
              <w:instrText xml:space="preserve"> PAGEREF _Toc12959695 \h </w:instrText>
            </w:r>
            <w:r w:rsidR="0028248E">
              <w:rPr>
                <w:webHidden/>
              </w:rPr>
            </w:r>
            <w:r w:rsidR="0028248E">
              <w:rPr>
                <w:webHidden/>
              </w:rPr>
              <w:fldChar w:fldCharType="separate"/>
            </w:r>
            <w:r w:rsidR="0028248E">
              <w:rPr>
                <w:webHidden/>
              </w:rPr>
              <w:t>4</w:t>
            </w:r>
            <w:r w:rsidR="0028248E">
              <w:rPr>
                <w:webHidden/>
              </w:rPr>
              <w:fldChar w:fldCharType="end"/>
            </w:r>
          </w:hyperlink>
        </w:p>
        <w:p w:rsidR="0028248E" w:rsidRDefault="0002717F">
          <w:pPr>
            <w:pStyle w:val="TOC1"/>
            <w:rPr>
              <w:b w:val="0"/>
              <w:color w:val="auto"/>
              <w:lang w:eastAsia="en-AU"/>
            </w:rPr>
          </w:pPr>
          <w:hyperlink w:anchor="_Toc12959696" w:history="1">
            <w:r w:rsidR="0028248E" w:rsidRPr="00BA2ACC">
              <w:rPr>
                <w:rStyle w:val="Hyperlink"/>
              </w:rPr>
              <w:t>Roles and Responsibilities</w:t>
            </w:r>
            <w:r w:rsidR="0028248E">
              <w:rPr>
                <w:webHidden/>
              </w:rPr>
              <w:tab/>
            </w:r>
            <w:r w:rsidR="0028248E">
              <w:rPr>
                <w:webHidden/>
              </w:rPr>
              <w:fldChar w:fldCharType="begin"/>
            </w:r>
            <w:r w:rsidR="0028248E">
              <w:rPr>
                <w:webHidden/>
              </w:rPr>
              <w:instrText xml:space="preserve"> PAGEREF _Toc12959696 \h </w:instrText>
            </w:r>
            <w:r w:rsidR="0028248E">
              <w:rPr>
                <w:webHidden/>
              </w:rPr>
            </w:r>
            <w:r w:rsidR="0028248E">
              <w:rPr>
                <w:webHidden/>
              </w:rPr>
              <w:fldChar w:fldCharType="separate"/>
            </w:r>
            <w:r w:rsidR="0028248E">
              <w:rPr>
                <w:webHidden/>
              </w:rPr>
              <w:t>4</w:t>
            </w:r>
            <w:r w:rsidR="0028248E">
              <w:rPr>
                <w:webHidden/>
              </w:rPr>
              <w:fldChar w:fldCharType="end"/>
            </w:r>
          </w:hyperlink>
        </w:p>
        <w:p w:rsidR="0028248E" w:rsidRDefault="0002717F">
          <w:pPr>
            <w:pStyle w:val="TOC2"/>
            <w:rPr>
              <w:noProof/>
              <w:color w:val="auto"/>
              <w:lang w:eastAsia="en-AU"/>
            </w:rPr>
          </w:pPr>
          <w:hyperlink w:anchor="_Toc12959697" w:history="1">
            <w:r w:rsidR="0028248E" w:rsidRPr="00BA2ACC">
              <w:rPr>
                <w:rStyle w:val="Hyperlink"/>
                <w:noProof/>
              </w:rPr>
              <w:t>People, Culture and Capability Branch</w:t>
            </w:r>
            <w:r w:rsidR="0028248E">
              <w:rPr>
                <w:noProof/>
                <w:webHidden/>
              </w:rPr>
              <w:tab/>
            </w:r>
            <w:r w:rsidR="0028248E">
              <w:rPr>
                <w:noProof/>
                <w:webHidden/>
              </w:rPr>
              <w:fldChar w:fldCharType="begin"/>
            </w:r>
            <w:r w:rsidR="0028248E">
              <w:rPr>
                <w:noProof/>
                <w:webHidden/>
              </w:rPr>
              <w:instrText xml:space="preserve"> PAGEREF _Toc12959697 \h </w:instrText>
            </w:r>
            <w:r w:rsidR="0028248E">
              <w:rPr>
                <w:noProof/>
                <w:webHidden/>
              </w:rPr>
            </w:r>
            <w:r w:rsidR="0028248E">
              <w:rPr>
                <w:noProof/>
                <w:webHidden/>
              </w:rPr>
              <w:fldChar w:fldCharType="separate"/>
            </w:r>
            <w:r w:rsidR="0028248E">
              <w:rPr>
                <w:noProof/>
                <w:webHidden/>
              </w:rPr>
              <w:t>4</w:t>
            </w:r>
            <w:r w:rsidR="0028248E">
              <w:rPr>
                <w:noProof/>
                <w:webHidden/>
              </w:rPr>
              <w:fldChar w:fldCharType="end"/>
            </w:r>
          </w:hyperlink>
        </w:p>
        <w:p w:rsidR="0028248E" w:rsidRDefault="0002717F">
          <w:pPr>
            <w:pStyle w:val="TOC2"/>
            <w:rPr>
              <w:noProof/>
              <w:color w:val="auto"/>
              <w:lang w:eastAsia="en-AU"/>
            </w:rPr>
          </w:pPr>
          <w:hyperlink w:anchor="_Toc12959698" w:history="1">
            <w:r w:rsidR="0028248E" w:rsidRPr="00BA2ACC">
              <w:rPr>
                <w:rStyle w:val="Hyperlink"/>
                <w:noProof/>
              </w:rPr>
              <w:t>Graduates</w:t>
            </w:r>
            <w:r w:rsidR="0028248E">
              <w:rPr>
                <w:noProof/>
                <w:webHidden/>
              </w:rPr>
              <w:tab/>
            </w:r>
            <w:r w:rsidR="0028248E">
              <w:rPr>
                <w:noProof/>
                <w:webHidden/>
              </w:rPr>
              <w:fldChar w:fldCharType="begin"/>
            </w:r>
            <w:r w:rsidR="0028248E">
              <w:rPr>
                <w:noProof/>
                <w:webHidden/>
              </w:rPr>
              <w:instrText xml:space="preserve"> PAGEREF _Toc12959698 \h </w:instrText>
            </w:r>
            <w:r w:rsidR="0028248E">
              <w:rPr>
                <w:noProof/>
                <w:webHidden/>
              </w:rPr>
            </w:r>
            <w:r w:rsidR="0028248E">
              <w:rPr>
                <w:noProof/>
                <w:webHidden/>
              </w:rPr>
              <w:fldChar w:fldCharType="separate"/>
            </w:r>
            <w:r w:rsidR="0028248E">
              <w:rPr>
                <w:noProof/>
                <w:webHidden/>
              </w:rPr>
              <w:t>4</w:t>
            </w:r>
            <w:r w:rsidR="0028248E">
              <w:rPr>
                <w:noProof/>
                <w:webHidden/>
              </w:rPr>
              <w:fldChar w:fldCharType="end"/>
            </w:r>
          </w:hyperlink>
        </w:p>
        <w:p w:rsidR="0028248E" w:rsidRDefault="0002717F">
          <w:pPr>
            <w:pStyle w:val="TOC2"/>
            <w:rPr>
              <w:noProof/>
              <w:color w:val="auto"/>
              <w:lang w:eastAsia="en-AU"/>
            </w:rPr>
          </w:pPr>
          <w:hyperlink w:anchor="_Toc12959699" w:history="1">
            <w:r w:rsidR="0028248E" w:rsidRPr="00BA2ACC">
              <w:rPr>
                <w:rStyle w:val="Hyperlink"/>
                <w:noProof/>
              </w:rPr>
              <w:t>Graduate Supervisors</w:t>
            </w:r>
            <w:r w:rsidR="0028248E">
              <w:rPr>
                <w:noProof/>
                <w:webHidden/>
              </w:rPr>
              <w:tab/>
            </w:r>
            <w:r w:rsidR="0028248E">
              <w:rPr>
                <w:noProof/>
                <w:webHidden/>
              </w:rPr>
              <w:fldChar w:fldCharType="begin"/>
            </w:r>
            <w:r w:rsidR="0028248E">
              <w:rPr>
                <w:noProof/>
                <w:webHidden/>
              </w:rPr>
              <w:instrText xml:space="preserve"> PAGEREF _Toc12959699 \h </w:instrText>
            </w:r>
            <w:r w:rsidR="0028248E">
              <w:rPr>
                <w:noProof/>
                <w:webHidden/>
              </w:rPr>
            </w:r>
            <w:r w:rsidR="0028248E">
              <w:rPr>
                <w:noProof/>
                <w:webHidden/>
              </w:rPr>
              <w:fldChar w:fldCharType="separate"/>
            </w:r>
            <w:r w:rsidR="0028248E">
              <w:rPr>
                <w:noProof/>
                <w:webHidden/>
              </w:rPr>
              <w:t>5</w:t>
            </w:r>
            <w:r w:rsidR="0028248E">
              <w:rPr>
                <w:noProof/>
                <w:webHidden/>
              </w:rPr>
              <w:fldChar w:fldCharType="end"/>
            </w:r>
          </w:hyperlink>
        </w:p>
        <w:p w:rsidR="0028248E" w:rsidRDefault="0002717F">
          <w:pPr>
            <w:pStyle w:val="TOC2"/>
            <w:rPr>
              <w:noProof/>
              <w:color w:val="auto"/>
              <w:lang w:eastAsia="en-AU"/>
            </w:rPr>
          </w:pPr>
          <w:hyperlink w:anchor="_Toc12959700" w:history="1">
            <w:r w:rsidR="0028248E" w:rsidRPr="00BA2ACC">
              <w:rPr>
                <w:rStyle w:val="Hyperlink"/>
                <w:noProof/>
              </w:rPr>
              <w:t>Responsibilities for Graduates Requiring Workplace Adjustments</w:t>
            </w:r>
            <w:r w:rsidR="0028248E">
              <w:rPr>
                <w:noProof/>
                <w:webHidden/>
              </w:rPr>
              <w:tab/>
            </w:r>
            <w:r w:rsidR="0028248E">
              <w:rPr>
                <w:noProof/>
                <w:webHidden/>
              </w:rPr>
              <w:fldChar w:fldCharType="begin"/>
            </w:r>
            <w:r w:rsidR="0028248E">
              <w:rPr>
                <w:noProof/>
                <w:webHidden/>
              </w:rPr>
              <w:instrText xml:space="preserve"> PAGEREF _Toc12959700 \h </w:instrText>
            </w:r>
            <w:r w:rsidR="0028248E">
              <w:rPr>
                <w:noProof/>
                <w:webHidden/>
              </w:rPr>
            </w:r>
            <w:r w:rsidR="0028248E">
              <w:rPr>
                <w:noProof/>
                <w:webHidden/>
              </w:rPr>
              <w:fldChar w:fldCharType="separate"/>
            </w:r>
            <w:r w:rsidR="0028248E">
              <w:rPr>
                <w:noProof/>
                <w:webHidden/>
              </w:rPr>
              <w:t>5</w:t>
            </w:r>
            <w:r w:rsidR="0028248E">
              <w:rPr>
                <w:noProof/>
                <w:webHidden/>
              </w:rPr>
              <w:fldChar w:fldCharType="end"/>
            </w:r>
          </w:hyperlink>
        </w:p>
        <w:p w:rsidR="0028248E" w:rsidRDefault="0002717F">
          <w:pPr>
            <w:pStyle w:val="TOC2"/>
            <w:rPr>
              <w:noProof/>
              <w:color w:val="auto"/>
              <w:lang w:eastAsia="en-AU"/>
            </w:rPr>
          </w:pPr>
          <w:hyperlink w:anchor="_Toc12959701" w:history="1">
            <w:r w:rsidR="0028248E" w:rsidRPr="00BA2ACC">
              <w:rPr>
                <w:rStyle w:val="Hyperlink"/>
                <w:noProof/>
              </w:rPr>
              <w:t>Graduate responsibilities</w:t>
            </w:r>
            <w:r w:rsidR="0028248E">
              <w:rPr>
                <w:noProof/>
                <w:webHidden/>
              </w:rPr>
              <w:tab/>
            </w:r>
            <w:r w:rsidR="0028248E">
              <w:rPr>
                <w:noProof/>
                <w:webHidden/>
              </w:rPr>
              <w:fldChar w:fldCharType="begin"/>
            </w:r>
            <w:r w:rsidR="0028248E">
              <w:rPr>
                <w:noProof/>
                <w:webHidden/>
              </w:rPr>
              <w:instrText xml:space="preserve"> PAGEREF _Toc12959701 \h </w:instrText>
            </w:r>
            <w:r w:rsidR="0028248E">
              <w:rPr>
                <w:noProof/>
                <w:webHidden/>
              </w:rPr>
            </w:r>
            <w:r w:rsidR="0028248E">
              <w:rPr>
                <w:noProof/>
                <w:webHidden/>
              </w:rPr>
              <w:fldChar w:fldCharType="separate"/>
            </w:r>
            <w:r w:rsidR="0028248E">
              <w:rPr>
                <w:noProof/>
                <w:webHidden/>
              </w:rPr>
              <w:t>5</w:t>
            </w:r>
            <w:r w:rsidR="0028248E">
              <w:rPr>
                <w:noProof/>
                <w:webHidden/>
              </w:rPr>
              <w:fldChar w:fldCharType="end"/>
            </w:r>
          </w:hyperlink>
        </w:p>
        <w:p w:rsidR="0028248E" w:rsidRDefault="0002717F">
          <w:pPr>
            <w:pStyle w:val="TOC2"/>
            <w:rPr>
              <w:noProof/>
              <w:color w:val="auto"/>
              <w:lang w:eastAsia="en-AU"/>
            </w:rPr>
          </w:pPr>
          <w:hyperlink w:anchor="_Toc12959702" w:history="1">
            <w:r w:rsidR="0028248E" w:rsidRPr="00BA2ACC">
              <w:rPr>
                <w:rStyle w:val="Hyperlink"/>
                <w:noProof/>
              </w:rPr>
              <w:t>Supervisor responsibilities</w:t>
            </w:r>
            <w:r w:rsidR="0028248E">
              <w:rPr>
                <w:noProof/>
                <w:webHidden/>
              </w:rPr>
              <w:tab/>
            </w:r>
            <w:r w:rsidR="0028248E">
              <w:rPr>
                <w:noProof/>
                <w:webHidden/>
              </w:rPr>
              <w:fldChar w:fldCharType="begin"/>
            </w:r>
            <w:r w:rsidR="0028248E">
              <w:rPr>
                <w:noProof/>
                <w:webHidden/>
              </w:rPr>
              <w:instrText xml:space="preserve"> PAGEREF _Toc12959702 \h </w:instrText>
            </w:r>
            <w:r w:rsidR="0028248E">
              <w:rPr>
                <w:noProof/>
                <w:webHidden/>
              </w:rPr>
            </w:r>
            <w:r w:rsidR="0028248E">
              <w:rPr>
                <w:noProof/>
                <w:webHidden/>
              </w:rPr>
              <w:fldChar w:fldCharType="separate"/>
            </w:r>
            <w:r w:rsidR="0028248E">
              <w:rPr>
                <w:noProof/>
                <w:webHidden/>
              </w:rPr>
              <w:t>5</w:t>
            </w:r>
            <w:r w:rsidR="0028248E">
              <w:rPr>
                <w:noProof/>
                <w:webHidden/>
              </w:rPr>
              <w:fldChar w:fldCharType="end"/>
            </w:r>
          </w:hyperlink>
        </w:p>
        <w:p w:rsidR="0028248E" w:rsidRDefault="0002717F">
          <w:pPr>
            <w:pStyle w:val="TOC1"/>
            <w:rPr>
              <w:b w:val="0"/>
              <w:color w:val="auto"/>
              <w:lang w:eastAsia="en-AU"/>
            </w:rPr>
          </w:pPr>
          <w:hyperlink w:anchor="_Toc12959703" w:history="1">
            <w:r w:rsidR="0028248E" w:rsidRPr="00BA2ACC">
              <w:rPr>
                <w:rStyle w:val="Hyperlink"/>
              </w:rPr>
              <w:t>Placements</w:t>
            </w:r>
            <w:r w:rsidR="0028248E">
              <w:rPr>
                <w:webHidden/>
              </w:rPr>
              <w:tab/>
            </w:r>
            <w:r w:rsidR="0028248E">
              <w:rPr>
                <w:webHidden/>
              </w:rPr>
              <w:fldChar w:fldCharType="begin"/>
            </w:r>
            <w:r w:rsidR="0028248E">
              <w:rPr>
                <w:webHidden/>
              </w:rPr>
              <w:instrText xml:space="preserve"> PAGEREF _Toc12959703 \h </w:instrText>
            </w:r>
            <w:r w:rsidR="0028248E">
              <w:rPr>
                <w:webHidden/>
              </w:rPr>
            </w:r>
            <w:r w:rsidR="0028248E">
              <w:rPr>
                <w:webHidden/>
              </w:rPr>
              <w:fldChar w:fldCharType="separate"/>
            </w:r>
            <w:r w:rsidR="0028248E">
              <w:rPr>
                <w:webHidden/>
              </w:rPr>
              <w:t>6</w:t>
            </w:r>
            <w:r w:rsidR="0028248E">
              <w:rPr>
                <w:webHidden/>
              </w:rPr>
              <w:fldChar w:fldCharType="end"/>
            </w:r>
          </w:hyperlink>
        </w:p>
        <w:p w:rsidR="0028248E" w:rsidRDefault="0002717F">
          <w:pPr>
            <w:pStyle w:val="TOC2"/>
            <w:rPr>
              <w:noProof/>
              <w:color w:val="auto"/>
              <w:lang w:eastAsia="en-AU"/>
            </w:rPr>
          </w:pPr>
          <w:hyperlink w:anchor="_Toc12959704" w:history="1">
            <w:r w:rsidR="0028248E" w:rsidRPr="00BA2ACC">
              <w:rPr>
                <w:rStyle w:val="Hyperlink"/>
                <w:noProof/>
              </w:rPr>
              <w:t>First Placement</w:t>
            </w:r>
            <w:r w:rsidR="0028248E">
              <w:rPr>
                <w:noProof/>
                <w:webHidden/>
              </w:rPr>
              <w:tab/>
            </w:r>
            <w:r w:rsidR="0028248E">
              <w:rPr>
                <w:noProof/>
                <w:webHidden/>
              </w:rPr>
              <w:fldChar w:fldCharType="begin"/>
            </w:r>
            <w:r w:rsidR="0028248E">
              <w:rPr>
                <w:noProof/>
                <w:webHidden/>
              </w:rPr>
              <w:instrText xml:space="preserve"> PAGEREF _Toc12959704 \h </w:instrText>
            </w:r>
            <w:r w:rsidR="0028248E">
              <w:rPr>
                <w:noProof/>
                <w:webHidden/>
              </w:rPr>
            </w:r>
            <w:r w:rsidR="0028248E">
              <w:rPr>
                <w:noProof/>
                <w:webHidden/>
              </w:rPr>
              <w:fldChar w:fldCharType="separate"/>
            </w:r>
            <w:r w:rsidR="0028248E">
              <w:rPr>
                <w:noProof/>
                <w:webHidden/>
              </w:rPr>
              <w:t>6</w:t>
            </w:r>
            <w:r w:rsidR="0028248E">
              <w:rPr>
                <w:noProof/>
                <w:webHidden/>
              </w:rPr>
              <w:fldChar w:fldCharType="end"/>
            </w:r>
          </w:hyperlink>
        </w:p>
        <w:p w:rsidR="0028248E" w:rsidRDefault="0002717F">
          <w:pPr>
            <w:pStyle w:val="TOC2"/>
            <w:rPr>
              <w:noProof/>
              <w:color w:val="auto"/>
              <w:lang w:eastAsia="en-AU"/>
            </w:rPr>
          </w:pPr>
          <w:hyperlink w:anchor="_Toc12959705" w:history="1">
            <w:r w:rsidR="0028248E" w:rsidRPr="00BA2ACC">
              <w:rPr>
                <w:rStyle w:val="Hyperlink"/>
                <w:noProof/>
              </w:rPr>
              <w:t>Second Placement</w:t>
            </w:r>
            <w:r w:rsidR="0028248E">
              <w:rPr>
                <w:noProof/>
                <w:webHidden/>
              </w:rPr>
              <w:tab/>
            </w:r>
            <w:r w:rsidR="0028248E">
              <w:rPr>
                <w:noProof/>
                <w:webHidden/>
              </w:rPr>
              <w:fldChar w:fldCharType="begin"/>
            </w:r>
            <w:r w:rsidR="0028248E">
              <w:rPr>
                <w:noProof/>
                <w:webHidden/>
              </w:rPr>
              <w:instrText xml:space="preserve"> PAGEREF _Toc12959705 \h </w:instrText>
            </w:r>
            <w:r w:rsidR="0028248E">
              <w:rPr>
                <w:noProof/>
                <w:webHidden/>
              </w:rPr>
            </w:r>
            <w:r w:rsidR="0028248E">
              <w:rPr>
                <w:noProof/>
                <w:webHidden/>
              </w:rPr>
              <w:fldChar w:fldCharType="separate"/>
            </w:r>
            <w:r w:rsidR="0028248E">
              <w:rPr>
                <w:noProof/>
                <w:webHidden/>
              </w:rPr>
              <w:t>6</w:t>
            </w:r>
            <w:r w:rsidR="0028248E">
              <w:rPr>
                <w:noProof/>
                <w:webHidden/>
              </w:rPr>
              <w:fldChar w:fldCharType="end"/>
            </w:r>
          </w:hyperlink>
        </w:p>
        <w:p w:rsidR="0028248E" w:rsidRDefault="0002717F">
          <w:pPr>
            <w:pStyle w:val="TOC1"/>
            <w:rPr>
              <w:b w:val="0"/>
              <w:color w:val="auto"/>
              <w:lang w:eastAsia="en-AU"/>
            </w:rPr>
          </w:pPr>
          <w:hyperlink w:anchor="_Toc12959706" w:history="1">
            <w:r w:rsidR="0028248E" w:rsidRPr="00BA2ACC">
              <w:rPr>
                <w:rStyle w:val="Hyperlink"/>
              </w:rPr>
              <w:t>Conditions of Engagement</w:t>
            </w:r>
            <w:r w:rsidR="0028248E">
              <w:rPr>
                <w:webHidden/>
              </w:rPr>
              <w:tab/>
            </w:r>
            <w:r w:rsidR="0028248E">
              <w:rPr>
                <w:webHidden/>
              </w:rPr>
              <w:fldChar w:fldCharType="begin"/>
            </w:r>
            <w:r w:rsidR="0028248E">
              <w:rPr>
                <w:webHidden/>
              </w:rPr>
              <w:instrText xml:space="preserve"> PAGEREF _Toc12959706 \h </w:instrText>
            </w:r>
            <w:r w:rsidR="0028248E">
              <w:rPr>
                <w:webHidden/>
              </w:rPr>
            </w:r>
            <w:r w:rsidR="0028248E">
              <w:rPr>
                <w:webHidden/>
              </w:rPr>
              <w:fldChar w:fldCharType="separate"/>
            </w:r>
            <w:r w:rsidR="0028248E">
              <w:rPr>
                <w:webHidden/>
              </w:rPr>
              <w:t>6</w:t>
            </w:r>
            <w:r w:rsidR="0028248E">
              <w:rPr>
                <w:webHidden/>
              </w:rPr>
              <w:fldChar w:fldCharType="end"/>
            </w:r>
          </w:hyperlink>
        </w:p>
        <w:p w:rsidR="0028248E" w:rsidRDefault="0002717F">
          <w:pPr>
            <w:pStyle w:val="TOC1"/>
            <w:rPr>
              <w:b w:val="0"/>
              <w:color w:val="auto"/>
              <w:lang w:eastAsia="en-AU"/>
            </w:rPr>
          </w:pPr>
          <w:hyperlink w:anchor="_Toc12959707" w:history="1">
            <w:r w:rsidR="0028248E" w:rsidRPr="00BA2ACC">
              <w:rPr>
                <w:rStyle w:val="Hyperlink"/>
              </w:rPr>
              <w:t>Performance Management</w:t>
            </w:r>
            <w:r w:rsidR="0028248E">
              <w:rPr>
                <w:webHidden/>
              </w:rPr>
              <w:tab/>
            </w:r>
            <w:r w:rsidR="0028248E">
              <w:rPr>
                <w:webHidden/>
              </w:rPr>
              <w:fldChar w:fldCharType="begin"/>
            </w:r>
            <w:r w:rsidR="0028248E">
              <w:rPr>
                <w:webHidden/>
              </w:rPr>
              <w:instrText xml:space="preserve"> PAGEREF _Toc12959707 \h </w:instrText>
            </w:r>
            <w:r w:rsidR="0028248E">
              <w:rPr>
                <w:webHidden/>
              </w:rPr>
            </w:r>
            <w:r w:rsidR="0028248E">
              <w:rPr>
                <w:webHidden/>
              </w:rPr>
              <w:fldChar w:fldCharType="separate"/>
            </w:r>
            <w:r w:rsidR="0028248E">
              <w:rPr>
                <w:webHidden/>
              </w:rPr>
              <w:t>6</w:t>
            </w:r>
            <w:r w:rsidR="0028248E">
              <w:rPr>
                <w:webHidden/>
              </w:rPr>
              <w:fldChar w:fldCharType="end"/>
            </w:r>
          </w:hyperlink>
        </w:p>
        <w:p w:rsidR="0028248E" w:rsidRDefault="0002717F">
          <w:pPr>
            <w:pStyle w:val="TOC2"/>
            <w:rPr>
              <w:noProof/>
              <w:color w:val="auto"/>
              <w:lang w:eastAsia="en-AU"/>
            </w:rPr>
          </w:pPr>
          <w:hyperlink w:anchor="_Toc12959708" w:history="1">
            <w:r w:rsidR="0028248E" w:rsidRPr="00BA2ACC">
              <w:rPr>
                <w:rStyle w:val="Hyperlink"/>
                <w:noProof/>
              </w:rPr>
              <w:t>Probation</w:t>
            </w:r>
            <w:r w:rsidR="0028248E">
              <w:rPr>
                <w:noProof/>
                <w:webHidden/>
              </w:rPr>
              <w:tab/>
            </w:r>
            <w:r w:rsidR="0028248E">
              <w:rPr>
                <w:noProof/>
                <w:webHidden/>
              </w:rPr>
              <w:fldChar w:fldCharType="begin"/>
            </w:r>
            <w:r w:rsidR="0028248E">
              <w:rPr>
                <w:noProof/>
                <w:webHidden/>
              </w:rPr>
              <w:instrText xml:space="preserve"> PAGEREF _Toc12959708 \h </w:instrText>
            </w:r>
            <w:r w:rsidR="0028248E">
              <w:rPr>
                <w:noProof/>
                <w:webHidden/>
              </w:rPr>
            </w:r>
            <w:r w:rsidR="0028248E">
              <w:rPr>
                <w:noProof/>
                <w:webHidden/>
              </w:rPr>
              <w:fldChar w:fldCharType="separate"/>
            </w:r>
            <w:r w:rsidR="0028248E">
              <w:rPr>
                <w:noProof/>
                <w:webHidden/>
              </w:rPr>
              <w:t>7</w:t>
            </w:r>
            <w:r w:rsidR="0028248E">
              <w:rPr>
                <w:noProof/>
                <w:webHidden/>
              </w:rPr>
              <w:fldChar w:fldCharType="end"/>
            </w:r>
          </w:hyperlink>
        </w:p>
        <w:p w:rsidR="0028248E" w:rsidRDefault="0002717F">
          <w:pPr>
            <w:pStyle w:val="TOC2"/>
            <w:rPr>
              <w:noProof/>
              <w:color w:val="auto"/>
              <w:lang w:eastAsia="en-AU"/>
            </w:rPr>
          </w:pPr>
          <w:hyperlink w:anchor="_Toc12959709" w:history="1">
            <w:r w:rsidR="0028248E" w:rsidRPr="00BA2ACC">
              <w:rPr>
                <w:rStyle w:val="Hyperlink"/>
                <w:noProof/>
              </w:rPr>
              <w:t>Performance Agreements</w:t>
            </w:r>
            <w:r w:rsidR="0028248E">
              <w:rPr>
                <w:noProof/>
                <w:webHidden/>
              </w:rPr>
              <w:tab/>
            </w:r>
            <w:r w:rsidR="0028248E">
              <w:rPr>
                <w:noProof/>
                <w:webHidden/>
              </w:rPr>
              <w:fldChar w:fldCharType="begin"/>
            </w:r>
            <w:r w:rsidR="0028248E">
              <w:rPr>
                <w:noProof/>
                <w:webHidden/>
              </w:rPr>
              <w:instrText xml:space="preserve"> PAGEREF _Toc12959709 \h </w:instrText>
            </w:r>
            <w:r w:rsidR="0028248E">
              <w:rPr>
                <w:noProof/>
                <w:webHidden/>
              </w:rPr>
            </w:r>
            <w:r w:rsidR="0028248E">
              <w:rPr>
                <w:noProof/>
                <w:webHidden/>
              </w:rPr>
              <w:fldChar w:fldCharType="separate"/>
            </w:r>
            <w:r w:rsidR="0028248E">
              <w:rPr>
                <w:noProof/>
                <w:webHidden/>
              </w:rPr>
              <w:t>7</w:t>
            </w:r>
            <w:r w:rsidR="0028248E">
              <w:rPr>
                <w:noProof/>
                <w:webHidden/>
              </w:rPr>
              <w:fldChar w:fldCharType="end"/>
            </w:r>
          </w:hyperlink>
        </w:p>
        <w:p w:rsidR="0028248E" w:rsidRDefault="0002717F">
          <w:pPr>
            <w:pStyle w:val="TOC1"/>
            <w:rPr>
              <w:b w:val="0"/>
              <w:color w:val="auto"/>
              <w:lang w:eastAsia="en-AU"/>
            </w:rPr>
          </w:pPr>
          <w:hyperlink w:anchor="_Toc12959710" w:history="1">
            <w:r w:rsidR="0028248E" w:rsidRPr="00BA2ACC">
              <w:rPr>
                <w:rStyle w:val="Hyperlink"/>
              </w:rPr>
              <w:t>Handling Complaints</w:t>
            </w:r>
            <w:r w:rsidR="0028248E">
              <w:rPr>
                <w:webHidden/>
              </w:rPr>
              <w:tab/>
            </w:r>
            <w:r w:rsidR="0028248E">
              <w:rPr>
                <w:webHidden/>
              </w:rPr>
              <w:fldChar w:fldCharType="begin"/>
            </w:r>
            <w:r w:rsidR="0028248E">
              <w:rPr>
                <w:webHidden/>
              </w:rPr>
              <w:instrText xml:space="preserve"> PAGEREF _Toc12959710 \h </w:instrText>
            </w:r>
            <w:r w:rsidR="0028248E">
              <w:rPr>
                <w:webHidden/>
              </w:rPr>
            </w:r>
            <w:r w:rsidR="0028248E">
              <w:rPr>
                <w:webHidden/>
              </w:rPr>
              <w:fldChar w:fldCharType="separate"/>
            </w:r>
            <w:r w:rsidR="0028248E">
              <w:rPr>
                <w:webHidden/>
              </w:rPr>
              <w:t>8</w:t>
            </w:r>
            <w:r w:rsidR="0028248E">
              <w:rPr>
                <w:webHidden/>
              </w:rPr>
              <w:fldChar w:fldCharType="end"/>
            </w:r>
          </w:hyperlink>
        </w:p>
        <w:p w:rsidR="0028248E" w:rsidRDefault="0002717F">
          <w:pPr>
            <w:pStyle w:val="TOC1"/>
            <w:rPr>
              <w:b w:val="0"/>
              <w:color w:val="auto"/>
              <w:lang w:eastAsia="en-AU"/>
            </w:rPr>
          </w:pPr>
          <w:hyperlink w:anchor="_Toc12959711" w:history="1">
            <w:r w:rsidR="0028248E" w:rsidRPr="00BA2ACC">
              <w:rPr>
                <w:rStyle w:val="Hyperlink"/>
              </w:rPr>
              <w:t>Learning and Development</w:t>
            </w:r>
            <w:r w:rsidR="0028248E">
              <w:rPr>
                <w:webHidden/>
              </w:rPr>
              <w:tab/>
            </w:r>
            <w:r w:rsidR="0028248E">
              <w:rPr>
                <w:webHidden/>
              </w:rPr>
              <w:fldChar w:fldCharType="begin"/>
            </w:r>
            <w:r w:rsidR="0028248E">
              <w:rPr>
                <w:webHidden/>
              </w:rPr>
              <w:instrText xml:space="preserve"> PAGEREF _Toc12959711 \h </w:instrText>
            </w:r>
            <w:r w:rsidR="0028248E">
              <w:rPr>
                <w:webHidden/>
              </w:rPr>
            </w:r>
            <w:r w:rsidR="0028248E">
              <w:rPr>
                <w:webHidden/>
              </w:rPr>
              <w:fldChar w:fldCharType="separate"/>
            </w:r>
            <w:r w:rsidR="0028248E">
              <w:rPr>
                <w:webHidden/>
              </w:rPr>
              <w:t>8</w:t>
            </w:r>
            <w:r w:rsidR="0028248E">
              <w:rPr>
                <w:webHidden/>
              </w:rPr>
              <w:fldChar w:fldCharType="end"/>
            </w:r>
          </w:hyperlink>
        </w:p>
        <w:p w:rsidR="0028248E" w:rsidRDefault="0002717F">
          <w:pPr>
            <w:pStyle w:val="TOC2"/>
            <w:rPr>
              <w:noProof/>
              <w:color w:val="auto"/>
              <w:lang w:eastAsia="en-AU"/>
            </w:rPr>
          </w:pPr>
          <w:hyperlink w:anchor="_Toc12959712" w:history="1">
            <w:r w:rsidR="0028248E" w:rsidRPr="00BA2ACC">
              <w:rPr>
                <w:rStyle w:val="Hyperlink"/>
                <w:noProof/>
              </w:rPr>
              <w:t>Learning and Development Program</w:t>
            </w:r>
            <w:r w:rsidR="0028248E">
              <w:rPr>
                <w:noProof/>
                <w:webHidden/>
              </w:rPr>
              <w:tab/>
            </w:r>
            <w:r w:rsidR="0028248E">
              <w:rPr>
                <w:noProof/>
                <w:webHidden/>
              </w:rPr>
              <w:fldChar w:fldCharType="begin"/>
            </w:r>
            <w:r w:rsidR="0028248E">
              <w:rPr>
                <w:noProof/>
                <w:webHidden/>
              </w:rPr>
              <w:instrText xml:space="preserve"> PAGEREF _Toc12959712 \h </w:instrText>
            </w:r>
            <w:r w:rsidR="0028248E">
              <w:rPr>
                <w:noProof/>
                <w:webHidden/>
              </w:rPr>
            </w:r>
            <w:r w:rsidR="0028248E">
              <w:rPr>
                <w:noProof/>
                <w:webHidden/>
              </w:rPr>
              <w:fldChar w:fldCharType="separate"/>
            </w:r>
            <w:r w:rsidR="0028248E">
              <w:rPr>
                <w:noProof/>
                <w:webHidden/>
              </w:rPr>
              <w:t>8</w:t>
            </w:r>
            <w:r w:rsidR="0028248E">
              <w:rPr>
                <w:noProof/>
                <w:webHidden/>
              </w:rPr>
              <w:fldChar w:fldCharType="end"/>
            </w:r>
          </w:hyperlink>
        </w:p>
        <w:p w:rsidR="0028248E" w:rsidRDefault="0002717F">
          <w:pPr>
            <w:pStyle w:val="TOC2"/>
            <w:rPr>
              <w:noProof/>
              <w:color w:val="auto"/>
              <w:lang w:eastAsia="en-AU"/>
            </w:rPr>
          </w:pPr>
          <w:hyperlink w:anchor="_Toc12959713" w:history="1">
            <w:r w:rsidR="0028248E" w:rsidRPr="00BA2ACC">
              <w:rPr>
                <w:rStyle w:val="Hyperlink"/>
                <w:noProof/>
              </w:rPr>
              <w:t>Reflection</w:t>
            </w:r>
            <w:r w:rsidR="0028248E">
              <w:rPr>
                <w:noProof/>
                <w:webHidden/>
              </w:rPr>
              <w:tab/>
            </w:r>
            <w:r w:rsidR="0028248E">
              <w:rPr>
                <w:noProof/>
                <w:webHidden/>
              </w:rPr>
              <w:fldChar w:fldCharType="begin"/>
            </w:r>
            <w:r w:rsidR="0028248E">
              <w:rPr>
                <w:noProof/>
                <w:webHidden/>
              </w:rPr>
              <w:instrText xml:space="preserve"> PAGEREF _Toc12959713 \h </w:instrText>
            </w:r>
            <w:r w:rsidR="0028248E">
              <w:rPr>
                <w:noProof/>
                <w:webHidden/>
              </w:rPr>
            </w:r>
            <w:r w:rsidR="0028248E">
              <w:rPr>
                <w:noProof/>
                <w:webHidden/>
              </w:rPr>
              <w:fldChar w:fldCharType="separate"/>
            </w:r>
            <w:r w:rsidR="0028248E">
              <w:rPr>
                <w:noProof/>
                <w:webHidden/>
              </w:rPr>
              <w:t>8</w:t>
            </w:r>
            <w:r w:rsidR="0028248E">
              <w:rPr>
                <w:noProof/>
                <w:webHidden/>
              </w:rPr>
              <w:fldChar w:fldCharType="end"/>
            </w:r>
          </w:hyperlink>
        </w:p>
        <w:p w:rsidR="0028248E" w:rsidRDefault="0002717F">
          <w:pPr>
            <w:pStyle w:val="TOC2"/>
            <w:rPr>
              <w:noProof/>
              <w:color w:val="auto"/>
              <w:lang w:eastAsia="en-AU"/>
            </w:rPr>
          </w:pPr>
          <w:hyperlink w:anchor="_Toc12959714" w:history="1">
            <w:r w:rsidR="0028248E" w:rsidRPr="00BA2ACC">
              <w:rPr>
                <w:rStyle w:val="Hyperlink"/>
                <w:noProof/>
              </w:rPr>
              <w:t>Attendance at Learning Events</w:t>
            </w:r>
            <w:r w:rsidR="0028248E">
              <w:rPr>
                <w:noProof/>
                <w:webHidden/>
              </w:rPr>
              <w:tab/>
            </w:r>
            <w:r w:rsidR="0028248E">
              <w:rPr>
                <w:noProof/>
                <w:webHidden/>
              </w:rPr>
              <w:fldChar w:fldCharType="begin"/>
            </w:r>
            <w:r w:rsidR="0028248E">
              <w:rPr>
                <w:noProof/>
                <w:webHidden/>
              </w:rPr>
              <w:instrText xml:space="preserve"> PAGEREF _Toc12959714 \h </w:instrText>
            </w:r>
            <w:r w:rsidR="0028248E">
              <w:rPr>
                <w:noProof/>
                <w:webHidden/>
              </w:rPr>
            </w:r>
            <w:r w:rsidR="0028248E">
              <w:rPr>
                <w:noProof/>
                <w:webHidden/>
              </w:rPr>
              <w:fldChar w:fldCharType="separate"/>
            </w:r>
            <w:r w:rsidR="0028248E">
              <w:rPr>
                <w:noProof/>
                <w:webHidden/>
              </w:rPr>
              <w:t>8</w:t>
            </w:r>
            <w:r w:rsidR="0028248E">
              <w:rPr>
                <w:noProof/>
                <w:webHidden/>
              </w:rPr>
              <w:fldChar w:fldCharType="end"/>
            </w:r>
          </w:hyperlink>
        </w:p>
        <w:p w:rsidR="0028248E" w:rsidRDefault="0002717F">
          <w:pPr>
            <w:pStyle w:val="TOC2"/>
            <w:rPr>
              <w:noProof/>
              <w:color w:val="auto"/>
              <w:lang w:eastAsia="en-AU"/>
            </w:rPr>
          </w:pPr>
          <w:hyperlink w:anchor="_Toc12959715" w:history="1">
            <w:r w:rsidR="0028248E" w:rsidRPr="00BA2ACC">
              <w:rPr>
                <w:rStyle w:val="Hyperlink"/>
                <w:noProof/>
              </w:rPr>
              <w:t>Non-attendance or rescheduling of Learning Events</w:t>
            </w:r>
            <w:r w:rsidR="0028248E">
              <w:rPr>
                <w:noProof/>
                <w:webHidden/>
              </w:rPr>
              <w:tab/>
            </w:r>
            <w:r w:rsidR="0028248E">
              <w:rPr>
                <w:noProof/>
                <w:webHidden/>
              </w:rPr>
              <w:fldChar w:fldCharType="begin"/>
            </w:r>
            <w:r w:rsidR="0028248E">
              <w:rPr>
                <w:noProof/>
                <w:webHidden/>
              </w:rPr>
              <w:instrText xml:space="preserve"> PAGEREF _Toc12959715 \h </w:instrText>
            </w:r>
            <w:r w:rsidR="0028248E">
              <w:rPr>
                <w:noProof/>
                <w:webHidden/>
              </w:rPr>
            </w:r>
            <w:r w:rsidR="0028248E">
              <w:rPr>
                <w:noProof/>
                <w:webHidden/>
              </w:rPr>
              <w:fldChar w:fldCharType="separate"/>
            </w:r>
            <w:r w:rsidR="0028248E">
              <w:rPr>
                <w:noProof/>
                <w:webHidden/>
              </w:rPr>
              <w:t>8</w:t>
            </w:r>
            <w:r w:rsidR="0028248E">
              <w:rPr>
                <w:noProof/>
                <w:webHidden/>
              </w:rPr>
              <w:fldChar w:fldCharType="end"/>
            </w:r>
          </w:hyperlink>
        </w:p>
        <w:p w:rsidR="0028248E" w:rsidRDefault="0002717F">
          <w:pPr>
            <w:pStyle w:val="TOC2"/>
            <w:rPr>
              <w:noProof/>
              <w:color w:val="auto"/>
              <w:lang w:eastAsia="en-AU"/>
            </w:rPr>
          </w:pPr>
          <w:hyperlink w:anchor="_Toc12959716" w:history="1">
            <w:r w:rsidR="0028248E" w:rsidRPr="00BA2ACC">
              <w:rPr>
                <w:rStyle w:val="Hyperlink"/>
                <w:noProof/>
              </w:rPr>
              <w:t>Additional Learning and Development</w:t>
            </w:r>
            <w:r w:rsidR="0028248E">
              <w:rPr>
                <w:noProof/>
                <w:webHidden/>
              </w:rPr>
              <w:tab/>
            </w:r>
            <w:r w:rsidR="0028248E">
              <w:rPr>
                <w:noProof/>
                <w:webHidden/>
              </w:rPr>
              <w:fldChar w:fldCharType="begin"/>
            </w:r>
            <w:r w:rsidR="0028248E">
              <w:rPr>
                <w:noProof/>
                <w:webHidden/>
              </w:rPr>
              <w:instrText xml:space="preserve"> PAGEREF _Toc12959716 \h </w:instrText>
            </w:r>
            <w:r w:rsidR="0028248E">
              <w:rPr>
                <w:noProof/>
                <w:webHidden/>
              </w:rPr>
            </w:r>
            <w:r w:rsidR="0028248E">
              <w:rPr>
                <w:noProof/>
                <w:webHidden/>
              </w:rPr>
              <w:fldChar w:fldCharType="separate"/>
            </w:r>
            <w:r w:rsidR="0028248E">
              <w:rPr>
                <w:noProof/>
                <w:webHidden/>
              </w:rPr>
              <w:t>9</w:t>
            </w:r>
            <w:r w:rsidR="0028248E">
              <w:rPr>
                <w:noProof/>
                <w:webHidden/>
              </w:rPr>
              <w:fldChar w:fldCharType="end"/>
            </w:r>
          </w:hyperlink>
        </w:p>
        <w:p w:rsidR="0028248E" w:rsidRDefault="0002717F">
          <w:pPr>
            <w:pStyle w:val="TOC1"/>
            <w:rPr>
              <w:b w:val="0"/>
              <w:color w:val="auto"/>
              <w:lang w:eastAsia="en-AU"/>
            </w:rPr>
          </w:pPr>
          <w:hyperlink w:anchor="_Toc12959717" w:history="1">
            <w:r w:rsidR="0028248E" w:rsidRPr="00BA2ACC">
              <w:rPr>
                <w:rStyle w:val="Hyperlink"/>
              </w:rPr>
              <w:t>Graduate Social Committees</w:t>
            </w:r>
            <w:r w:rsidR="0028248E">
              <w:rPr>
                <w:webHidden/>
              </w:rPr>
              <w:tab/>
            </w:r>
            <w:r w:rsidR="0028248E">
              <w:rPr>
                <w:webHidden/>
              </w:rPr>
              <w:fldChar w:fldCharType="begin"/>
            </w:r>
            <w:r w:rsidR="0028248E">
              <w:rPr>
                <w:webHidden/>
              </w:rPr>
              <w:instrText xml:space="preserve"> PAGEREF _Toc12959717 \h </w:instrText>
            </w:r>
            <w:r w:rsidR="0028248E">
              <w:rPr>
                <w:webHidden/>
              </w:rPr>
            </w:r>
            <w:r w:rsidR="0028248E">
              <w:rPr>
                <w:webHidden/>
              </w:rPr>
              <w:fldChar w:fldCharType="separate"/>
            </w:r>
            <w:r w:rsidR="0028248E">
              <w:rPr>
                <w:webHidden/>
              </w:rPr>
              <w:t>9</w:t>
            </w:r>
            <w:r w:rsidR="0028248E">
              <w:rPr>
                <w:webHidden/>
              </w:rPr>
              <w:fldChar w:fldCharType="end"/>
            </w:r>
          </w:hyperlink>
        </w:p>
        <w:p w:rsidR="0028248E" w:rsidRDefault="0002717F">
          <w:pPr>
            <w:pStyle w:val="TOC1"/>
            <w:rPr>
              <w:b w:val="0"/>
              <w:color w:val="auto"/>
              <w:lang w:eastAsia="en-AU"/>
            </w:rPr>
          </w:pPr>
          <w:hyperlink w:anchor="_Toc12959718" w:history="1">
            <w:r w:rsidR="0028248E" w:rsidRPr="00BA2ACC">
              <w:rPr>
                <w:rStyle w:val="Hyperlink"/>
              </w:rPr>
              <w:t>Completion</w:t>
            </w:r>
            <w:r w:rsidR="0028248E">
              <w:rPr>
                <w:webHidden/>
              </w:rPr>
              <w:tab/>
            </w:r>
            <w:r w:rsidR="0028248E">
              <w:rPr>
                <w:webHidden/>
              </w:rPr>
              <w:fldChar w:fldCharType="begin"/>
            </w:r>
            <w:r w:rsidR="0028248E">
              <w:rPr>
                <w:webHidden/>
              </w:rPr>
              <w:instrText xml:space="preserve"> PAGEREF _Toc12959718 \h </w:instrText>
            </w:r>
            <w:r w:rsidR="0028248E">
              <w:rPr>
                <w:webHidden/>
              </w:rPr>
            </w:r>
            <w:r w:rsidR="0028248E">
              <w:rPr>
                <w:webHidden/>
              </w:rPr>
              <w:fldChar w:fldCharType="separate"/>
            </w:r>
            <w:r w:rsidR="0028248E">
              <w:rPr>
                <w:webHidden/>
              </w:rPr>
              <w:t>9</w:t>
            </w:r>
            <w:r w:rsidR="0028248E">
              <w:rPr>
                <w:webHidden/>
              </w:rPr>
              <w:fldChar w:fldCharType="end"/>
            </w:r>
          </w:hyperlink>
        </w:p>
        <w:p w:rsidR="0028248E" w:rsidRDefault="0002717F">
          <w:pPr>
            <w:pStyle w:val="TOC2"/>
            <w:rPr>
              <w:noProof/>
              <w:color w:val="auto"/>
              <w:lang w:eastAsia="en-AU"/>
            </w:rPr>
          </w:pPr>
          <w:hyperlink w:anchor="_Toc12959719" w:history="1">
            <w:r w:rsidR="0028248E" w:rsidRPr="00BA2ACC">
              <w:rPr>
                <w:rStyle w:val="Hyperlink"/>
                <w:noProof/>
              </w:rPr>
              <w:t>Requirements</w:t>
            </w:r>
            <w:r w:rsidR="0028248E">
              <w:rPr>
                <w:noProof/>
                <w:webHidden/>
              </w:rPr>
              <w:tab/>
            </w:r>
            <w:r w:rsidR="0028248E">
              <w:rPr>
                <w:noProof/>
                <w:webHidden/>
              </w:rPr>
              <w:fldChar w:fldCharType="begin"/>
            </w:r>
            <w:r w:rsidR="0028248E">
              <w:rPr>
                <w:noProof/>
                <w:webHidden/>
              </w:rPr>
              <w:instrText xml:space="preserve"> PAGEREF _Toc12959719 \h </w:instrText>
            </w:r>
            <w:r w:rsidR="0028248E">
              <w:rPr>
                <w:noProof/>
                <w:webHidden/>
              </w:rPr>
            </w:r>
            <w:r w:rsidR="0028248E">
              <w:rPr>
                <w:noProof/>
                <w:webHidden/>
              </w:rPr>
              <w:fldChar w:fldCharType="separate"/>
            </w:r>
            <w:r w:rsidR="0028248E">
              <w:rPr>
                <w:noProof/>
                <w:webHidden/>
              </w:rPr>
              <w:t>9</w:t>
            </w:r>
            <w:r w:rsidR="0028248E">
              <w:rPr>
                <w:noProof/>
                <w:webHidden/>
              </w:rPr>
              <w:fldChar w:fldCharType="end"/>
            </w:r>
          </w:hyperlink>
        </w:p>
        <w:p w:rsidR="0028248E" w:rsidRDefault="0002717F">
          <w:pPr>
            <w:pStyle w:val="TOC2"/>
            <w:rPr>
              <w:noProof/>
              <w:color w:val="auto"/>
              <w:lang w:eastAsia="en-AU"/>
            </w:rPr>
          </w:pPr>
          <w:hyperlink w:anchor="_Toc12959720" w:history="1">
            <w:r w:rsidR="0028248E" w:rsidRPr="00BA2ACC">
              <w:rPr>
                <w:rStyle w:val="Hyperlink"/>
                <w:noProof/>
              </w:rPr>
              <w:t>Advancement</w:t>
            </w:r>
            <w:r w:rsidR="0028248E">
              <w:rPr>
                <w:noProof/>
                <w:webHidden/>
              </w:rPr>
              <w:tab/>
            </w:r>
            <w:r w:rsidR="0028248E">
              <w:rPr>
                <w:noProof/>
                <w:webHidden/>
              </w:rPr>
              <w:fldChar w:fldCharType="begin"/>
            </w:r>
            <w:r w:rsidR="0028248E">
              <w:rPr>
                <w:noProof/>
                <w:webHidden/>
              </w:rPr>
              <w:instrText xml:space="preserve"> PAGEREF _Toc12959720 \h </w:instrText>
            </w:r>
            <w:r w:rsidR="0028248E">
              <w:rPr>
                <w:noProof/>
                <w:webHidden/>
              </w:rPr>
            </w:r>
            <w:r w:rsidR="0028248E">
              <w:rPr>
                <w:noProof/>
                <w:webHidden/>
              </w:rPr>
              <w:fldChar w:fldCharType="separate"/>
            </w:r>
            <w:r w:rsidR="0028248E">
              <w:rPr>
                <w:noProof/>
                <w:webHidden/>
              </w:rPr>
              <w:t>10</w:t>
            </w:r>
            <w:r w:rsidR="0028248E">
              <w:rPr>
                <w:noProof/>
                <w:webHidden/>
              </w:rPr>
              <w:fldChar w:fldCharType="end"/>
            </w:r>
          </w:hyperlink>
        </w:p>
        <w:p w:rsidR="0028248E" w:rsidRDefault="0002717F">
          <w:pPr>
            <w:pStyle w:val="TOC1"/>
            <w:rPr>
              <w:b w:val="0"/>
              <w:color w:val="auto"/>
              <w:lang w:eastAsia="en-AU"/>
            </w:rPr>
          </w:pPr>
          <w:hyperlink w:anchor="_Toc12959721" w:history="1">
            <w:r w:rsidR="0028248E" w:rsidRPr="00BA2ACC">
              <w:rPr>
                <w:rStyle w:val="Hyperlink"/>
              </w:rPr>
              <w:t>Withdrawal from the Graduate Program</w:t>
            </w:r>
            <w:r w:rsidR="0028248E">
              <w:rPr>
                <w:webHidden/>
              </w:rPr>
              <w:tab/>
            </w:r>
            <w:r w:rsidR="0028248E">
              <w:rPr>
                <w:webHidden/>
              </w:rPr>
              <w:fldChar w:fldCharType="begin"/>
            </w:r>
            <w:r w:rsidR="0028248E">
              <w:rPr>
                <w:webHidden/>
              </w:rPr>
              <w:instrText xml:space="preserve"> PAGEREF _Toc12959721 \h </w:instrText>
            </w:r>
            <w:r w:rsidR="0028248E">
              <w:rPr>
                <w:webHidden/>
              </w:rPr>
            </w:r>
            <w:r w:rsidR="0028248E">
              <w:rPr>
                <w:webHidden/>
              </w:rPr>
              <w:fldChar w:fldCharType="separate"/>
            </w:r>
            <w:r w:rsidR="0028248E">
              <w:rPr>
                <w:webHidden/>
              </w:rPr>
              <w:t>10</w:t>
            </w:r>
            <w:r w:rsidR="0028248E">
              <w:rPr>
                <w:webHidden/>
              </w:rPr>
              <w:fldChar w:fldCharType="end"/>
            </w:r>
          </w:hyperlink>
        </w:p>
        <w:p w:rsidR="0028248E" w:rsidRDefault="0002717F">
          <w:pPr>
            <w:pStyle w:val="TOC1"/>
            <w:rPr>
              <w:b w:val="0"/>
              <w:color w:val="auto"/>
              <w:lang w:eastAsia="en-AU"/>
            </w:rPr>
          </w:pPr>
          <w:hyperlink w:anchor="_Toc12959722" w:history="1">
            <w:r w:rsidR="0028248E" w:rsidRPr="00BA2ACC">
              <w:rPr>
                <w:rStyle w:val="Hyperlink"/>
              </w:rPr>
              <w:t>Additional Information</w:t>
            </w:r>
            <w:r w:rsidR="0028248E">
              <w:rPr>
                <w:webHidden/>
              </w:rPr>
              <w:tab/>
            </w:r>
            <w:r w:rsidR="0028248E">
              <w:rPr>
                <w:webHidden/>
              </w:rPr>
              <w:fldChar w:fldCharType="begin"/>
            </w:r>
            <w:r w:rsidR="0028248E">
              <w:rPr>
                <w:webHidden/>
              </w:rPr>
              <w:instrText xml:space="preserve"> PAGEREF _Toc12959722 \h </w:instrText>
            </w:r>
            <w:r w:rsidR="0028248E">
              <w:rPr>
                <w:webHidden/>
              </w:rPr>
            </w:r>
            <w:r w:rsidR="0028248E">
              <w:rPr>
                <w:webHidden/>
              </w:rPr>
              <w:fldChar w:fldCharType="separate"/>
            </w:r>
            <w:r w:rsidR="0028248E">
              <w:rPr>
                <w:webHidden/>
              </w:rPr>
              <w:t>10</w:t>
            </w:r>
            <w:r w:rsidR="0028248E">
              <w:rPr>
                <w:webHidden/>
              </w:rPr>
              <w:fldChar w:fldCharType="end"/>
            </w:r>
          </w:hyperlink>
        </w:p>
        <w:p w:rsidR="0028248E" w:rsidRDefault="0002717F">
          <w:pPr>
            <w:pStyle w:val="TOC2"/>
            <w:rPr>
              <w:noProof/>
              <w:color w:val="auto"/>
              <w:lang w:eastAsia="en-AU"/>
            </w:rPr>
          </w:pPr>
          <w:hyperlink w:anchor="_Toc12959723" w:history="1">
            <w:r w:rsidR="0028248E" w:rsidRPr="00BA2ACC">
              <w:rPr>
                <w:rStyle w:val="Hyperlink"/>
                <w:noProof/>
              </w:rPr>
              <w:t>Temporary Performance Loading and temporary Positions (EOIs)</w:t>
            </w:r>
            <w:r w:rsidR="0028248E">
              <w:rPr>
                <w:noProof/>
                <w:webHidden/>
              </w:rPr>
              <w:tab/>
            </w:r>
            <w:r w:rsidR="0028248E">
              <w:rPr>
                <w:noProof/>
                <w:webHidden/>
              </w:rPr>
              <w:fldChar w:fldCharType="begin"/>
            </w:r>
            <w:r w:rsidR="0028248E">
              <w:rPr>
                <w:noProof/>
                <w:webHidden/>
              </w:rPr>
              <w:instrText xml:space="preserve"> PAGEREF _Toc12959723 \h </w:instrText>
            </w:r>
            <w:r w:rsidR="0028248E">
              <w:rPr>
                <w:noProof/>
                <w:webHidden/>
              </w:rPr>
            </w:r>
            <w:r w:rsidR="0028248E">
              <w:rPr>
                <w:noProof/>
                <w:webHidden/>
              </w:rPr>
              <w:fldChar w:fldCharType="separate"/>
            </w:r>
            <w:r w:rsidR="0028248E">
              <w:rPr>
                <w:noProof/>
                <w:webHidden/>
              </w:rPr>
              <w:t>10</w:t>
            </w:r>
            <w:r w:rsidR="0028248E">
              <w:rPr>
                <w:noProof/>
                <w:webHidden/>
              </w:rPr>
              <w:fldChar w:fldCharType="end"/>
            </w:r>
          </w:hyperlink>
        </w:p>
        <w:p w:rsidR="0028248E" w:rsidRDefault="0002717F">
          <w:pPr>
            <w:pStyle w:val="TOC2"/>
            <w:rPr>
              <w:noProof/>
              <w:color w:val="auto"/>
              <w:lang w:eastAsia="en-AU"/>
            </w:rPr>
          </w:pPr>
          <w:hyperlink w:anchor="_Toc12959724" w:history="1">
            <w:r w:rsidR="0028248E" w:rsidRPr="00BA2ACC">
              <w:rPr>
                <w:rStyle w:val="Hyperlink"/>
                <w:noProof/>
              </w:rPr>
              <w:t>Applications for Part-Time Work or Extended Leave</w:t>
            </w:r>
            <w:r w:rsidR="0028248E">
              <w:rPr>
                <w:noProof/>
                <w:webHidden/>
              </w:rPr>
              <w:tab/>
            </w:r>
            <w:r w:rsidR="0028248E">
              <w:rPr>
                <w:noProof/>
                <w:webHidden/>
              </w:rPr>
              <w:fldChar w:fldCharType="begin"/>
            </w:r>
            <w:r w:rsidR="0028248E">
              <w:rPr>
                <w:noProof/>
                <w:webHidden/>
              </w:rPr>
              <w:instrText xml:space="preserve"> PAGEREF _Toc12959724 \h </w:instrText>
            </w:r>
            <w:r w:rsidR="0028248E">
              <w:rPr>
                <w:noProof/>
                <w:webHidden/>
              </w:rPr>
            </w:r>
            <w:r w:rsidR="0028248E">
              <w:rPr>
                <w:noProof/>
                <w:webHidden/>
              </w:rPr>
              <w:fldChar w:fldCharType="separate"/>
            </w:r>
            <w:r w:rsidR="0028248E">
              <w:rPr>
                <w:noProof/>
                <w:webHidden/>
              </w:rPr>
              <w:t>10</w:t>
            </w:r>
            <w:r w:rsidR="0028248E">
              <w:rPr>
                <w:noProof/>
                <w:webHidden/>
              </w:rPr>
              <w:fldChar w:fldCharType="end"/>
            </w:r>
          </w:hyperlink>
        </w:p>
        <w:p w:rsidR="0028248E" w:rsidRDefault="0002717F">
          <w:pPr>
            <w:pStyle w:val="TOC2"/>
            <w:rPr>
              <w:noProof/>
              <w:color w:val="auto"/>
              <w:lang w:eastAsia="en-AU"/>
            </w:rPr>
          </w:pPr>
          <w:hyperlink w:anchor="_Toc12959725" w:history="1">
            <w:r w:rsidR="0028248E" w:rsidRPr="00BA2ACC">
              <w:rPr>
                <w:rStyle w:val="Hyperlink"/>
                <w:noProof/>
              </w:rPr>
              <w:t>Leave to Attend Graduation</w:t>
            </w:r>
            <w:r w:rsidR="0028248E">
              <w:rPr>
                <w:noProof/>
                <w:webHidden/>
              </w:rPr>
              <w:tab/>
            </w:r>
            <w:r w:rsidR="0028248E">
              <w:rPr>
                <w:noProof/>
                <w:webHidden/>
              </w:rPr>
              <w:fldChar w:fldCharType="begin"/>
            </w:r>
            <w:r w:rsidR="0028248E">
              <w:rPr>
                <w:noProof/>
                <w:webHidden/>
              </w:rPr>
              <w:instrText xml:space="preserve"> PAGEREF _Toc12959725 \h </w:instrText>
            </w:r>
            <w:r w:rsidR="0028248E">
              <w:rPr>
                <w:noProof/>
                <w:webHidden/>
              </w:rPr>
            </w:r>
            <w:r w:rsidR="0028248E">
              <w:rPr>
                <w:noProof/>
                <w:webHidden/>
              </w:rPr>
              <w:fldChar w:fldCharType="separate"/>
            </w:r>
            <w:r w:rsidR="0028248E">
              <w:rPr>
                <w:noProof/>
                <w:webHidden/>
              </w:rPr>
              <w:t>10</w:t>
            </w:r>
            <w:r w:rsidR="0028248E">
              <w:rPr>
                <w:noProof/>
                <w:webHidden/>
              </w:rPr>
              <w:fldChar w:fldCharType="end"/>
            </w:r>
          </w:hyperlink>
        </w:p>
        <w:p w:rsidR="0028248E" w:rsidRDefault="0002717F">
          <w:pPr>
            <w:pStyle w:val="TOC1"/>
            <w:rPr>
              <w:b w:val="0"/>
              <w:color w:val="auto"/>
              <w:lang w:eastAsia="en-AU"/>
            </w:rPr>
          </w:pPr>
          <w:hyperlink w:anchor="_Toc12959726" w:history="1">
            <w:r w:rsidR="0028248E" w:rsidRPr="00BA2ACC">
              <w:rPr>
                <w:rStyle w:val="Hyperlink"/>
              </w:rPr>
              <w:t>Funding</w:t>
            </w:r>
            <w:r w:rsidR="0028248E">
              <w:rPr>
                <w:webHidden/>
              </w:rPr>
              <w:tab/>
            </w:r>
            <w:r w:rsidR="0028248E">
              <w:rPr>
                <w:webHidden/>
              </w:rPr>
              <w:fldChar w:fldCharType="begin"/>
            </w:r>
            <w:r w:rsidR="0028248E">
              <w:rPr>
                <w:webHidden/>
              </w:rPr>
              <w:instrText xml:space="preserve"> PAGEREF _Toc12959726 \h </w:instrText>
            </w:r>
            <w:r w:rsidR="0028248E">
              <w:rPr>
                <w:webHidden/>
              </w:rPr>
            </w:r>
            <w:r w:rsidR="0028248E">
              <w:rPr>
                <w:webHidden/>
              </w:rPr>
              <w:fldChar w:fldCharType="separate"/>
            </w:r>
            <w:r w:rsidR="0028248E">
              <w:rPr>
                <w:webHidden/>
              </w:rPr>
              <w:t>11</w:t>
            </w:r>
            <w:r w:rsidR="0028248E">
              <w:rPr>
                <w:webHidden/>
              </w:rPr>
              <w:fldChar w:fldCharType="end"/>
            </w:r>
          </w:hyperlink>
        </w:p>
        <w:p w:rsidR="0028248E" w:rsidRDefault="0002717F">
          <w:pPr>
            <w:pStyle w:val="TOC2"/>
            <w:rPr>
              <w:noProof/>
              <w:color w:val="auto"/>
              <w:lang w:eastAsia="en-AU"/>
            </w:rPr>
          </w:pPr>
          <w:hyperlink w:anchor="_Toc12959727" w:history="1">
            <w:r w:rsidR="0028248E">
              <w:rPr>
                <w:rStyle w:val="Hyperlink"/>
                <w:noProof/>
              </w:rPr>
              <w:t>Salary……………………………………………………………………………………………………………………………………………….</w:t>
            </w:r>
            <w:r w:rsidR="0028248E">
              <w:rPr>
                <w:noProof/>
                <w:webHidden/>
              </w:rPr>
              <w:fldChar w:fldCharType="begin"/>
            </w:r>
            <w:r w:rsidR="0028248E">
              <w:rPr>
                <w:noProof/>
                <w:webHidden/>
              </w:rPr>
              <w:instrText xml:space="preserve"> PAGEREF _Toc12959727 \h </w:instrText>
            </w:r>
            <w:r w:rsidR="0028248E">
              <w:rPr>
                <w:noProof/>
                <w:webHidden/>
              </w:rPr>
            </w:r>
            <w:r w:rsidR="0028248E">
              <w:rPr>
                <w:noProof/>
                <w:webHidden/>
              </w:rPr>
              <w:fldChar w:fldCharType="separate"/>
            </w:r>
            <w:r w:rsidR="0028248E">
              <w:rPr>
                <w:noProof/>
                <w:webHidden/>
              </w:rPr>
              <w:t>11</w:t>
            </w:r>
            <w:r w:rsidR="0028248E">
              <w:rPr>
                <w:noProof/>
                <w:webHidden/>
              </w:rPr>
              <w:fldChar w:fldCharType="end"/>
            </w:r>
          </w:hyperlink>
        </w:p>
        <w:p w:rsidR="0028248E" w:rsidRDefault="0002717F">
          <w:pPr>
            <w:pStyle w:val="TOC2"/>
            <w:rPr>
              <w:noProof/>
              <w:color w:val="auto"/>
              <w:lang w:eastAsia="en-AU"/>
            </w:rPr>
          </w:pPr>
          <w:hyperlink w:anchor="_Toc12959728" w:history="1">
            <w:r w:rsidR="0028248E" w:rsidRPr="00BA2ACC">
              <w:rPr>
                <w:rStyle w:val="Hyperlink"/>
                <w:noProof/>
              </w:rPr>
              <w:t>Learning and Development</w:t>
            </w:r>
            <w:r w:rsidR="0028248E">
              <w:rPr>
                <w:noProof/>
                <w:webHidden/>
              </w:rPr>
              <w:tab/>
            </w:r>
            <w:r w:rsidR="0028248E">
              <w:rPr>
                <w:noProof/>
                <w:webHidden/>
              </w:rPr>
              <w:fldChar w:fldCharType="begin"/>
            </w:r>
            <w:r w:rsidR="0028248E">
              <w:rPr>
                <w:noProof/>
                <w:webHidden/>
              </w:rPr>
              <w:instrText xml:space="preserve"> PAGEREF _Toc12959728 \h </w:instrText>
            </w:r>
            <w:r w:rsidR="0028248E">
              <w:rPr>
                <w:noProof/>
                <w:webHidden/>
              </w:rPr>
            </w:r>
            <w:r w:rsidR="0028248E">
              <w:rPr>
                <w:noProof/>
                <w:webHidden/>
              </w:rPr>
              <w:fldChar w:fldCharType="separate"/>
            </w:r>
            <w:r w:rsidR="0028248E">
              <w:rPr>
                <w:noProof/>
                <w:webHidden/>
              </w:rPr>
              <w:t>11</w:t>
            </w:r>
            <w:r w:rsidR="0028248E">
              <w:rPr>
                <w:noProof/>
                <w:webHidden/>
              </w:rPr>
              <w:fldChar w:fldCharType="end"/>
            </w:r>
          </w:hyperlink>
        </w:p>
        <w:p w:rsidR="0028248E" w:rsidRDefault="0002717F">
          <w:pPr>
            <w:pStyle w:val="TOC2"/>
            <w:rPr>
              <w:noProof/>
              <w:color w:val="auto"/>
              <w:lang w:eastAsia="en-AU"/>
            </w:rPr>
          </w:pPr>
          <w:hyperlink w:anchor="_Toc12959729" w:history="1">
            <w:r w:rsidR="0028248E" w:rsidRPr="00BA2ACC">
              <w:rPr>
                <w:rStyle w:val="Hyperlink"/>
                <w:noProof/>
              </w:rPr>
              <w:t>Travel</w:t>
            </w:r>
            <w:r w:rsidR="0028248E">
              <w:rPr>
                <w:rStyle w:val="Hyperlink"/>
                <w:noProof/>
              </w:rPr>
              <w:t>……………..</w:t>
            </w:r>
            <w:r w:rsidR="0028248E">
              <w:rPr>
                <w:noProof/>
                <w:webHidden/>
              </w:rPr>
              <w:tab/>
            </w:r>
            <w:r w:rsidR="0028248E">
              <w:rPr>
                <w:noProof/>
                <w:webHidden/>
              </w:rPr>
              <w:fldChar w:fldCharType="begin"/>
            </w:r>
            <w:r w:rsidR="0028248E">
              <w:rPr>
                <w:noProof/>
                <w:webHidden/>
              </w:rPr>
              <w:instrText xml:space="preserve"> PAGEREF _Toc12959729 \h </w:instrText>
            </w:r>
            <w:r w:rsidR="0028248E">
              <w:rPr>
                <w:noProof/>
                <w:webHidden/>
              </w:rPr>
            </w:r>
            <w:r w:rsidR="0028248E">
              <w:rPr>
                <w:noProof/>
                <w:webHidden/>
              </w:rPr>
              <w:fldChar w:fldCharType="separate"/>
            </w:r>
            <w:r w:rsidR="0028248E">
              <w:rPr>
                <w:noProof/>
                <w:webHidden/>
              </w:rPr>
              <w:t>11</w:t>
            </w:r>
            <w:r w:rsidR="0028248E">
              <w:rPr>
                <w:noProof/>
                <w:webHidden/>
              </w:rPr>
              <w:fldChar w:fldCharType="end"/>
            </w:r>
          </w:hyperlink>
        </w:p>
        <w:p w:rsidR="0028248E" w:rsidRDefault="0002717F">
          <w:pPr>
            <w:pStyle w:val="TOC1"/>
            <w:rPr>
              <w:b w:val="0"/>
              <w:color w:val="auto"/>
              <w:lang w:eastAsia="en-AU"/>
            </w:rPr>
          </w:pPr>
          <w:hyperlink w:anchor="_Toc12959730" w:history="1">
            <w:r w:rsidR="0028248E" w:rsidRPr="00BA2ACC">
              <w:rPr>
                <w:rStyle w:val="Hyperlink"/>
              </w:rPr>
              <w:t>Support Resources/ Contacts</w:t>
            </w:r>
            <w:r w:rsidR="0028248E">
              <w:rPr>
                <w:webHidden/>
              </w:rPr>
              <w:tab/>
            </w:r>
            <w:r w:rsidR="0028248E">
              <w:rPr>
                <w:webHidden/>
              </w:rPr>
              <w:fldChar w:fldCharType="begin"/>
            </w:r>
            <w:r w:rsidR="0028248E">
              <w:rPr>
                <w:webHidden/>
              </w:rPr>
              <w:instrText xml:space="preserve"> PAGEREF _Toc12959730 \h </w:instrText>
            </w:r>
            <w:r w:rsidR="0028248E">
              <w:rPr>
                <w:webHidden/>
              </w:rPr>
            </w:r>
            <w:r w:rsidR="0028248E">
              <w:rPr>
                <w:webHidden/>
              </w:rPr>
              <w:fldChar w:fldCharType="separate"/>
            </w:r>
            <w:r w:rsidR="0028248E">
              <w:rPr>
                <w:webHidden/>
              </w:rPr>
              <w:t>11</w:t>
            </w:r>
            <w:r w:rsidR="0028248E">
              <w:rPr>
                <w:webHidden/>
              </w:rPr>
              <w:fldChar w:fldCharType="end"/>
            </w:r>
          </w:hyperlink>
        </w:p>
        <w:p w:rsidR="00EF4A38" w:rsidRPr="00C9680A" w:rsidRDefault="00B0100F" w:rsidP="00C9680A">
          <w:pPr>
            <w:tabs>
              <w:tab w:val="left" w:pos="142"/>
            </w:tabs>
            <w:ind w:left="0" w:firstLine="0"/>
            <w:jc w:val="both"/>
            <w:sectPr w:rsidR="00EF4A38" w:rsidRPr="00C9680A" w:rsidSect="00DC4E24">
              <w:type w:val="continuous"/>
              <w:pgSz w:w="11906" w:h="16838"/>
              <w:pgMar w:top="993" w:right="1440" w:bottom="1440" w:left="1440" w:header="708" w:footer="708" w:gutter="0"/>
              <w:cols w:space="708"/>
              <w:docGrid w:linePitch="360"/>
            </w:sectPr>
          </w:pPr>
          <w:r>
            <w:rPr>
              <w:b/>
              <w:bCs/>
              <w:noProof/>
            </w:rPr>
            <w:fldChar w:fldCharType="end"/>
          </w:r>
        </w:p>
      </w:sdtContent>
    </w:sdt>
    <w:p w:rsidR="00146EFE" w:rsidRPr="00B0100F" w:rsidRDefault="00146EFE" w:rsidP="007A200C">
      <w:pPr>
        <w:pStyle w:val="Heading1"/>
        <w:jc w:val="both"/>
      </w:pPr>
      <w:bookmarkStart w:id="0" w:name="_Toc382993842"/>
      <w:bookmarkStart w:id="1" w:name="_Toc402518616"/>
      <w:bookmarkStart w:id="2" w:name="_Toc455574684"/>
      <w:bookmarkStart w:id="3" w:name="_Toc12959694"/>
      <w:r w:rsidRPr="00B0100F">
        <w:lastRenderedPageBreak/>
        <w:t>P</w:t>
      </w:r>
      <w:bookmarkEnd w:id="0"/>
      <w:r w:rsidRPr="00B0100F">
        <w:t>urpose</w:t>
      </w:r>
      <w:bookmarkEnd w:id="1"/>
      <w:bookmarkEnd w:id="2"/>
      <w:bookmarkEnd w:id="3"/>
    </w:p>
    <w:p w:rsidR="006A567A" w:rsidRPr="00C00860" w:rsidRDefault="00173E02" w:rsidP="007A200C">
      <w:pPr>
        <w:pStyle w:val="GuidePara"/>
        <w:tabs>
          <w:tab w:val="left" w:pos="142"/>
        </w:tabs>
        <w:ind w:left="0"/>
        <w:rPr>
          <w:bCs/>
          <w:noProof/>
        </w:rPr>
      </w:pPr>
      <w:r>
        <w:t>The Department of Education Graduate Program Guidelines sets out the expectations for graduates, supervisors and the People, Culture and Capability Branch throughout the duration of the program. Successful completion of the program is contingent upon graduates meeting the expectations of the Graduate Program as set out in the</w:t>
      </w:r>
      <w:r w:rsidR="00DC4E24">
        <w:t xml:space="preserve"> </w:t>
      </w:r>
      <w:r>
        <w:t>Letter of Offer.</w:t>
      </w:r>
    </w:p>
    <w:p w:rsidR="00146EFE" w:rsidRPr="00842F31" w:rsidRDefault="00146EFE" w:rsidP="007A200C">
      <w:pPr>
        <w:pStyle w:val="Heading1"/>
        <w:jc w:val="both"/>
      </w:pPr>
      <w:bookmarkStart w:id="4" w:name="_Toc473099426"/>
      <w:bookmarkStart w:id="5" w:name="_Toc12959695"/>
      <w:r w:rsidRPr="00842F31">
        <w:t xml:space="preserve">Program </w:t>
      </w:r>
      <w:r w:rsidRPr="00960343">
        <w:t>Overview</w:t>
      </w:r>
      <w:bookmarkEnd w:id="4"/>
      <w:bookmarkEnd w:id="5"/>
    </w:p>
    <w:p w:rsidR="0017781B" w:rsidRPr="003C5D39" w:rsidRDefault="00146EFE" w:rsidP="007A200C">
      <w:pPr>
        <w:pStyle w:val="GuidePara"/>
        <w:tabs>
          <w:tab w:val="left" w:pos="142"/>
        </w:tabs>
        <w:ind w:left="0"/>
      </w:pPr>
      <w:r w:rsidRPr="003C5D39">
        <w:t xml:space="preserve">The Department of Education Graduate Program (the program) is an </w:t>
      </w:r>
      <w:proofErr w:type="gramStart"/>
      <w:r w:rsidRPr="003C5D39">
        <w:t>entry level</w:t>
      </w:r>
      <w:proofErr w:type="gramEnd"/>
      <w:r w:rsidRPr="003C5D39">
        <w:t xml:space="preserve"> development program aimed at building the leadership capability of the department and developing graduates’ knowledge and skills within the Australian Public Service (APS) environment. </w:t>
      </w:r>
    </w:p>
    <w:p w:rsidR="0017781B" w:rsidRPr="003C5D39" w:rsidRDefault="00146EFE" w:rsidP="007A200C">
      <w:pPr>
        <w:pStyle w:val="GuidePara"/>
        <w:tabs>
          <w:tab w:val="left" w:pos="142"/>
        </w:tabs>
        <w:ind w:left="0"/>
      </w:pPr>
      <w:r w:rsidRPr="003C5D39">
        <w:t>The program consists of a variety of development experiences based around the department’s business. These experiences provide graduates with an opportunity to learn and grow while being supported and encouraged by employees at all levels. The program is the first step for graduates to build a successful career in the department</w:t>
      </w:r>
      <w:r w:rsidR="00173E02">
        <w:t xml:space="preserve"> and within </w:t>
      </w:r>
      <w:r w:rsidR="00DC4E24">
        <w:t xml:space="preserve">the </w:t>
      </w:r>
      <w:r w:rsidR="00173E02">
        <w:t>APS</w:t>
      </w:r>
      <w:r w:rsidR="00DC4E24">
        <w:t>,</w:t>
      </w:r>
      <w:r w:rsidRPr="003C5D39">
        <w:t xml:space="preserve"> </w:t>
      </w:r>
      <w:r w:rsidRPr="003C5D39">
        <w:rPr>
          <w:rFonts w:asciiTheme="minorHAnsi" w:hAnsiTheme="minorHAnsi" w:cstheme="minorHAnsi"/>
        </w:rPr>
        <w:t>and gives graduates the opportunity to develop both personally and professionally.</w:t>
      </w:r>
      <w:bookmarkStart w:id="6" w:name="_Classification"/>
      <w:bookmarkStart w:id="7" w:name="_Roles_and_Responsibilities"/>
      <w:bookmarkEnd w:id="6"/>
      <w:bookmarkEnd w:id="7"/>
    </w:p>
    <w:p w:rsidR="00146EFE" w:rsidRPr="003C5D39" w:rsidRDefault="00146EFE" w:rsidP="007A200C">
      <w:pPr>
        <w:pStyle w:val="GuidePara"/>
        <w:tabs>
          <w:tab w:val="left" w:pos="142"/>
        </w:tabs>
        <w:ind w:left="0"/>
      </w:pPr>
      <w:r w:rsidRPr="003C5D39">
        <w:t xml:space="preserve">The program, including recruitment, </w:t>
      </w:r>
      <w:proofErr w:type="gramStart"/>
      <w:r w:rsidRPr="003C5D39">
        <w:t>is coordinated</w:t>
      </w:r>
      <w:r w:rsidR="002229F6">
        <w:t xml:space="preserve"> and managed</w:t>
      </w:r>
      <w:r w:rsidRPr="003C5D39">
        <w:t xml:space="preserve"> by the People, Culture and Capability Branch</w:t>
      </w:r>
      <w:proofErr w:type="gramEnd"/>
      <w:r w:rsidRPr="003C5D39">
        <w:t>.</w:t>
      </w:r>
    </w:p>
    <w:p w:rsidR="00DD5623" w:rsidRPr="00DD5623" w:rsidRDefault="00DD5623" w:rsidP="007A200C">
      <w:pPr>
        <w:pStyle w:val="Heading1"/>
        <w:jc w:val="both"/>
      </w:pPr>
      <w:bookmarkStart w:id="8" w:name="_Toc29786539"/>
      <w:bookmarkStart w:id="9" w:name="_Toc243100289"/>
      <w:bookmarkStart w:id="10" w:name="_Toc402536332"/>
      <w:bookmarkStart w:id="11" w:name="_Toc473099427"/>
      <w:bookmarkStart w:id="12" w:name="_Toc12959696"/>
      <w:r w:rsidRPr="00DD5623">
        <w:t>Roles and Responsibilities</w:t>
      </w:r>
      <w:bookmarkEnd w:id="8"/>
      <w:bookmarkEnd w:id="9"/>
      <w:bookmarkEnd w:id="10"/>
      <w:bookmarkEnd w:id="11"/>
      <w:bookmarkEnd w:id="12"/>
    </w:p>
    <w:p w:rsidR="00DD5623" w:rsidRPr="00CA4245" w:rsidRDefault="00DD5623" w:rsidP="007A200C">
      <w:pPr>
        <w:pStyle w:val="Heading2"/>
        <w:jc w:val="both"/>
      </w:pPr>
      <w:bookmarkStart w:id="13" w:name="_Toc12959697"/>
      <w:r w:rsidRPr="00CA4245">
        <w:t xml:space="preserve">People, </w:t>
      </w:r>
      <w:r w:rsidRPr="00960343">
        <w:t>Culture</w:t>
      </w:r>
      <w:r w:rsidRPr="00CA4245">
        <w:t xml:space="preserve"> and Capability Branch</w:t>
      </w:r>
      <w:bookmarkEnd w:id="13"/>
    </w:p>
    <w:p w:rsidR="00DD5623" w:rsidRDefault="00DD5623" w:rsidP="007A200C">
      <w:pPr>
        <w:pStyle w:val="GuidePara"/>
        <w:tabs>
          <w:tab w:val="left" w:pos="142"/>
        </w:tabs>
        <w:ind w:left="0"/>
      </w:pPr>
      <w:r>
        <w:t xml:space="preserve">The People, Culture and Capability Branch </w:t>
      </w:r>
      <w:proofErr w:type="gramStart"/>
      <w:r>
        <w:t>is</w:t>
      </w:r>
      <w:r w:rsidRPr="00BE1761">
        <w:t xml:space="preserve"> based</w:t>
      </w:r>
      <w:proofErr w:type="gramEnd"/>
      <w:r w:rsidRPr="00BE1761">
        <w:t xml:space="preserve"> in </w:t>
      </w:r>
      <w:r w:rsidR="00173E02">
        <w:t xml:space="preserve">the department’s </w:t>
      </w:r>
      <w:r w:rsidRPr="00BE1761">
        <w:t>National Office</w:t>
      </w:r>
      <w:r w:rsidR="00173E02">
        <w:t xml:space="preserve"> in Canberra</w:t>
      </w:r>
      <w:r>
        <w:t xml:space="preserve"> and</w:t>
      </w:r>
      <w:r w:rsidRPr="00BE1761">
        <w:t xml:space="preserve"> is responsible for </w:t>
      </w:r>
      <w:r>
        <w:t xml:space="preserve">the </w:t>
      </w:r>
      <w:r w:rsidRPr="00BE1761">
        <w:t>management</w:t>
      </w:r>
      <w:r>
        <w:t xml:space="preserve"> of the program, including the recruitment, design</w:t>
      </w:r>
      <w:r w:rsidRPr="00BE1761">
        <w:t xml:space="preserve">, implementation and </w:t>
      </w:r>
      <w:r w:rsidR="00173E02">
        <w:t xml:space="preserve">the </w:t>
      </w:r>
      <w:r w:rsidRPr="00BE1761">
        <w:t>coordination</w:t>
      </w:r>
      <w:r w:rsidR="00173E02">
        <w:t xml:space="preserve"> and administration</w:t>
      </w:r>
      <w:r w:rsidRPr="00BE1761">
        <w:t xml:space="preserve"> of the </w:t>
      </w:r>
      <w:r>
        <w:t>program</w:t>
      </w:r>
      <w:r w:rsidRPr="00BE1761">
        <w:t xml:space="preserve">. </w:t>
      </w:r>
      <w:r>
        <w:t xml:space="preserve">The </w:t>
      </w:r>
      <w:r w:rsidR="00173E02">
        <w:t>Branch</w:t>
      </w:r>
      <w:r>
        <w:t xml:space="preserve"> is the</w:t>
      </w:r>
      <w:r w:rsidRPr="00BE1761">
        <w:t xml:space="preserve"> </w:t>
      </w:r>
      <w:r>
        <w:t>primary point of contact for graduates and graduate supervisors</w:t>
      </w:r>
      <w:r w:rsidRPr="00BE1761">
        <w:t xml:space="preserve">. </w:t>
      </w:r>
    </w:p>
    <w:p w:rsidR="00DD5623" w:rsidRPr="00EC2D46" w:rsidRDefault="00DD5623" w:rsidP="007A200C">
      <w:pPr>
        <w:pStyle w:val="GuidePara"/>
        <w:tabs>
          <w:tab w:val="left" w:pos="142"/>
        </w:tabs>
        <w:ind w:left="0"/>
        <w:rPr>
          <w:rStyle w:val="Hyperlink"/>
          <w:rFonts w:eastAsiaTheme="majorEastAsia"/>
          <w:color w:val="auto"/>
          <w:u w:val="none"/>
        </w:rPr>
      </w:pPr>
      <w:r w:rsidRPr="00EC2D46">
        <w:rPr>
          <w:color w:val="auto"/>
        </w:rPr>
        <w:t xml:space="preserve">Email: </w:t>
      </w:r>
      <w:hyperlink r:id="rId15" w:history="1">
        <w:r w:rsidR="00EB10DF" w:rsidRPr="00EC2D46">
          <w:rPr>
            <w:rStyle w:val="Hyperlink"/>
            <w:rFonts w:eastAsiaTheme="majorEastAsia"/>
            <w:color w:val="auto"/>
            <w:u w:val="none"/>
          </w:rPr>
          <w:t>people@education.gov.au</w:t>
        </w:r>
      </w:hyperlink>
    </w:p>
    <w:p w:rsidR="00173E02" w:rsidRPr="00EC2D46" w:rsidRDefault="00173E02" w:rsidP="007A200C">
      <w:pPr>
        <w:pStyle w:val="GuidePara"/>
        <w:tabs>
          <w:tab w:val="left" w:pos="142"/>
        </w:tabs>
        <w:ind w:left="0"/>
        <w:rPr>
          <w:rFonts w:eastAsiaTheme="majorEastAsia" w:cstheme="majorBidi"/>
          <w:b/>
          <w:bCs/>
          <w:color w:val="auto"/>
          <w:szCs w:val="26"/>
          <w:lang w:eastAsia="en-US"/>
        </w:rPr>
      </w:pPr>
      <w:r w:rsidRPr="00EC2D46">
        <w:rPr>
          <w:rStyle w:val="Hyperlink"/>
          <w:rFonts w:asciiTheme="minorHAnsi" w:eastAsiaTheme="majorEastAsia" w:hAnsiTheme="minorHAnsi" w:cstheme="minorHAnsi"/>
          <w:color w:val="auto"/>
          <w:szCs w:val="22"/>
          <w:u w:val="none"/>
        </w:rPr>
        <w:t xml:space="preserve">Phone: 02 </w:t>
      </w:r>
      <w:r w:rsidR="00EB10DF" w:rsidRPr="00EC2D46">
        <w:rPr>
          <w:rFonts w:asciiTheme="minorHAnsi" w:hAnsiTheme="minorHAnsi" w:cstheme="minorHAnsi"/>
          <w:color w:val="auto"/>
          <w:szCs w:val="22"/>
          <w:lang w:val="en"/>
        </w:rPr>
        <w:t>6121 5000</w:t>
      </w:r>
      <w:r w:rsidR="00EB10DF" w:rsidRPr="00EC2D46" w:rsidDel="00EB10DF">
        <w:rPr>
          <w:rStyle w:val="Hyperlink"/>
          <w:rFonts w:asciiTheme="minorHAnsi" w:eastAsiaTheme="majorEastAsia" w:hAnsiTheme="minorHAnsi" w:cstheme="minorHAnsi"/>
          <w:color w:val="auto"/>
          <w:szCs w:val="22"/>
          <w:u w:val="none"/>
        </w:rPr>
        <w:t xml:space="preserve"> </w:t>
      </w:r>
    </w:p>
    <w:p w:rsidR="00DD5623" w:rsidRPr="00CA4245" w:rsidRDefault="00DD5623" w:rsidP="007A200C">
      <w:pPr>
        <w:pStyle w:val="Heading2"/>
        <w:jc w:val="both"/>
      </w:pPr>
      <w:bookmarkStart w:id="14" w:name="_Toc402536334"/>
      <w:bookmarkStart w:id="15" w:name="_Toc473099429"/>
      <w:bookmarkStart w:id="16" w:name="_Toc12959698"/>
      <w:r w:rsidRPr="00CA4245">
        <w:t>Graduates</w:t>
      </w:r>
      <w:bookmarkEnd w:id="14"/>
      <w:bookmarkEnd w:id="15"/>
      <w:bookmarkEnd w:id="16"/>
    </w:p>
    <w:p w:rsidR="00DD5623" w:rsidRPr="00AF3074" w:rsidRDefault="00DD5623" w:rsidP="007A200C">
      <w:pPr>
        <w:pStyle w:val="GuidePara"/>
        <w:tabs>
          <w:tab w:val="left" w:pos="142"/>
        </w:tabs>
        <w:ind w:left="0"/>
      </w:pPr>
      <w:r>
        <w:t>Graduates participating in t</w:t>
      </w:r>
      <w:r w:rsidRPr="00AF3074">
        <w:t xml:space="preserve">he </w:t>
      </w:r>
      <w:r>
        <w:t>program</w:t>
      </w:r>
      <w:r w:rsidRPr="00AF3074">
        <w:t xml:space="preserve"> are required to:</w:t>
      </w:r>
    </w:p>
    <w:p w:rsidR="00DD5623" w:rsidRDefault="00DD5623" w:rsidP="007A200C">
      <w:pPr>
        <w:pStyle w:val="ListParagraph"/>
        <w:numPr>
          <w:ilvl w:val="0"/>
          <w:numId w:val="21"/>
        </w:numPr>
        <w:tabs>
          <w:tab w:val="left" w:pos="142"/>
        </w:tabs>
        <w:spacing w:after="0" w:line="240" w:lineRule="auto"/>
        <w:jc w:val="both"/>
        <w:rPr>
          <w:lang w:eastAsia="en-AU"/>
        </w:rPr>
      </w:pPr>
      <w:r>
        <w:rPr>
          <w:lang w:eastAsia="en-AU"/>
        </w:rPr>
        <w:t>s</w:t>
      </w:r>
      <w:r w:rsidRPr="00DE2D0F">
        <w:rPr>
          <w:lang w:eastAsia="en-AU"/>
        </w:rPr>
        <w:t>uccessfully complete</w:t>
      </w:r>
      <w:r w:rsidRPr="002D414A">
        <w:rPr>
          <w:lang w:eastAsia="en-AU"/>
        </w:rPr>
        <w:t xml:space="preserve"> a six</w:t>
      </w:r>
      <w:r>
        <w:rPr>
          <w:lang w:eastAsia="en-AU"/>
        </w:rPr>
        <w:t>-</w:t>
      </w:r>
      <w:r w:rsidRPr="002D414A">
        <w:rPr>
          <w:lang w:eastAsia="en-AU"/>
        </w:rPr>
        <w:t>month proba</w:t>
      </w:r>
      <w:r>
        <w:rPr>
          <w:lang w:eastAsia="en-AU"/>
        </w:rPr>
        <w:t>tion period with the department</w:t>
      </w:r>
      <w:r w:rsidRPr="002D414A">
        <w:rPr>
          <w:lang w:eastAsia="en-AU"/>
        </w:rPr>
        <w:t xml:space="preserve"> </w:t>
      </w:r>
    </w:p>
    <w:p w:rsidR="00DD5623" w:rsidRPr="002D414A" w:rsidRDefault="00DD5623" w:rsidP="007A200C">
      <w:pPr>
        <w:pStyle w:val="ListParagraph"/>
        <w:numPr>
          <w:ilvl w:val="0"/>
          <w:numId w:val="21"/>
        </w:numPr>
        <w:tabs>
          <w:tab w:val="left" w:pos="142"/>
        </w:tabs>
        <w:spacing w:after="0" w:line="240" w:lineRule="auto"/>
        <w:jc w:val="both"/>
        <w:rPr>
          <w:lang w:eastAsia="en-AU"/>
        </w:rPr>
      </w:pPr>
      <w:r>
        <w:rPr>
          <w:lang w:eastAsia="en-AU"/>
        </w:rPr>
        <w:t>e</w:t>
      </w:r>
      <w:r w:rsidRPr="002D414A">
        <w:rPr>
          <w:lang w:eastAsia="en-AU"/>
        </w:rPr>
        <w:t xml:space="preserve">ngage in the performance management process, including actively seeking and acting upon regular feedback from supervisors, </w:t>
      </w:r>
      <w:r w:rsidR="00DC4E24">
        <w:rPr>
          <w:lang w:eastAsia="en-AU"/>
        </w:rPr>
        <w:t>as well as</w:t>
      </w:r>
      <w:r w:rsidRPr="002D414A">
        <w:rPr>
          <w:lang w:eastAsia="en-AU"/>
        </w:rPr>
        <w:t xml:space="preserve"> completing </w:t>
      </w:r>
      <w:r>
        <w:rPr>
          <w:lang w:eastAsia="en-AU"/>
        </w:rPr>
        <w:t>a performance agreement</w:t>
      </w:r>
      <w:r w:rsidRPr="002D414A">
        <w:rPr>
          <w:lang w:eastAsia="en-AU"/>
        </w:rPr>
        <w:t xml:space="preserve"> </w:t>
      </w:r>
      <w:r w:rsidR="00CE4993">
        <w:rPr>
          <w:lang w:eastAsia="en-AU"/>
        </w:rPr>
        <w:t>in Hub</w:t>
      </w:r>
      <w:r w:rsidRPr="002D414A">
        <w:rPr>
          <w:lang w:eastAsia="en-AU"/>
        </w:rPr>
        <w:t xml:space="preserve"> within the agreed timeframe</w:t>
      </w:r>
    </w:p>
    <w:p w:rsidR="00DD5623" w:rsidRPr="00950440" w:rsidRDefault="00DD5623" w:rsidP="007A200C">
      <w:pPr>
        <w:pStyle w:val="ListParagraph"/>
        <w:numPr>
          <w:ilvl w:val="0"/>
          <w:numId w:val="21"/>
        </w:numPr>
        <w:tabs>
          <w:tab w:val="left" w:pos="142"/>
        </w:tabs>
        <w:spacing w:after="0" w:line="240" w:lineRule="auto"/>
        <w:jc w:val="both"/>
        <w:rPr>
          <w:lang w:eastAsia="en-AU"/>
        </w:rPr>
      </w:pPr>
      <w:r>
        <w:rPr>
          <w:lang w:eastAsia="en-AU"/>
        </w:rPr>
        <w:t>a</w:t>
      </w:r>
      <w:r w:rsidRPr="00950440">
        <w:rPr>
          <w:lang w:eastAsia="en-AU"/>
        </w:rPr>
        <w:t xml:space="preserve">chieve a rating of </w:t>
      </w:r>
      <w:r>
        <w:rPr>
          <w:lang w:eastAsia="en-AU"/>
        </w:rPr>
        <w:t>‘meets expectations’</w:t>
      </w:r>
      <w:r w:rsidRPr="00950440">
        <w:rPr>
          <w:lang w:eastAsia="en-AU"/>
        </w:rPr>
        <w:t xml:space="preserve"> for both </w:t>
      </w:r>
      <w:r w:rsidRPr="00B42813">
        <w:rPr>
          <w:i/>
          <w:lang w:eastAsia="en-AU"/>
        </w:rPr>
        <w:t>Deliverables</w:t>
      </w:r>
      <w:r w:rsidRPr="00950440">
        <w:rPr>
          <w:lang w:eastAsia="en-AU"/>
        </w:rPr>
        <w:t xml:space="preserve"> and </w:t>
      </w:r>
      <w:r w:rsidRPr="00B42813">
        <w:rPr>
          <w:i/>
          <w:lang w:eastAsia="en-AU"/>
        </w:rPr>
        <w:t>Work Behaviours</w:t>
      </w:r>
      <w:r w:rsidRPr="00950440">
        <w:rPr>
          <w:lang w:eastAsia="en-AU"/>
        </w:rPr>
        <w:t xml:space="preserve"> for each placement</w:t>
      </w:r>
    </w:p>
    <w:p w:rsidR="00DD5623" w:rsidRDefault="00DD5623" w:rsidP="007A200C">
      <w:pPr>
        <w:pStyle w:val="ListParagraph"/>
        <w:numPr>
          <w:ilvl w:val="0"/>
          <w:numId w:val="21"/>
        </w:numPr>
        <w:tabs>
          <w:tab w:val="left" w:pos="142"/>
        </w:tabs>
        <w:spacing w:after="0" w:line="240" w:lineRule="auto"/>
        <w:jc w:val="both"/>
        <w:rPr>
          <w:lang w:eastAsia="en-AU"/>
        </w:rPr>
      </w:pPr>
      <w:r>
        <w:rPr>
          <w:lang w:eastAsia="en-AU"/>
        </w:rPr>
        <w:t>a</w:t>
      </w:r>
      <w:r w:rsidRPr="002D414A">
        <w:rPr>
          <w:lang w:eastAsia="en-AU"/>
        </w:rPr>
        <w:t xml:space="preserve">ctively participate in </w:t>
      </w:r>
      <w:r>
        <w:rPr>
          <w:lang w:eastAsia="en-AU"/>
        </w:rPr>
        <w:t xml:space="preserve">all </w:t>
      </w:r>
      <w:r w:rsidRPr="002D414A">
        <w:rPr>
          <w:lang w:eastAsia="en-AU"/>
        </w:rPr>
        <w:t>graduate learning and development events</w:t>
      </w:r>
    </w:p>
    <w:p w:rsidR="00DD5623" w:rsidRPr="002D414A" w:rsidRDefault="00DD5623" w:rsidP="007A200C">
      <w:pPr>
        <w:pStyle w:val="ListParagraph"/>
        <w:numPr>
          <w:ilvl w:val="0"/>
          <w:numId w:val="21"/>
        </w:numPr>
        <w:tabs>
          <w:tab w:val="left" w:pos="142"/>
        </w:tabs>
        <w:spacing w:after="0" w:line="240" w:lineRule="auto"/>
        <w:jc w:val="both"/>
        <w:rPr>
          <w:lang w:eastAsia="en-AU"/>
        </w:rPr>
      </w:pPr>
      <w:r>
        <w:rPr>
          <w:lang w:eastAsia="en-AU"/>
        </w:rPr>
        <w:t>a</w:t>
      </w:r>
      <w:r w:rsidRPr="002D414A">
        <w:rPr>
          <w:lang w:eastAsia="en-AU"/>
        </w:rPr>
        <w:t xml:space="preserve">dhere to </w:t>
      </w:r>
      <w:r>
        <w:rPr>
          <w:lang w:eastAsia="en-AU"/>
        </w:rPr>
        <w:t>the</w:t>
      </w:r>
      <w:r w:rsidR="00173E02">
        <w:rPr>
          <w:lang w:eastAsia="en-AU"/>
        </w:rPr>
        <w:t xml:space="preserve"> terms and conditions of the</w:t>
      </w:r>
      <w:r>
        <w:rPr>
          <w:lang w:eastAsia="en-AU"/>
        </w:rPr>
        <w:t xml:space="preserve"> </w:t>
      </w:r>
      <w:r w:rsidRPr="00B42813">
        <w:rPr>
          <w:i/>
          <w:lang w:eastAsia="en-AU"/>
        </w:rPr>
        <w:t>Department of Education and Training Enterprise Agreement 2016-2019</w:t>
      </w:r>
      <w:r>
        <w:rPr>
          <w:lang w:eastAsia="en-AU"/>
        </w:rPr>
        <w:t xml:space="preserve">, </w:t>
      </w:r>
      <w:r w:rsidRPr="002D414A">
        <w:rPr>
          <w:lang w:eastAsia="en-AU"/>
        </w:rPr>
        <w:t>all departmental</w:t>
      </w:r>
      <w:r>
        <w:rPr>
          <w:lang w:eastAsia="en-AU"/>
        </w:rPr>
        <w:t xml:space="preserve"> </w:t>
      </w:r>
      <w:r w:rsidRPr="002D414A">
        <w:rPr>
          <w:lang w:eastAsia="en-AU"/>
        </w:rPr>
        <w:t>policies</w:t>
      </w:r>
      <w:r>
        <w:rPr>
          <w:lang w:eastAsia="en-AU"/>
        </w:rPr>
        <w:t>, procedures</w:t>
      </w:r>
      <w:r w:rsidRPr="002D414A">
        <w:rPr>
          <w:lang w:eastAsia="en-AU"/>
        </w:rPr>
        <w:t xml:space="preserve"> and guidelines</w:t>
      </w:r>
    </w:p>
    <w:p w:rsidR="00DD5623" w:rsidRPr="002D414A" w:rsidRDefault="00DD5623" w:rsidP="007A200C">
      <w:pPr>
        <w:pStyle w:val="ListParagraph"/>
        <w:numPr>
          <w:ilvl w:val="0"/>
          <w:numId w:val="21"/>
        </w:numPr>
        <w:tabs>
          <w:tab w:val="left" w:pos="142"/>
        </w:tabs>
        <w:spacing w:after="0" w:line="240" w:lineRule="auto"/>
        <w:jc w:val="both"/>
        <w:rPr>
          <w:lang w:eastAsia="en-AU"/>
        </w:rPr>
      </w:pPr>
      <w:r>
        <w:rPr>
          <w:lang w:eastAsia="en-AU"/>
        </w:rPr>
        <w:t>c</w:t>
      </w:r>
      <w:r w:rsidRPr="002D414A">
        <w:rPr>
          <w:lang w:eastAsia="en-AU"/>
        </w:rPr>
        <w:t>omply with the APS Values</w:t>
      </w:r>
      <w:r>
        <w:rPr>
          <w:lang w:eastAsia="en-AU"/>
        </w:rPr>
        <w:t>, APS Employment Principles</w:t>
      </w:r>
      <w:r w:rsidRPr="002D414A">
        <w:rPr>
          <w:lang w:eastAsia="en-AU"/>
        </w:rPr>
        <w:t xml:space="preserve"> and APS Code of Conduct</w:t>
      </w:r>
    </w:p>
    <w:p w:rsidR="00DD5623" w:rsidRDefault="00DD5623" w:rsidP="007A200C">
      <w:pPr>
        <w:pStyle w:val="ListParagraph"/>
        <w:numPr>
          <w:ilvl w:val="0"/>
          <w:numId w:val="21"/>
        </w:numPr>
        <w:tabs>
          <w:tab w:val="left" w:pos="142"/>
        </w:tabs>
        <w:spacing w:after="0" w:line="240" w:lineRule="auto"/>
        <w:jc w:val="both"/>
        <w:rPr>
          <w:lang w:eastAsia="en-AU"/>
        </w:rPr>
      </w:pPr>
      <w:r>
        <w:rPr>
          <w:lang w:eastAsia="en-AU"/>
        </w:rPr>
        <w:t>u</w:t>
      </w:r>
      <w:r w:rsidRPr="00967405">
        <w:rPr>
          <w:lang w:eastAsia="en-AU"/>
        </w:rPr>
        <w:t xml:space="preserve">nderstand and comply with </w:t>
      </w:r>
      <w:r>
        <w:rPr>
          <w:lang w:eastAsia="en-AU"/>
        </w:rPr>
        <w:t xml:space="preserve">the department’s IT Security protocols available on the </w:t>
      </w:r>
      <w:r w:rsidRPr="0095040E">
        <w:rPr>
          <w:lang w:eastAsia="en-AU"/>
        </w:rPr>
        <w:t>intranet</w:t>
      </w:r>
      <w:r w:rsidR="00173E02">
        <w:rPr>
          <w:lang w:eastAsia="en-AU"/>
        </w:rPr>
        <w:t>, and</w:t>
      </w:r>
    </w:p>
    <w:p w:rsidR="00DD5623" w:rsidRDefault="00DD5623" w:rsidP="007A200C">
      <w:pPr>
        <w:pStyle w:val="ListParagraph"/>
        <w:numPr>
          <w:ilvl w:val="0"/>
          <w:numId w:val="21"/>
        </w:numPr>
        <w:tabs>
          <w:tab w:val="left" w:pos="142"/>
        </w:tabs>
        <w:spacing w:after="0" w:line="240" w:lineRule="auto"/>
        <w:jc w:val="both"/>
        <w:rPr>
          <w:lang w:eastAsia="en-AU"/>
        </w:rPr>
      </w:pPr>
      <w:proofErr w:type="gramStart"/>
      <w:r>
        <w:rPr>
          <w:lang w:eastAsia="en-AU"/>
        </w:rPr>
        <w:lastRenderedPageBreak/>
        <w:t>d</w:t>
      </w:r>
      <w:r w:rsidRPr="002D414A">
        <w:rPr>
          <w:lang w:eastAsia="en-AU"/>
        </w:rPr>
        <w:t>emonstrate</w:t>
      </w:r>
      <w:proofErr w:type="gramEnd"/>
      <w:r w:rsidRPr="002D414A">
        <w:rPr>
          <w:lang w:eastAsia="en-AU"/>
        </w:rPr>
        <w:t xml:space="preserve"> a commitment to supporting </w:t>
      </w:r>
      <w:r>
        <w:rPr>
          <w:lang w:eastAsia="en-AU"/>
        </w:rPr>
        <w:t>the department</w:t>
      </w:r>
      <w:r w:rsidRPr="002D414A">
        <w:rPr>
          <w:lang w:eastAsia="en-AU"/>
        </w:rPr>
        <w:t>’s culture and objectives</w:t>
      </w:r>
      <w:r>
        <w:rPr>
          <w:lang w:eastAsia="en-AU"/>
        </w:rPr>
        <w:t>.</w:t>
      </w:r>
    </w:p>
    <w:p w:rsidR="00C664C9" w:rsidRDefault="00C664C9" w:rsidP="007A200C">
      <w:pPr>
        <w:ind w:left="0" w:firstLine="0"/>
        <w:jc w:val="both"/>
        <w:rPr>
          <w:rFonts w:ascii="Calibri" w:eastAsiaTheme="majorEastAsia" w:hAnsi="Calibri" w:cstheme="majorBidi"/>
          <w:b/>
          <w:bCs/>
          <w:color w:val="522761" w:themeColor="accent4"/>
          <w:szCs w:val="26"/>
        </w:rPr>
      </w:pPr>
      <w:bookmarkStart w:id="17" w:name="_Toc402536335"/>
      <w:bookmarkStart w:id="18" w:name="_Toc473099430"/>
      <w:r>
        <w:br w:type="page"/>
      </w:r>
    </w:p>
    <w:p w:rsidR="006D02ED" w:rsidRPr="006D02ED" w:rsidRDefault="00C00860" w:rsidP="007A200C">
      <w:pPr>
        <w:pStyle w:val="Heading2"/>
        <w:jc w:val="both"/>
      </w:pPr>
      <w:bookmarkStart w:id="19" w:name="_Toc12959699"/>
      <w:r w:rsidRPr="009B2F98">
        <w:lastRenderedPageBreak/>
        <w:t>Graduate Supervisors</w:t>
      </w:r>
      <w:bookmarkEnd w:id="17"/>
      <w:bookmarkEnd w:id="18"/>
      <w:bookmarkEnd w:id="19"/>
    </w:p>
    <w:p w:rsidR="00C00860" w:rsidRPr="005465CE" w:rsidRDefault="00C00860" w:rsidP="007A200C">
      <w:pPr>
        <w:pStyle w:val="GuidePara"/>
        <w:tabs>
          <w:tab w:val="clear" w:pos="720"/>
          <w:tab w:val="left" w:pos="142"/>
        </w:tabs>
        <w:spacing w:before="0"/>
        <w:ind w:left="0"/>
      </w:pPr>
      <w:r w:rsidRPr="005465CE">
        <w:t xml:space="preserve">Graduate </w:t>
      </w:r>
      <w:r w:rsidR="00DC4E24">
        <w:t>s</w:t>
      </w:r>
      <w:r w:rsidRPr="005465CE">
        <w:t>upervisors are required to:</w:t>
      </w:r>
    </w:p>
    <w:p w:rsidR="00C00860" w:rsidRDefault="00C00860" w:rsidP="007A200C">
      <w:pPr>
        <w:pStyle w:val="ListParagraph"/>
        <w:numPr>
          <w:ilvl w:val="0"/>
          <w:numId w:val="22"/>
        </w:numPr>
        <w:tabs>
          <w:tab w:val="left" w:pos="142"/>
        </w:tabs>
        <w:spacing w:after="120" w:line="240" w:lineRule="auto"/>
        <w:jc w:val="both"/>
        <w:rPr>
          <w:lang w:eastAsia="en-AU"/>
        </w:rPr>
      </w:pPr>
      <w:r>
        <w:rPr>
          <w:lang w:eastAsia="en-AU"/>
        </w:rPr>
        <w:t xml:space="preserve">engage with </w:t>
      </w:r>
      <w:r w:rsidR="00DC4E24">
        <w:t xml:space="preserve">People, Culture and Capability Branch </w:t>
      </w:r>
      <w:r>
        <w:rPr>
          <w:lang w:eastAsia="en-AU"/>
        </w:rPr>
        <w:t>regarding supervision responsibilities by sharing information and participating in graduate supervisor activities</w:t>
      </w:r>
    </w:p>
    <w:p w:rsidR="00C00860" w:rsidRDefault="00C00860" w:rsidP="007A200C">
      <w:pPr>
        <w:pStyle w:val="ListParagraph"/>
        <w:numPr>
          <w:ilvl w:val="0"/>
          <w:numId w:val="22"/>
        </w:numPr>
        <w:tabs>
          <w:tab w:val="left" w:pos="142"/>
        </w:tabs>
        <w:spacing w:after="120" w:line="240" w:lineRule="auto"/>
        <w:jc w:val="both"/>
        <w:rPr>
          <w:lang w:eastAsia="en-AU"/>
        </w:rPr>
      </w:pPr>
      <w:r>
        <w:rPr>
          <w:lang w:eastAsia="en-AU"/>
        </w:rPr>
        <w:t xml:space="preserve">provide graduates with an induction experience that includes culture, responsibilities, performance expectations, team expectations, policies and procedures </w:t>
      </w:r>
    </w:p>
    <w:p w:rsidR="00C00860" w:rsidRDefault="00C00860" w:rsidP="007A200C">
      <w:pPr>
        <w:pStyle w:val="ListParagraph"/>
        <w:numPr>
          <w:ilvl w:val="0"/>
          <w:numId w:val="22"/>
        </w:numPr>
        <w:tabs>
          <w:tab w:val="left" w:pos="142"/>
        </w:tabs>
        <w:spacing w:after="120" w:line="240" w:lineRule="auto"/>
        <w:jc w:val="both"/>
        <w:rPr>
          <w:lang w:eastAsia="en-AU"/>
        </w:rPr>
      </w:pPr>
      <w:r>
        <w:rPr>
          <w:lang w:eastAsia="en-AU"/>
        </w:rPr>
        <w:t xml:space="preserve">liaise with </w:t>
      </w:r>
      <w:r w:rsidR="00DC4E24">
        <w:t xml:space="preserve">People, Culture and Capability Branch </w:t>
      </w:r>
      <w:r>
        <w:rPr>
          <w:lang w:eastAsia="en-AU"/>
        </w:rPr>
        <w:t xml:space="preserve">and other relevant stakeholders </w:t>
      </w:r>
      <w:r w:rsidRPr="00B42813">
        <w:rPr>
          <w:i/>
          <w:lang w:eastAsia="en-AU"/>
        </w:rPr>
        <w:t>early</w:t>
      </w:r>
      <w:r>
        <w:rPr>
          <w:lang w:eastAsia="en-AU"/>
        </w:rPr>
        <w:t xml:space="preserve"> if problems arise or in the event of any changes to supervisory arrangements</w:t>
      </w:r>
    </w:p>
    <w:p w:rsidR="00C00860" w:rsidRDefault="00C00860" w:rsidP="007A200C">
      <w:pPr>
        <w:pStyle w:val="ListParagraph"/>
        <w:numPr>
          <w:ilvl w:val="0"/>
          <w:numId w:val="22"/>
        </w:numPr>
        <w:tabs>
          <w:tab w:val="left" w:pos="142"/>
        </w:tabs>
        <w:spacing w:after="120" w:line="240" w:lineRule="auto"/>
        <w:jc w:val="both"/>
        <w:rPr>
          <w:lang w:eastAsia="en-AU"/>
        </w:rPr>
      </w:pPr>
      <w:r>
        <w:rPr>
          <w:lang w:eastAsia="en-AU"/>
        </w:rPr>
        <w:t>work with the graduate on compliance with all program requirements including performance agreements, probation reports, and learning and development activities</w:t>
      </w:r>
    </w:p>
    <w:p w:rsidR="00D554EC" w:rsidRDefault="00D554EC" w:rsidP="007A200C">
      <w:pPr>
        <w:pStyle w:val="ListParagraph"/>
        <w:numPr>
          <w:ilvl w:val="0"/>
          <w:numId w:val="22"/>
        </w:numPr>
        <w:tabs>
          <w:tab w:val="left" w:pos="142"/>
        </w:tabs>
        <w:spacing w:after="120" w:line="240" w:lineRule="auto"/>
        <w:jc w:val="both"/>
        <w:rPr>
          <w:lang w:eastAsia="en-AU"/>
        </w:rPr>
      </w:pPr>
      <w:r>
        <w:rPr>
          <w:lang w:eastAsia="en-AU"/>
        </w:rPr>
        <w:t>provide regular ongoing feedback</w:t>
      </w:r>
    </w:p>
    <w:p w:rsidR="00C00860" w:rsidRDefault="00C00860" w:rsidP="007A200C">
      <w:pPr>
        <w:pStyle w:val="ListParagraph"/>
        <w:numPr>
          <w:ilvl w:val="0"/>
          <w:numId w:val="22"/>
        </w:numPr>
        <w:tabs>
          <w:tab w:val="left" w:pos="142"/>
        </w:tabs>
        <w:spacing w:after="120" w:line="240" w:lineRule="auto"/>
        <w:jc w:val="both"/>
        <w:rPr>
          <w:lang w:eastAsia="en-AU"/>
        </w:rPr>
      </w:pPr>
      <w:r>
        <w:rPr>
          <w:lang w:eastAsia="en-AU"/>
        </w:rPr>
        <w:t>provide graduates with a development-friendly environment by being well prepared, providing meaningful work, creating a safe working environment and via the provision of regular feedback and relevant workplace learning</w:t>
      </w:r>
    </w:p>
    <w:p w:rsidR="00C00860" w:rsidRPr="002A7F88" w:rsidRDefault="00C00860" w:rsidP="007A200C">
      <w:pPr>
        <w:pStyle w:val="ListParagraph"/>
        <w:numPr>
          <w:ilvl w:val="0"/>
          <w:numId w:val="22"/>
        </w:numPr>
        <w:tabs>
          <w:tab w:val="left" w:pos="142"/>
        </w:tabs>
        <w:spacing w:after="120" w:line="240" w:lineRule="auto"/>
        <w:jc w:val="both"/>
        <w:rPr>
          <w:lang w:eastAsia="en-AU"/>
        </w:rPr>
      </w:pPr>
      <w:proofErr w:type="gramStart"/>
      <w:r>
        <w:rPr>
          <w:lang w:eastAsia="en-AU"/>
        </w:rPr>
        <w:t>provide</w:t>
      </w:r>
      <w:proofErr w:type="gramEnd"/>
      <w:r>
        <w:rPr>
          <w:lang w:eastAsia="en-AU"/>
        </w:rPr>
        <w:t xml:space="preserve"> on-the-job development experiences.</w:t>
      </w:r>
    </w:p>
    <w:p w:rsidR="009B2F98" w:rsidRPr="00865CEA" w:rsidRDefault="009B2F98" w:rsidP="007A200C">
      <w:pPr>
        <w:pStyle w:val="Heading2"/>
        <w:jc w:val="both"/>
      </w:pPr>
      <w:bookmarkStart w:id="20" w:name="_Toc402536337"/>
      <w:bookmarkStart w:id="21" w:name="_Toc473099432"/>
      <w:bookmarkStart w:id="22" w:name="_Toc12959700"/>
      <w:bookmarkStart w:id="23" w:name="_Toc242085476"/>
      <w:r w:rsidRPr="00865CEA">
        <w:t xml:space="preserve">Responsibilities for </w:t>
      </w:r>
      <w:r w:rsidRPr="00035A92">
        <w:t>Graduates</w:t>
      </w:r>
      <w:r w:rsidRPr="00865CEA">
        <w:t xml:space="preserve"> Requiring </w:t>
      </w:r>
      <w:r w:rsidR="002229F6">
        <w:t>Workplace</w:t>
      </w:r>
      <w:r w:rsidR="002229F6" w:rsidRPr="00865CEA">
        <w:t xml:space="preserve"> </w:t>
      </w:r>
      <w:r w:rsidRPr="00865CEA">
        <w:t>Adjustment</w:t>
      </w:r>
      <w:bookmarkEnd w:id="20"/>
      <w:bookmarkEnd w:id="21"/>
      <w:r w:rsidR="002229F6">
        <w:t>s</w:t>
      </w:r>
      <w:bookmarkEnd w:id="22"/>
    </w:p>
    <w:p w:rsidR="009B2F98" w:rsidRPr="00AF3074" w:rsidRDefault="002229F6" w:rsidP="007A200C">
      <w:pPr>
        <w:pStyle w:val="GuidePara"/>
        <w:tabs>
          <w:tab w:val="left" w:pos="142"/>
        </w:tabs>
        <w:ind w:left="0"/>
      </w:pPr>
      <w:r>
        <w:t>Workplace</w:t>
      </w:r>
      <w:r w:rsidR="009B2F98" w:rsidRPr="00AF3074">
        <w:t xml:space="preserve"> adjustments are </w:t>
      </w:r>
      <w:r>
        <w:t xml:space="preserve">modifications </w:t>
      </w:r>
      <w:r w:rsidR="009B2F98" w:rsidRPr="00AF3074">
        <w:t>and alterations in the work environment</w:t>
      </w:r>
      <w:r w:rsidR="00DC4E24">
        <w:t>,</w:t>
      </w:r>
      <w:r w:rsidR="009B2F98" w:rsidRPr="00AF3074">
        <w:t xml:space="preserve"> which remove barriers for people with disabilit</w:t>
      </w:r>
      <w:r w:rsidR="009B2F98">
        <w:t>y</w:t>
      </w:r>
      <w:r w:rsidR="009B2F98" w:rsidRPr="00AF3074">
        <w:t xml:space="preserve"> so that they can perform the inherent requirements of their job. </w:t>
      </w:r>
    </w:p>
    <w:p w:rsidR="009B2F98" w:rsidRPr="00C47E91" w:rsidRDefault="009B2F98" w:rsidP="007A200C">
      <w:pPr>
        <w:pStyle w:val="GuidePara"/>
        <w:tabs>
          <w:tab w:val="left" w:pos="142"/>
        </w:tabs>
        <w:ind w:left="0"/>
        <w:rPr>
          <w:i/>
        </w:rPr>
      </w:pPr>
      <w:r w:rsidRPr="00C47E91">
        <w:rPr>
          <w:i/>
        </w:rPr>
        <w:t xml:space="preserve">Please note </w:t>
      </w:r>
      <w:r w:rsidR="002229F6">
        <w:rPr>
          <w:i/>
        </w:rPr>
        <w:t>workplac</w:t>
      </w:r>
      <w:r w:rsidRPr="00C47E91">
        <w:rPr>
          <w:i/>
        </w:rPr>
        <w:t>e adjustment is outside the scope of workstation assessments.</w:t>
      </w:r>
      <w:r>
        <w:rPr>
          <w:i/>
        </w:rPr>
        <w:t xml:space="preserve"> For more information, please consult People, Culture and Capability Branch.</w:t>
      </w:r>
    </w:p>
    <w:p w:rsidR="005C4CC4" w:rsidRPr="00C71CBF" w:rsidRDefault="005C4CC4" w:rsidP="0028248E">
      <w:pPr>
        <w:pStyle w:val="Heading2"/>
      </w:pPr>
      <w:bookmarkStart w:id="24" w:name="_Toc12959701"/>
      <w:r w:rsidRPr="00C71CBF">
        <w:t>Graduate responsibilities</w:t>
      </w:r>
      <w:bookmarkEnd w:id="24"/>
    </w:p>
    <w:p w:rsidR="009B2F98" w:rsidRPr="00AF3074" w:rsidRDefault="009B2F98" w:rsidP="007A200C">
      <w:pPr>
        <w:pStyle w:val="GuidePara"/>
        <w:tabs>
          <w:tab w:val="left" w:pos="142"/>
        </w:tabs>
        <w:ind w:left="0"/>
      </w:pPr>
      <w:r w:rsidRPr="00AF3074">
        <w:t xml:space="preserve">There is no obligation for </w:t>
      </w:r>
      <w:r>
        <w:t>employees</w:t>
      </w:r>
      <w:r w:rsidRPr="00AF3074">
        <w:t xml:space="preserve"> to disclose their disability</w:t>
      </w:r>
      <w:r w:rsidR="00DC4E24">
        <w:t>(s)</w:t>
      </w:r>
      <w:r w:rsidRPr="00AF3074">
        <w:t xml:space="preserve"> </w:t>
      </w:r>
      <w:r w:rsidRPr="005A1BCD">
        <w:rPr>
          <w:b/>
        </w:rPr>
        <w:t>unless it is likely to affect their ability to meet the inherent requirements of their job.</w:t>
      </w:r>
      <w:r>
        <w:rPr>
          <w:b/>
        </w:rPr>
        <w:t xml:space="preserve"> </w:t>
      </w:r>
      <w:r>
        <w:t>If this is the case, g</w:t>
      </w:r>
      <w:r w:rsidRPr="00AF3074">
        <w:t xml:space="preserve">raduates are required to disclose their disability so that appropriate </w:t>
      </w:r>
      <w:r w:rsidR="002229F6">
        <w:t>workplace</w:t>
      </w:r>
      <w:r w:rsidR="002229F6" w:rsidRPr="00AF3074">
        <w:t xml:space="preserve"> </w:t>
      </w:r>
      <w:r w:rsidRPr="00AF3074">
        <w:t xml:space="preserve">adjustments </w:t>
      </w:r>
      <w:proofErr w:type="gramStart"/>
      <w:r w:rsidRPr="00AF3074">
        <w:t>can be arranged</w:t>
      </w:r>
      <w:proofErr w:type="gramEnd"/>
      <w:r w:rsidRPr="00AF3074">
        <w:t xml:space="preserve">. </w:t>
      </w:r>
    </w:p>
    <w:p w:rsidR="005C4CC4" w:rsidRPr="00C71CBF" w:rsidRDefault="005C4CC4" w:rsidP="0028248E">
      <w:pPr>
        <w:pStyle w:val="Heading2"/>
      </w:pPr>
      <w:bookmarkStart w:id="25" w:name="_Toc12959702"/>
      <w:r w:rsidRPr="00C71CBF">
        <w:t>Supervisor responsibilities</w:t>
      </w:r>
      <w:bookmarkEnd w:id="25"/>
    </w:p>
    <w:p w:rsidR="009B2F98" w:rsidRPr="00AF3074" w:rsidRDefault="00EA5101" w:rsidP="007A200C">
      <w:pPr>
        <w:pStyle w:val="GuidePara"/>
        <w:tabs>
          <w:tab w:val="left" w:pos="142"/>
        </w:tabs>
        <w:ind w:left="0"/>
      </w:pPr>
      <w:r>
        <w:t>Supervisors from within i</w:t>
      </w:r>
      <w:r w:rsidR="009B2F98" w:rsidRPr="00AF3074">
        <w:t xml:space="preserve">ndividual </w:t>
      </w:r>
      <w:r>
        <w:t>work areas</w:t>
      </w:r>
      <w:r w:rsidR="009B2F98" w:rsidRPr="00AF3074">
        <w:t xml:space="preserve"> are required to fund reasonable workplace adjustments or modifications where appropriate to support an employee in the workplace.  Each situation </w:t>
      </w:r>
      <w:proofErr w:type="gramStart"/>
      <w:r w:rsidR="009B2F98" w:rsidRPr="00AF3074">
        <w:t>must be considered</w:t>
      </w:r>
      <w:proofErr w:type="gramEnd"/>
      <w:r w:rsidR="009B2F98" w:rsidRPr="00AF3074">
        <w:t xml:space="preserve"> individually when determining </w:t>
      </w:r>
      <w:r w:rsidR="009B2F98">
        <w:t xml:space="preserve">what is considered </w:t>
      </w:r>
      <w:r w:rsidR="009B2F98" w:rsidRPr="00AF3074">
        <w:t>reasonable.</w:t>
      </w:r>
    </w:p>
    <w:bookmarkEnd w:id="23"/>
    <w:p w:rsidR="009B2F98" w:rsidRDefault="009B2F98" w:rsidP="007A200C">
      <w:pPr>
        <w:pStyle w:val="GuidePara"/>
        <w:tabs>
          <w:tab w:val="left" w:pos="142"/>
        </w:tabs>
        <w:ind w:left="0"/>
        <w:rPr>
          <w:szCs w:val="22"/>
        </w:rPr>
      </w:pPr>
      <w:r w:rsidRPr="009923B6">
        <w:rPr>
          <w:szCs w:val="22"/>
        </w:rPr>
        <w:t xml:space="preserve">For further </w:t>
      </w:r>
      <w:proofErr w:type="gramStart"/>
      <w:r w:rsidRPr="009923B6">
        <w:rPr>
          <w:szCs w:val="22"/>
        </w:rPr>
        <w:t>advice</w:t>
      </w:r>
      <w:proofErr w:type="gramEnd"/>
      <w:r w:rsidRPr="009923B6">
        <w:rPr>
          <w:szCs w:val="22"/>
        </w:rPr>
        <w:t xml:space="preserve"> please contact People</w:t>
      </w:r>
      <w:r w:rsidR="006E7A94">
        <w:rPr>
          <w:szCs w:val="22"/>
        </w:rPr>
        <w:t>, Culture and Capability</w:t>
      </w:r>
      <w:r>
        <w:rPr>
          <w:szCs w:val="22"/>
        </w:rPr>
        <w:t xml:space="preserve"> Branch</w:t>
      </w:r>
      <w:r w:rsidRPr="009923B6">
        <w:rPr>
          <w:szCs w:val="22"/>
        </w:rPr>
        <w:t xml:space="preserve"> at </w:t>
      </w:r>
      <w:hyperlink r:id="rId16" w:history="1">
        <w:r w:rsidRPr="00C47E91">
          <w:rPr>
            <w:rStyle w:val="Hyperlink"/>
            <w:rFonts w:eastAsiaTheme="majorEastAsia"/>
            <w:szCs w:val="22"/>
          </w:rPr>
          <w:t>People@education.gov.au</w:t>
        </w:r>
      </w:hyperlink>
      <w:r>
        <w:rPr>
          <w:szCs w:val="22"/>
        </w:rPr>
        <w:t xml:space="preserve"> or visit </w:t>
      </w:r>
      <w:r w:rsidRPr="009923B6">
        <w:rPr>
          <w:szCs w:val="22"/>
        </w:rPr>
        <w:t xml:space="preserve">the </w:t>
      </w:r>
      <w:hyperlink r:id="rId17" w:history="1">
        <w:r w:rsidRPr="009923B6">
          <w:rPr>
            <w:rStyle w:val="Hyperlink"/>
            <w:rFonts w:eastAsiaTheme="majorEastAsia"/>
            <w:szCs w:val="22"/>
          </w:rPr>
          <w:t>Disability Portal</w:t>
        </w:r>
      </w:hyperlink>
      <w:r w:rsidRPr="009923B6">
        <w:rPr>
          <w:szCs w:val="22"/>
        </w:rPr>
        <w:t xml:space="preserve"> on the intranet.</w:t>
      </w:r>
    </w:p>
    <w:p w:rsidR="00DC4E24" w:rsidRDefault="00DC4E24" w:rsidP="007A200C">
      <w:pPr>
        <w:pStyle w:val="Heading1"/>
        <w:jc w:val="both"/>
      </w:pPr>
      <w:bookmarkStart w:id="26" w:name="_Toc243100311"/>
      <w:bookmarkStart w:id="27" w:name="_Toc402536338"/>
      <w:bookmarkStart w:id="28" w:name="_Toc473099433"/>
    </w:p>
    <w:p w:rsidR="00C664C9" w:rsidRDefault="00C664C9" w:rsidP="007A200C">
      <w:pPr>
        <w:ind w:left="0" w:firstLine="0"/>
        <w:jc w:val="both"/>
        <w:rPr>
          <w:rFonts w:ascii="Calibri" w:eastAsiaTheme="majorEastAsia" w:hAnsi="Calibri" w:cstheme="majorBidi"/>
          <w:b/>
          <w:bCs/>
          <w:color w:val="522761"/>
          <w:sz w:val="28"/>
          <w:szCs w:val="28"/>
        </w:rPr>
      </w:pPr>
      <w:r>
        <w:br w:type="page"/>
      </w:r>
    </w:p>
    <w:p w:rsidR="006B795C" w:rsidRDefault="006B795C" w:rsidP="006B795C">
      <w:pPr>
        <w:pStyle w:val="Heading1"/>
      </w:pPr>
      <w:bookmarkStart w:id="29" w:name="_Toc12959703"/>
      <w:r>
        <w:lastRenderedPageBreak/>
        <w:t>Placements</w:t>
      </w:r>
      <w:bookmarkEnd w:id="29"/>
      <w:r>
        <w:t xml:space="preserve"> </w:t>
      </w:r>
    </w:p>
    <w:p w:rsidR="00F979FB" w:rsidRDefault="009B2F98" w:rsidP="007A200C">
      <w:pPr>
        <w:pStyle w:val="GuidePara"/>
        <w:tabs>
          <w:tab w:val="left" w:pos="142"/>
        </w:tabs>
        <w:ind w:left="0"/>
      </w:pPr>
      <w:r w:rsidRPr="006D30EA">
        <w:t>Placements</w:t>
      </w:r>
      <w:bookmarkEnd w:id="26"/>
      <w:bookmarkEnd w:id="27"/>
      <w:bookmarkEnd w:id="28"/>
      <w:r w:rsidRPr="005465CE">
        <w:t xml:space="preserve"> </w:t>
      </w:r>
      <w:r w:rsidR="00F979FB">
        <w:t xml:space="preserve">For the generalist program, </w:t>
      </w:r>
      <w:r w:rsidR="005C4DF9" w:rsidRPr="005465CE">
        <w:t>Graduates will compl</w:t>
      </w:r>
      <w:r w:rsidR="005C4DF9">
        <w:t>ete two work placements during t</w:t>
      </w:r>
      <w:r w:rsidR="005C4DF9" w:rsidRPr="005465CE">
        <w:t>he</w:t>
      </w:r>
      <w:r w:rsidR="005C4DF9">
        <w:t xml:space="preserve"> program to provide exposure to the work of two different areas. </w:t>
      </w:r>
      <w:r w:rsidR="00F979FB">
        <w:t xml:space="preserve">Expressions of interest from business areas to host a generalist graduate will determine the placements. </w:t>
      </w:r>
    </w:p>
    <w:p w:rsidR="00F979FB" w:rsidRDefault="00F979FB" w:rsidP="007A200C">
      <w:pPr>
        <w:pStyle w:val="GuidePara"/>
        <w:tabs>
          <w:tab w:val="left" w:pos="142"/>
        </w:tabs>
        <w:ind w:left="0"/>
      </w:pPr>
      <w:r>
        <w:t xml:space="preserve">Career pathway graduates will have two rotations within the same branch to provide exposure to different work within the same discipline.  </w:t>
      </w:r>
    </w:p>
    <w:p w:rsidR="00F979FB" w:rsidRPr="007A200C" w:rsidRDefault="00F979FB" w:rsidP="006B795C">
      <w:pPr>
        <w:pStyle w:val="Heading2"/>
      </w:pPr>
      <w:bookmarkStart w:id="30" w:name="_Toc12959704"/>
      <w:r w:rsidRPr="007A200C">
        <w:t>First Placement</w:t>
      </w:r>
      <w:bookmarkEnd w:id="30"/>
      <w:r w:rsidRPr="007A200C">
        <w:t xml:space="preserve"> </w:t>
      </w:r>
    </w:p>
    <w:p w:rsidR="009B2F98" w:rsidRDefault="009B2F98" w:rsidP="007A200C">
      <w:pPr>
        <w:pStyle w:val="GuidePara"/>
        <w:tabs>
          <w:tab w:val="left" w:pos="142"/>
        </w:tabs>
        <w:ind w:left="0"/>
      </w:pPr>
      <w:r w:rsidRPr="0073180D">
        <w:t>Prior</w:t>
      </w:r>
      <w:r>
        <w:t xml:space="preserve"> to commencing t</w:t>
      </w:r>
      <w:r w:rsidRPr="0073180D">
        <w:t xml:space="preserve">he </w:t>
      </w:r>
      <w:r>
        <w:t>program</w:t>
      </w:r>
      <w:r w:rsidRPr="0073180D">
        <w:t xml:space="preserve">, </w:t>
      </w:r>
      <w:r w:rsidR="006D02ED">
        <w:t xml:space="preserve">generalist </w:t>
      </w:r>
      <w:r w:rsidRPr="0073180D">
        <w:t xml:space="preserve">graduates </w:t>
      </w:r>
      <w:proofErr w:type="gramStart"/>
      <w:r w:rsidRPr="0073180D">
        <w:t>are select</w:t>
      </w:r>
      <w:r w:rsidR="009860BF">
        <w:t>ed</w:t>
      </w:r>
      <w:proofErr w:type="gramEnd"/>
      <w:r w:rsidR="009860BF">
        <w:t xml:space="preserve"> for positions in g</w:t>
      </w:r>
      <w:r w:rsidRPr="0073180D">
        <w:t xml:space="preserve">roups within </w:t>
      </w:r>
      <w:r>
        <w:t>the department</w:t>
      </w:r>
      <w:r w:rsidRPr="0073180D">
        <w:t>, based on a combination of their preferences, skills an</w:t>
      </w:r>
      <w:r w:rsidRPr="005C4DF9">
        <w:t>d</w:t>
      </w:r>
      <w:r w:rsidRPr="0073180D">
        <w:t xml:space="preserve"> qualifications, and in li</w:t>
      </w:r>
      <w:r>
        <w:t>ne with business requirements.</w:t>
      </w:r>
      <w:r w:rsidR="00541645">
        <w:t xml:space="preserve"> </w:t>
      </w:r>
      <w:r w:rsidR="009860BF">
        <w:t>The</w:t>
      </w:r>
      <w:r w:rsidR="006D02ED">
        <w:t xml:space="preserve"> first placement </w:t>
      </w:r>
      <w:proofErr w:type="gramStart"/>
      <w:r w:rsidR="006D02ED">
        <w:t>is considered</w:t>
      </w:r>
      <w:proofErr w:type="gramEnd"/>
      <w:r>
        <w:t xml:space="preserve"> the graduates</w:t>
      </w:r>
      <w:r w:rsidR="00E140EC">
        <w:t>’</w:t>
      </w:r>
      <w:r>
        <w:t xml:space="preserve"> </w:t>
      </w:r>
      <w:r w:rsidR="00DC4E24">
        <w:t>‘</w:t>
      </w:r>
      <w:r w:rsidR="009860BF">
        <w:t>home g</w:t>
      </w:r>
      <w:r>
        <w:t>roup</w:t>
      </w:r>
      <w:r w:rsidR="00DC4E24">
        <w:t>’</w:t>
      </w:r>
      <w:r>
        <w:t xml:space="preserve">. </w:t>
      </w:r>
      <w:r w:rsidRPr="0073180D">
        <w:t xml:space="preserve">Graduates </w:t>
      </w:r>
      <w:r>
        <w:t>return</w:t>
      </w:r>
      <w:r w:rsidRPr="0073180D">
        <w:t xml:space="preserve"> </w:t>
      </w:r>
      <w:r>
        <w:t>to</w:t>
      </w:r>
      <w:r w:rsidR="009860BF">
        <w:t xml:space="preserve"> their home g</w:t>
      </w:r>
      <w:r w:rsidRPr="0073180D">
        <w:t xml:space="preserve">roup upon successful completion of the </w:t>
      </w:r>
      <w:r>
        <w:t>program</w:t>
      </w:r>
      <w:r w:rsidR="00E140EC">
        <w:t xml:space="preserve"> unless otherwise negotiated. </w:t>
      </w:r>
    </w:p>
    <w:p w:rsidR="006D02ED" w:rsidRDefault="006D02ED" w:rsidP="007A200C">
      <w:pPr>
        <w:pStyle w:val="GuidePara"/>
        <w:tabs>
          <w:tab w:val="left" w:pos="142"/>
        </w:tabs>
        <w:ind w:left="0"/>
      </w:pPr>
      <w:r>
        <w:t xml:space="preserve">For career pathway graduates, they will </w:t>
      </w:r>
      <w:proofErr w:type="gramStart"/>
      <w:r>
        <w:t>be placed</w:t>
      </w:r>
      <w:proofErr w:type="gramEnd"/>
      <w:r>
        <w:t xml:space="preserve"> with relevant </w:t>
      </w:r>
      <w:r w:rsidR="00F979FB">
        <w:t xml:space="preserve">discipline </w:t>
      </w:r>
      <w:r>
        <w:t xml:space="preserve">business areas and will be permanently placed within this branch upon successful completion of the program. </w:t>
      </w:r>
    </w:p>
    <w:p w:rsidR="009B2F98" w:rsidRPr="006B795C" w:rsidRDefault="009B2F98" w:rsidP="006B795C">
      <w:pPr>
        <w:pStyle w:val="Heading2"/>
      </w:pPr>
      <w:bookmarkStart w:id="31" w:name="_Toc402536340"/>
      <w:bookmarkStart w:id="32" w:name="_Toc473099435"/>
      <w:bookmarkStart w:id="33" w:name="_Toc12959705"/>
      <w:r w:rsidRPr="006B795C">
        <w:t>Second Placement</w:t>
      </w:r>
      <w:bookmarkEnd w:id="31"/>
      <w:bookmarkEnd w:id="32"/>
      <w:bookmarkEnd w:id="33"/>
    </w:p>
    <w:p w:rsidR="009B2F98" w:rsidRDefault="00F979FB" w:rsidP="007A200C">
      <w:pPr>
        <w:pStyle w:val="GuidePara"/>
        <w:tabs>
          <w:tab w:val="left" w:pos="142"/>
        </w:tabs>
        <w:ind w:left="0"/>
      </w:pPr>
      <w:r>
        <w:t>For the generalist program, expressions of interest from business areas to host a generalist graduate for the second placement will determine the placements allocations. Generalist g</w:t>
      </w:r>
      <w:r w:rsidR="009B2F98" w:rsidRPr="002A7F88">
        <w:t xml:space="preserve">raduates are encouraged to embrace placements outside their previous experience and interest areas, so that they can broaden their skills and gain an understanding of </w:t>
      </w:r>
      <w:r w:rsidR="009B2F98">
        <w:t>the work of</w:t>
      </w:r>
      <w:r w:rsidR="009B2F98" w:rsidRPr="002A7F88">
        <w:t xml:space="preserve"> different</w:t>
      </w:r>
      <w:r w:rsidR="009B2F98" w:rsidRPr="005655EC">
        <w:t xml:space="preserve"> areas of the department. </w:t>
      </w:r>
    </w:p>
    <w:p w:rsidR="009B2F98" w:rsidRDefault="009B2F98" w:rsidP="007A200C">
      <w:pPr>
        <w:pStyle w:val="GuidePara"/>
        <w:tabs>
          <w:tab w:val="left" w:pos="142"/>
        </w:tabs>
        <w:ind w:left="0"/>
      </w:pPr>
      <w:r>
        <w:t>Graduates should not individually canvas areas for placement outside this process.</w:t>
      </w:r>
    </w:p>
    <w:p w:rsidR="001B1DCC" w:rsidRPr="004E6ED4" w:rsidRDefault="001B1DCC" w:rsidP="007A200C">
      <w:pPr>
        <w:pStyle w:val="Heading1"/>
        <w:jc w:val="both"/>
      </w:pPr>
      <w:bookmarkStart w:id="34" w:name="_Toc402536344"/>
      <w:bookmarkStart w:id="35" w:name="_Toc473099439"/>
      <w:bookmarkStart w:id="36" w:name="_Toc12959706"/>
      <w:r w:rsidRPr="004E6ED4">
        <w:t>Conditions of Engagement</w:t>
      </w:r>
      <w:bookmarkEnd w:id="34"/>
      <w:bookmarkEnd w:id="35"/>
      <w:bookmarkEnd w:id="36"/>
    </w:p>
    <w:p w:rsidR="00576ABD" w:rsidRPr="00106B0B" w:rsidRDefault="001B1DCC" w:rsidP="007A200C">
      <w:pPr>
        <w:ind w:left="0" w:firstLine="0"/>
        <w:jc w:val="both"/>
      </w:pPr>
      <w:r w:rsidRPr="00106B0B">
        <w:t xml:space="preserve">Terms and conditions of employment </w:t>
      </w:r>
      <w:proofErr w:type="gramStart"/>
      <w:r w:rsidRPr="00106B0B">
        <w:t>are provided</w:t>
      </w:r>
      <w:proofErr w:type="gramEnd"/>
      <w:r w:rsidRPr="00106B0B">
        <w:t xml:space="preserve"> in the Department of Education and Training Enterprise Agreement 2016-2019</w:t>
      </w:r>
      <w:r w:rsidR="009F5195" w:rsidRPr="00106B0B">
        <w:t xml:space="preserve"> and the Department of Education and Training Determination 2018/10 made under subsection 24(1) of the Public Service Act 1999</w:t>
      </w:r>
      <w:r w:rsidRPr="00106B0B">
        <w:t xml:space="preserve">. Conditions of engagement </w:t>
      </w:r>
      <w:proofErr w:type="gramStart"/>
      <w:r w:rsidRPr="00106B0B">
        <w:t>are outlined</w:t>
      </w:r>
      <w:proofErr w:type="gramEnd"/>
      <w:r w:rsidRPr="00106B0B">
        <w:t xml:space="preserve"> in the graduates’ Letter of Offer.</w:t>
      </w:r>
    </w:p>
    <w:p w:rsidR="001B1DCC" w:rsidRPr="00106B0B" w:rsidRDefault="001B1DCC" w:rsidP="007A200C">
      <w:pPr>
        <w:ind w:left="0" w:firstLine="0"/>
        <w:jc w:val="both"/>
      </w:pPr>
      <w:r w:rsidRPr="00106B0B">
        <w:t>It is a condition of graduates’ employment that they meet all of the requirements of the program.  Failure to meet any of the requirements of the program may mean that they are ineligible for advancement to the Broadband 2 APS 4 classification level and may result in employment being</w:t>
      </w:r>
      <w:r w:rsidR="00E140EC" w:rsidRPr="00106B0B">
        <w:t xml:space="preserve"> terminated under Section 29(3</w:t>
      </w:r>
      <w:proofErr w:type="gramStart"/>
      <w:r w:rsidR="00E140EC" w:rsidRPr="00106B0B">
        <w:t>)</w:t>
      </w:r>
      <w:r w:rsidRPr="00106B0B">
        <w:t>(</w:t>
      </w:r>
      <w:proofErr w:type="gramEnd"/>
      <w:r w:rsidRPr="00106B0B">
        <w:t>e) of the Public Service Act 1999.</w:t>
      </w:r>
    </w:p>
    <w:p w:rsidR="00106B0B" w:rsidRDefault="001B1DCC" w:rsidP="007A200C">
      <w:pPr>
        <w:ind w:left="0" w:firstLine="0"/>
        <w:jc w:val="both"/>
      </w:pPr>
      <w:r w:rsidRPr="00106B0B">
        <w:t xml:space="preserve">It is a condition of employment that graduates employed in a position requiring a security clearance will meet all the requirements necessary to obtain and maintain their security clearance.  Graduates who fail to obtain, or </w:t>
      </w:r>
      <w:proofErr w:type="gramStart"/>
      <w:r w:rsidRPr="00106B0B">
        <w:t>lose</w:t>
      </w:r>
      <w:r w:rsidR="003C2E25" w:rsidRPr="00106B0B">
        <w:t>,</w:t>
      </w:r>
      <w:proofErr w:type="gramEnd"/>
      <w:r w:rsidRPr="00106B0B">
        <w:t xml:space="preserve"> their security clearance may have their employment with the department terminated.</w:t>
      </w:r>
      <w:bookmarkStart w:id="37" w:name="_Classification_and_Salary_1"/>
      <w:bookmarkStart w:id="38" w:name="_Funding_1"/>
      <w:bookmarkStart w:id="39" w:name="_Probation"/>
      <w:bookmarkStart w:id="40" w:name="_Toc402536345"/>
      <w:bookmarkStart w:id="41" w:name="_Toc473099440"/>
      <w:bookmarkEnd w:id="37"/>
      <w:bookmarkEnd w:id="38"/>
      <w:bookmarkEnd w:id="39"/>
    </w:p>
    <w:p w:rsidR="001B1DCC" w:rsidRDefault="001B1DCC" w:rsidP="007A200C">
      <w:pPr>
        <w:pStyle w:val="Heading1"/>
        <w:jc w:val="both"/>
      </w:pPr>
      <w:bookmarkStart w:id="42" w:name="_Toc12959707"/>
      <w:r w:rsidRPr="00D02D92">
        <w:t>P</w:t>
      </w:r>
      <w:bookmarkEnd w:id="40"/>
      <w:bookmarkEnd w:id="41"/>
      <w:r w:rsidR="0050430B">
        <w:t>erformance Management</w:t>
      </w:r>
      <w:bookmarkEnd w:id="42"/>
      <w:r w:rsidR="0050430B">
        <w:t xml:space="preserve"> </w:t>
      </w:r>
    </w:p>
    <w:p w:rsidR="0050430B" w:rsidRDefault="0050430B" w:rsidP="007A200C">
      <w:pPr>
        <w:keepNext/>
        <w:ind w:left="0" w:firstLine="0"/>
        <w:jc w:val="both"/>
      </w:pPr>
      <w:bookmarkStart w:id="43" w:name="_Toc345608104"/>
      <w:bookmarkStart w:id="44" w:name="_Toc345608988"/>
      <w:bookmarkStart w:id="45" w:name="_Toc345930051"/>
      <w:r w:rsidRPr="001612F0">
        <w:lastRenderedPageBreak/>
        <w:t xml:space="preserve">Any concerns about the </w:t>
      </w:r>
      <w:r>
        <w:t>graduates</w:t>
      </w:r>
      <w:r w:rsidRPr="001612F0">
        <w:t xml:space="preserve"> performance </w:t>
      </w:r>
      <w:r>
        <w:t xml:space="preserve">and/or conduct </w:t>
      </w:r>
      <w:r w:rsidRPr="001612F0">
        <w:t xml:space="preserve">should be raised with the </w:t>
      </w:r>
      <w:r>
        <w:t>graduate</w:t>
      </w:r>
      <w:r w:rsidRPr="001612F0">
        <w:t xml:space="preserve"> as soon as it is evident</w:t>
      </w:r>
      <w:r>
        <w:t xml:space="preserve"> to ensure a ‘no surprises’ approach so that graduates</w:t>
      </w:r>
      <w:r w:rsidRPr="001612F0">
        <w:t xml:space="preserve"> can be clear on where they are not meeting standards and can also be provided with sufficient opportunity to improve.</w:t>
      </w:r>
    </w:p>
    <w:p w:rsidR="0050430B" w:rsidRDefault="0050430B" w:rsidP="007A200C">
      <w:pPr>
        <w:jc w:val="both"/>
      </w:pPr>
      <w:r>
        <w:t xml:space="preserve">The manager should also contact the </w:t>
      </w:r>
      <w:r>
        <w:rPr>
          <w:bCs/>
        </w:rPr>
        <w:t>Entry Level Program</w:t>
      </w:r>
      <w:r w:rsidRPr="001835AF">
        <w:rPr>
          <w:bCs/>
        </w:rPr>
        <w:t xml:space="preserve"> Team</w:t>
      </w:r>
      <w:r>
        <w:t xml:space="preserve"> for advice as soon as issues </w:t>
      </w:r>
      <w:proofErr w:type="gramStart"/>
      <w:r>
        <w:t>are identified</w:t>
      </w:r>
      <w:proofErr w:type="gramEnd"/>
      <w:r>
        <w:t xml:space="preserve">. </w:t>
      </w:r>
    </w:p>
    <w:p w:rsidR="0050430B" w:rsidRDefault="0050430B" w:rsidP="007A200C">
      <w:pPr>
        <w:ind w:left="0" w:firstLine="0"/>
        <w:jc w:val="both"/>
      </w:pPr>
      <w:r>
        <w:t xml:space="preserve">If a graduate fails </w:t>
      </w:r>
      <w:proofErr w:type="gramStart"/>
      <w:r>
        <w:t>to satisfactorily pass</w:t>
      </w:r>
      <w:proofErr w:type="gramEnd"/>
      <w:r>
        <w:t xml:space="preserve"> their initial nine (9) week probation report, the People, Culture and Capability Branch will commence formal underperformance procedures in conjunction with the supervisor and graduate, with the objective to:   </w:t>
      </w:r>
      <w:bookmarkStart w:id="46" w:name="_Toc226518148"/>
      <w:bookmarkStart w:id="47" w:name="_Toc238893845"/>
    </w:p>
    <w:p w:rsidR="0050430B" w:rsidRDefault="0050430B" w:rsidP="007A200C">
      <w:pPr>
        <w:pStyle w:val="ListParagraph"/>
        <w:numPr>
          <w:ilvl w:val="0"/>
          <w:numId w:val="43"/>
        </w:numPr>
        <w:jc w:val="both"/>
      </w:pPr>
      <w:r w:rsidRPr="00733369">
        <w:t xml:space="preserve">provide a structured and supportive approach to provide an opportunity for </w:t>
      </w:r>
      <w:r>
        <w:t xml:space="preserve">the graduate to </w:t>
      </w:r>
      <w:r w:rsidRPr="00733369">
        <w:t xml:space="preserve">improve their performance and </w:t>
      </w:r>
    </w:p>
    <w:p w:rsidR="0050430B" w:rsidRPr="00EB637B" w:rsidRDefault="0050430B" w:rsidP="007A200C">
      <w:pPr>
        <w:pStyle w:val="ListParagraph"/>
        <w:numPr>
          <w:ilvl w:val="0"/>
          <w:numId w:val="43"/>
        </w:numPr>
        <w:jc w:val="both"/>
      </w:pPr>
      <w:proofErr w:type="gramStart"/>
      <w:r w:rsidRPr="00733369">
        <w:t>ensure</w:t>
      </w:r>
      <w:proofErr w:type="gramEnd"/>
      <w:r w:rsidRPr="00733369">
        <w:t xml:space="preserve"> that the principles of procedural fairness are applied to the processes and decisions involved in managing underperformance. </w:t>
      </w:r>
      <w:bookmarkEnd w:id="46"/>
      <w:bookmarkEnd w:id="47"/>
    </w:p>
    <w:p w:rsidR="0050430B" w:rsidRDefault="0050430B" w:rsidP="007A200C">
      <w:pPr>
        <w:pStyle w:val="Heading2"/>
        <w:jc w:val="both"/>
      </w:pPr>
      <w:bookmarkStart w:id="48" w:name="_Toc12959708"/>
      <w:r>
        <w:t>Probation</w:t>
      </w:r>
      <w:bookmarkEnd w:id="48"/>
      <w:r>
        <w:t xml:space="preserve"> </w:t>
      </w:r>
    </w:p>
    <w:p w:rsidR="00E53C00" w:rsidRDefault="00E53C00" w:rsidP="007A200C">
      <w:pPr>
        <w:keepNext/>
        <w:ind w:left="0" w:firstLine="0"/>
        <w:jc w:val="both"/>
      </w:pPr>
      <w:r>
        <w:t xml:space="preserve">The probationary period provides new employees with a </w:t>
      </w:r>
      <w:proofErr w:type="gramStart"/>
      <w:r>
        <w:t>period of time</w:t>
      </w:r>
      <w:proofErr w:type="gramEnd"/>
      <w:r>
        <w:t xml:space="preserve"> (</w:t>
      </w:r>
      <w:r w:rsidR="007A200C">
        <w:t>six</w:t>
      </w:r>
      <w:r>
        <w:t xml:space="preserve"> months from the date of commencement in the department) to learn the requirements of a position and allows the department to assess the employee’s conduct and work performance to determine the suitability of the </w:t>
      </w:r>
      <w:r w:rsidR="00106B0B">
        <w:t>graduate</w:t>
      </w:r>
      <w:r>
        <w:t xml:space="preserve"> to continue to be employed by the department. The assessment takes into account the broader requirements at the relevant classification level and the need for all APS employees to uphold the APS Values and APS Employment Principles and to comply with the APS Code of Conduct.</w:t>
      </w:r>
    </w:p>
    <w:p w:rsidR="00E53C00" w:rsidRDefault="001B1DCC" w:rsidP="007A200C">
      <w:pPr>
        <w:keepNext/>
        <w:ind w:left="0" w:firstLine="0"/>
        <w:jc w:val="both"/>
        <w:rPr>
          <w:bCs/>
        </w:rPr>
      </w:pPr>
      <w:r w:rsidRPr="003C2E25">
        <w:t xml:space="preserve">The </w:t>
      </w:r>
      <w:hyperlink r:id="rId18" w:history="1">
        <w:r w:rsidRPr="00E53C00">
          <w:rPr>
            <w:rStyle w:val="Hyperlink"/>
          </w:rPr>
          <w:t>Probation Policy</w:t>
        </w:r>
      </w:hyperlink>
      <w:r w:rsidRPr="003C2E25">
        <w:t xml:space="preserve"> applies to graduates who are new to the APS. </w:t>
      </w:r>
      <w:r w:rsidR="00E53C00">
        <w:t>The Probation P</w:t>
      </w:r>
      <w:r w:rsidR="00E53C00" w:rsidRPr="00DA199E">
        <w:t xml:space="preserve">olicy provides </w:t>
      </w:r>
      <w:r w:rsidR="00E53C00">
        <w:t>guidance</w:t>
      </w:r>
      <w:r w:rsidR="00E53C00" w:rsidRPr="00DA199E">
        <w:t xml:space="preserve"> for the management of probation within</w:t>
      </w:r>
      <w:r w:rsidR="00E53C00">
        <w:t xml:space="preserve"> the Department of Education (the department</w:t>
      </w:r>
      <w:r w:rsidR="00E53C00" w:rsidRPr="00DA199E">
        <w:t>).</w:t>
      </w:r>
      <w:r w:rsidRPr="003C2E25">
        <w:t xml:space="preserve"> </w:t>
      </w:r>
      <w:bookmarkEnd w:id="43"/>
      <w:bookmarkEnd w:id="44"/>
      <w:bookmarkEnd w:id="45"/>
      <w:r w:rsidR="00E53C00" w:rsidRPr="00E53C00">
        <w:rPr>
          <w:bCs/>
        </w:rPr>
        <w:t xml:space="preserve"> </w:t>
      </w:r>
    </w:p>
    <w:p w:rsidR="001835AF" w:rsidRPr="001835AF" w:rsidRDefault="007A200C" w:rsidP="007A200C">
      <w:pPr>
        <w:keepNext/>
        <w:ind w:left="0" w:firstLine="0"/>
        <w:jc w:val="both"/>
        <w:rPr>
          <w:bCs/>
        </w:rPr>
      </w:pPr>
      <w:r>
        <w:rPr>
          <w:bCs/>
        </w:rPr>
        <w:t>Although the probation period is six months, m</w:t>
      </w:r>
      <w:r w:rsidR="00E53C00" w:rsidRPr="00E53C00">
        <w:rPr>
          <w:bCs/>
        </w:rPr>
        <w:t>anagers are required to submit two mandatory probation reports</w:t>
      </w:r>
      <w:r w:rsidR="001835AF">
        <w:rPr>
          <w:bCs/>
        </w:rPr>
        <w:t xml:space="preserve"> for their graduate</w:t>
      </w:r>
      <w:r w:rsidR="00E53C00" w:rsidRPr="00E53C00">
        <w:rPr>
          <w:bCs/>
        </w:rPr>
        <w:t xml:space="preserve">, at nine </w:t>
      </w:r>
      <w:r w:rsidR="001835AF">
        <w:rPr>
          <w:bCs/>
        </w:rPr>
        <w:t xml:space="preserve">(9) </w:t>
      </w:r>
      <w:r w:rsidR="00E53C00" w:rsidRPr="00E53C00">
        <w:rPr>
          <w:bCs/>
        </w:rPr>
        <w:t xml:space="preserve">weeks and 18 weeks post commencement, to </w:t>
      </w:r>
      <w:r w:rsidR="00E53C00">
        <w:rPr>
          <w:bCs/>
        </w:rPr>
        <w:t xml:space="preserve">the </w:t>
      </w:r>
      <w:r w:rsidR="00E53C00" w:rsidRPr="00E53C00">
        <w:rPr>
          <w:bCs/>
        </w:rPr>
        <w:t xml:space="preserve">People, Culture and Capability Branch for assessment. </w:t>
      </w:r>
      <w:r>
        <w:rPr>
          <w:bCs/>
        </w:rPr>
        <w:t xml:space="preserve">These reports must be submitted in a timely manner (timeframes will be provided to Managers) to ensure underperformance is addressed within the six month probation period. </w:t>
      </w:r>
      <w:r w:rsidR="001835AF">
        <w:rPr>
          <w:bCs/>
        </w:rPr>
        <w:t>The</w:t>
      </w:r>
      <w:r w:rsidR="001835AF" w:rsidRPr="001835AF">
        <w:rPr>
          <w:bCs/>
        </w:rPr>
        <w:t xml:space="preserve"> m</w:t>
      </w:r>
      <w:r w:rsidR="001835AF">
        <w:rPr>
          <w:bCs/>
        </w:rPr>
        <w:t>anager will assess</w:t>
      </w:r>
      <w:r w:rsidR="00C9680A">
        <w:rPr>
          <w:bCs/>
        </w:rPr>
        <w:t xml:space="preserve"> </w:t>
      </w:r>
      <w:r w:rsidR="001835AF">
        <w:rPr>
          <w:bCs/>
        </w:rPr>
        <w:t>the graduates</w:t>
      </w:r>
      <w:r w:rsidR="00C9680A">
        <w:rPr>
          <w:bCs/>
        </w:rPr>
        <w:t>’</w:t>
      </w:r>
      <w:r w:rsidR="001835AF">
        <w:rPr>
          <w:bCs/>
        </w:rPr>
        <w:t xml:space="preserve"> performance to ensure it is consistent with the standard expected at APS3 classification and the overall behaviour and conduct of the graduate. </w:t>
      </w:r>
    </w:p>
    <w:p w:rsidR="001B1DCC" w:rsidRPr="00865CEA" w:rsidRDefault="001B1DCC" w:rsidP="007A200C">
      <w:pPr>
        <w:pStyle w:val="Heading2"/>
        <w:jc w:val="both"/>
      </w:pPr>
      <w:bookmarkStart w:id="49" w:name="_Toc473099442"/>
      <w:bookmarkStart w:id="50" w:name="_Toc12959709"/>
      <w:r>
        <w:t>Performance Agreements</w:t>
      </w:r>
      <w:bookmarkEnd w:id="49"/>
      <w:bookmarkEnd w:id="50"/>
    </w:p>
    <w:p w:rsidR="00482B22" w:rsidRDefault="00482B22" w:rsidP="007A200C">
      <w:pPr>
        <w:pStyle w:val="GuidePara"/>
        <w:tabs>
          <w:tab w:val="left" w:pos="142"/>
        </w:tabs>
        <w:ind w:left="0"/>
      </w:pPr>
      <w:r>
        <w:t xml:space="preserve">All </w:t>
      </w:r>
      <w:r w:rsidRPr="005A1BCD">
        <w:rPr>
          <w:rFonts w:cs="Arial"/>
        </w:rPr>
        <w:t>graduates</w:t>
      </w:r>
      <w:r w:rsidRPr="005465CE">
        <w:t xml:space="preserve"> are required to complete </w:t>
      </w:r>
      <w:r>
        <w:t>Performance Agreements</w:t>
      </w:r>
      <w:r w:rsidRPr="005465CE">
        <w:t xml:space="preserve"> for </w:t>
      </w:r>
      <w:r w:rsidRPr="00110505">
        <w:rPr>
          <w:b/>
        </w:rPr>
        <w:t>each placement</w:t>
      </w:r>
      <w:r w:rsidRPr="005465CE">
        <w:t xml:space="preserve">. </w:t>
      </w:r>
      <w:r w:rsidRPr="00110505">
        <w:t xml:space="preserve">Graduates </w:t>
      </w:r>
      <w:proofErr w:type="gramStart"/>
      <w:r w:rsidRPr="00110505">
        <w:t>are assessed</w:t>
      </w:r>
      <w:proofErr w:type="gramEnd"/>
      <w:r w:rsidRPr="00110505">
        <w:t xml:space="preserve"> agains</w:t>
      </w:r>
      <w:r>
        <w:t>t</w:t>
      </w:r>
      <w:r w:rsidRPr="00DE0307">
        <w:rPr>
          <w:i/>
        </w:rPr>
        <w:t xml:space="preserve"> Deliverables</w:t>
      </w:r>
      <w:r>
        <w:t xml:space="preserve"> and </w:t>
      </w:r>
      <w:r w:rsidRPr="00DE0307">
        <w:rPr>
          <w:i/>
        </w:rPr>
        <w:t>Work Behaviours</w:t>
      </w:r>
      <w:r w:rsidRPr="00110505">
        <w:t xml:space="preserve">. </w:t>
      </w:r>
      <w:r>
        <w:t xml:space="preserve">These </w:t>
      </w:r>
      <w:proofErr w:type="gramStart"/>
      <w:r>
        <w:t>are</w:t>
      </w:r>
      <w:r w:rsidRPr="00110505">
        <w:t xml:space="preserve"> assessed</w:t>
      </w:r>
      <w:proofErr w:type="gramEnd"/>
      <w:r w:rsidRPr="00110505">
        <w:t xml:space="preserve"> separately according to a </w:t>
      </w:r>
      <w:r>
        <w:t>two-</w:t>
      </w:r>
      <w:r w:rsidRPr="00110505">
        <w:t>point rating scale</w:t>
      </w:r>
      <w:r>
        <w:t xml:space="preserve">. </w:t>
      </w:r>
      <w:r w:rsidRPr="00BD586A">
        <w:rPr>
          <w:b/>
        </w:rPr>
        <w:t xml:space="preserve">Graduates </w:t>
      </w:r>
      <w:proofErr w:type="gramStart"/>
      <w:r w:rsidRPr="00BD586A">
        <w:rPr>
          <w:b/>
        </w:rPr>
        <w:t>must be assessed</w:t>
      </w:r>
      <w:proofErr w:type="gramEnd"/>
      <w:r w:rsidRPr="00BD586A">
        <w:rPr>
          <w:b/>
        </w:rPr>
        <w:t xml:space="preserve"> as ‘</w:t>
      </w:r>
      <w:r>
        <w:rPr>
          <w:b/>
        </w:rPr>
        <w:t>meets e</w:t>
      </w:r>
      <w:r w:rsidRPr="00BD586A">
        <w:rPr>
          <w:b/>
        </w:rPr>
        <w:t>xpectation</w:t>
      </w:r>
      <w:r>
        <w:rPr>
          <w:b/>
        </w:rPr>
        <w:t>s’</w:t>
      </w:r>
      <w:r w:rsidRPr="00BD586A">
        <w:rPr>
          <w:b/>
        </w:rPr>
        <w:t xml:space="preserve"> for both to successfully complete the </w:t>
      </w:r>
      <w:r>
        <w:rPr>
          <w:b/>
        </w:rPr>
        <w:t>p</w:t>
      </w:r>
      <w:r w:rsidRPr="00BD586A">
        <w:rPr>
          <w:b/>
        </w:rPr>
        <w:t>rogram</w:t>
      </w:r>
      <w:r w:rsidRPr="00BD586A">
        <w:t>.</w:t>
      </w:r>
    </w:p>
    <w:p w:rsidR="00D20210" w:rsidRPr="00482B22" w:rsidRDefault="00D20210" w:rsidP="007A200C">
      <w:pPr>
        <w:pStyle w:val="GuidePara"/>
        <w:tabs>
          <w:tab w:val="left" w:pos="142"/>
        </w:tabs>
        <w:ind w:left="0"/>
      </w:pPr>
      <w:r w:rsidRPr="00482B22">
        <w:lastRenderedPageBreak/>
        <w:t>Key points to remember when preparing a performance agreement:</w:t>
      </w:r>
    </w:p>
    <w:p w:rsidR="00D20210" w:rsidRPr="002A7F88" w:rsidRDefault="00D20210" w:rsidP="007A200C">
      <w:pPr>
        <w:pStyle w:val="ListParagraph"/>
        <w:numPr>
          <w:ilvl w:val="0"/>
          <w:numId w:val="23"/>
        </w:numPr>
        <w:tabs>
          <w:tab w:val="left" w:pos="142"/>
        </w:tabs>
        <w:spacing w:after="0" w:line="240" w:lineRule="auto"/>
        <w:jc w:val="both"/>
        <w:rPr>
          <w:lang w:eastAsia="en-AU"/>
        </w:rPr>
      </w:pPr>
      <w:r>
        <w:rPr>
          <w:lang w:eastAsia="en-AU"/>
        </w:rPr>
        <w:t>t</w:t>
      </w:r>
      <w:r w:rsidRPr="002A7F88">
        <w:rPr>
          <w:lang w:eastAsia="en-AU"/>
        </w:rPr>
        <w:t xml:space="preserve">he </w:t>
      </w:r>
      <w:r>
        <w:rPr>
          <w:lang w:eastAsia="en-AU"/>
        </w:rPr>
        <w:t>performance agreement</w:t>
      </w:r>
      <w:r w:rsidRPr="002A7F88">
        <w:rPr>
          <w:lang w:eastAsia="en-AU"/>
        </w:rPr>
        <w:t xml:space="preserve"> </w:t>
      </w:r>
      <w:r>
        <w:rPr>
          <w:lang w:eastAsia="en-AU"/>
        </w:rPr>
        <w:t>must</w:t>
      </w:r>
      <w:r w:rsidRPr="002A7F88">
        <w:rPr>
          <w:lang w:eastAsia="en-AU"/>
        </w:rPr>
        <w:t xml:space="preserve"> take into account the duration of the placement</w:t>
      </w:r>
    </w:p>
    <w:p w:rsidR="00D20210" w:rsidRPr="002A7F88" w:rsidRDefault="00D20210" w:rsidP="007A200C">
      <w:pPr>
        <w:pStyle w:val="ListParagraph"/>
        <w:numPr>
          <w:ilvl w:val="0"/>
          <w:numId w:val="23"/>
        </w:numPr>
        <w:tabs>
          <w:tab w:val="left" w:pos="142"/>
        </w:tabs>
        <w:spacing w:after="0" w:line="240" w:lineRule="auto"/>
        <w:jc w:val="both"/>
        <w:rPr>
          <w:lang w:eastAsia="en-AU"/>
        </w:rPr>
      </w:pPr>
      <w:r>
        <w:rPr>
          <w:lang w:eastAsia="en-AU"/>
        </w:rPr>
        <w:t>e</w:t>
      </w:r>
      <w:r w:rsidRPr="002A7F88">
        <w:rPr>
          <w:lang w:eastAsia="en-AU"/>
        </w:rPr>
        <w:t xml:space="preserve">xpectations in the </w:t>
      </w:r>
      <w:r>
        <w:rPr>
          <w:lang w:eastAsia="en-AU"/>
        </w:rPr>
        <w:t>performance agreement</w:t>
      </w:r>
      <w:r w:rsidRPr="002A7F88">
        <w:rPr>
          <w:lang w:eastAsia="en-AU"/>
        </w:rPr>
        <w:t xml:space="preserve"> should be achievable within the duration of the placement</w:t>
      </w:r>
    </w:p>
    <w:p w:rsidR="00D20210" w:rsidRDefault="00D20210" w:rsidP="007A200C">
      <w:pPr>
        <w:pStyle w:val="ListParagraph"/>
        <w:numPr>
          <w:ilvl w:val="0"/>
          <w:numId w:val="23"/>
        </w:numPr>
        <w:tabs>
          <w:tab w:val="left" w:pos="142"/>
        </w:tabs>
        <w:spacing w:after="0" w:line="240" w:lineRule="auto"/>
        <w:jc w:val="both"/>
        <w:rPr>
          <w:lang w:eastAsia="en-AU"/>
        </w:rPr>
      </w:pPr>
      <w:r>
        <w:rPr>
          <w:lang w:eastAsia="en-AU"/>
        </w:rPr>
        <w:t>G</w:t>
      </w:r>
      <w:r w:rsidRPr="002A7F88">
        <w:rPr>
          <w:lang w:eastAsia="en-AU"/>
        </w:rPr>
        <w:t>raduates and supervisors should arrive at a mutual understanding and agreement</w:t>
      </w:r>
      <w:r w:rsidRPr="005A1BCD">
        <w:rPr>
          <w:lang w:eastAsia="en-AU"/>
        </w:rPr>
        <w:t xml:space="preserve"> of expectations</w:t>
      </w:r>
      <w:r w:rsidRPr="005E2F12">
        <w:rPr>
          <w:lang w:eastAsia="en-AU"/>
        </w:rPr>
        <w:t xml:space="preserve"> and how they </w:t>
      </w:r>
      <w:proofErr w:type="gramStart"/>
      <w:r w:rsidRPr="005E2F12">
        <w:rPr>
          <w:lang w:eastAsia="en-AU"/>
        </w:rPr>
        <w:t xml:space="preserve">will be </w:t>
      </w:r>
      <w:r>
        <w:rPr>
          <w:lang w:eastAsia="en-AU"/>
        </w:rPr>
        <w:t>assessed</w:t>
      </w:r>
      <w:proofErr w:type="gramEnd"/>
      <w:r w:rsidRPr="005E2F12">
        <w:rPr>
          <w:lang w:eastAsia="en-AU"/>
        </w:rPr>
        <w:t>.</w:t>
      </w:r>
    </w:p>
    <w:p w:rsidR="00D20210" w:rsidRDefault="00D85D1A" w:rsidP="007A200C">
      <w:pPr>
        <w:pStyle w:val="GuidePara"/>
        <w:tabs>
          <w:tab w:val="clear" w:pos="720"/>
          <w:tab w:val="left" w:pos="142"/>
        </w:tabs>
        <w:ind w:left="0"/>
      </w:pPr>
      <w:r w:rsidRPr="00C64E0F">
        <w:t xml:space="preserve">All performance agreements for graduates are to be set up in </w:t>
      </w:r>
      <w:r w:rsidR="00541645">
        <w:t xml:space="preserve">the standard template in </w:t>
      </w:r>
      <w:r w:rsidRPr="00C64E0F">
        <w:t>HUB</w:t>
      </w:r>
      <w:r w:rsidR="00541645">
        <w:t>, noting there</w:t>
      </w:r>
      <w:r w:rsidR="00D20210">
        <w:t xml:space="preserve"> is</w:t>
      </w:r>
      <w:r>
        <w:t xml:space="preserve"> no</w:t>
      </w:r>
      <w:r w:rsidR="00D20210">
        <w:t xml:space="preserve"> specific template for the Graduate performance agreement</w:t>
      </w:r>
      <w:r w:rsidR="00541645">
        <w:t>s</w:t>
      </w:r>
      <w:r w:rsidR="005F4F26">
        <w:t xml:space="preserve"> As </w:t>
      </w:r>
      <w:r w:rsidR="00D20210">
        <w:t xml:space="preserve">the timeframe for ratings </w:t>
      </w:r>
      <w:r w:rsidR="00B74AEC">
        <w:t>do</w:t>
      </w:r>
      <w:r w:rsidR="00D20210">
        <w:t xml:space="preserve"> </w:t>
      </w:r>
      <w:r w:rsidR="00D20210" w:rsidRPr="00371DE0">
        <w:t>not</w:t>
      </w:r>
      <w:r w:rsidR="00D20210">
        <w:t xml:space="preserve"> </w:t>
      </w:r>
      <w:r w:rsidR="00B74AEC">
        <w:t xml:space="preserve">align </w:t>
      </w:r>
      <w:r w:rsidR="00D20210">
        <w:t xml:space="preserve">with the </w:t>
      </w:r>
      <w:r w:rsidR="00B74AEC" w:rsidRPr="00C64E0F">
        <w:t xml:space="preserve">standard performance reporting cycle, the </w:t>
      </w:r>
      <w:r w:rsidR="00EB637B">
        <w:t>People, Culture and Capability Branch</w:t>
      </w:r>
      <w:r w:rsidR="00B74AEC" w:rsidRPr="00C64E0F">
        <w:t xml:space="preserve"> will assist with the management of graduate performance agreements</w:t>
      </w:r>
      <w:r w:rsidR="00B74AEC">
        <w:t>.</w:t>
      </w:r>
    </w:p>
    <w:p w:rsidR="00D20210" w:rsidRDefault="00D20210" w:rsidP="007A200C">
      <w:pPr>
        <w:pStyle w:val="GuidePara"/>
        <w:tabs>
          <w:tab w:val="left" w:pos="142"/>
        </w:tabs>
        <w:ind w:left="0"/>
      </w:pPr>
      <w:r w:rsidRPr="00482B22">
        <w:t xml:space="preserve">If a supervisor believes their graduate will not achieve a ‘meets expectations’ rating, they must advise the graduate, and the </w:t>
      </w:r>
      <w:r w:rsidR="009F5195" w:rsidRPr="0050430B">
        <w:t>People, Culture and Capability Branch</w:t>
      </w:r>
      <w:r w:rsidRPr="00482B22">
        <w:t xml:space="preserve"> as early as possible</w:t>
      </w:r>
      <w:r>
        <w:t>.</w:t>
      </w:r>
    </w:p>
    <w:p w:rsidR="001B1DCC" w:rsidRPr="00482B22" w:rsidRDefault="001B1DCC" w:rsidP="007A200C">
      <w:pPr>
        <w:pStyle w:val="GuidePara"/>
        <w:tabs>
          <w:tab w:val="left" w:pos="142"/>
        </w:tabs>
        <w:ind w:left="0"/>
      </w:pPr>
      <w:r w:rsidRPr="00482B22">
        <w:t xml:space="preserve">Any concerns regarding the performance or conduct of a graduate should be raised with the graduate and discussions about remedial action recorded and commenced. </w:t>
      </w:r>
      <w:r w:rsidR="00DC4E24">
        <w:t xml:space="preserve">People, Culture and Capability Branch </w:t>
      </w:r>
      <w:proofErr w:type="gramStart"/>
      <w:r w:rsidRPr="00482B22">
        <w:t>should also be informed</w:t>
      </w:r>
      <w:proofErr w:type="gramEnd"/>
      <w:r w:rsidRPr="00482B22">
        <w:t xml:space="preserve"> of any performance issues including the proposed remedial action.</w:t>
      </w:r>
    </w:p>
    <w:p w:rsidR="00D20210" w:rsidRDefault="00D20210" w:rsidP="007A200C">
      <w:pPr>
        <w:pStyle w:val="GuidePara"/>
        <w:tabs>
          <w:tab w:val="left" w:pos="142"/>
        </w:tabs>
        <w:ind w:left="0"/>
      </w:pPr>
      <w:r w:rsidRPr="00482B22">
        <w:t>The Performance Policy</w:t>
      </w:r>
      <w:r>
        <w:t xml:space="preserve">, containing </w:t>
      </w:r>
      <w:r w:rsidRPr="003B4BB1">
        <w:t xml:space="preserve">information for </w:t>
      </w:r>
      <w:r>
        <w:t xml:space="preserve">both </w:t>
      </w:r>
      <w:r w:rsidRPr="003B4BB1">
        <w:t>employees and supervisors</w:t>
      </w:r>
      <w:r>
        <w:t>,</w:t>
      </w:r>
      <w:r w:rsidRPr="003B4BB1">
        <w:t xml:space="preserve"> </w:t>
      </w:r>
      <w:r>
        <w:t>is</w:t>
      </w:r>
      <w:r w:rsidRPr="00482B22">
        <w:t xml:space="preserve"> available on the</w:t>
      </w:r>
      <w:r w:rsidRPr="003B4BB1">
        <w:t xml:space="preserve"> </w:t>
      </w:r>
      <w:hyperlink r:id="rId19" w:history="1">
        <w:r w:rsidRPr="00EF32F0">
          <w:rPr>
            <w:rStyle w:val="Hyperlink"/>
            <w:rFonts w:eastAsiaTheme="majorEastAsia"/>
          </w:rPr>
          <w:t>Performance Management page</w:t>
        </w:r>
      </w:hyperlink>
      <w:r>
        <w:t xml:space="preserve"> on the intranet</w:t>
      </w:r>
      <w:r w:rsidRPr="003B4BB1">
        <w:t>.</w:t>
      </w:r>
      <w:r>
        <w:t xml:space="preserve"> </w:t>
      </w:r>
    </w:p>
    <w:p w:rsidR="0050430B" w:rsidRDefault="0050430B" w:rsidP="007A200C">
      <w:pPr>
        <w:pStyle w:val="Heading1"/>
        <w:jc w:val="both"/>
      </w:pPr>
      <w:bookmarkStart w:id="51" w:name="_Toc243100305"/>
      <w:bookmarkStart w:id="52" w:name="_Toc402536349"/>
      <w:bookmarkStart w:id="53" w:name="_Toc473099444"/>
    </w:p>
    <w:p w:rsidR="007A200C" w:rsidRDefault="007A200C" w:rsidP="007A200C">
      <w:pPr>
        <w:pStyle w:val="Heading1"/>
        <w:jc w:val="both"/>
      </w:pPr>
    </w:p>
    <w:p w:rsidR="001B1DCC" w:rsidRPr="005465CE" w:rsidRDefault="001B1DCC" w:rsidP="007A200C">
      <w:pPr>
        <w:pStyle w:val="Heading1"/>
        <w:jc w:val="both"/>
      </w:pPr>
      <w:bookmarkStart w:id="54" w:name="_Toc12959710"/>
      <w:r w:rsidRPr="005465CE">
        <w:t xml:space="preserve">Handling </w:t>
      </w:r>
      <w:r w:rsidRPr="006D30EA">
        <w:t>Co</w:t>
      </w:r>
      <w:bookmarkStart w:id="55" w:name="_Advancement"/>
      <w:bookmarkStart w:id="56" w:name="_Handling_Conflict,_Grievances_and_D"/>
      <w:bookmarkStart w:id="57" w:name="_Handling_Conflict,_Grievances"/>
      <w:bookmarkEnd w:id="51"/>
      <w:bookmarkEnd w:id="55"/>
      <w:bookmarkEnd w:id="56"/>
      <w:bookmarkEnd w:id="57"/>
      <w:r w:rsidRPr="006D30EA">
        <w:t>mplaints</w:t>
      </w:r>
      <w:bookmarkEnd w:id="52"/>
      <w:bookmarkEnd w:id="53"/>
      <w:bookmarkEnd w:id="54"/>
    </w:p>
    <w:p w:rsidR="001B1DCC" w:rsidRPr="00A46EEB" w:rsidRDefault="001B1DCC" w:rsidP="007A200C">
      <w:pPr>
        <w:pStyle w:val="GuidePara"/>
        <w:tabs>
          <w:tab w:val="left" w:pos="142"/>
        </w:tabs>
        <w:ind w:left="0"/>
      </w:pPr>
      <w:bookmarkStart w:id="58" w:name="_Delegation"/>
      <w:bookmarkStart w:id="59" w:name="_Funding"/>
      <w:bookmarkStart w:id="60" w:name="_Glossary_of_Terms_1"/>
      <w:bookmarkEnd w:id="58"/>
      <w:bookmarkEnd w:id="59"/>
      <w:bookmarkEnd w:id="60"/>
      <w:r w:rsidRPr="00A46EEB">
        <w:t>If any issues arise throughout the program, graduates should raise them with their supervisor in the first instance and if the concerns remain unresolved</w:t>
      </w:r>
      <w:r w:rsidR="00D20210">
        <w:t>, the graduate should then raise them</w:t>
      </w:r>
      <w:r w:rsidRPr="00A46EEB">
        <w:t xml:space="preserve"> with the next level manager. Alternatively, </w:t>
      </w:r>
      <w:r w:rsidR="00DC4E24">
        <w:t xml:space="preserve">People, Culture and Capability Branch </w:t>
      </w:r>
      <w:r w:rsidRPr="00A46EEB">
        <w:t xml:space="preserve">should be the next point of contact. These arrangements are consistent with the approach to dispute resolution for all employees, which </w:t>
      </w:r>
      <w:proofErr w:type="gramStart"/>
      <w:r w:rsidRPr="00A46EEB">
        <w:t>are detailed</w:t>
      </w:r>
      <w:proofErr w:type="gramEnd"/>
      <w:r w:rsidRPr="00A46EEB">
        <w:t xml:space="preserve"> in Part L of the </w:t>
      </w:r>
      <w:r w:rsidRPr="00842F31">
        <w:rPr>
          <w:i/>
        </w:rPr>
        <w:t>Department of Education and Training Enterprise Agreement 2016-2019</w:t>
      </w:r>
      <w:r w:rsidRPr="00A46EEB">
        <w:t>.</w:t>
      </w:r>
      <w:bookmarkStart w:id="61" w:name="_Probation_and_Performance"/>
      <w:bookmarkEnd w:id="61"/>
    </w:p>
    <w:p w:rsidR="001B1DCC" w:rsidRPr="0050430B" w:rsidRDefault="001B1DCC" w:rsidP="007A200C">
      <w:pPr>
        <w:pStyle w:val="Heading1"/>
        <w:jc w:val="both"/>
      </w:pPr>
      <w:bookmarkStart w:id="62" w:name="_Toc243100306"/>
      <w:bookmarkStart w:id="63" w:name="_Toc402536350"/>
      <w:bookmarkStart w:id="64" w:name="_Toc473099445"/>
      <w:bookmarkStart w:id="65" w:name="_Toc12959711"/>
      <w:r w:rsidRPr="005465CE">
        <w:t xml:space="preserve">Learning and </w:t>
      </w:r>
      <w:r w:rsidRPr="006D30EA">
        <w:t>Development</w:t>
      </w:r>
      <w:bookmarkEnd w:id="62"/>
      <w:bookmarkEnd w:id="63"/>
      <w:bookmarkEnd w:id="64"/>
      <w:bookmarkEnd w:id="65"/>
    </w:p>
    <w:p w:rsidR="00EA36F2" w:rsidRPr="00EA36F2" w:rsidRDefault="00EA36F2" w:rsidP="007A200C">
      <w:pPr>
        <w:pStyle w:val="Heading2"/>
        <w:jc w:val="both"/>
      </w:pPr>
      <w:bookmarkStart w:id="66" w:name="_Toc12959712"/>
      <w:r w:rsidRPr="00EA36F2">
        <w:t>Learning and Development Program</w:t>
      </w:r>
      <w:bookmarkEnd w:id="66"/>
    </w:p>
    <w:p w:rsidR="00486244" w:rsidRDefault="00EB10DF" w:rsidP="007A200C">
      <w:pPr>
        <w:pStyle w:val="GuidePara"/>
        <w:tabs>
          <w:tab w:val="left" w:pos="142"/>
        </w:tabs>
        <w:ind w:left="0"/>
      </w:pPr>
      <w:r>
        <w:t xml:space="preserve">Graduates will participate in the APSC </w:t>
      </w:r>
      <w:r w:rsidR="00541645">
        <w:t xml:space="preserve">Graduate </w:t>
      </w:r>
      <w:r>
        <w:t>Development Program</w:t>
      </w:r>
      <w:r w:rsidR="00541645">
        <w:t xml:space="preserve"> (GDP)</w:t>
      </w:r>
      <w:r w:rsidR="00DA7E97">
        <w:t xml:space="preserve"> in addition to learning through relationships (coaching, mentoring and peer learning) and on-the-job work experience. The program aims to develop a graduate</w:t>
      </w:r>
      <w:r w:rsidR="009F5195">
        <w:t>’</w:t>
      </w:r>
      <w:r w:rsidR="00DA7E97">
        <w:t>s</w:t>
      </w:r>
      <w:r w:rsidR="009F5195">
        <w:t xml:space="preserve"> </w:t>
      </w:r>
      <w:r w:rsidR="00DA7E97">
        <w:t xml:space="preserve">skills, capabilities and experience to work effectively and contribute to a high-performing APS. </w:t>
      </w:r>
      <w:r>
        <w:t xml:space="preserve">This program </w:t>
      </w:r>
      <w:proofErr w:type="gramStart"/>
      <w:r>
        <w:t>is designed</w:t>
      </w:r>
      <w:proofErr w:type="gramEnd"/>
      <w:r>
        <w:t xml:space="preserve"> to </w:t>
      </w:r>
      <w:r w:rsidR="001B1DCC" w:rsidRPr="0049020E">
        <w:t>build on</w:t>
      </w:r>
      <w:r>
        <w:t xml:space="preserve"> the</w:t>
      </w:r>
      <w:r w:rsidR="00486244">
        <w:t xml:space="preserve"> </w:t>
      </w:r>
      <w:r w:rsidR="001B1DCC" w:rsidRPr="0049020E">
        <w:t>graduate</w:t>
      </w:r>
      <w:r w:rsidR="009F5195">
        <w:t>’s</w:t>
      </w:r>
      <w:r w:rsidR="001B1DCC" w:rsidRPr="0049020E">
        <w:t xml:space="preserve"> existing competencies to enhance their effectiveness within the department. </w:t>
      </w:r>
    </w:p>
    <w:p w:rsidR="00486244" w:rsidRPr="002A7F88" w:rsidRDefault="00486244" w:rsidP="007A200C">
      <w:pPr>
        <w:tabs>
          <w:tab w:val="left" w:pos="142"/>
        </w:tabs>
        <w:spacing w:after="0" w:line="240" w:lineRule="auto"/>
        <w:ind w:left="0" w:firstLine="0"/>
        <w:jc w:val="both"/>
        <w:rPr>
          <w:lang w:eastAsia="en-AU"/>
        </w:rPr>
      </w:pPr>
      <w:r>
        <w:rPr>
          <w:lang w:eastAsia="en-AU"/>
        </w:rPr>
        <w:t xml:space="preserve">Graduates may also elect to be allocated a </w:t>
      </w:r>
      <w:proofErr w:type="gramStart"/>
      <w:r>
        <w:rPr>
          <w:lang w:eastAsia="en-AU"/>
        </w:rPr>
        <w:t>buddy</w:t>
      </w:r>
      <w:proofErr w:type="gramEnd"/>
      <w:r>
        <w:rPr>
          <w:lang w:eastAsia="en-AU"/>
        </w:rPr>
        <w:t xml:space="preserve"> from a previous graduate cohort who will provide support and guidance in the first year.</w:t>
      </w:r>
    </w:p>
    <w:p w:rsidR="001B1DCC" w:rsidRPr="00EA36F2" w:rsidRDefault="001B1DCC" w:rsidP="007A200C">
      <w:pPr>
        <w:pStyle w:val="GuidePara"/>
        <w:tabs>
          <w:tab w:val="left" w:pos="142"/>
        </w:tabs>
        <w:ind w:left="0"/>
      </w:pPr>
      <w:r w:rsidRPr="00EA36F2">
        <w:t>Learning and development objectives will assist graduates to:</w:t>
      </w:r>
    </w:p>
    <w:p w:rsidR="001B1DCC" w:rsidRPr="002A7F88" w:rsidRDefault="001B1DCC" w:rsidP="007A200C">
      <w:pPr>
        <w:pStyle w:val="ListParagraph"/>
        <w:numPr>
          <w:ilvl w:val="0"/>
          <w:numId w:val="25"/>
        </w:numPr>
        <w:tabs>
          <w:tab w:val="left" w:pos="142"/>
        </w:tabs>
        <w:spacing w:after="0" w:line="240" w:lineRule="auto"/>
        <w:jc w:val="both"/>
        <w:rPr>
          <w:lang w:eastAsia="en-AU"/>
        </w:rPr>
      </w:pPr>
      <w:r>
        <w:rPr>
          <w:lang w:eastAsia="en-AU"/>
        </w:rPr>
        <w:lastRenderedPageBreak/>
        <w:t>u</w:t>
      </w:r>
      <w:r w:rsidRPr="002A7F88">
        <w:rPr>
          <w:lang w:eastAsia="en-AU"/>
        </w:rPr>
        <w:t xml:space="preserve">nderstand the </w:t>
      </w:r>
      <w:r>
        <w:rPr>
          <w:lang w:eastAsia="en-AU"/>
        </w:rPr>
        <w:t>drivers for and linkages between the work of the department</w:t>
      </w:r>
    </w:p>
    <w:p w:rsidR="001B1DCC" w:rsidRPr="002A7F88" w:rsidRDefault="001B1DCC" w:rsidP="007A200C">
      <w:pPr>
        <w:pStyle w:val="ListParagraph"/>
        <w:numPr>
          <w:ilvl w:val="0"/>
          <w:numId w:val="25"/>
        </w:numPr>
        <w:tabs>
          <w:tab w:val="left" w:pos="142"/>
        </w:tabs>
        <w:spacing w:after="0" w:line="240" w:lineRule="auto"/>
        <w:jc w:val="both"/>
        <w:rPr>
          <w:lang w:eastAsia="en-AU"/>
        </w:rPr>
      </w:pPr>
      <w:r>
        <w:rPr>
          <w:lang w:eastAsia="en-AU"/>
        </w:rPr>
        <w:t>u</w:t>
      </w:r>
      <w:r w:rsidRPr="002A7F88">
        <w:rPr>
          <w:lang w:eastAsia="en-AU"/>
        </w:rPr>
        <w:t xml:space="preserve">nderstand and practice interpersonal skills </w:t>
      </w:r>
      <w:r w:rsidR="0049020E">
        <w:rPr>
          <w:lang w:eastAsia="en-AU"/>
        </w:rPr>
        <w:t xml:space="preserve">to </w:t>
      </w:r>
      <w:r>
        <w:rPr>
          <w:lang w:eastAsia="en-AU"/>
        </w:rPr>
        <w:t>enhanc</w:t>
      </w:r>
      <w:r w:rsidR="0049020E">
        <w:rPr>
          <w:lang w:eastAsia="en-AU"/>
        </w:rPr>
        <w:t xml:space="preserve">e teamwork and </w:t>
      </w:r>
      <w:r>
        <w:rPr>
          <w:lang w:eastAsia="en-AU"/>
        </w:rPr>
        <w:t>leader</w:t>
      </w:r>
      <w:r w:rsidR="0049020E">
        <w:rPr>
          <w:lang w:eastAsia="en-AU"/>
        </w:rPr>
        <w:t>ship capabilities</w:t>
      </w:r>
    </w:p>
    <w:p w:rsidR="001B1DCC" w:rsidRPr="002A7F88" w:rsidRDefault="001B1DCC" w:rsidP="007A200C">
      <w:pPr>
        <w:pStyle w:val="ListParagraph"/>
        <w:numPr>
          <w:ilvl w:val="0"/>
          <w:numId w:val="25"/>
        </w:numPr>
        <w:tabs>
          <w:tab w:val="left" w:pos="142"/>
        </w:tabs>
        <w:spacing w:after="0" w:line="240" w:lineRule="auto"/>
        <w:jc w:val="both"/>
        <w:rPr>
          <w:lang w:eastAsia="en-AU"/>
        </w:rPr>
      </w:pPr>
      <w:r>
        <w:rPr>
          <w:lang w:eastAsia="en-AU"/>
        </w:rPr>
        <w:t>a</w:t>
      </w:r>
      <w:r w:rsidRPr="002A7F88">
        <w:rPr>
          <w:lang w:eastAsia="en-AU"/>
        </w:rPr>
        <w:t xml:space="preserve">pply </w:t>
      </w:r>
      <w:r w:rsidR="0049020E">
        <w:rPr>
          <w:lang w:eastAsia="en-AU"/>
        </w:rPr>
        <w:t xml:space="preserve">project management </w:t>
      </w:r>
      <w:r w:rsidRPr="002A7F88">
        <w:rPr>
          <w:lang w:eastAsia="en-AU"/>
        </w:rPr>
        <w:t xml:space="preserve">strategies to </w:t>
      </w:r>
      <w:r w:rsidR="00EA36F2">
        <w:rPr>
          <w:lang w:eastAsia="en-AU"/>
        </w:rPr>
        <w:t>achieve</w:t>
      </w:r>
      <w:r w:rsidRPr="002A7F88">
        <w:rPr>
          <w:lang w:eastAsia="en-AU"/>
        </w:rPr>
        <w:t xml:space="preserve"> results</w:t>
      </w:r>
      <w:r w:rsidR="00486244">
        <w:rPr>
          <w:lang w:eastAsia="en-AU"/>
        </w:rPr>
        <w:t>, and</w:t>
      </w:r>
    </w:p>
    <w:p w:rsidR="001B1DCC" w:rsidRDefault="001B1DCC" w:rsidP="007A200C">
      <w:pPr>
        <w:pStyle w:val="ListParagraph"/>
        <w:numPr>
          <w:ilvl w:val="0"/>
          <w:numId w:val="25"/>
        </w:numPr>
        <w:tabs>
          <w:tab w:val="left" w:pos="142"/>
        </w:tabs>
        <w:spacing w:after="0" w:line="240" w:lineRule="auto"/>
        <w:jc w:val="both"/>
        <w:rPr>
          <w:lang w:eastAsia="en-AU"/>
        </w:rPr>
      </w:pPr>
      <w:proofErr w:type="gramStart"/>
      <w:r>
        <w:rPr>
          <w:lang w:eastAsia="en-AU"/>
        </w:rPr>
        <w:t>d</w:t>
      </w:r>
      <w:r w:rsidRPr="002A7F88">
        <w:rPr>
          <w:lang w:eastAsia="en-AU"/>
        </w:rPr>
        <w:t>evelop</w:t>
      </w:r>
      <w:proofErr w:type="gramEnd"/>
      <w:r w:rsidRPr="002A7F88">
        <w:rPr>
          <w:lang w:eastAsia="en-AU"/>
        </w:rPr>
        <w:t xml:space="preserve"> </w:t>
      </w:r>
      <w:r w:rsidR="00EA36F2">
        <w:rPr>
          <w:lang w:eastAsia="en-AU"/>
        </w:rPr>
        <w:t xml:space="preserve">self-awareness of </w:t>
      </w:r>
      <w:r w:rsidRPr="002A7F88">
        <w:rPr>
          <w:lang w:eastAsia="en-AU"/>
        </w:rPr>
        <w:t xml:space="preserve">their </w:t>
      </w:r>
      <w:r w:rsidR="00EA36F2">
        <w:rPr>
          <w:lang w:eastAsia="en-AU"/>
        </w:rPr>
        <w:t xml:space="preserve">personal </w:t>
      </w:r>
      <w:r w:rsidRPr="002A7F88">
        <w:rPr>
          <w:lang w:eastAsia="en-AU"/>
        </w:rPr>
        <w:t xml:space="preserve">style as a team member and </w:t>
      </w:r>
      <w:r w:rsidR="00EA36F2">
        <w:rPr>
          <w:lang w:eastAsia="en-AU"/>
        </w:rPr>
        <w:t xml:space="preserve">a </w:t>
      </w:r>
      <w:r w:rsidRPr="002A7F88">
        <w:rPr>
          <w:lang w:eastAsia="en-AU"/>
        </w:rPr>
        <w:t>potential leader</w:t>
      </w:r>
      <w:r>
        <w:rPr>
          <w:lang w:eastAsia="en-AU"/>
        </w:rPr>
        <w:t>.</w:t>
      </w:r>
    </w:p>
    <w:p w:rsidR="001B1DCC" w:rsidRPr="00EA36F2" w:rsidRDefault="001B1DCC" w:rsidP="007A200C">
      <w:pPr>
        <w:pStyle w:val="GuidePara"/>
        <w:tabs>
          <w:tab w:val="left" w:pos="142"/>
        </w:tabs>
        <w:ind w:left="0"/>
      </w:pPr>
      <w:r w:rsidRPr="00EA36F2">
        <w:t>Job specific knowledge and skills are the responsibility of the placement area.</w:t>
      </w:r>
    </w:p>
    <w:p w:rsidR="001B1DCC" w:rsidRPr="000D0EB8" w:rsidRDefault="001B1DCC" w:rsidP="007A200C">
      <w:pPr>
        <w:pStyle w:val="Heading2"/>
        <w:jc w:val="both"/>
      </w:pPr>
      <w:bookmarkStart w:id="67" w:name="_Toc283541318"/>
      <w:bookmarkStart w:id="68" w:name="_Toc402536351"/>
      <w:bookmarkStart w:id="69" w:name="_Toc473099446"/>
      <w:bookmarkStart w:id="70" w:name="_Toc12959713"/>
      <w:r w:rsidRPr="000D0EB8">
        <w:t>Reflection</w:t>
      </w:r>
      <w:bookmarkEnd w:id="67"/>
      <w:bookmarkEnd w:id="68"/>
      <w:bookmarkEnd w:id="69"/>
      <w:bookmarkEnd w:id="70"/>
    </w:p>
    <w:p w:rsidR="001B1DCC" w:rsidRPr="0044118A" w:rsidRDefault="001B1DCC" w:rsidP="007A200C">
      <w:pPr>
        <w:pStyle w:val="GuidePara"/>
        <w:tabs>
          <w:tab w:val="left" w:pos="142"/>
        </w:tabs>
        <w:ind w:left="0"/>
      </w:pPr>
      <w:r w:rsidRPr="0044118A">
        <w:t xml:space="preserve">At the end of each learning and development session, graduates </w:t>
      </w:r>
      <w:r>
        <w:t>are</w:t>
      </w:r>
      <w:r w:rsidRPr="0044118A">
        <w:t xml:space="preserve"> encouraged to reflect on and critically evaluate the topics covered and how they apply to their current work practices. Graduates </w:t>
      </w:r>
      <w:r>
        <w:t>should discuss topics and learning</w:t>
      </w:r>
      <w:r w:rsidRPr="0044118A">
        <w:t xml:space="preserve"> with their </w:t>
      </w:r>
      <w:r w:rsidRPr="005A1BCD">
        <w:rPr>
          <w:rFonts w:cs="Arial"/>
        </w:rPr>
        <w:t>supervisor</w:t>
      </w:r>
      <w:r w:rsidRPr="0044118A">
        <w:t xml:space="preserve"> and colleagues to gain a broader understanding and to assist in implementing new practices</w:t>
      </w:r>
      <w:r>
        <w:t xml:space="preserve"> across the department</w:t>
      </w:r>
      <w:r w:rsidRPr="0044118A">
        <w:t>.</w:t>
      </w:r>
    </w:p>
    <w:p w:rsidR="001B1DCC" w:rsidRPr="005A1BCD" w:rsidRDefault="001B1DCC" w:rsidP="007A200C">
      <w:pPr>
        <w:pStyle w:val="Heading2"/>
        <w:jc w:val="both"/>
      </w:pPr>
      <w:bookmarkStart w:id="71" w:name="_Toc402536352"/>
      <w:bookmarkStart w:id="72" w:name="_Toc473099447"/>
      <w:bookmarkStart w:id="73" w:name="_Toc12959714"/>
      <w:r w:rsidRPr="005A1BCD">
        <w:t>Attendance at Learning Events</w:t>
      </w:r>
      <w:bookmarkEnd w:id="71"/>
      <w:bookmarkEnd w:id="72"/>
      <w:bookmarkEnd w:id="73"/>
    </w:p>
    <w:p w:rsidR="001B1DCC" w:rsidRPr="00D33B39" w:rsidRDefault="001B1DCC" w:rsidP="007A200C">
      <w:pPr>
        <w:pStyle w:val="GuidePara"/>
        <w:tabs>
          <w:tab w:val="left" w:pos="142"/>
        </w:tabs>
        <w:ind w:left="0"/>
      </w:pPr>
      <w:r w:rsidRPr="00D33B39">
        <w:t xml:space="preserve">While </w:t>
      </w:r>
      <w:r w:rsidRPr="005A1BCD">
        <w:rPr>
          <w:rFonts w:cs="Arial"/>
        </w:rPr>
        <w:t>attending</w:t>
      </w:r>
      <w:r w:rsidRPr="00D33B39">
        <w:t xml:space="preserve"> a learning and development activity, </w:t>
      </w:r>
      <w:r>
        <w:t>graduates</w:t>
      </w:r>
      <w:r w:rsidRPr="00D33B39">
        <w:t xml:space="preserve"> are obliged to:</w:t>
      </w:r>
    </w:p>
    <w:p w:rsidR="001B1DCC" w:rsidRPr="009B7971" w:rsidRDefault="001B1DCC" w:rsidP="007A200C">
      <w:pPr>
        <w:pStyle w:val="ListParagraph"/>
        <w:numPr>
          <w:ilvl w:val="0"/>
          <w:numId w:val="26"/>
        </w:numPr>
        <w:tabs>
          <w:tab w:val="left" w:pos="142"/>
        </w:tabs>
        <w:spacing w:after="0" w:line="240" w:lineRule="auto"/>
        <w:jc w:val="both"/>
        <w:rPr>
          <w:lang w:eastAsia="en-AU"/>
        </w:rPr>
      </w:pPr>
      <w:r>
        <w:rPr>
          <w:lang w:eastAsia="en-AU"/>
        </w:rPr>
        <w:t>a</w:t>
      </w:r>
      <w:r w:rsidRPr="009B7971">
        <w:rPr>
          <w:lang w:eastAsia="en-AU"/>
        </w:rPr>
        <w:t xml:space="preserve">ttend all the relevant </w:t>
      </w:r>
      <w:r>
        <w:rPr>
          <w:lang w:eastAsia="en-AU"/>
        </w:rPr>
        <w:t>events</w:t>
      </w:r>
      <w:r w:rsidRPr="009B7971">
        <w:rPr>
          <w:lang w:eastAsia="en-AU"/>
        </w:rPr>
        <w:t xml:space="preserve"> </w:t>
      </w:r>
      <w:r w:rsidR="004F4E85">
        <w:rPr>
          <w:lang w:eastAsia="en-AU"/>
        </w:rPr>
        <w:t xml:space="preserve">and remain present </w:t>
      </w:r>
      <w:r w:rsidRPr="009B7971">
        <w:rPr>
          <w:lang w:eastAsia="en-AU"/>
        </w:rPr>
        <w:t xml:space="preserve">for the duration of the activity </w:t>
      </w:r>
    </w:p>
    <w:p w:rsidR="001B1DCC" w:rsidRPr="009B7971" w:rsidRDefault="001B1DCC" w:rsidP="007A200C">
      <w:pPr>
        <w:pStyle w:val="ListParagraph"/>
        <w:numPr>
          <w:ilvl w:val="0"/>
          <w:numId w:val="26"/>
        </w:numPr>
        <w:tabs>
          <w:tab w:val="left" w:pos="142"/>
        </w:tabs>
        <w:spacing w:after="0" w:line="240" w:lineRule="auto"/>
        <w:jc w:val="both"/>
        <w:rPr>
          <w:lang w:eastAsia="en-AU"/>
        </w:rPr>
      </w:pPr>
      <w:r>
        <w:rPr>
          <w:lang w:eastAsia="en-AU"/>
        </w:rPr>
        <w:t>c</w:t>
      </w:r>
      <w:r w:rsidRPr="009B7971">
        <w:rPr>
          <w:lang w:eastAsia="en-AU"/>
        </w:rPr>
        <w:t>ontact</w:t>
      </w:r>
      <w:r w:rsidR="00EA36F2">
        <w:rPr>
          <w:lang w:eastAsia="en-AU"/>
        </w:rPr>
        <w:t xml:space="preserve"> </w:t>
      </w:r>
      <w:hyperlink r:id="rId20" w:history="1">
        <w:r w:rsidR="00DC4E24" w:rsidRPr="009F5195">
          <w:rPr>
            <w:rStyle w:val="Hyperlink"/>
          </w:rPr>
          <w:t>People, Culture and Capability Branch</w:t>
        </w:r>
      </w:hyperlink>
      <w:r w:rsidR="00DC4E24">
        <w:t xml:space="preserve"> </w:t>
      </w:r>
      <w:r w:rsidR="00EA36F2">
        <w:rPr>
          <w:lang w:eastAsia="en-AU"/>
        </w:rPr>
        <w:t>to advise</w:t>
      </w:r>
      <w:r>
        <w:rPr>
          <w:lang w:eastAsia="en-AU"/>
        </w:rPr>
        <w:t xml:space="preserve"> </w:t>
      </w:r>
      <w:r w:rsidR="00DA7E97">
        <w:rPr>
          <w:lang w:eastAsia="en-AU"/>
        </w:rPr>
        <w:t xml:space="preserve">of </w:t>
      </w:r>
      <w:r>
        <w:rPr>
          <w:lang w:eastAsia="en-AU"/>
        </w:rPr>
        <w:t>lateness</w:t>
      </w:r>
      <w:r w:rsidR="00DA7E97">
        <w:rPr>
          <w:lang w:eastAsia="en-AU"/>
        </w:rPr>
        <w:t xml:space="preserve"> or absence</w:t>
      </w:r>
      <w:r>
        <w:rPr>
          <w:lang w:eastAsia="en-AU"/>
        </w:rPr>
        <w:t xml:space="preserve"> </w:t>
      </w:r>
    </w:p>
    <w:p w:rsidR="001B1DCC" w:rsidRPr="009B7971" w:rsidRDefault="001B1DCC" w:rsidP="007A200C">
      <w:pPr>
        <w:pStyle w:val="ListParagraph"/>
        <w:numPr>
          <w:ilvl w:val="0"/>
          <w:numId w:val="26"/>
        </w:numPr>
        <w:tabs>
          <w:tab w:val="left" w:pos="142"/>
        </w:tabs>
        <w:spacing w:after="0" w:line="240" w:lineRule="auto"/>
        <w:jc w:val="both"/>
        <w:rPr>
          <w:lang w:eastAsia="en-AU"/>
        </w:rPr>
      </w:pPr>
      <w:r>
        <w:rPr>
          <w:lang w:eastAsia="en-AU"/>
        </w:rPr>
        <w:t>e</w:t>
      </w:r>
      <w:r w:rsidRPr="009B7971">
        <w:rPr>
          <w:lang w:eastAsia="en-AU"/>
        </w:rPr>
        <w:t>nsure mobile phones are switched off or on silent, and only ans</w:t>
      </w:r>
      <w:r>
        <w:rPr>
          <w:lang w:eastAsia="en-AU"/>
        </w:rPr>
        <w:t>wered when absolutely necessary</w:t>
      </w:r>
    </w:p>
    <w:p w:rsidR="001B1DCC" w:rsidRPr="009B7971" w:rsidRDefault="001B1DCC" w:rsidP="007A200C">
      <w:pPr>
        <w:pStyle w:val="ListParagraph"/>
        <w:numPr>
          <w:ilvl w:val="0"/>
          <w:numId w:val="26"/>
        </w:numPr>
        <w:tabs>
          <w:tab w:val="left" w:pos="142"/>
        </w:tabs>
        <w:spacing w:after="0" w:line="240" w:lineRule="auto"/>
        <w:jc w:val="both"/>
        <w:rPr>
          <w:lang w:eastAsia="en-AU"/>
        </w:rPr>
      </w:pPr>
      <w:r>
        <w:rPr>
          <w:lang w:eastAsia="en-AU"/>
        </w:rPr>
        <w:t>e</w:t>
      </w:r>
      <w:r w:rsidRPr="009B7971">
        <w:rPr>
          <w:lang w:eastAsia="en-AU"/>
        </w:rPr>
        <w:t>nsure breaks are limited to those prescribed by t</w:t>
      </w:r>
      <w:r>
        <w:rPr>
          <w:lang w:eastAsia="en-AU"/>
        </w:rPr>
        <w:t>he facilitator (where possible)</w:t>
      </w:r>
    </w:p>
    <w:p w:rsidR="001B1DCC" w:rsidRDefault="001B1DCC" w:rsidP="007A200C">
      <w:pPr>
        <w:pStyle w:val="ListParagraph"/>
        <w:numPr>
          <w:ilvl w:val="0"/>
          <w:numId w:val="26"/>
        </w:numPr>
        <w:tabs>
          <w:tab w:val="left" w:pos="142"/>
        </w:tabs>
        <w:spacing w:after="0" w:line="240" w:lineRule="auto"/>
        <w:jc w:val="both"/>
        <w:rPr>
          <w:lang w:eastAsia="en-AU"/>
        </w:rPr>
      </w:pPr>
      <w:proofErr w:type="gramStart"/>
      <w:r>
        <w:rPr>
          <w:lang w:eastAsia="en-AU"/>
        </w:rPr>
        <w:t>b</w:t>
      </w:r>
      <w:r w:rsidRPr="009B7971">
        <w:rPr>
          <w:lang w:eastAsia="en-AU"/>
        </w:rPr>
        <w:t>e</w:t>
      </w:r>
      <w:proofErr w:type="gramEnd"/>
      <w:r w:rsidRPr="009B7971">
        <w:rPr>
          <w:lang w:eastAsia="en-AU"/>
        </w:rPr>
        <w:t xml:space="preserve"> respectful and considerate of other </w:t>
      </w:r>
      <w:r>
        <w:rPr>
          <w:lang w:eastAsia="en-AU"/>
        </w:rPr>
        <w:t>graduates’</w:t>
      </w:r>
      <w:r w:rsidRPr="009B7971">
        <w:rPr>
          <w:lang w:eastAsia="en-AU"/>
        </w:rPr>
        <w:t xml:space="preserve"> views and opinions, including </w:t>
      </w:r>
      <w:r>
        <w:rPr>
          <w:lang w:eastAsia="en-AU"/>
        </w:rPr>
        <w:t>those of the course facilitator.</w:t>
      </w:r>
    </w:p>
    <w:p w:rsidR="001B1DCC" w:rsidRDefault="001B1DCC" w:rsidP="007A200C">
      <w:pPr>
        <w:pStyle w:val="ListParagraph"/>
        <w:tabs>
          <w:tab w:val="left" w:pos="142"/>
        </w:tabs>
        <w:ind w:left="0" w:firstLine="0"/>
        <w:jc w:val="both"/>
        <w:rPr>
          <w:lang w:eastAsia="en-AU"/>
        </w:rPr>
      </w:pPr>
    </w:p>
    <w:p w:rsidR="001B1DCC" w:rsidRPr="009B7971" w:rsidRDefault="001B1DCC" w:rsidP="007A200C">
      <w:pPr>
        <w:pStyle w:val="ListParagraph"/>
        <w:tabs>
          <w:tab w:val="left" w:pos="142"/>
        </w:tabs>
        <w:ind w:left="0" w:firstLine="0"/>
        <w:jc w:val="both"/>
        <w:rPr>
          <w:lang w:eastAsia="en-AU"/>
        </w:rPr>
      </w:pPr>
      <w:r w:rsidRPr="009B7971">
        <w:rPr>
          <w:lang w:eastAsia="en-AU"/>
        </w:rPr>
        <w:t xml:space="preserve">Please </w:t>
      </w:r>
      <w:r w:rsidR="00DA7E97">
        <w:rPr>
          <w:lang w:eastAsia="en-AU"/>
        </w:rPr>
        <w:t>n</w:t>
      </w:r>
      <w:r w:rsidRPr="009B7971">
        <w:rPr>
          <w:lang w:eastAsia="en-AU"/>
        </w:rPr>
        <w:t>ote:</w:t>
      </w:r>
      <w:r>
        <w:rPr>
          <w:lang w:eastAsia="en-AU"/>
        </w:rPr>
        <w:t xml:space="preserve"> </w:t>
      </w:r>
      <w:r w:rsidRPr="009B7971">
        <w:rPr>
          <w:lang w:eastAsia="en-AU"/>
        </w:rPr>
        <w:t xml:space="preserve"> Where the facilitator deems a </w:t>
      </w:r>
      <w:r w:rsidR="009F5195">
        <w:rPr>
          <w:lang w:eastAsia="en-AU"/>
        </w:rPr>
        <w:t>graduate</w:t>
      </w:r>
      <w:r>
        <w:rPr>
          <w:lang w:eastAsia="en-AU"/>
        </w:rPr>
        <w:t>s</w:t>
      </w:r>
      <w:r w:rsidR="009F5195">
        <w:rPr>
          <w:lang w:eastAsia="en-AU"/>
        </w:rPr>
        <w:t>’</w:t>
      </w:r>
      <w:r w:rsidRPr="009B7971">
        <w:rPr>
          <w:lang w:eastAsia="en-AU"/>
        </w:rPr>
        <w:t xml:space="preserve"> behaviour to be unacceptable, the facilitator may ask the </w:t>
      </w:r>
      <w:r>
        <w:rPr>
          <w:lang w:eastAsia="en-AU"/>
        </w:rPr>
        <w:t>graduate</w:t>
      </w:r>
      <w:r w:rsidRPr="009B7971">
        <w:rPr>
          <w:lang w:eastAsia="en-AU"/>
        </w:rPr>
        <w:t xml:space="preserve"> to leave the room.</w:t>
      </w:r>
      <w:r>
        <w:rPr>
          <w:lang w:eastAsia="en-AU"/>
        </w:rPr>
        <w:t xml:space="preserve"> Failure to complete the mandatory learning and development may result in a graduate not being eligible for advancement.</w:t>
      </w:r>
    </w:p>
    <w:p w:rsidR="001B1DCC" w:rsidRPr="005A1BCD" w:rsidRDefault="001B1DCC" w:rsidP="007A200C">
      <w:pPr>
        <w:pStyle w:val="Heading2"/>
        <w:jc w:val="both"/>
      </w:pPr>
      <w:bookmarkStart w:id="74" w:name="_Toc402536353"/>
      <w:bookmarkStart w:id="75" w:name="_Toc473099448"/>
      <w:bookmarkStart w:id="76" w:name="_Toc12959715"/>
      <w:r w:rsidRPr="005A1BCD">
        <w:t>Non-attendance</w:t>
      </w:r>
      <w:r w:rsidR="00D131E3">
        <w:t xml:space="preserve"> or rescheduling of</w:t>
      </w:r>
      <w:r w:rsidRPr="005A1BCD">
        <w:t xml:space="preserve"> Learning Events</w:t>
      </w:r>
      <w:bookmarkEnd w:id="74"/>
      <w:bookmarkEnd w:id="75"/>
      <w:bookmarkEnd w:id="76"/>
    </w:p>
    <w:p w:rsidR="00D131E3" w:rsidRDefault="0050430B" w:rsidP="007A200C">
      <w:pPr>
        <w:pStyle w:val="GuidePara"/>
        <w:tabs>
          <w:tab w:val="left" w:pos="142"/>
        </w:tabs>
        <w:ind w:left="0"/>
      </w:pPr>
      <w:r>
        <w:t>It is our preference not to switch sessions when there is mandatory training scheduled as part of the GDP however</w:t>
      </w:r>
      <w:r w:rsidR="00541645">
        <w:t>,</w:t>
      </w:r>
      <w:r>
        <w:t xml:space="preserve"> where there are genuine circumstances where graduates need to change sessions, </w:t>
      </w:r>
      <w:r w:rsidR="00D131E3">
        <w:t>graduates will be required to p</w:t>
      </w:r>
      <w:r>
        <w:t xml:space="preserve">rovide additional </w:t>
      </w:r>
      <w:r w:rsidR="00D131E3">
        <w:t xml:space="preserve">evidence and justification. </w:t>
      </w:r>
    </w:p>
    <w:p w:rsidR="001B1DCC" w:rsidRPr="00842F31" w:rsidRDefault="001B1DCC" w:rsidP="007A200C">
      <w:pPr>
        <w:pStyle w:val="GuidePara"/>
        <w:tabs>
          <w:tab w:val="left" w:pos="142"/>
        </w:tabs>
        <w:ind w:left="0"/>
      </w:pPr>
      <w:r w:rsidRPr="00842F31">
        <w:t xml:space="preserve">If a graduate fails to attend a scheduled learning event, they are required to provide evidence to support their non-attendance. If such evidence </w:t>
      </w:r>
      <w:proofErr w:type="gramStart"/>
      <w:r w:rsidRPr="00842F31">
        <w:t>cannot be provided</w:t>
      </w:r>
      <w:proofErr w:type="gramEnd"/>
      <w:r w:rsidRPr="00842F31">
        <w:t xml:space="preserve">, responsibility for payment of a comparable event lies with the graduate or their placement group. </w:t>
      </w:r>
    </w:p>
    <w:p w:rsidR="001B1DCC" w:rsidRPr="00865CEA" w:rsidRDefault="001B1DCC" w:rsidP="007A200C">
      <w:pPr>
        <w:pStyle w:val="Heading2"/>
        <w:jc w:val="both"/>
      </w:pPr>
      <w:bookmarkStart w:id="77" w:name="_Toc243100315"/>
      <w:bookmarkStart w:id="78" w:name="_Toc402536354"/>
      <w:bookmarkStart w:id="79" w:name="_Toc473099449"/>
      <w:bookmarkStart w:id="80" w:name="_Toc12959716"/>
      <w:r w:rsidRPr="00865CEA">
        <w:t>Additional Learning and Development</w:t>
      </w:r>
      <w:bookmarkEnd w:id="77"/>
      <w:bookmarkEnd w:id="78"/>
      <w:bookmarkEnd w:id="79"/>
      <w:bookmarkEnd w:id="80"/>
    </w:p>
    <w:p w:rsidR="001B1DCC" w:rsidRPr="00842F31" w:rsidRDefault="001B1DCC" w:rsidP="007A200C">
      <w:pPr>
        <w:ind w:left="0" w:hanging="11"/>
        <w:jc w:val="both"/>
      </w:pPr>
      <w:r w:rsidRPr="00842F31">
        <w:t xml:space="preserve">Graduates may, if identified by their </w:t>
      </w:r>
      <w:r w:rsidR="00DA7E97">
        <w:t>h</w:t>
      </w:r>
      <w:r w:rsidRPr="00842F31">
        <w:t xml:space="preserve">ome </w:t>
      </w:r>
      <w:r w:rsidR="00DA7E97">
        <w:t>group</w:t>
      </w:r>
      <w:r w:rsidRPr="00842F31">
        <w:t>, undertake training programs in addition to those</w:t>
      </w:r>
      <w:r w:rsidR="007A200C">
        <w:t xml:space="preserve"> </w:t>
      </w:r>
      <w:r w:rsidRPr="00842F31">
        <w:t xml:space="preserve">provided </w:t>
      </w:r>
      <w:r w:rsidR="00486244">
        <w:t xml:space="preserve">as part of the program. </w:t>
      </w:r>
      <w:r w:rsidRPr="00842F31">
        <w:t>Please note</w:t>
      </w:r>
      <w:r w:rsidR="00486244">
        <w:t xml:space="preserve"> any additional learning and development</w:t>
      </w:r>
      <w:r w:rsidRPr="00842F31">
        <w:t>:</w:t>
      </w:r>
    </w:p>
    <w:p w:rsidR="001B1DCC" w:rsidRPr="002A7F88" w:rsidRDefault="001B1DCC" w:rsidP="007A200C">
      <w:pPr>
        <w:pStyle w:val="ListParagraph"/>
        <w:numPr>
          <w:ilvl w:val="0"/>
          <w:numId w:val="44"/>
        </w:numPr>
        <w:jc w:val="both"/>
        <w:rPr>
          <w:lang w:eastAsia="en-AU"/>
        </w:rPr>
      </w:pPr>
      <w:r w:rsidRPr="002A7F88">
        <w:rPr>
          <w:lang w:eastAsia="en-AU"/>
        </w:rPr>
        <w:t xml:space="preserve">must not interfere with the </w:t>
      </w:r>
      <w:r>
        <w:rPr>
          <w:lang w:eastAsia="en-AU"/>
        </w:rPr>
        <w:t>program</w:t>
      </w:r>
      <w:r w:rsidRPr="002A7F88">
        <w:rPr>
          <w:lang w:eastAsia="en-AU"/>
        </w:rPr>
        <w:t xml:space="preserve"> </w:t>
      </w:r>
    </w:p>
    <w:p w:rsidR="001B1DCC" w:rsidRPr="002A7F88" w:rsidRDefault="009F5195" w:rsidP="007A200C">
      <w:pPr>
        <w:pStyle w:val="ListParagraph"/>
        <w:numPr>
          <w:ilvl w:val="0"/>
          <w:numId w:val="44"/>
        </w:numPr>
        <w:jc w:val="both"/>
        <w:rPr>
          <w:lang w:eastAsia="en-AU"/>
        </w:rPr>
      </w:pPr>
      <w:r>
        <w:rPr>
          <w:lang w:eastAsia="en-AU"/>
        </w:rPr>
        <w:t>must have associated costs met by the home group</w:t>
      </w:r>
    </w:p>
    <w:p w:rsidR="001B1DCC" w:rsidRPr="005465CE" w:rsidRDefault="001B1DCC" w:rsidP="007A200C">
      <w:pPr>
        <w:ind w:left="0" w:firstLine="0"/>
        <w:jc w:val="both"/>
      </w:pPr>
      <w:r w:rsidRPr="005465CE">
        <w:lastRenderedPageBreak/>
        <w:t xml:space="preserve">Given the focus on formal learning and development in the </w:t>
      </w:r>
      <w:r>
        <w:t>program</w:t>
      </w:r>
      <w:r w:rsidRPr="005465CE">
        <w:t xml:space="preserve">, any applications for assistance to undertake further study at a tertiary institution under the department’s Studies </w:t>
      </w:r>
      <w:r w:rsidRPr="005A1BCD">
        <w:rPr>
          <w:rFonts w:cs="Arial"/>
        </w:rPr>
        <w:t>Assistance</w:t>
      </w:r>
      <w:r w:rsidRPr="005465CE">
        <w:t xml:space="preserve"> Guidelines </w:t>
      </w:r>
      <w:proofErr w:type="gramStart"/>
      <w:r w:rsidR="00DF2FAA">
        <w:t>should generally be deferred</w:t>
      </w:r>
      <w:proofErr w:type="gramEnd"/>
      <w:r w:rsidR="00DF2FAA">
        <w:t xml:space="preserve"> until after completion of the graduate program.</w:t>
      </w:r>
      <w:r w:rsidRPr="004F00BD">
        <w:t xml:space="preserve"> The delegate </w:t>
      </w:r>
      <w:r w:rsidR="00486244">
        <w:t xml:space="preserve">within </w:t>
      </w:r>
      <w:r w:rsidR="00DC4E24">
        <w:t xml:space="preserve">People, Culture and Capability Branch </w:t>
      </w:r>
      <w:r w:rsidRPr="004F00BD">
        <w:t xml:space="preserve">will consider applications on a case-by-case basis, in consultation with the relevant </w:t>
      </w:r>
      <w:r w:rsidRPr="00950440">
        <w:t>Branch</w:t>
      </w:r>
      <w:r>
        <w:t xml:space="preserve"> Manager</w:t>
      </w:r>
      <w:r w:rsidRPr="00950440">
        <w:t>.</w:t>
      </w:r>
    </w:p>
    <w:p w:rsidR="001B1DCC" w:rsidRPr="00865CEA" w:rsidRDefault="001B1DCC" w:rsidP="007A200C">
      <w:pPr>
        <w:pStyle w:val="Heading1"/>
        <w:jc w:val="both"/>
      </w:pPr>
      <w:bookmarkStart w:id="81" w:name="_Toc243100317"/>
      <w:bookmarkStart w:id="82" w:name="_Toc402536355"/>
      <w:bookmarkStart w:id="83" w:name="_Toc473099450"/>
      <w:bookmarkStart w:id="84" w:name="_Toc12959717"/>
      <w:r w:rsidRPr="00865CEA">
        <w:t xml:space="preserve">Graduate Social </w:t>
      </w:r>
      <w:r w:rsidRPr="006D30EA">
        <w:t>Committees</w:t>
      </w:r>
      <w:bookmarkEnd w:id="81"/>
      <w:bookmarkEnd w:id="82"/>
      <w:bookmarkEnd w:id="83"/>
      <w:bookmarkEnd w:id="84"/>
    </w:p>
    <w:p w:rsidR="001B1DCC" w:rsidRPr="00DF2FAA" w:rsidRDefault="001B1DCC" w:rsidP="007A200C">
      <w:pPr>
        <w:pStyle w:val="GuidePara"/>
        <w:tabs>
          <w:tab w:val="left" w:pos="142"/>
        </w:tabs>
        <w:ind w:left="0"/>
      </w:pPr>
      <w:r w:rsidRPr="00DF2FAA">
        <w:t>Graduates are encouraged to participate in social committees throughout the duration of the program.</w:t>
      </w:r>
    </w:p>
    <w:p w:rsidR="001B1DCC" w:rsidRPr="00DF2FAA" w:rsidRDefault="001B1DCC" w:rsidP="007A200C">
      <w:pPr>
        <w:pStyle w:val="GuidePara"/>
        <w:tabs>
          <w:tab w:val="left" w:pos="142"/>
        </w:tabs>
        <w:ind w:left="0"/>
      </w:pPr>
      <w:r w:rsidRPr="00DF2FAA">
        <w:t>Graduates must uphold the APS Values, APS Employment Principles and Code of Conduct at all times (including participation in social events outside ordinary business hours).</w:t>
      </w:r>
    </w:p>
    <w:p w:rsidR="001B1DCC" w:rsidRPr="00DF2FAA" w:rsidRDefault="001B1DCC" w:rsidP="007A200C">
      <w:pPr>
        <w:pStyle w:val="GuidePara"/>
        <w:tabs>
          <w:tab w:val="left" w:pos="142"/>
        </w:tabs>
        <w:ind w:left="0"/>
      </w:pPr>
      <w:r w:rsidRPr="00DF2FAA">
        <w:t xml:space="preserve">Graduates must prioritise business needs over participation in social committees. </w:t>
      </w:r>
    </w:p>
    <w:p w:rsidR="001B1DCC" w:rsidRPr="00DF2FAA" w:rsidRDefault="001B1DCC" w:rsidP="007A200C">
      <w:pPr>
        <w:pStyle w:val="GuidePara"/>
        <w:tabs>
          <w:tab w:val="left" w:pos="142"/>
        </w:tabs>
        <w:ind w:left="0"/>
      </w:pPr>
      <w:r w:rsidRPr="00DF2FAA">
        <w:t xml:space="preserve">As graduates </w:t>
      </w:r>
      <w:proofErr w:type="gramStart"/>
      <w:r w:rsidRPr="00DF2FAA">
        <w:t>will be expected</w:t>
      </w:r>
      <w:proofErr w:type="gramEnd"/>
      <w:r w:rsidRPr="00DF2FAA">
        <w:t xml:space="preserve"> to participate in ongoing committee meetings, suitable times for graduates to be out of the office must be discussed and agreed to by the graduate’s supervisor prior to commitments being made.</w:t>
      </w:r>
    </w:p>
    <w:p w:rsidR="001B1DCC" w:rsidRPr="00822708" w:rsidRDefault="001B1DCC" w:rsidP="007A200C">
      <w:pPr>
        <w:pStyle w:val="GuidePara"/>
        <w:tabs>
          <w:tab w:val="left" w:pos="142"/>
        </w:tabs>
        <w:ind w:left="0"/>
      </w:pPr>
      <w:r w:rsidRPr="00DF2FAA">
        <w:t xml:space="preserve">Note: Participation in corporate social committees may be suitable for inclusion in a graduate’s performance agreement as a </w:t>
      </w:r>
      <w:r w:rsidRPr="00FE22DF">
        <w:rPr>
          <w:i/>
        </w:rPr>
        <w:t>Corporate Contribution</w:t>
      </w:r>
      <w:r w:rsidRPr="00DF2FAA">
        <w:t>.</w:t>
      </w:r>
    </w:p>
    <w:p w:rsidR="001B1DCC" w:rsidRPr="005465CE" w:rsidRDefault="001B1DCC" w:rsidP="007A200C">
      <w:pPr>
        <w:pStyle w:val="Heading1"/>
        <w:jc w:val="both"/>
      </w:pPr>
      <w:bookmarkStart w:id="85" w:name="_Toc402536356"/>
      <w:bookmarkStart w:id="86" w:name="_Toc473099451"/>
      <w:bookmarkStart w:id="87" w:name="_Toc12959718"/>
      <w:r w:rsidRPr="005465CE">
        <w:t>Completion</w:t>
      </w:r>
      <w:bookmarkEnd w:id="85"/>
      <w:bookmarkEnd w:id="86"/>
      <w:bookmarkEnd w:id="87"/>
    </w:p>
    <w:p w:rsidR="00C9680A" w:rsidRDefault="00C9680A" w:rsidP="00C9680A">
      <w:pPr>
        <w:pStyle w:val="Heading2"/>
      </w:pPr>
      <w:bookmarkStart w:id="88" w:name="_Toc12959719"/>
      <w:r>
        <w:t>Requirements</w:t>
      </w:r>
      <w:bookmarkEnd w:id="88"/>
      <w:r>
        <w:t xml:space="preserve"> </w:t>
      </w:r>
    </w:p>
    <w:p w:rsidR="001B1DCC" w:rsidRPr="00842F31" w:rsidRDefault="001B1DCC" w:rsidP="007A200C">
      <w:pPr>
        <w:pStyle w:val="GuidePara"/>
        <w:tabs>
          <w:tab w:val="left" w:pos="142"/>
        </w:tabs>
        <w:ind w:left="0"/>
      </w:pPr>
      <w:r w:rsidRPr="00842F31">
        <w:t xml:space="preserve">There are three key </w:t>
      </w:r>
      <w:proofErr w:type="gramStart"/>
      <w:r w:rsidRPr="00842F31">
        <w:t>requirements which</w:t>
      </w:r>
      <w:proofErr w:type="gramEnd"/>
      <w:r w:rsidRPr="00842F31">
        <w:t xml:space="preserve"> all graduates must meet to successfully complete the program:</w:t>
      </w:r>
    </w:p>
    <w:p w:rsidR="001B1DCC" w:rsidRPr="006B795C" w:rsidRDefault="009E3A50" w:rsidP="006B795C">
      <w:pPr>
        <w:pStyle w:val="NoSpacing"/>
        <w:numPr>
          <w:ilvl w:val="0"/>
          <w:numId w:val="46"/>
        </w:numPr>
        <w:rPr>
          <w:b/>
        </w:rPr>
      </w:pPr>
      <w:bookmarkStart w:id="89" w:name="_Toc473099453"/>
      <w:r w:rsidRPr="006B795C">
        <w:rPr>
          <w:b/>
        </w:rPr>
        <w:t>Meet p</w:t>
      </w:r>
      <w:r w:rsidR="001B1DCC" w:rsidRPr="006B795C">
        <w:rPr>
          <w:b/>
        </w:rPr>
        <w:t>robation requirements</w:t>
      </w:r>
      <w:bookmarkEnd w:id="89"/>
    </w:p>
    <w:p w:rsidR="001B1DCC" w:rsidRPr="009B1788" w:rsidRDefault="001B1DCC" w:rsidP="007A200C">
      <w:pPr>
        <w:pStyle w:val="GuidePara"/>
        <w:tabs>
          <w:tab w:val="left" w:pos="142"/>
        </w:tabs>
        <w:ind w:left="720"/>
      </w:pPr>
      <w:r w:rsidRPr="009B1788">
        <w:t xml:space="preserve">Graduates must meet the department’s probationary requirements and successfully complete a six-month probation period, engaging in </w:t>
      </w:r>
      <w:proofErr w:type="gramStart"/>
      <w:r w:rsidR="00D131E3">
        <w:t>nine</w:t>
      </w:r>
      <w:proofErr w:type="gramEnd"/>
      <w:r w:rsidR="00D131E3">
        <w:t xml:space="preserve"> and 18 week </w:t>
      </w:r>
      <w:r w:rsidRPr="009B1788">
        <w:t xml:space="preserve">probation discussions with their supervisor. </w:t>
      </w:r>
    </w:p>
    <w:p w:rsidR="001B1DCC" w:rsidRPr="006B795C" w:rsidRDefault="001B1DCC" w:rsidP="006B795C">
      <w:pPr>
        <w:pStyle w:val="NoSpacing"/>
        <w:numPr>
          <w:ilvl w:val="0"/>
          <w:numId w:val="46"/>
        </w:numPr>
        <w:rPr>
          <w:b/>
        </w:rPr>
      </w:pPr>
      <w:bookmarkStart w:id="90" w:name="_Toc473099454"/>
      <w:r w:rsidRPr="006B795C">
        <w:rPr>
          <w:b/>
        </w:rPr>
        <w:t>Meet required performance standards</w:t>
      </w:r>
      <w:bookmarkEnd w:id="90"/>
    </w:p>
    <w:p w:rsidR="001B1DCC" w:rsidRPr="00D10C72" w:rsidRDefault="00DA7E97" w:rsidP="007A200C">
      <w:pPr>
        <w:pStyle w:val="GuidePara"/>
        <w:tabs>
          <w:tab w:val="left" w:pos="142"/>
        </w:tabs>
        <w:ind w:left="360"/>
      </w:pPr>
      <w:r>
        <w:tab/>
      </w:r>
      <w:r w:rsidR="001B1DCC" w:rsidRPr="00D10C72">
        <w:t>Graduates must meet the department’s performance management requirements including:</w:t>
      </w:r>
    </w:p>
    <w:p w:rsidR="001B1DCC" w:rsidRPr="00D10C72" w:rsidRDefault="001B1DCC" w:rsidP="007A200C">
      <w:pPr>
        <w:pStyle w:val="ListParagraph"/>
        <w:numPr>
          <w:ilvl w:val="0"/>
          <w:numId w:val="45"/>
        </w:numPr>
        <w:tabs>
          <w:tab w:val="left" w:pos="142"/>
        </w:tabs>
        <w:spacing w:after="0" w:line="240" w:lineRule="auto"/>
        <w:jc w:val="both"/>
        <w:rPr>
          <w:lang w:eastAsia="en-AU"/>
        </w:rPr>
      </w:pPr>
      <w:r>
        <w:rPr>
          <w:lang w:eastAsia="en-AU"/>
        </w:rPr>
        <w:t>c</w:t>
      </w:r>
      <w:r w:rsidRPr="00D10C72">
        <w:rPr>
          <w:lang w:eastAsia="en-AU"/>
        </w:rPr>
        <w:t xml:space="preserve">ompleting </w:t>
      </w:r>
      <w:r>
        <w:rPr>
          <w:lang w:eastAsia="en-AU"/>
        </w:rPr>
        <w:t>a performance agreement</w:t>
      </w:r>
      <w:r w:rsidRPr="00D10C72">
        <w:rPr>
          <w:lang w:eastAsia="en-AU"/>
        </w:rPr>
        <w:t xml:space="preserve"> </w:t>
      </w:r>
      <w:r>
        <w:rPr>
          <w:lang w:eastAsia="en-AU"/>
        </w:rPr>
        <w:t>for each placement</w:t>
      </w:r>
      <w:r w:rsidR="00486244">
        <w:rPr>
          <w:lang w:eastAsia="en-AU"/>
        </w:rPr>
        <w:t>, and</w:t>
      </w:r>
    </w:p>
    <w:p w:rsidR="00C9680A" w:rsidRDefault="001B1DCC" w:rsidP="00C9680A">
      <w:pPr>
        <w:pStyle w:val="ListParagraph"/>
        <w:numPr>
          <w:ilvl w:val="0"/>
          <w:numId w:val="45"/>
        </w:numPr>
        <w:tabs>
          <w:tab w:val="left" w:pos="142"/>
        </w:tabs>
        <w:spacing w:after="0" w:line="240" w:lineRule="auto"/>
        <w:jc w:val="both"/>
        <w:rPr>
          <w:lang w:eastAsia="en-AU"/>
        </w:rPr>
      </w:pPr>
      <w:proofErr w:type="gramStart"/>
      <w:r>
        <w:rPr>
          <w:lang w:eastAsia="en-AU"/>
        </w:rPr>
        <w:t>a</w:t>
      </w:r>
      <w:r w:rsidRPr="00D10C72">
        <w:rPr>
          <w:lang w:eastAsia="en-AU"/>
        </w:rPr>
        <w:t>chieving</w:t>
      </w:r>
      <w:proofErr w:type="gramEnd"/>
      <w:r w:rsidRPr="00D10C72">
        <w:rPr>
          <w:lang w:eastAsia="en-AU"/>
        </w:rPr>
        <w:t xml:space="preserve"> a performance assessment rating of ‘</w:t>
      </w:r>
      <w:r>
        <w:rPr>
          <w:lang w:eastAsia="en-AU"/>
        </w:rPr>
        <w:t>meets e</w:t>
      </w:r>
      <w:r w:rsidR="009F5195">
        <w:rPr>
          <w:lang w:eastAsia="en-AU"/>
        </w:rPr>
        <w:t>xpectations’ for both</w:t>
      </w:r>
      <w:r w:rsidRPr="00B42813">
        <w:rPr>
          <w:i/>
          <w:lang w:eastAsia="en-AU"/>
        </w:rPr>
        <w:t xml:space="preserve"> Deliverables</w:t>
      </w:r>
      <w:r w:rsidRPr="00D10C72">
        <w:rPr>
          <w:lang w:eastAsia="en-AU"/>
        </w:rPr>
        <w:t xml:space="preserve"> and </w:t>
      </w:r>
      <w:r w:rsidRPr="00B42813">
        <w:rPr>
          <w:i/>
          <w:lang w:eastAsia="en-AU"/>
        </w:rPr>
        <w:t>Work Behaviours</w:t>
      </w:r>
      <w:r>
        <w:rPr>
          <w:lang w:eastAsia="en-AU"/>
        </w:rPr>
        <w:t xml:space="preserve"> in each placement.</w:t>
      </w:r>
    </w:p>
    <w:p w:rsidR="00C9680A" w:rsidRDefault="00C9680A" w:rsidP="00C9680A">
      <w:pPr>
        <w:tabs>
          <w:tab w:val="left" w:pos="142"/>
        </w:tabs>
        <w:spacing w:after="0" w:line="240" w:lineRule="auto"/>
        <w:ind w:left="0" w:firstLine="0"/>
        <w:jc w:val="both"/>
        <w:rPr>
          <w:lang w:eastAsia="en-AU"/>
        </w:rPr>
      </w:pPr>
    </w:p>
    <w:p w:rsidR="001B1DCC" w:rsidRPr="006B795C" w:rsidRDefault="001B1DCC" w:rsidP="006B795C">
      <w:pPr>
        <w:pStyle w:val="NoSpacing"/>
        <w:numPr>
          <w:ilvl w:val="0"/>
          <w:numId w:val="46"/>
        </w:numPr>
        <w:rPr>
          <w:b/>
        </w:rPr>
      </w:pPr>
      <w:bookmarkStart w:id="91" w:name="_Toc473099455"/>
      <w:r w:rsidRPr="006B795C">
        <w:rPr>
          <w:b/>
        </w:rPr>
        <w:t>Complete all mandatory graduate learning and development events</w:t>
      </w:r>
      <w:bookmarkEnd w:id="91"/>
    </w:p>
    <w:p w:rsidR="00C9680A" w:rsidRDefault="00C9680A" w:rsidP="00C9680A">
      <w:pPr>
        <w:pStyle w:val="GuidePara"/>
        <w:tabs>
          <w:tab w:val="clear" w:pos="720"/>
          <w:tab w:val="left" w:pos="142"/>
        </w:tabs>
        <w:ind w:left="0"/>
      </w:pPr>
      <w:bookmarkStart w:id="92" w:name="_Toc243100319"/>
      <w:bookmarkStart w:id="93" w:name="_Toc402536358"/>
      <w:bookmarkStart w:id="94" w:name="_Toc473099456"/>
      <w:r w:rsidRPr="009B1788">
        <w:t>Graduates must attend all mandatory learning and development events</w:t>
      </w:r>
      <w:r>
        <w:t xml:space="preserve">. </w:t>
      </w:r>
      <w:r w:rsidRPr="009B1788">
        <w:t xml:space="preserve">Graduates must participate in the </w:t>
      </w:r>
      <w:r>
        <w:t>o</w:t>
      </w:r>
      <w:r w:rsidRPr="009B1788">
        <w:t xml:space="preserve">rientation </w:t>
      </w:r>
      <w:r>
        <w:t>e</w:t>
      </w:r>
      <w:r w:rsidRPr="009B1788">
        <w:t xml:space="preserve">vents and the formal </w:t>
      </w:r>
      <w:r>
        <w:t>c</w:t>
      </w:r>
      <w:r w:rsidRPr="009B1788">
        <w:t xml:space="preserve">ompletion </w:t>
      </w:r>
      <w:r>
        <w:t>c</w:t>
      </w:r>
      <w:r w:rsidRPr="009B1788">
        <w:t xml:space="preserve">eremony, unless </w:t>
      </w:r>
      <w:proofErr w:type="gramStart"/>
      <w:r w:rsidRPr="009B1788">
        <w:t>prior approval is granted by People</w:t>
      </w:r>
      <w:r>
        <w:t>, Culture and Capability</w:t>
      </w:r>
      <w:r w:rsidRPr="009B1788">
        <w:t xml:space="preserve"> Branch</w:t>
      </w:r>
      <w:proofErr w:type="gramEnd"/>
      <w:r w:rsidRPr="009B1788">
        <w:t>.</w:t>
      </w:r>
    </w:p>
    <w:p w:rsidR="00C9680A" w:rsidRDefault="00C9680A" w:rsidP="00C9680A">
      <w:pPr>
        <w:pStyle w:val="Heading2"/>
      </w:pPr>
      <w:bookmarkStart w:id="95" w:name="_Toc402536360"/>
      <w:bookmarkStart w:id="96" w:name="_Toc473099458"/>
    </w:p>
    <w:p w:rsidR="00C9680A" w:rsidRPr="005465CE" w:rsidRDefault="00C9680A" w:rsidP="00C9680A">
      <w:pPr>
        <w:pStyle w:val="Heading2"/>
      </w:pPr>
      <w:bookmarkStart w:id="97" w:name="_Toc12959720"/>
      <w:r w:rsidRPr="005465CE">
        <w:t>Advancement</w:t>
      </w:r>
      <w:bookmarkEnd w:id="95"/>
      <w:bookmarkEnd w:id="96"/>
      <w:bookmarkEnd w:id="97"/>
      <w:r w:rsidRPr="005465CE">
        <w:t xml:space="preserve"> </w:t>
      </w:r>
    </w:p>
    <w:p w:rsidR="00C9680A" w:rsidRPr="005465CE" w:rsidRDefault="00C9680A" w:rsidP="00C9680A">
      <w:pPr>
        <w:pStyle w:val="GuidePara"/>
        <w:tabs>
          <w:tab w:val="left" w:pos="142"/>
        </w:tabs>
        <w:ind w:left="0"/>
      </w:pPr>
      <w:r w:rsidRPr="005A1BCD">
        <w:lastRenderedPageBreak/>
        <w:t>Following</w:t>
      </w:r>
      <w:r>
        <w:t xml:space="preserve"> s</w:t>
      </w:r>
      <w:r w:rsidRPr="005465CE">
        <w:t xml:space="preserve">uccessful completion of the </w:t>
      </w:r>
      <w:r>
        <w:t>program</w:t>
      </w:r>
      <w:r w:rsidRPr="005465CE">
        <w:t xml:space="preserve">, graduates </w:t>
      </w:r>
      <w:proofErr w:type="gramStart"/>
      <w:r w:rsidRPr="005465CE">
        <w:t>will be recognised</w:t>
      </w:r>
      <w:proofErr w:type="gramEnd"/>
      <w:r w:rsidRPr="005465CE">
        <w:t xml:space="preserve"> by the </w:t>
      </w:r>
      <w:r>
        <w:t>APSC/</w:t>
      </w:r>
      <w:r w:rsidRPr="005465CE">
        <w:t>department in a formal completion ceremony</w:t>
      </w:r>
      <w:r>
        <w:t xml:space="preserve">. </w:t>
      </w:r>
    </w:p>
    <w:p w:rsidR="00C9680A" w:rsidRDefault="00C9680A" w:rsidP="00C9680A">
      <w:pPr>
        <w:pStyle w:val="GuidePara"/>
        <w:tabs>
          <w:tab w:val="left" w:pos="142"/>
        </w:tabs>
        <w:ind w:left="0"/>
      </w:pPr>
      <w:proofErr w:type="gramStart"/>
      <w:r>
        <w:t>Graduate advancement will be coordinated by People, Culture and Capability Branch</w:t>
      </w:r>
      <w:proofErr w:type="gramEnd"/>
      <w:r>
        <w:t>. Graduates will return to their h</w:t>
      </w:r>
      <w:r w:rsidRPr="005465CE">
        <w:t xml:space="preserve">ome </w:t>
      </w:r>
      <w:r>
        <w:t>g</w:t>
      </w:r>
      <w:r w:rsidRPr="005465CE">
        <w:t xml:space="preserve">roup the first working day following successful completion of the </w:t>
      </w:r>
      <w:r>
        <w:t>program</w:t>
      </w:r>
      <w:r w:rsidRPr="005465CE">
        <w:t xml:space="preserve">. </w:t>
      </w:r>
      <w:r>
        <w:rPr>
          <w:b/>
        </w:rPr>
        <w:t xml:space="preserve"> </w:t>
      </w:r>
      <w:r w:rsidRPr="00940E64">
        <w:t xml:space="preserve">If a graduate </w:t>
      </w:r>
      <w:proofErr w:type="gramStart"/>
      <w:r w:rsidRPr="00940E64">
        <w:t>is offered</w:t>
      </w:r>
      <w:proofErr w:type="gramEnd"/>
      <w:r w:rsidRPr="00940E64">
        <w:t xml:space="preserve"> an alternative </w:t>
      </w:r>
      <w:r>
        <w:t>role</w:t>
      </w:r>
      <w:r w:rsidRPr="00940E64">
        <w:t xml:space="preserve"> on completion of the </w:t>
      </w:r>
      <w:r>
        <w:t>program</w:t>
      </w:r>
      <w:r w:rsidRPr="00940E64">
        <w:t xml:space="preserve">, the offering area must negotiate release with the Home Group </w:t>
      </w:r>
      <w:r>
        <w:t xml:space="preserve">Branch Manager </w:t>
      </w:r>
      <w:r w:rsidRPr="00940E64">
        <w:t xml:space="preserve">and advise </w:t>
      </w:r>
      <w:r>
        <w:t>People, Culture and Capability Branch.</w:t>
      </w:r>
    </w:p>
    <w:p w:rsidR="00C9680A" w:rsidRPr="009B1788" w:rsidRDefault="00C9680A" w:rsidP="00C9680A">
      <w:pPr>
        <w:pStyle w:val="GuidePara"/>
        <w:tabs>
          <w:tab w:val="left" w:pos="142"/>
        </w:tabs>
        <w:ind w:left="0"/>
      </w:pPr>
      <w:r>
        <w:t xml:space="preserve">On successful completion of the program, Graduates will advance to the APS 4 classification level in the Training Broadband. The salary will be the base point of the APS 4 classification level unless the Secretary determines otherwise. Graduates </w:t>
      </w:r>
      <w:proofErr w:type="gramStart"/>
      <w:r>
        <w:t>may then be moved</w:t>
      </w:r>
      <w:proofErr w:type="gramEnd"/>
      <w:r>
        <w:t xml:space="preserve"> at the APS 4 classification level into the mainstream Level 2 Broadband.</w:t>
      </w:r>
    </w:p>
    <w:p w:rsidR="001B1DCC" w:rsidRPr="00D131E3" w:rsidRDefault="001B1DCC" w:rsidP="007A200C">
      <w:pPr>
        <w:pStyle w:val="Heading1"/>
        <w:jc w:val="both"/>
      </w:pPr>
      <w:bookmarkStart w:id="98" w:name="_Toc12959721"/>
      <w:r w:rsidRPr="006D30EA">
        <w:t>Withdrawal</w:t>
      </w:r>
      <w:r w:rsidRPr="005A1BCD">
        <w:t xml:space="preserve"> from the </w:t>
      </w:r>
      <w:r w:rsidR="00DC4E24">
        <w:t xml:space="preserve">Graduate </w:t>
      </w:r>
      <w:r>
        <w:t>Program</w:t>
      </w:r>
      <w:bookmarkEnd w:id="92"/>
      <w:bookmarkEnd w:id="93"/>
      <w:bookmarkEnd w:id="94"/>
      <w:bookmarkEnd w:id="98"/>
    </w:p>
    <w:p w:rsidR="001B1DCC" w:rsidRPr="009B1788" w:rsidRDefault="001B1DCC" w:rsidP="007A200C">
      <w:pPr>
        <w:pStyle w:val="GuidePara"/>
        <w:tabs>
          <w:tab w:val="left" w:pos="142"/>
        </w:tabs>
        <w:ind w:left="0"/>
      </w:pPr>
      <w:r w:rsidRPr="009B1788">
        <w:t>If a graduate accepts a promotion within the department</w:t>
      </w:r>
      <w:r w:rsidR="000F6C69">
        <w:t xml:space="preserve"> or in another APS </w:t>
      </w:r>
      <w:proofErr w:type="gramStart"/>
      <w:r w:rsidR="000F6C69">
        <w:t>Agency</w:t>
      </w:r>
      <w:proofErr w:type="gramEnd"/>
      <w:r w:rsidRPr="009B1788">
        <w:t xml:space="preserve"> they must withdraw from the program. The graduate must advise </w:t>
      </w:r>
      <w:r w:rsidR="00DC4E24">
        <w:t xml:space="preserve">People, Culture and Capability Branch </w:t>
      </w:r>
      <w:r w:rsidR="009860BF">
        <w:t>and their home g</w:t>
      </w:r>
      <w:r w:rsidRPr="009B1788">
        <w:t xml:space="preserve">roup </w:t>
      </w:r>
      <w:r w:rsidR="000F6C69">
        <w:t xml:space="preserve">manager </w:t>
      </w:r>
      <w:r w:rsidRPr="009B1788">
        <w:t>in writing</w:t>
      </w:r>
      <w:r w:rsidR="000F6C69">
        <w:t>. The advice should indicate</w:t>
      </w:r>
      <w:r w:rsidRPr="009B1788">
        <w:t xml:space="preserve"> the reasons for withdrawing and the date of effect. Graduates are required to give at least two weeks’ notice of their intention to withdraw from the program. Graduates who decide to withdraw from the program prior to its completion will not be eligible to attend future g</w:t>
      </w:r>
      <w:r w:rsidR="009860BF">
        <w:t>raduate specific training, the completion c</w:t>
      </w:r>
      <w:r w:rsidRPr="009B1788">
        <w:t>eremony or advancement to the APS 4 classification.</w:t>
      </w:r>
    </w:p>
    <w:p w:rsidR="001B1DCC" w:rsidRPr="009B1788" w:rsidRDefault="001B1DCC" w:rsidP="007A200C">
      <w:pPr>
        <w:pStyle w:val="GuidePara"/>
        <w:tabs>
          <w:tab w:val="left" w:pos="142"/>
        </w:tabs>
        <w:ind w:left="0"/>
      </w:pPr>
      <w:r w:rsidRPr="009B1788">
        <w:t xml:space="preserve">If a graduate leaves the department or the program before successful completion or does not meet the conditions of their engagement, the department may recover relocation costs. </w:t>
      </w:r>
    </w:p>
    <w:p w:rsidR="001B1DCC" w:rsidRPr="00C9680A" w:rsidRDefault="001B1DCC" w:rsidP="00C9680A">
      <w:pPr>
        <w:pStyle w:val="Heading1"/>
      </w:pPr>
      <w:bookmarkStart w:id="99" w:name="_Advancement_3"/>
      <w:bookmarkStart w:id="100" w:name="_Non-Completion_of_the_1"/>
      <w:bookmarkStart w:id="101" w:name="_Temporary_Performance_Loading_1"/>
      <w:bookmarkStart w:id="102" w:name="_Work_Placements"/>
      <w:bookmarkStart w:id="103" w:name="_Completion_of_the_Graduate_Programm"/>
      <w:bookmarkStart w:id="104" w:name="_Completion_of_the"/>
      <w:bookmarkStart w:id="105" w:name="_Completion__of"/>
      <w:bookmarkStart w:id="106" w:name="_Classification_and_Salary"/>
      <w:bookmarkStart w:id="107" w:name="_Advancement_2"/>
      <w:bookmarkStart w:id="108" w:name="_Performance_Management_System"/>
      <w:bookmarkStart w:id="109" w:name="_Learning_and_Development_2"/>
      <w:bookmarkStart w:id="110" w:name="_Toc243100329"/>
      <w:bookmarkStart w:id="111" w:name="_Toc402536361"/>
      <w:bookmarkStart w:id="112" w:name="_Toc473099459"/>
      <w:bookmarkStart w:id="113" w:name="_Toc12959722"/>
      <w:bookmarkEnd w:id="99"/>
      <w:bookmarkEnd w:id="100"/>
      <w:bookmarkEnd w:id="101"/>
      <w:bookmarkEnd w:id="102"/>
      <w:bookmarkEnd w:id="103"/>
      <w:bookmarkEnd w:id="104"/>
      <w:bookmarkEnd w:id="105"/>
      <w:bookmarkEnd w:id="106"/>
      <w:bookmarkEnd w:id="107"/>
      <w:bookmarkEnd w:id="108"/>
      <w:bookmarkEnd w:id="109"/>
      <w:r w:rsidRPr="005465CE">
        <w:t>Additional Information</w:t>
      </w:r>
      <w:bookmarkEnd w:id="110"/>
      <w:bookmarkEnd w:id="111"/>
      <w:bookmarkEnd w:id="112"/>
      <w:bookmarkEnd w:id="113"/>
    </w:p>
    <w:p w:rsidR="00C9680A" w:rsidRPr="006C5156" w:rsidRDefault="00C9680A" w:rsidP="00C9680A">
      <w:pPr>
        <w:pStyle w:val="Heading2"/>
        <w:jc w:val="both"/>
      </w:pPr>
      <w:bookmarkStart w:id="114" w:name="_Toc243100321"/>
      <w:bookmarkStart w:id="115" w:name="_Toc402536359"/>
      <w:bookmarkStart w:id="116" w:name="_Toc473099457"/>
      <w:bookmarkStart w:id="117" w:name="_Toc12959723"/>
      <w:bookmarkStart w:id="118" w:name="_Toc283537392"/>
      <w:bookmarkStart w:id="119" w:name="_Toc283541314"/>
      <w:bookmarkStart w:id="120" w:name="_Toc402536362"/>
      <w:bookmarkStart w:id="121" w:name="_Toc473099460"/>
      <w:bookmarkStart w:id="122" w:name="_Toc243100330"/>
      <w:r w:rsidRPr="006C5156">
        <w:t xml:space="preserve">Temporary Performance Loading and </w:t>
      </w:r>
      <w:r>
        <w:t>temporary</w:t>
      </w:r>
      <w:r w:rsidRPr="006C5156">
        <w:t xml:space="preserve"> Positions</w:t>
      </w:r>
      <w:bookmarkEnd w:id="114"/>
      <w:r w:rsidRPr="006C5156">
        <w:t xml:space="preserve"> (EOIs)</w:t>
      </w:r>
      <w:bookmarkEnd w:id="115"/>
      <w:bookmarkEnd w:id="116"/>
      <w:bookmarkEnd w:id="117"/>
    </w:p>
    <w:p w:rsidR="00C9680A" w:rsidRPr="00886293" w:rsidRDefault="00C9680A" w:rsidP="00C9680A">
      <w:pPr>
        <w:pStyle w:val="GuidePara"/>
        <w:tabs>
          <w:tab w:val="left" w:pos="142"/>
        </w:tabs>
        <w:ind w:left="0"/>
      </w:pPr>
      <w:bookmarkStart w:id="123" w:name="_Applications_for_Part-Time"/>
      <w:bookmarkEnd w:id="123"/>
      <w:r w:rsidRPr="00886293">
        <w:t xml:space="preserve">Temporary Performance Loading (TPL) may be available to graduates during the course of the </w:t>
      </w:r>
      <w:r>
        <w:t>p</w:t>
      </w:r>
      <w:r w:rsidRPr="00886293">
        <w:t xml:space="preserve">rogram. Graduates seeking to undertake a TPL opportunity, including expressions of interest (EOIs), </w:t>
      </w:r>
      <w:r w:rsidRPr="00886293">
        <w:rPr>
          <w:b/>
        </w:rPr>
        <w:t xml:space="preserve">must first obtain the approval of their Branch Manager </w:t>
      </w:r>
      <w:r w:rsidRPr="00886293">
        <w:t xml:space="preserve">and notify </w:t>
      </w:r>
      <w:r>
        <w:t xml:space="preserve">People, Culture and Capability Branch </w:t>
      </w:r>
      <w:r w:rsidRPr="00886293">
        <w:t xml:space="preserve">of their intention.  </w:t>
      </w:r>
    </w:p>
    <w:p w:rsidR="00C9680A" w:rsidRPr="00886293" w:rsidRDefault="00C9680A" w:rsidP="00C9680A">
      <w:pPr>
        <w:pStyle w:val="GuidePara"/>
        <w:tabs>
          <w:tab w:val="left" w:pos="142"/>
        </w:tabs>
        <w:ind w:left="0"/>
      </w:pPr>
      <w:r w:rsidRPr="00886293">
        <w:t xml:space="preserve">The delegate </w:t>
      </w:r>
      <w:r>
        <w:t>within</w:t>
      </w:r>
      <w:r w:rsidRPr="00886293">
        <w:t xml:space="preserve"> </w:t>
      </w:r>
      <w:r>
        <w:t xml:space="preserve">People, Culture and Capability Branch </w:t>
      </w:r>
      <w:r w:rsidRPr="00886293">
        <w:t>will consider applications on a case-by-case basis, in consultation with the relevant Branch</w:t>
      </w:r>
      <w:r>
        <w:t xml:space="preserve"> Manager</w:t>
      </w:r>
      <w:r w:rsidRPr="00886293">
        <w:t>.</w:t>
      </w:r>
    </w:p>
    <w:p w:rsidR="00C9680A" w:rsidRPr="00886293" w:rsidRDefault="00C9680A" w:rsidP="00C9680A">
      <w:pPr>
        <w:pStyle w:val="GuidePara"/>
        <w:tabs>
          <w:tab w:val="left" w:pos="142"/>
        </w:tabs>
        <w:ind w:left="0"/>
        <w:rPr>
          <w:b/>
        </w:rPr>
      </w:pPr>
      <w:r w:rsidRPr="00886293">
        <w:t>If approved, the graduate must continue to meet the p</w:t>
      </w:r>
      <w:r>
        <w:t>erformance expectations of the Graduate P</w:t>
      </w:r>
      <w:r w:rsidRPr="00886293">
        <w:t xml:space="preserve">rogram. This includes attendance at all mandatory learning and development events and </w:t>
      </w:r>
      <w:r w:rsidRPr="00D10C72">
        <w:t>attainment of ‘</w:t>
      </w:r>
      <w:r>
        <w:t>meets expectations’</w:t>
      </w:r>
      <w:r w:rsidRPr="00D10C72">
        <w:t xml:space="preserve"> performance ratings.</w:t>
      </w:r>
      <w:r w:rsidRPr="00886293">
        <w:rPr>
          <w:b/>
        </w:rPr>
        <w:t xml:space="preserve"> </w:t>
      </w:r>
    </w:p>
    <w:p w:rsidR="001B1DCC" w:rsidRDefault="001B1DCC" w:rsidP="007A200C">
      <w:pPr>
        <w:pStyle w:val="Heading2"/>
        <w:jc w:val="both"/>
      </w:pPr>
      <w:bookmarkStart w:id="124" w:name="_Toc12959724"/>
      <w:r w:rsidRPr="00B00510">
        <w:t>Applications for Part-Time Work or Extended Leave</w:t>
      </w:r>
      <w:bookmarkEnd w:id="118"/>
      <w:bookmarkEnd w:id="119"/>
      <w:bookmarkEnd w:id="120"/>
      <w:bookmarkEnd w:id="121"/>
      <w:bookmarkEnd w:id="124"/>
    </w:p>
    <w:p w:rsidR="001B1DCC" w:rsidRPr="009B1788" w:rsidRDefault="006C5156" w:rsidP="007A200C">
      <w:pPr>
        <w:pStyle w:val="GuidePara"/>
        <w:tabs>
          <w:tab w:val="left" w:pos="142"/>
        </w:tabs>
        <w:ind w:left="0"/>
      </w:pPr>
      <w:r w:rsidRPr="009B1788">
        <w:t>Applications for part-</w:t>
      </w:r>
      <w:r w:rsidR="001B1DCC" w:rsidRPr="009B1788">
        <w:t xml:space="preserve">time work or extended leave </w:t>
      </w:r>
      <w:proofErr w:type="gramStart"/>
      <w:r w:rsidR="001B1DCC" w:rsidRPr="009B1788">
        <w:t>may only be approved</w:t>
      </w:r>
      <w:proofErr w:type="gramEnd"/>
      <w:r w:rsidR="001B1DCC" w:rsidRPr="009B1788">
        <w:t xml:space="preserve"> in exceptional circumstances. Applications must be submitted to the </w:t>
      </w:r>
      <w:r w:rsidR="002725D2">
        <w:t xml:space="preserve">graduates current </w:t>
      </w:r>
      <w:r w:rsidR="001B1DCC" w:rsidRPr="009B1788">
        <w:t>Branch Manager for consideration and copied to People</w:t>
      </w:r>
      <w:r w:rsidR="006E7A94">
        <w:t>, Culture and Capability</w:t>
      </w:r>
      <w:r w:rsidR="001B1DCC" w:rsidRPr="009B1788">
        <w:t xml:space="preserve"> Branch</w:t>
      </w:r>
      <w:r w:rsidR="001B1DCC" w:rsidRPr="009B1788" w:rsidDel="008127FC">
        <w:t xml:space="preserve"> </w:t>
      </w:r>
      <w:r w:rsidR="001B1DCC" w:rsidRPr="009B1788">
        <w:t xml:space="preserve">for information. Approved extended leave may require withdrawal from the program as determined by the delegate </w:t>
      </w:r>
      <w:r w:rsidR="002725D2">
        <w:t>within</w:t>
      </w:r>
      <w:r w:rsidR="001B1DCC" w:rsidRPr="009B1788">
        <w:t xml:space="preserve"> </w:t>
      </w:r>
      <w:r w:rsidR="00DC4E24">
        <w:t>People, Culture and Capability Branch</w:t>
      </w:r>
      <w:r w:rsidR="001B1DCC" w:rsidRPr="009B1788">
        <w:t>.</w:t>
      </w:r>
    </w:p>
    <w:p w:rsidR="001B1DCC" w:rsidRPr="00865CEA" w:rsidRDefault="001B1DCC" w:rsidP="007A200C">
      <w:pPr>
        <w:pStyle w:val="Heading2"/>
        <w:jc w:val="both"/>
      </w:pPr>
      <w:bookmarkStart w:id="125" w:name="_Toc402536363"/>
      <w:bookmarkStart w:id="126" w:name="_Toc473099461"/>
      <w:bookmarkStart w:id="127" w:name="_Toc12959725"/>
      <w:r w:rsidRPr="00865CEA">
        <w:t>Leave to Attend Graduation</w:t>
      </w:r>
      <w:bookmarkEnd w:id="125"/>
      <w:bookmarkEnd w:id="126"/>
      <w:bookmarkEnd w:id="127"/>
    </w:p>
    <w:p w:rsidR="001B1DCC" w:rsidRPr="007D2AFA" w:rsidRDefault="001B1DCC" w:rsidP="007A200C">
      <w:pPr>
        <w:pStyle w:val="GuidePara"/>
        <w:tabs>
          <w:tab w:val="left" w:pos="142"/>
        </w:tabs>
        <w:ind w:left="0"/>
      </w:pPr>
      <w:r w:rsidRPr="007D2AFA">
        <w:lastRenderedPageBreak/>
        <w:t>Graduates can request leave to attend their university graduation from their delegate, who can approve one days paid leave for local or two days for interstate</w:t>
      </w:r>
      <w:r>
        <w:t xml:space="preserve"> ceremonies</w:t>
      </w:r>
      <w:r w:rsidRPr="007D2AFA">
        <w:t xml:space="preserve"> </w:t>
      </w:r>
      <w:r w:rsidRPr="005F434D">
        <w:t>(</w:t>
      </w:r>
      <w:r w:rsidRPr="00D10C72">
        <w:t xml:space="preserve">requests </w:t>
      </w:r>
      <w:proofErr w:type="gramStart"/>
      <w:r w:rsidRPr="00D10C72">
        <w:t>should be made</w:t>
      </w:r>
      <w:proofErr w:type="gramEnd"/>
      <w:r w:rsidRPr="00D10C72">
        <w:t xml:space="preserve"> through </w:t>
      </w:r>
      <w:r w:rsidR="009860BF">
        <w:t>the Hub</w:t>
      </w:r>
      <w:r w:rsidR="002725D2">
        <w:t xml:space="preserve"> (employee self-service system)</w:t>
      </w:r>
      <w:r w:rsidRPr="00D10C72">
        <w:t xml:space="preserve"> under ‘Personal Leave’, ‘</w:t>
      </w:r>
      <w:r w:rsidRPr="005F434D">
        <w:t>Spec</w:t>
      </w:r>
      <w:r>
        <w:t xml:space="preserve"> / Except Circumstances)</w:t>
      </w:r>
      <w:r w:rsidRPr="007D2AFA">
        <w:t xml:space="preserve">.  Any additional leave to attend a graduation </w:t>
      </w:r>
      <w:proofErr w:type="gramStart"/>
      <w:r w:rsidRPr="007D2AFA">
        <w:t>must be taken</w:t>
      </w:r>
      <w:proofErr w:type="gramEnd"/>
      <w:r w:rsidRPr="007D2AFA">
        <w:t xml:space="preserve"> from a graduate’s annual leave entitlement or flex if credits </w:t>
      </w:r>
      <w:r>
        <w:t xml:space="preserve">are </w:t>
      </w:r>
      <w:r w:rsidRPr="007D2AFA">
        <w:t>available.</w:t>
      </w:r>
    </w:p>
    <w:p w:rsidR="00DC4E24" w:rsidRDefault="001B1DCC" w:rsidP="007A200C">
      <w:pPr>
        <w:pStyle w:val="GuidePara"/>
        <w:tabs>
          <w:tab w:val="left" w:pos="142"/>
        </w:tabs>
        <w:ind w:left="0"/>
      </w:pPr>
      <w:r w:rsidRPr="00D10C72">
        <w:t xml:space="preserve">For more </w:t>
      </w:r>
      <w:r w:rsidRPr="00D10C72">
        <w:rPr>
          <w:rFonts w:cs="Arial"/>
        </w:rPr>
        <w:t>information</w:t>
      </w:r>
      <w:r w:rsidRPr="00D10C72">
        <w:t xml:space="preserve"> about </w:t>
      </w:r>
      <w:proofErr w:type="gramStart"/>
      <w:r w:rsidRPr="00D10C72">
        <w:t>leave</w:t>
      </w:r>
      <w:proofErr w:type="gramEnd"/>
      <w:r w:rsidRPr="00D10C72">
        <w:t xml:space="preserve"> please refer to Part </w:t>
      </w:r>
      <w:r w:rsidRPr="00680CB2">
        <w:t>I</w:t>
      </w:r>
      <w:r w:rsidRPr="00D10C72">
        <w:t xml:space="preserve"> of the </w:t>
      </w:r>
      <w:r w:rsidRPr="00D10C72">
        <w:rPr>
          <w:i/>
        </w:rPr>
        <w:t>Department of Education and Training Enterprise Agreement 2016-2019</w:t>
      </w:r>
      <w:r>
        <w:t xml:space="preserve"> and the department’s Leave Policy.</w:t>
      </w:r>
      <w:bookmarkStart w:id="128" w:name="_Toc402536364"/>
      <w:bookmarkStart w:id="129" w:name="_Toc473099462"/>
    </w:p>
    <w:p w:rsidR="001B1DCC" w:rsidRDefault="001B1DCC" w:rsidP="007A200C">
      <w:pPr>
        <w:pStyle w:val="Heading1"/>
        <w:jc w:val="both"/>
      </w:pPr>
      <w:bookmarkStart w:id="130" w:name="_Toc12959726"/>
      <w:r>
        <w:t>Funding</w:t>
      </w:r>
      <w:bookmarkEnd w:id="128"/>
      <w:bookmarkEnd w:id="129"/>
      <w:bookmarkEnd w:id="130"/>
    </w:p>
    <w:p w:rsidR="001B1DCC" w:rsidRPr="00D131E3" w:rsidRDefault="001B1DCC" w:rsidP="007A200C">
      <w:pPr>
        <w:pStyle w:val="Heading2"/>
        <w:jc w:val="both"/>
      </w:pPr>
      <w:bookmarkStart w:id="131" w:name="_Toc473099463"/>
      <w:bookmarkStart w:id="132" w:name="_Toc12959727"/>
      <w:r w:rsidRPr="00D131E3">
        <w:t>Salary</w:t>
      </w:r>
      <w:bookmarkEnd w:id="131"/>
      <w:bookmarkEnd w:id="132"/>
      <w:r w:rsidRPr="00D131E3">
        <w:t xml:space="preserve"> </w:t>
      </w:r>
    </w:p>
    <w:bookmarkEnd w:id="122"/>
    <w:p w:rsidR="001B1DCC" w:rsidRPr="005465CE" w:rsidRDefault="009860BF" w:rsidP="007A200C">
      <w:pPr>
        <w:pStyle w:val="GuidePara"/>
        <w:tabs>
          <w:tab w:val="left" w:pos="142"/>
        </w:tabs>
        <w:ind w:left="0"/>
      </w:pPr>
      <w:r>
        <w:t>The g</w:t>
      </w:r>
      <w:r w:rsidR="001B1DCC" w:rsidRPr="005465CE">
        <w:t xml:space="preserve">roup the graduate </w:t>
      </w:r>
      <w:proofErr w:type="gramStart"/>
      <w:r w:rsidR="001B1DCC" w:rsidRPr="005465CE">
        <w:t>is allocated</w:t>
      </w:r>
      <w:proofErr w:type="gramEnd"/>
      <w:r w:rsidR="001B1DCC" w:rsidRPr="005465CE">
        <w:t xml:space="preserve"> to for each placement will meet the cost of salary, superannuation and other asso</w:t>
      </w:r>
      <w:r>
        <w:t>ciated on-costs. The placement g</w:t>
      </w:r>
      <w:r w:rsidR="001B1DCC" w:rsidRPr="005465CE">
        <w:t>roup</w:t>
      </w:r>
      <w:r w:rsidR="001B1DCC">
        <w:t xml:space="preserve"> </w:t>
      </w:r>
      <w:r w:rsidR="001B1DCC" w:rsidRPr="005465CE">
        <w:t>is also responsible for any costs associated with graduate workstation assessments.</w:t>
      </w:r>
      <w:r>
        <w:t xml:space="preserve"> </w:t>
      </w:r>
    </w:p>
    <w:p w:rsidR="001B1DCC" w:rsidRPr="00865CEA" w:rsidRDefault="001B1DCC" w:rsidP="007A200C">
      <w:pPr>
        <w:pStyle w:val="Heading2"/>
        <w:jc w:val="both"/>
      </w:pPr>
      <w:bookmarkStart w:id="133" w:name="_Toc243100334"/>
      <w:bookmarkStart w:id="134" w:name="_Toc473099464"/>
      <w:bookmarkStart w:id="135" w:name="_Toc12959728"/>
      <w:r w:rsidRPr="00865CEA">
        <w:t>Learning and Development</w:t>
      </w:r>
      <w:bookmarkEnd w:id="133"/>
      <w:bookmarkEnd w:id="134"/>
      <w:bookmarkEnd w:id="135"/>
    </w:p>
    <w:p w:rsidR="001B1DCC" w:rsidRPr="005A1BCD" w:rsidRDefault="001B1DCC" w:rsidP="007A200C">
      <w:pPr>
        <w:pStyle w:val="GuidePara"/>
        <w:tabs>
          <w:tab w:val="left" w:pos="142"/>
        </w:tabs>
        <w:ind w:left="0"/>
        <w:rPr>
          <w:i/>
        </w:rPr>
      </w:pPr>
      <w:proofErr w:type="gramStart"/>
      <w:r w:rsidRPr="005465CE">
        <w:t xml:space="preserve">The cost of </w:t>
      </w:r>
      <w:r w:rsidRPr="005A1BCD">
        <w:rPr>
          <w:rFonts w:cs="Arial"/>
        </w:rPr>
        <w:t>providing</w:t>
      </w:r>
      <w:r w:rsidRPr="005465CE">
        <w:t xml:space="preserve"> learning and development events </w:t>
      </w:r>
      <w:r>
        <w:t xml:space="preserve">provided as part of the program </w:t>
      </w:r>
      <w:r w:rsidRPr="005465CE">
        <w:t xml:space="preserve">will be funded by </w:t>
      </w:r>
      <w:r w:rsidR="00DC4E24">
        <w:t>People, Culture and Capability Branch</w:t>
      </w:r>
      <w:proofErr w:type="gramEnd"/>
      <w:r>
        <w:t>.</w:t>
      </w:r>
      <w:r w:rsidRPr="00EF1CF4">
        <w:rPr>
          <w:i/>
        </w:rPr>
        <w:t xml:space="preserve"> </w:t>
      </w:r>
    </w:p>
    <w:p w:rsidR="001B1DCC" w:rsidRPr="002A7F88" w:rsidRDefault="001B1DCC" w:rsidP="007A200C">
      <w:pPr>
        <w:pStyle w:val="GuidePara"/>
        <w:tabs>
          <w:tab w:val="left" w:pos="142"/>
        </w:tabs>
        <w:ind w:left="0"/>
      </w:pPr>
      <w:r w:rsidRPr="002A7F88">
        <w:t xml:space="preserve">Payment of any fees or associated costs for seminars, conferences or courses that are not part of the </w:t>
      </w:r>
      <w:r>
        <w:t>program</w:t>
      </w:r>
      <w:r w:rsidRPr="002A7F88">
        <w:t xml:space="preserve">’s learning and development is the responsibility of the graduate's placement </w:t>
      </w:r>
      <w:r>
        <w:t xml:space="preserve">group </w:t>
      </w:r>
      <w:r w:rsidRPr="002A7F88">
        <w:t>at the time of the event. This includes additional training required for specialist graduates.</w:t>
      </w:r>
    </w:p>
    <w:p w:rsidR="001B1DCC" w:rsidRDefault="001B1DCC" w:rsidP="007A200C">
      <w:pPr>
        <w:pStyle w:val="GuidePara"/>
        <w:tabs>
          <w:tab w:val="left" w:pos="142"/>
        </w:tabs>
        <w:ind w:left="0"/>
      </w:pPr>
      <w:r w:rsidRPr="005C67BF">
        <w:t xml:space="preserve">Where a graduate misses or is unable to attend a scheduled event and </w:t>
      </w:r>
      <w:proofErr w:type="gramStart"/>
      <w:r w:rsidRPr="005C67BF">
        <w:t>is also</w:t>
      </w:r>
      <w:proofErr w:type="gramEnd"/>
      <w:r w:rsidRPr="005C67BF">
        <w:t xml:space="preserve"> unable to attend an alternative session funded by the </w:t>
      </w:r>
      <w:r>
        <w:t>program</w:t>
      </w:r>
      <w:r w:rsidRPr="005C67BF">
        <w:t xml:space="preserve">, the cost of the graduate’s attendance at a comparable course will need to be met by the </w:t>
      </w:r>
      <w:r>
        <w:t>hosting g</w:t>
      </w:r>
      <w:r w:rsidRPr="005C67BF">
        <w:t>roup.</w:t>
      </w:r>
    </w:p>
    <w:p w:rsidR="001B1DCC" w:rsidRPr="00D131E3" w:rsidRDefault="001B1DCC" w:rsidP="007A200C">
      <w:pPr>
        <w:pStyle w:val="Heading2"/>
        <w:jc w:val="both"/>
      </w:pPr>
      <w:bookmarkStart w:id="136" w:name="_Toc473099465"/>
      <w:bookmarkStart w:id="137" w:name="_Toc12959729"/>
      <w:r w:rsidRPr="00D131E3">
        <w:t>Travel</w:t>
      </w:r>
      <w:bookmarkEnd w:id="136"/>
      <w:bookmarkEnd w:id="137"/>
    </w:p>
    <w:p w:rsidR="00DA7E97" w:rsidRDefault="00DA7E97" w:rsidP="007A200C">
      <w:pPr>
        <w:pStyle w:val="GuidePara"/>
        <w:tabs>
          <w:tab w:val="left" w:pos="142"/>
        </w:tabs>
        <w:ind w:left="0"/>
      </w:pPr>
      <w:r>
        <w:t xml:space="preserve">Travel costs incurred to attend </w:t>
      </w:r>
      <w:r w:rsidR="00EB637B">
        <w:t xml:space="preserve">full </w:t>
      </w:r>
      <w:r w:rsidR="00DD0CA5">
        <w:t xml:space="preserve">day </w:t>
      </w:r>
      <w:r>
        <w:t xml:space="preserve">offsite mandatory </w:t>
      </w:r>
      <w:r w:rsidRPr="005465CE">
        <w:t xml:space="preserve">learning and development events </w:t>
      </w:r>
      <w:r>
        <w:t>provided as part of the program</w:t>
      </w:r>
      <w:r w:rsidR="00EB637B">
        <w:t xml:space="preserve"> </w:t>
      </w:r>
      <w:r w:rsidR="00DD0CA5">
        <w:t xml:space="preserve">(which </w:t>
      </w:r>
      <w:proofErr w:type="gramStart"/>
      <w:r w:rsidR="00DD0CA5">
        <w:t>is considered</w:t>
      </w:r>
      <w:proofErr w:type="gramEnd"/>
      <w:r w:rsidR="00DD0CA5">
        <w:t xml:space="preserve"> a normal working day), </w:t>
      </w:r>
      <w:r w:rsidR="00EB637B">
        <w:t xml:space="preserve">will be the graduates responsibility. Reimbursement for travel costs for part day events will be considered on a </w:t>
      </w:r>
      <w:proofErr w:type="gramStart"/>
      <w:r w:rsidR="00EB637B">
        <w:t>case by case</w:t>
      </w:r>
      <w:proofErr w:type="gramEnd"/>
      <w:r w:rsidR="00EB637B">
        <w:t xml:space="preserve"> basis.  </w:t>
      </w:r>
    </w:p>
    <w:p w:rsidR="001B1DCC" w:rsidRDefault="001B1DCC" w:rsidP="007A200C">
      <w:pPr>
        <w:pStyle w:val="GuidePara"/>
        <w:tabs>
          <w:tab w:val="left" w:pos="142"/>
        </w:tabs>
        <w:ind w:left="0"/>
      </w:pPr>
      <w:r w:rsidRPr="005C67BF">
        <w:t xml:space="preserve">Travel for graduates to attend an interstate event or training </w:t>
      </w:r>
      <w:proofErr w:type="gramStart"/>
      <w:r w:rsidRPr="005C67BF">
        <w:t xml:space="preserve">course which is not part of the </w:t>
      </w:r>
      <w:r>
        <w:t>program</w:t>
      </w:r>
      <w:proofErr w:type="gramEnd"/>
      <w:r w:rsidRPr="005C67BF">
        <w:t xml:space="preserve"> must be paid f</w:t>
      </w:r>
      <w:r w:rsidR="009860BF">
        <w:t>or by the graduate’s current placement g</w:t>
      </w:r>
      <w:r w:rsidRPr="005C67BF">
        <w:t>roup.</w:t>
      </w:r>
    </w:p>
    <w:p w:rsidR="001B1DCC" w:rsidRPr="0028248E" w:rsidRDefault="001B1DCC" w:rsidP="0028248E">
      <w:pPr>
        <w:pStyle w:val="Heading1"/>
      </w:pPr>
      <w:bookmarkStart w:id="138" w:name="_Objectives"/>
      <w:bookmarkStart w:id="139" w:name="_Toc402536365"/>
      <w:bookmarkStart w:id="140" w:name="_Toc473099466"/>
      <w:bookmarkStart w:id="141" w:name="_Toc12959730"/>
      <w:bookmarkStart w:id="142" w:name="_Toc242085477"/>
      <w:bookmarkStart w:id="143" w:name="_Toc247357337"/>
      <w:bookmarkEnd w:id="138"/>
      <w:r>
        <w:t>Support Resources/ Contacts</w:t>
      </w:r>
      <w:bookmarkEnd w:id="139"/>
      <w:bookmarkEnd w:id="140"/>
      <w:bookmarkEnd w:id="141"/>
      <w:r w:rsidRPr="005465CE">
        <w:t xml:space="preserve"> </w:t>
      </w:r>
    </w:p>
    <w:p w:rsidR="001B1DCC" w:rsidRDefault="0002717F" w:rsidP="007A200C">
      <w:pPr>
        <w:pStyle w:val="GuidePara"/>
        <w:numPr>
          <w:ilvl w:val="0"/>
          <w:numId w:val="29"/>
        </w:numPr>
        <w:tabs>
          <w:tab w:val="left" w:pos="142"/>
        </w:tabs>
      </w:pPr>
      <w:hyperlink r:id="rId21" w:history="1">
        <w:r w:rsidR="001B1DCC">
          <w:rPr>
            <w:rStyle w:val="Hyperlink"/>
            <w:rFonts w:eastAsiaTheme="majorEastAsia"/>
          </w:rPr>
          <w:t>People, Culture and Capability Branch</w:t>
        </w:r>
      </w:hyperlink>
      <w:r w:rsidR="001B1DCC">
        <w:t xml:space="preserve"> </w:t>
      </w:r>
    </w:p>
    <w:p w:rsidR="001B1DCC" w:rsidRDefault="001B1DCC" w:rsidP="007A200C">
      <w:pPr>
        <w:pStyle w:val="GuidePara"/>
        <w:tabs>
          <w:tab w:val="clear" w:pos="720"/>
          <w:tab w:val="left" w:pos="142"/>
        </w:tabs>
        <w:ind w:left="720"/>
        <w:rPr>
          <w:color w:val="auto"/>
        </w:rPr>
      </w:pPr>
      <w:r>
        <w:t xml:space="preserve">Services </w:t>
      </w:r>
      <w:proofErr w:type="gramStart"/>
      <w:r>
        <w:t>include:</w:t>
      </w:r>
      <w:proofErr w:type="gramEnd"/>
      <w:r>
        <w:t xml:space="preserve"> Recruitment; People Solutions; Workplace Health and Safety; Workforce Planning </w:t>
      </w:r>
      <w:r w:rsidRPr="00B42813">
        <w:rPr>
          <w:color w:val="auto"/>
        </w:rPr>
        <w:t>and HR Metrics; Leadership, Learning &amp; Development; Entry Level Programs; HR Policy and Diversity.</w:t>
      </w:r>
    </w:p>
    <w:p w:rsidR="00B42813" w:rsidRPr="00B42813" w:rsidRDefault="0002717F" w:rsidP="007A200C">
      <w:pPr>
        <w:pStyle w:val="GuidePara"/>
        <w:numPr>
          <w:ilvl w:val="0"/>
          <w:numId w:val="29"/>
        </w:numPr>
        <w:tabs>
          <w:tab w:val="left" w:pos="142"/>
        </w:tabs>
        <w:rPr>
          <w:rStyle w:val="Hyperlink"/>
          <w:color w:val="auto"/>
          <w:u w:val="none"/>
        </w:rPr>
      </w:pPr>
      <w:hyperlink r:id="rId22" w:history="1">
        <w:r w:rsidR="00B42813" w:rsidRPr="00201BCD">
          <w:rPr>
            <w:rStyle w:val="Hyperlink"/>
            <w:rFonts w:eastAsiaTheme="majorEastAsia"/>
          </w:rPr>
          <w:t>Education Pay Team</w:t>
        </w:r>
        <w:r w:rsidR="00B42813">
          <w:rPr>
            <w:rStyle w:val="Hyperlink"/>
            <w:rFonts w:eastAsiaTheme="majorEastAsia"/>
          </w:rPr>
          <w:t xml:space="preserve"> –</w:t>
        </w:r>
        <w:r w:rsidR="00B42813" w:rsidRPr="00201BCD">
          <w:rPr>
            <w:rStyle w:val="Hyperlink"/>
            <w:rFonts w:eastAsiaTheme="majorEastAsia"/>
          </w:rPr>
          <w:t xml:space="preserve"> </w:t>
        </w:r>
        <w:r w:rsidR="00B42813">
          <w:rPr>
            <w:rStyle w:val="Hyperlink"/>
            <w:rFonts w:eastAsiaTheme="majorEastAsia"/>
          </w:rPr>
          <w:t>Shared Delivery Office (SD</w:t>
        </w:r>
        <w:r w:rsidR="009860BF">
          <w:rPr>
            <w:rStyle w:val="Hyperlink"/>
            <w:rFonts w:eastAsiaTheme="majorEastAsia"/>
          </w:rPr>
          <w:t>O</w:t>
        </w:r>
        <w:r w:rsidR="00B42813">
          <w:rPr>
            <w:rStyle w:val="Hyperlink"/>
            <w:rFonts w:eastAsiaTheme="majorEastAsia"/>
          </w:rPr>
          <w:t xml:space="preserve">) </w:t>
        </w:r>
        <w:r w:rsidR="00B42813" w:rsidRPr="00201BCD">
          <w:rPr>
            <w:rStyle w:val="Hyperlink"/>
            <w:rFonts w:eastAsiaTheme="majorEastAsia"/>
          </w:rPr>
          <w:t>Department of Finance</w:t>
        </w:r>
      </w:hyperlink>
    </w:p>
    <w:p w:rsidR="00B42813" w:rsidRDefault="00B42813" w:rsidP="007A200C">
      <w:pPr>
        <w:pStyle w:val="GuidePara"/>
        <w:tabs>
          <w:tab w:val="clear" w:pos="720"/>
          <w:tab w:val="left" w:pos="142"/>
        </w:tabs>
        <w:ind w:left="720"/>
      </w:pPr>
      <w:r>
        <w:t xml:space="preserve">Pay and Conditions advice </w:t>
      </w:r>
      <w:proofErr w:type="gramStart"/>
      <w:r>
        <w:t>is provided</w:t>
      </w:r>
      <w:proofErr w:type="gramEnd"/>
      <w:r>
        <w:t xml:space="preserve"> by the Education Pay team in the Service Delivery Office, Department of Finance. The team provides advice on pay, superannuation and related </w:t>
      </w:r>
      <w:r w:rsidR="009860BF">
        <w:t>hub</w:t>
      </w:r>
      <w:r>
        <w:t xml:space="preserve"> processes.</w:t>
      </w:r>
    </w:p>
    <w:p w:rsidR="00DD6E53" w:rsidRDefault="0002717F" w:rsidP="007A200C">
      <w:pPr>
        <w:pStyle w:val="GuidePara"/>
        <w:numPr>
          <w:ilvl w:val="0"/>
          <w:numId w:val="29"/>
        </w:numPr>
        <w:tabs>
          <w:tab w:val="left" w:pos="142"/>
        </w:tabs>
      </w:pPr>
      <w:hyperlink r:id="rId23" w:history="1">
        <w:r w:rsidR="00DD6E53" w:rsidRPr="00DD6E53">
          <w:rPr>
            <w:rStyle w:val="Hyperlink"/>
          </w:rPr>
          <w:t>Employee Support Officers (ESOs)</w:t>
        </w:r>
      </w:hyperlink>
    </w:p>
    <w:p w:rsidR="00DD6E53" w:rsidRPr="00B42813" w:rsidRDefault="00DD6E53" w:rsidP="007A200C">
      <w:pPr>
        <w:pStyle w:val="GuidePara"/>
        <w:tabs>
          <w:tab w:val="clear" w:pos="720"/>
          <w:tab w:val="left" w:pos="142"/>
        </w:tabs>
        <w:ind w:left="720"/>
        <w:rPr>
          <w:color w:val="auto"/>
        </w:rPr>
      </w:pPr>
      <w:r>
        <w:rPr>
          <w:color w:val="auto"/>
        </w:rPr>
        <w:t xml:space="preserve">Employee Support Officers (ESOs) play a key role in supporting the department’s approach to the prevention and elimination of workplace harassment. ESOs are trained employees who are available to discuss options and provide support to employees and managers about harassment or diversity matters. </w:t>
      </w:r>
    </w:p>
    <w:p w:rsidR="001B1DCC" w:rsidRDefault="0002717F" w:rsidP="007A200C">
      <w:pPr>
        <w:pStyle w:val="GuidePara"/>
        <w:numPr>
          <w:ilvl w:val="0"/>
          <w:numId w:val="29"/>
        </w:numPr>
        <w:tabs>
          <w:tab w:val="left" w:pos="142"/>
        </w:tabs>
      </w:pPr>
      <w:hyperlink r:id="rId24" w:history="1">
        <w:r w:rsidR="001B1DCC" w:rsidRPr="00201BCD">
          <w:rPr>
            <w:rStyle w:val="Hyperlink"/>
            <w:rFonts w:eastAsiaTheme="majorEastAsia"/>
          </w:rPr>
          <w:t>Employee Assistance Program</w:t>
        </w:r>
      </w:hyperlink>
      <w:r w:rsidR="001B1DCC">
        <w:t xml:space="preserve"> (EAP)</w:t>
      </w:r>
    </w:p>
    <w:p w:rsidR="001B1DCC" w:rsidRPr="00426D52" w:rsidRDefault="001B1DCC" w:rsidP="007A200C">
      <w:pPr>
        <w:pStyle w:val="GuidePara"/>
        <w:tabs>
          <w:tab w:val="left" w:pos="142"/>
        </w:tabs>
        <w:ind w:left="720"/>
      </w:pPr>
      <w:r w:rsidRPr="00426D52">
        <w:t xml:space="preserve">The Employee Assistance </w:t>
      </w:r>
      <w:r>
        <w:t>Program</w:t>
      </w:r>
      <w:r w:rsidRPr="00426D52">
        <w:t xml:space="preserve"> (EAP) is available to all ongoing and non-ongoing employees and their immediate family. It is a free confidential </w:t>
      </w:r>
      <w:r>
        <w:t xml:space="preserve">counselling </w:t>
      </w:r>
      <w:r w:rsidRPr="00426D52">
        <w:t xml:space="preserve">service </w:t>
      </w:r>
      <w:r>
        <w:t xml:space="preserve">where </w:t>
      </w:r>
      <w:r w:rsidRPr="00426D52">
        <w:t xml:space="preserve">you can access professional advice to help cope with life’s difficult issues. </w:t>
      </w:r>
    </w:p>
    <w:p w:rsidR="001B1DCC" w:rsidRDefault="001B1DCC" w:rsidP="007A200C">
      <w:pPr>
        <w:pStyle w:val="GuidePara"/>
        <w:tabs>
          <w:tab w:val="left" w:pos="142"/>
        </w:tabs>
        <w:ind w:left="0"/>
        <w:rPr>
          <w:u w:val="single"/>
        </w:rPr>
        <w:sectPr w:rsidR="001B1DCC" w:rsidSect="00B774EF">
          <w:headerReference w:type="default" r:id="rId25"/>
          <w:footerReference w:type="default" r:id="rId26"/>
          <w:pgSz w:w="11906" w:h="16838" w:code="9"/>
          <w:pgMar w:top="851" w:right="1134" w:bottom="1304" w:left="1134" w:header="709" w:footer="709" w:gutter="0"/>
          <w:cols w:space="708"/>
          <w:titlePg/>
          <w:docGrid w:linePitch="360"/>
        </w:sectPr>
      </w:pPr>
    </w:p>
    <w:bookmarkEnd w:id="142"/>
    <w:bookmarkEnd w:id="143"/>
    <w:p w:rsidR="001B1DCC" w:rsidRDefault="001B1DCC" w:rsidP="007A200C">
      <w:pPr>
        <w:tabs>
          <w:tab w:val="left" w:pos="142"/>
        </w:tabs>
        <w:ind w:left="0" w:firstLine="0"/>
        <w:jc w:val="both"/>
      </w:pPr>
    </w:p>
    <w:p w:rsidR="00C9680A" w:rsidRDefault="00C9680A" w:rsidP="007A200C">
      <w:pPr>
        <w:tabs>
          <w:tab w:val="left" w:pos="142"/>
        </w:tabs>
        <w:ind w:left="0" w:firstLine="0"/>
        <w:jc w:val="both"/>
      </w:pPr>
    </w:p>
    <w:p w:rsidR="00C9680A" w:rsidRDefault="00C9680A" w:rsidP="007A200C">
      <w:pPr>
        <w:tabs>
          <w:tab w:val="left" w:pos="142"/>
        </w:tabs>
        <w:ind w:left="0" w:firstLine="0"/>
        <w:jc w:val="both"/>
      </w:pPr>
    </w:p>
    <w:p w:rsidR="00C9680A" w:rsidRPr="00A164A1" w:rsidRDefault="00C9680A" w:rsidP="007A200C">
      <w:pPr>
        <w:tabs>
          <w:tab w:val="left" w:pos="142"/>
        </w:tabs>
        <w:ind w:left="0" w:firstLine="0"/>
        <w:jc w:val="both"/>
      </w:pPr>
    </w:p>
    <w:p w:rsidR="001B1DCC" w:rsidRPr="005E2F12" w:rsidRDefault="001B1DCC" w:rsidP="007A200C">
      <w:pPr>
        <w:pStyle w:val="GuidePara"/>
        <w:tabs>
          <w:tab w:val="left" w:pos="142"/>
        </w:tabs>
        <w:ind w:left="0"/>
      </w:pPr>
    </w:p>
    <w:p w:rsidR="00C1536A" w:rsidRDefault="00C1536A" w:rsidP="007A200C">
      <w:pPr>
        <w:pStyle w:val="Header"/>
        <w:tabs>
          <w:tab w:val="left" w:pos="142"/>
        </w:tabs>
        <w:ind w:left="0" w:firstLine="0"/>
        <w:jc w:val="both"/>
      </w:pPr>
      <w:bookmarkStart w:id="144" w:name="_Toc454969181"/>
      <w:bookmarkStart w:id="145" w:name="_Toc455574701"/>
      <w:r>
        <w:t>Document details</w:t>
      </w:r>
      <w:bookmarkEnd w:id="144"/>
      <w:bookmarkEnd w:id="145"/>
    </w:p>
    <w:tbl>
      <w:tblPr>
        <w:tblStyle w:val="DEEWRTable"/>
        <w:tblW w:w="0" w:type="auto"/>
        <w:tblLook w:val="0400" w:firstRow="0" w:lastRow="0" w:firstColumn="0" w:lastColumn="0" w:noHBand="0" w:noVBand="1"/>
      </w:tblPr>
      <w:tblGrid>
        <w:gridCol w:w="2802"/>
        <w:gridCol w:w="4110"/>
      </w:tblGrid>
      <w:tr w:rsidR="00C1536A" w:rsidRPr="00DA199E" w:rsidTr="00B774EF">
        <w:tc>
          <w:tcPr>
            <w:tcW w:w="2802" w:type="dxa"/>
            <w:tcBorders>
              <w:top w:val="single" w:sz="4" w:space="0" w:color="auto"/>
              <w:bottom w:val="nil"/>
            </w:tcBorders>
          </w:tcPr>
          <w:p w:rsidR="00C1536A" w:rsidRPr="00F832B7" w:rsidRDefault="00C1536A" w:rsidP="007A200C">
            <w:pPr>
              <w:tabs>
                <w:tab w:val="left" w:pos="142"/>
              </w:tabs>
              <w:ind w:left="0" w:firstLine="0"/>
              <w:jc w:val="both"/>
            </w:pPr>
            <w:r w:rsidRPr="00F832B7">
              <w:t>Policy Owner</w:t>
            </w:r>
          </w:p>
        </w:tc>
        <w:tc>
          <w:tcPr>
            <w:tcW w:w="4110" w:type="dxa"/>
            <w:tcBorders>
              <w:top w:val="single" w:sz="4" w:space="0" w:color="auto"/>
              <w:bottom w:val="nil"/>
            </w:tcBorders>
          </w:tcPr>
          <w:p w:rsidR="00C1536A" w:rsidRPr="00DA199E" w:rsidRDefault="00C1536A" w:rsidP="007A200C">
            <w:pPr>
              <w:tabs>
                <w:tab w:val="left" w:pos="142"/>
              </w:tabs>
              <w:ind w:left="0" w:firstLine="0"/>
              <w:jc w:val="both"/>
            </w:pPr>
            <w:r>
              <w:t>People, Culture and Capability Branch</w:t>
            </w:r>
          </w:p>
        </w:tc>
      </w:tr>
      <w:tr w:rsidR="00C1536A" w:rsidRPr="00C86D28" w:rsidTr="00B774EF">
        <w:tc>
          <w:tcPr>
            <w:tcW w:w="2802" w:type="dxa"/>
            <w:tcBorders>
              <w:top w:val="nil"/>
              <w:bottom w:val="nil"/>
            </w:tcBorders>
          </w:tcPr>
          <w:p w:rsidR="00C1536A" w:rsidRPr="00C86D28" w:rsidRDefault="00C1536A" w:rsidP="007A200C">
            <w:pPr>
              <w:tabs>
                <w:tab w:val="left" w:pos="142"/>
              </w:tabs>
              <w:ind w:left="0" w:firstLine="0"/>
              <w:jc w:val="both"/>
              <w:rPr>
                <w:color w:val="auto"/>
              </w:rPr>
            </w:pPr>
            <w:r w:rsidRPr="00C86D28">
              <w:rPr>
                <w:color w:val="auto"/>
              </w:rPr>
              <w:t>Document Status</w:t>
            </w:r>
          </w:p>
        </w:tc>
        <w:tc>
          <w:tcPr>
            <w:tcW w:w="4110" w:type="dxa"/>
            <w:tcBorders>
              <w:top w:val="nil"/>
              <w:bottom w:val="nil"/>
            </w:tcBorders>
          </w:tcPr>
          <w:p w:rsidR="00C1536A" w:rsidRPr="003566F8" w:rsidRDefault="006E7A94" w:rsidP="007A200C">
            <w:pPr>
              <w:tabs>
                <w:tab w:val="left" w:pos="142"/>
              </w:tabs>
              <w:ind w:left="0" w:firstLine="0"/>
              <w:jc w:val="both"/>
              <w:rPr>
                <w:color w:val="auto"/>
              </w:rPr>
            </w:pPr>
            <w:r>
              <w:rPr>
                <w:color w:val="auto"/>
              </w:rPr>
              <w:t>Approved</w:t>
            </w:r>
          </w:p>
        </w:tc>
      </w:tr>
      <w:tr w:rsidR="00C1536A" w:rsidRPr="00C86D28" w:rsidTr="00B774EF">
        <w:tc>
          <w:tcPr>
            <w:tcW w:w="2802" w:type="dxa"/>
            <w:tcBorders>
              <w:top w:val="nil"/>
              <w:bottom w:val="nil"/>
            </w:tcBorders>
          </w:tcPr>
          <w:p w:rsidR="00C1536A" w:rsidRPr="00C86D28" w:rsidRDefault="00C1536A" w:rsidP="007A200C">
            <w:pPr>
              <w:tabs>
                <w:tab w:val="left" w:pos="142"/>
              </w:tabs>
              <w:ind w:left="0" w:firstLine="0"/>
              <w:jc w:val="both"/>
              <w:rPr>
                <w:color w:val="auto"/>
              </w:rPr>
            </w:pPr>
            <w:r w:rsidRPr="00C86D28">
              <w:rPr>
                <w:color w:val="auto"/>
              </w:rPr>
              <w:t>Point of Contact</w:t>
            </w:r>
          </w:p>
        </w:tc>
        <w:tc>
          <w:tcPr>
            <w:tcW w:w="4110" w:type="dxa"/>
            <w:tcBorders>
              <w:top w:val="nil"/>
              <w:bottom w:val="nil"/>
            </w:tcBorders>
          </w:tcPr>
          <w:p w:rsidR="00C1536A" w:rsidRPr="00C86D28" w:rsidRDefault="00C1536A" w:rsidP="007A200C">
            <w:pPr>
              <w:tabs>
                <w:tab w:val="left" w:pos="142"/>
              </w:tabs>
              <w:ind w:left="0" w:firstLine="0"/>
              <w:jc w:val="both"/>
              <w:rPr>
                <w:color w:val="auto"/>
              </w:rPr>
            </w:pPr>
            <w:r w:rsidRPr="00C86D28">
              <w:rPr>
                <w:color w:val="auto"/>
              </w:rPr>
              <w:t xml:space="preserve">Director, </w:t>
            </w:r>
            <w:r w:rsidR="00DC4E24">
              <w:rPr>
                <w:color w:val="auto"/>
              </w:rPr>
              <w:t>Culture</w:t>
            </w:r>
            <w:r w:rsidR="00D131E3">
              <w:rPr>
                <w:color w:val="auto"/>
              </w:rPr>
              <w:t>, Capability</w:t>
            </w:r>
            <w:r w:rsidR="00DC4E24">
              <w:rPr>
                <w:color w:val="auto"/>
              </w:rPr>
              <w:t xml:space="preserve"> and </w:t>
            </w:r>
            <w:r w:rsidR="00D131E3">
              <w:rPr>
                <w:color w:val="auto"/>
              </w:rPr>
              <w:t xml:space="preserve">Wellbeing </w:t>
            </w:r>
          </w:p>
          <w:p w:rsidR="00C1536A" w:rsidRPr="00C86D28" w:rsidRDefault="00C1536A" w:rsidP="007A200C">
            <w:pPr>
              <w:tabs>
                <w:tab w:val="left" w:pos="142"/>
              </w:tabs>
              <w:ind w:left="0" w:firstLine="0"/>
              <w:jc w:val="both"/>
              <w:rPr>
                <w:color w:val="auto"/>
              </w:rPr>
            </w:pPr>
            <w:r w:rsidRPr="00C86D28">
              <w:rPr>
                <w:color w:val="auto"/>
              </w:rPr>
              <w:t>People</w:t>
            </w:r>
            <w:r>
              <w:rPr>
                <w:color w:val="auto"/>
              </w:rPr>
              <w:t>, Culture and Capability</w:t>
            </w:r>
            <w:r w:rsidRPr="00C86D28">
              <w:rPr>
                <w:color w:val="auto"/>
              </w:rPr>
              <w:t xml:space="preserve"> Branch,</w:t>
            </w:r>
          </w:p>
          <w:p w:rsidR="00C1536A" w:rsidRPr="00C86D28" w:rsidRDefault="00C1536A" w:rsidP="007A200C">
            <w:pPr>
              <w:tabs>
                <w:tab w:val="left" w:pos="142"/>
              </w:tabs>
              <w:ind w:left="0" w:firstLine="0"/>
              <w:jc w:val="both"/>
              <w:rPr>
                <w:color w:val="auto"/>
              </w:rPr>
            </w:pPr>
            <w:r w:rsidRPr="00C86D28">
              <w:rPr>
                <w:color w:val="auto"/>
              </w:rPr>
              <w:t xml:space="preserve">People, </w:t>
            </w:r>
            <w:r>
              <w:rPr>
                <w:color w:val="auto"/>
              </w:rPr>
              <w:t>Parliamentary and Communication</w:t>
            </w:r>
          </w:p>
        </w:tc>
      </w:tr>
      <w:tr w:rsidR="00C1536A" w:rsidRPr="00C86D28" w:rsidTr="00B774EF">
        <w:tc>
          <w:tcPr>
            <w:tcW w:w="2802" w:type="dxa"/>
            <w:tcBorders>
              <w:top w:val="nil"/>
              <w:bottom w:val="nil"/>
            </w:tcBorders>
          </w:tcPr>
          <w:p w:rsidR="00C1536A" w:rsidRPr="00C86D28" w:rsidRDefault="00C1536A" w:rsidP="007A200C">
            <w:pPr>
              <w:tabs>
                <w:tab w:val="left" w:pos="142"/>
              </w:tabs>
              <w:ind w:left="0" w:firstLine="0"/>
              <w:jc w:val="both"/>
              <w:rPr>
                <w:color w:val="auto"/>
              </w:rPr>
            </w:pPr>
            <w:r w:rsidRPr="00C86D28">
              <w:rPr>
                <w:color w:val="auto"/>
              </w:rPr>
              <w:t>Approver</w:t>
            </w:r>
          </w:p>
        </w:tc>
        <w:tc>
          <w:tcPr>
            <w:tcW w:w="4110" w:type="dxa"/>
            <w:tcBorders>
              <w:top w:val="nil"/>
              <w:bottom w:val="nil"/>
            </w:tcBorders>
          </w:tcPr>
          <w:p w:rsidR="00C1536A" w:rsidRPr="00C86D28" w:rsidRDefault="009860BF" w:rsidP="007A200C">
            <w:pPr>
              <w:tabs>
                <w:tab w:val="left" w:pos="142"/>
              </w:tabs>
              <w:ind w:left="0" w:firstLine="0"/>
              <w:jc w:val="both"/>
              <w:rPr>
                <w:color w:val="auto"/>
              </w:rPr>
            </w:pPr>
            <w:r>
              <w:rPr>
                <w:color w:val="auto"/>
              </w:rPr>
              <w:t xml:space="preserve">Helen Mitchell </w:t>
            </w:r>
            <w:r w:rsidR="00780779">
              <w:rPr>
                <w:color w:val="auto"/>
              </w:rPr>
              <w:t xml:space="preserve"> </w:t>
            </w:r>
            <w:r w:rsidR="00C1536A">
              <w:rPr>
                <w:color w:val="auto"/>
              </w:rPr>
              <w:t xml:space="preserve"> </w:t>
            </w:r>
          </w:p>
        </w:tc>
      </w:tr>
      <w:tr w:rsidR="00C1536A" w:rsidRPr="00C86D28" w:rsidTr="00B774EF">
        <w:tc>
          <w:tcPr>
            <w:tcW w:w="2802" w:type="dxa"/>
            <w:tcBorders>
              <w:top w:val="nil"/>
              <w:bottom w:val="nil"/>
            </w:tcBorders>
          </w:tcPr>
          <w:p w:rsidR="00C1536A" w:rsidRPr="00C86D28" w:rsidRDefault="00C1536A" w:rsidP="007A200C">
            <w:pPr>
              <w:tabs>
                <w:tab w:val="left" w:pos="142"/>
              </w:tabs>
              <w:ind w:left="0" w:firstLine="0"/>
              <w:jc w:val="both"/>
              <w:rPr>
                <w:color w:val="auto"/>
              </w:rPr>
            </w:pPr>
            <w:r w:rsidRPr="00C86D28">
              <w:rPr>
                <w:color w:val="auto"/>
              </w:rPr>
              <w:t>Approval Authority</w:t>
            </w:r>
          </w:p>
        </w:tc>
        <w:tc>
          <w:tcPr>
            <w:tcW w:w="4110" w:type="dxa"/>
            <w:tcBorders>
              <w:top w:val="nil"/>
              <w:bottom w:val="nil"/>
            </w:tcBorders>
          </w:tcPr>
          <w:p w:rsidR="00C1536A" w:rsidRPr="00C86D28" w:rsidRDefault="00C1536A" w:rsidP="007A200C">
            <w:pPr>
              <w:tabs>
                <w:tab w:val="left" w:pos="142"/>
              </w:tabs>
              <w:ind w:left="0" w:firstLine="0"/>
              <w:jc w:val="both"/>
              <w:rPr>
                <w:color w:val="auto"/>
              </w:rPr>
            </w:pPr>
            <w:r w:rsidRPr="00C86D28">
              <w:rPr>
                <w:color w:val="auto"/>
              </w:rPr>
              <w:t>People</w:t>
            </w:r>
            <w:r>
              <w:rPr>
                <w:color w:val="auto"/>
              </w:rPr>
              <w:t xml:space="preserve">, Culture and Capability </w:t>
            </w:r>
            <w:r w:rsidRPr="00C86D28">
              <w:rPr>
                <w:color w:val="auto"/>
              </w:rPr>
              <w:t>Branch</w:t>
            </w:r>
          </w:p>
          <w:p w:rsidR="00C1536A" w:rsidRPr="00C86D28" w:rsidRDefault="00C1536A" w:rsidP="0002717F">
            <w:pPr>
              <w:tabs>
                <w:tab w:val="left" w:pos="142"/>
              </w:tabs>
              <w:ind w:left="0" w:firstLine="0"/>
              <w:jc w:val="both"/>
              <w:rPr>
                <w:color w:val="auto"/>
              </w:rPr>
            </w:pPr>
            <w:r w:rsidRPr="00C86D28">
              <w:rPr>
                <w:color w:val="auto"/>
              </w:rPr>
              <w:t>Department of Education</w:t>
            </w:r>
            <w:r>
              <w:rPr>
                <w:color w:val="auto"/>
              </w:rPr>
              <w:t xml:space="preserve"> </w:t>
            </w:r>
          </w:p>
        </w:tc>
      </w:tr>
      <w:tr w:rsidR="00C1536A" w:rsidRPr="00C86D28" w:rsidTr="00B774EF">
        <w:tc>
          <w:tcPr>
            <w:tcW w:w="2802" w:type="dxa"/>
            <w:tcBorders>
              <w:top w:val="nil"/>
              <w:bottom w:val="single" w:sz="4" w:space="0" w:color="auto"/>
            </w:tcBorders>
          </w:tcPr>
          <w:p w:rsidR="00C1536A" w:rsidRPr="00C86D28" w:rsidRDefault="00C1536A" w:rsidP="007A200C">
            <w:pPr>
              <w:tabs>
                <w:tab w:val="left" w:pos="142"/>
              </w:tabs>
              <w:ind w:left="0" w:firstLine="0"/>
              <w:jc w:val="both"/>
              <w:rPr>
                <w:color w:val="auto"/>
              </w:rPr>
            </w:pPr>
            <w:r w:rsidRPr="00C86D28">
              <w:rPr>
                <w:color w:val="auto"/>
              </w:rPr>
              <w:t>Date of Approval</w:t>
            </w:r>
          </w:p>
        </w:tc>
        <w:tc>
          <w:tcPr>
            <w:tcW w:w="4110" w:type="dxa"/>
            <w:tcBorders>
              <w:top w:val="nil"/>
              <w:bottom w:val="single" w:sz="4" w:space="0" w:color="auto"/>
            </w:tcBorders>
          </w:tcPr>
          <w:p w:rsidR="00C1536A" w:rsidRPr="00C86D28" w:rsidRDefault="0002717F" w:rsidP="007A200C">
            <w:pPr>
              <w:tabs>
                <w:tab w:val="left" w:pos="142"/>
              </w:tabs>
              <w:ind w:left="0" w:firstLine="0"/>
              <w:jc w:val="both"/>
              <w:rPr>
                <w:color w:val="auto"/>
              </w:rPr>
            </w:pPr>
            <w:r>
              <w:rPr>
                <w:color w:val="auto"/>
              </w:rPr>
              <w:t>09 July 2019</w:t>
            </w:r>
            <w:bookmarkStart w:id="146" w:name="_GoBack"/>
            <w:bookmarkEnd w:id="146"/>
          </w:p>
        </w:tc>
      </w:tr>
    </w:tbl>
    <w:p w:rsidR="00C1536A" w:rsidRPr="00AE0C47" w:rsidRDefault="00C1536A" w:rsidP="007A200C">
      <w:pPr>
        <w:tabs>
          <w:tab w:val="left" w:pos="142"/>
        </w:tabs>
        <w:spacing w:after="120" w:line="240" w:lineRule="auto"/>
        <w:ind w:left="0" w:firstLine="0"/>
        <w:jc w:val="both"/>
        <w:rPr>
          <w:szCs w:val="20"/>
        </w:rPr>
      </w:pPr>
    </w:p>
    <w:p w:rsidR="00C1536A" w:rsidRDefault="00C1536A" w:rsidP="007A200C">
      <w:pPr>
        <w:pStyle w:val="numberedpara"/>
        <w:tabs>
          <w:tab w:val="left" w:pos="142"/>
          <w:tab w:val="left" w:pos="720"/>
        </w:tabs>
        <w:jc w:val="both"/>
        <w:rPr>
          <w:sz w:val="20"/>
          <w:szCs w:val="20"/>
        </w:rPr>
      </w:pPr>
      <w:r>
        <w:rPr>
          <w:noProof/>
          <w:sz w:val="20"/>
          <w:szCs w:val="20"/>
        </w:rPr>
        <w:drawing>
          <wp:inline distT="0" distB="0" distL="0" distR="0" wp14:anchorId="1C609DA1" wp14:editId="418BDA91">
            <wp:extent cx="847725" cy="285750"/>
            <wp:effectExtent l="0" t="0" r="9525" b="0"/>
            <wp:docPr id="4"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27" r:link="rId28"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rsidR="00C1536A" w:rsidRPr="000462F1" w:rsidRDefault="00C1536A" w:rsidP="007A200C">
      <w:pPr>
        <w:tabs>
          <w:tab w:val="left" w:pos="142"/>
        </w:tabs>
        <w:ind w:left="0" w:firstLine="0"/>
        <w:jc w:val="both"/>
      </w:pPr>
      <w:r w:rsidRPr="000462F1">
        <w:t xml:space="preserve">With the exception of the Commonwealth Coat of Arms, the Department’s logo, any material protected by a </w:t>
      </w:r>
      <w:proofErr w:type="gramStart"/>
      <w:r w:rsidRPr="000462F1">
        <w:t>trade mark</w:t>
      </w:r>
      <w:proofErr w:type="gramEnd"/>
      <w:r w:rsidRPr="000462F1">
        <w:t xml:space="preserve"> and where otherwise noted all material presented in this document is provided under a </w:t>
      </w:r>
      <w:hyperlink r:id="rId29" w:history="1">
        <w:r w:rsidRPr="004164A2">
          <w:rPr>
            <w:rStyle w:val="Hyperlink"/>
          </w:rPr>
          <w:t>Creative Commons Attribution 4.0 International</w:t>
        </w:r>
      </w:hyperlink>
      <w:r>
        <w:t xml:space="preserve"> </w:t>
      </w:r>
      <w:r w:rsidRPr="000462F1">
        <w:t>(</w:t>
      </w:r>
      <w:r w:rsidRPr="00EC78E7">
        <w:t>http://creativecommons.org/licenses/by/3.0/au/</w:t>
      </w:r>
      <w:r w:rsidRPr="000462F1">
        <w:t xml:space="preserve">) licence. </w:t>
      </w:r>
    </w:p>
    <w:p w:rsidR="00C1536A" w:rsidRPr="000462F1" w:rsidRDefault="00C1536A" w:rsidP="007A200C">
      <w:pPr>
        <w:tabs>
          <w:tab w:val="left" w:pos="142"/>
        </w:tabs>
        <w:ind w:left="0" w:firstLine="0"/>
        <w:jc w:val="both"/>
      </w:pPr>
      <w:r w:rsidRPr="000462F1">
        <w:t xml:space="preserve">The details of the relevant licence conditions are available on the Creative Commons website (accessible using the links provided) as is the full legal code for the </w:t>
      </w:r>
      <w:hyperlink r:id="rId30" w:history="1">
        <w:r w:rsidRPr="004164A2">
          <w:rPr>
            <w:rStyle w:val="Hyperlink"/>
          </w:rPr>
          <w:t>CC BY 4.0 International</w:t>
        </w:r>
      </w:hyperlink>
      <w:r w:rsidRPr="000462F1">
        <w:t xml:space="preserve"> (</w:t>
      </w:r>
      <w:r w:rsidRPr="00EC78E7">
        <w:t>http://creativecommons.org/licenses/by/</w:t>
      </w:r>
      <w:r>
        <w:t>4</w:t>
      </w:r>
      <w:r w:rsidRPr="00EC78E7">
        <w:t>.0</w:t>
      </w:r>
      <w:r>
        <w:t>/</w:t>
      </w:r>
      <w:r w:rsidRPr="00EC78E7">
        <w:t>legalcode</w:t>
      </w:r>
      <w:r w:rsidRPr="000462F1">
        <w:t xml:space="preserve">). </w:t>
      </w:r>
    </w:p>
    <w:p w:rsidR="00C10C19" w:rsidRDefault="00C1536A" w:rsidP="007A200C">
      <w:pPr>
        <w:tabs>
          <w:tab w:val="left" w:pos="142"/>
        </w:tabs>
        <w:ind w:left="0" w:firstLine="0"/>
        <w:jc w:val="both"/>
      </w:pPr>
      <w:r w:rsidRPr="000462F1">
        <w:t xml:space="preserve">The document </w:t>
      </w:r>
      <w:proofErr w:type="gramStart"/>
      <w:r w:rsidRPr="000462F1">
        <w:t>must be attributed</w:t>
      </w:r>
      <w:proofErr w:type="gramEnd"/>
      <w:r w:rsidRPr="000462F1">
        <w:t xml:space="preserve"> as the</w:t>
      </w:r>
      <w:r>
        <w:t xml:space="preserve"> ‘Graduate Program Guidelines’.</w:t>
      </w:r>
    </w:p>
    <w:sectPr w:rsidR="00C10C19" w:rsidSect="003242B9">
      <w:headerReference w:type="default" r:id="rId31"/>
      <w:footerReference w:type="default" r:id="rId32"/>
      <w:type w:val="continuous"/>
      <w:pgSz w:w="11906" w:h="16838"/>
      <w:pgMar w:top="1985" w:right="1440" w:bottom="1440" w:left="1440"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95C" w:rsidRDefault="006B795C" w:rsidP="00130923">
      <w:pPr>
        <w:spacing w:after="0" w:line="240" w:lineRule="auto"/>
      </w:pPr>
      <w:r>
        <w:separator/>
      </w:r>
    </w:p>
  </w:endnote>
  <w:endnote w:type="continuationSeparator" w:id="0">
    <w:p w:rsidR="006B795C" w:rsidRDefault="006B795C"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95C" w:rsidRDefault="006B795C" w:rsidP="003242B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97200"/>
      <w:docPartObj>
        <w:docPartGallery w:val="Page Numbers (Bottom of Page)"/>
        <w:docPartUnique/>
      </w:docPartObj>
    </w:sdtPr>
    <w:sdtEndPr/>
    <w:sdtContent>
      <w:p w:rsidR="006B795C" w:rsidRDefault="006B795C">
        <w:pPr>
          <w:pStyle w:val="Footer"/>
          <w:jc w:val="right"/>
        </w:pPr>
        <w:r>
          <w:fldChar w:fldCharType="begin"/>
        </w:r>
        <w:r>
          <w:instrText xml:space="preserve"> PAGE   \* MERGEFORMAT </w:instrText>
        </w:r>
        <w:r>
          <w:fldChar w:fldCharType="separate"/>
        </w:r>
        <w:r w:rsidR="0002717F">
          <w:rPr>
            <w:noProof/>
          </w:rPr>
          <w:t>11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95C" w:rsidRDefault="0002717F" w:rsidP="00A73406">
    <w:pPr>
      <w:pStyle w:val="Footer"/>
      <w:tabs>
        <w:tab w:val="clear" w:pos="9026"/>
        <w:tab w:val="right" w:pos="8647"/>
      </w:tabs>
      <w:ind w:firstLine="720"/>
      <w:jc w:val="right"/>
    </w:pPr>
    <w:sdt>
      <w:sdtPr>
        <w:id w:val="638927636"/>
        <w:docPartObj>
          <w:docPartGallery w:val="Page Numbers (Bottom of Page)"/>
          <w:docPartUnique/>
        </w:docPartObj>
      </w:sdtPr>
      <w:sdtEndPr>
        <w:rPr>
          <w:noProof/>
        </w:rPr>
      </w:sdtEndPr>
      <w:sdtContent>
        <w:r w:rsidR="006B795C">
          <w:fldChar w:fldCharType="begin"/>
        </w:r>
        <w:r w:rsidR="006B795C">
          <w:instrText xml:space="preserve"> PAGE   \* MERGEFORMAT </w:instrText>
        </w:r>
        <w:r w:rsidR="006B795C">
          <w:fldChar w:fldCharType="separate"/>
        </w:r>
        <w:r>
          <w:rPr>
            <w:noProof/>
          </w:rPr>
          <w:t>12</w:t>
        </w:r>
        <w:r w:rsidR="006B795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95C" w:rsidRDefault="006B795C" w:rsidP="00130923">
      <w:pPr>
        <w:spacing w:after="0" w:line="240" w:lineRule="auto"/>
      </w:pPr>
      <w:r>
        <w:separator/>
      </w:r>
    </w:p>
  </w:footnote>
  <w:footnote w:type="continuationSeparator" w:id="0">
    <w:p w:rsidR="006B795C" w:rsidRDefault="006B795C" w:rsidP="00130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95C" w:rsidRDefault="006B795C" w:rsidP="00560CA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95C" w:rsidRDefault="006B7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95C" w:rsidRPr="00B97911" w:rsidRDefault="006B795C" w:rsidP="00B97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508B1A"/>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FBBCED2A"/>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00A0220E"/>
    <w:multiLevelType w:val="hybridMultilevel"/>
    <w:tmpl w:val="542A3ACA"/>
    <w:lvl w:ilvl="0" w:tplc="C6A07DC4">
      <w:start w:val="1"/>
      <w:numFmt w:val="bullet"/>
      <w:lvlText w:val=""/>
      <w:lvlJc w:val="left"/>
      <w:pPr>
        <w:ind w:left="1287" w:hanging="360"/>
      </w:pPr>
      <w:rPr>
        <w:rFonts w:ascii="Symbol" w:hAnsi="Symbol" w:hint="default"/>
        <w:color w:val="auto"/>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033F36E8"/>
    <w:multiLevelType w:val="hybridMultilevel"/>
    <w:tmpl w:val="5D5AA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F1026F"/>
    <w:multiLevelType w:val="hybridMultilevel"/>
    <w:tmpl w:val="0574765A"/>
    <w:lvl w:ilvl="0" w:tplc="DBC24958">
      <w:start w:val="1"/>
      <w:numFmt w:val="bullet"/>
      <w:lvlText w:val=""/>
      <w:lvlJc w:val="left"/>
      <w:pPr>
        <w:ind w:left="1418" w:hanging="360"/>
      </w:pPr>
      <w:rPr>
        <w:rFonts w:ascii="Symbol" w:hAnsi="Symbol" w:hint="default"/>
      </w:rPr>
    </w:lvl>
    <w:lvl w:ilvl="1" w:tplc="0C090003">
      <w:start w:val="1"/>
      <w:numFmt w:val="bullet"/>
      <w:lvlText w:val="o"/>
      <w:lvlJc w:val="left"/>
      <w:pPr>
        <w:ind w:left="2367" w:hanging="360"/>
      </w:pPr>
      <w:rPr>
        <w:rFonts w:ascii="Courier New" w:hAnsi="Courier New" w:cs="Courier New" w:hint="default"/>
      </w:rPr>
    </w:lvl>
    <w:lvl w:ilvl="2" w:tplc="0C090005">
      <w:start w:val="1"/>
      <w:numFmt w:val="bullet"/>
      <w:lvlText w:val=""/>
      <w:lvlJc w:val="left"/>
      <w:pPr>
        <w:ind w:left="3087" w:hanging="360"/>
      </w:pPr>
      <w:rPr>
        <w:rFonts w:ascii="Wingdings" w:hAnsi="Wingdings" w:hint="default"/>
      </w:rPr>
    </w:lvl>
    <w:lvl w:ilvl="3" w:tplc="0C090001" w:tentative="1">
      <w:start w:val="1"/>
      <w:numFmt w:val="bullet"/>
      <w:lvlText w:val=""/>
      <w:lvlJc w:val="left"/>
      <w:pPr>
        <w:ind w:left="3807" w:hanging="360"/>
      </w:pPr>
      <w:rPr>
        <w:rFonts w:ascii="Symbol" w:hAnsi="Symbol" w:hint="default"/>
      </w:rPr>
    </w:lvl>
    <w:lvl w:ilvl="4" w:tplc="0C090003" w:tentative="1">
      <w:start w:val="1"/>
      <w:numFmt w:val="bullet"/>
      <w:lvlText w:val="o"/>
      <w:lvlJc w:val="left"/>
      <w:pPr>
        <w:ind w:left="4527" w:hanging="360"/>
      </w:pPr>
      <w:rPr>
        <w:rFonts w:ascii="Courier New" w:hAnsi="Courier New" w:cs="Courier New" w:hint="default"/>
      </w:rPr>
    </w:lvl>
    <w:lvl w:ilvl="5" w:tplc="0C090005" w:tentative="1">
      <w:start w:val="1"/>
      <w:numFmt w:val="bullet"/>
      <w:lvlText w:val=""/>
      <w:lvlJc w:val="left"/>
      <w:pPr>
        <w:ind w:left="5247" w:hanging="360"/>
      </w:pPr>
      <w:rPr>
        <w:rFonts w:ascii="Wingdings" w:hAnsi="Wingdings" w:hint="default"/>
      </w:rPr>
    </w:lvl>
    <w:lvl w:ilvl="6" w:tplc="0C090001" w:tentative="1">
      <w:start w:val="1"/>
      <w:numFmt w:val="bullet"/>
      <w:lvlText w:val=""/>
      <w:lvlJc w:val="left"/>
      <w:pPr>
        <w:ind w:left="5967" w:hanging="360"/>
      </w:pPr>
      <w:rPr>
        <w:rFonts w:ascii="Symbol" w:hAnsi="Symbol" w:hint="default"/>
      </w:rPr>
    </w:lvl>
    <w:lvl w:ilvl="7" w:tplc="0C090003" w:tentative="1">
      <w:start w:val="1"/>
      <w:numFmt w:val="bullet"/>
      <w:lvlText w:val="o"/>
      <w:lvlJc w:val="left"/>
      <w:pPr>
        <w:ind w:left="6687" w:hanging="360"/>
      </w:pPr>
      <w:rPr>
        <w:rFonts w:ascii="Courier New" w:hAnsi="Courier New" w:cs="Courier New" w:hint="default"/>
      </w:rPr>
    </w:lvl>
    <w:lvl w:ilvl="8" w:tplc="0C090005" w:tentative="1">
      <w:start w:val="1"/>
      <w:numFmt w:val="bullet"/>
      <w:lvlText w:val=""/>
      <w:lvlJc w:val="left"/>
      <w:pPr>
        <w:ind w:left="7407" w:hanging="360"/>
      </w:pPr>
      <w:rPr>
        <w:rFonts w:ascii="Wingdings" w:hAnsi="Wingdings" w:hint="default"/>
      </w:rPr>
    </w:lvl>
  </w:abstractNum>
  <w:abstractNum w:abstractNumId="5" w15:restartNumberingAfterBreak="0">
    <w:nsid w:val="0B5F5F3E"/>
    <w:multiLevelType w:val="hybridMultilevel"/>
    <w:tmpl w:val="C598DC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6A715D"/>
    <w:multiLevelType w:val="hybridMultilevel"/>
    <w:tmpl w:val="B18CE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396F2B"/>
    <w:multiLevelType w:val="hybridMultilevel"/>
    <w:tmpl w:val="543AC2A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17A37EBF"/>
    <w:multiLevelType w:val="multilevel"/>
    <w:tmpl w:val="C9CC1780"/>
    <w:lvl w:ilvl="0">
      <w:start w:val="2"/>
      <w:numFmt w:val="decimal"/>
      <w:pStyle w:val="Guidelines"/>
      <w:lvlText w:val="%1."/>
      <w:lvlJc w:val="left"/>
      <w:pPr>
        <w:ind w:left="567" w:hanging="567"/>
      </w:pPr>
      <w:rPr>
        <w:rFonts w:hint="default"/>
      </w:rPr>
    </w:lvl>
    <w:lvl w:ilvl="1">
      <w:start w:val="1"/>
      <w:numFmt w:val="decimal"/>
      <w:pStyle w:val="Guidelines2"/>
      <w:lvlText w:val="%1.%2"/>
      <w:lvlJc w:val="left"/>
      <w:pPr>
        <w:ind w:left="720" w:hanging="720"/>
      </w:pPr>
      <w:rPr>
        <w:rFonts w:hint="default"/>
        <w:b/>
        <w:i w:val="0"/>
        <w:color w:val="522761" w:themeColor="accent4"/>
      </w:rPr>
    </w:lvl>
    <w:lvl w:ilvl="2">
      <w:start w:val="1"/>
      <w:numFmt w:val="decimal"/>
      <w:pStyle w:val="Guidelines3"/>
      <w:lvlText w:val="%1.%2.%3"/>
      <w:lvlJc w:val="left"/>
      <w:pPr>
        <w:ind w:left="720" w:hanging="36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9822A0"/>
    <w:multiLevelType w:val="hybridMultilevel"/>
    <w:tmpl w:val="0B807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BA5C77"/>
    <w:multiLevelType w:val="multilevel"/>
    <w:tmpl w:val="FF4E1B0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7603CC6"/>
    <w:multiLevelType w:val="hybridMultilevel"/>
    <w:tmpl w:val="634A968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15:restartNumberingAfterBreak="0">
    <w:nsid w:val="34335092"/>
    <w:multiLevelType w:val="hybridMultilevel"/>
    <w:tmpl w:val="4D5C5226"/>
    <w:lvl w:ilvl="0" w:tplc="D39A6344">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4D5847"/>
    <w:multiLevelType w:val="multilevel"/>
    <w:tmpl w:val="C0784D78"/>
    <w:lvl w:ilvl="0">
      <w:start w:val="1"/>
      <w:numFmt w:val="decimal"/>
      <w:lvlText w:val="%1"/>
      <w:lvlJc w:val="left"/>
      <w:pPr>
        <w:ind w:left="432" w:hanging="432"/>
      </w:pPr>
    </w:lvl>
    <w:lvl w:ilvl="1">
      <w:start w:val="1"/>
      <w:numFmt w:val="decimal"/>
      <w:lvlText w:val="%1.%2"/>
      <w:lvlJc w:val="left"/>
      <w:pPr>
        <w:ind w:left="576" w:hanging="576"/>
      </w:pPr>
      <w:rPr>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735265E"/>
    <w:multiLevelType w:val="hybridMultilevel"/>
    <w:tmpl w:val="1A3CC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750B3D"/>
    <w:multiLevelType w:val="hybridMultilevel"/>
    <w:tmpl w:val="B8D4138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04717F7"/>
    <w:multiLevelType w:val="hybridMultilevel"/>
    <w:tmpl w:val="20B293C4"/>
    <w:lvl w:ilvl="0" w:tplc="0C090003">
      <w:start w:val="1"/>
      <w:numFmt w:val="bullet"/>
      <w:lvlText w:val="o"/>
      <w:lvlJc w:val="left"/>
      <w:pPr>
        <w:ind w:left="765" w:hanging="360"/>
      </w:pPr>
      <w:rPr>
        <w:rFonts w:ascii="Courier New" w:hAnsi="Courier New" w:cs="Courier New"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7" w15:restartNumberingAfterBreak="0">
    <w:nsid w:val="41F52289"/>
    <w:multiLevelType w:val="hybridMultilevel"/>
    <w:tmpl w:val="18B652A4"/>
    <w:lvl w:ilvl="0" w:tplc="0C090003">
      <w:start w:val="1"/>
      <w:numFmt w:val="bullet"/>
      <w:lvlText w:val="o"/>
      <w:lvlJc w:val="left"/>
      <w:pPr>
        <w:ind w:left="862" w:hanging="360"/>
      </w:pPr>
      <w:rPr>
        <w:rFonts w:ascii="Courier New" w:hAnsi="Courier New" w:cs="Courier New"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8" w15:restartNumberingAfterBreak="0">
    <w:nsid w:val="429507D7"/>
    <w:multiLevelType w:val="hybridMultilevel"/>
    <w:tmpl w:val="CD7CB2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F419E7"/>
    <w:multiLevelType w:val="hybridMultilevel"/>
    <w:tmpl w:val="D5A4B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BEA22F0"/>
    <w:multiLevelType w:val="multilevel"/>
    <w:tmpl w:val="6EDA3F76"/>
    <w:lvl w:ilvl="0">
      <w:start w:val="2"/>
      <w:numFmt w:val="decimal"/>
      <w:lvlText w:val="%1."/>
      <w:lvlJc w:val="left"/>
      <w:pPr>
        <w:ind w:left="5387" w:hanging="5387"/>
      </w:pPr>
      <w:rPr>
        <w:rFonts w:hint="default"/>
      </w:rPr>
    </w:lvl>
    <w:lvl w:ilvl="1">
      <w:start w:val="1"/>
      <w:numFmt w:val="decimal"/>
      <w:lvlText w:val="%1.%2"/>
      <w:lvlJc w:val="left"/>
      <w:pPr>
        <w:ind w:left="1146" w:hanging="720"/>
      </w:pPr>
      <w:rPr>
        <w:rFonts w:hint="default"/>
        <w:color w:val="522761" w:themeColor="accent4"/>
      </w:rPr>
    </w:lvl>
    <w:lvl w:ilvl="2">
      <w:start w:val="1"/>
      <w:numFmt w:val="decimal"/>
      <w:lvlText w:val="%1.%2.%3"/>
      <w:lvlJc w:val="left"/>
      <w:pPr>
        <w:ind w:left="720" w:hanging="36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1A61387"/>
    <w:multiLevelType w:val="hybridMultilevel"/>
    <w:tmpl w:val="D1426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B73210"/>
    <w:multiLevelType w:val="multilevel"/>
    <w:tmpl w:val="9C90C164"/>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22A5410"/>
    <w:multiLevelType w:val="hybridMultilevel"/>
    <w:tmpl w:val="7B806B4E"/>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5A663D2C"/>
    <w:multiLevelType w:val="hybridMultilevel"/>
    <w:tmpl w:val="183870C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357B72"/>
    <w:multiLevelType w:val="multilevel"/>
    <w:tmpl w:val="00A2BB24"/>
    <w:lvl w:ilvl="0">
      <w:start w:val="2"/>
      <w:numFmt w:val="decimal"/>
      <w:lvlText w:val="%1."/>
      <w:lvlJc w:val="left"/>
      <w:pPr>
        <w:ind w:left="567" w:hanging="567"/>
      </w:pPr>
      <w:rPr>
        <w:rFonts w:hint="default"/>
      </w:rPr>
    </w:lvl>
    <w:lvl w:ilvl="1">
      <w:start w:val="1"/>
      <w:numFmt w:val="decimal"/>
      <w:lvlText w:val="9.%2"/>
      <w:lvlJc w:val="left"/>
      <w:pPr>
        <w:ind w:left="567" w:hanging="567"/>
      </w:pPr>
      <w:rPr>
        <w:rFonts w:hint="default"/>
        <w:b/>
        <w:i w:val="0"/>
        <w:color w:val="522761" w:themeColor="accent4"/>
      </w:rPr>
    </w:lvl>
    <w:lvl w:ilvl="2">
      <w:start w:val="1"/>
      <w:numFmt w:val="decimal"/>
      <w:lvlText w:val="%1.%2.%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26" w15:restartNumberingAfterBreak="0">
    <w:nsid w:val="6652195C"/>
    <w:multiLevelType w:val="hybridMultilevel"/>
    <w:tmpl w:val="27FAF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1E3F64"/>
    <w:multiLevelType w:val="hybridMultilevel"/>
    <w:tmpl w:val="5FE08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3431099"/>
    <w:multiLevelType w:val="hybridMultilevel"/>
    <w:tmpl w:val="F7123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C23634"/>
    <w:multiLevelType w:val="hybridMultilevel"/>
    <w:tmpl w:val="6BCA90AC"/>
    <w:lvl w:ilvl="0" w:tplc="0C090001">
      <w:start w:val="1"/>
      <w:numFmt w:val="bullet"/>
      <w:lvlText w:val=""/>
      <w:lvlJc w:val="left"/>
      <w:pPr>
        <w:ind w:left="936" w:hanging="360"/>
      </w:pPr>
      <w:rPr>
        <w:rFonts w:ascii="Symbol" w:hAnsi="Symbol" w:hint="default"/>
      </w:rPr>
    </w:lvl>
    <w:lvl w:ilvl="1" w:tplc="0C090003">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30" w15:restartNumberingAfterBreak="0">
    <w:nsid w:val="79754B01"/>
    <w:multiLevelType w:val="multilevel"/>
    <w:tmpl w:val="9F8688F0"/>
    <w:lvl w:ilvl="0">
      <w:start w:val="1"/>
      <w:numFmt w:val="decimal"/>
      <w:lvlText w:val="%1."/>
      <w:lvlJc w:val="left"/>
      <w:pPr>
        <w:ind w:left="6738" w:hanging="360"/>
      </w:pPr>
      <w:rPr>
        <w:rFonts w:hint="default"/>
      </w:rPr>
    </w:lvl>
    <w:lvl w:ilvl="1">
      <w:start w:val="1"/>
      <w:numFmt w:val="decimal"/>
      <w:lvlText w:val="%1.%2"/>
      <w:lvlJc w:val="left"/>
      <w:pPr>
        <w:ind w:left="567" w:hanging="567"/>
      </w:pPr>
      <w:rPr>
        <w:rFonts w:hint="default"/>
        <w:b w:val="0"/>
      </w:rPr>
    </w:lvl>
    <w:lvl w:ilvl="2">
      <w:start w:val="1"/>
      <w:numFmt w:val="lowerLetter"/>
      <w:lvlText w:val="%3)"/>
      <w:lvlJc w:val="left"/>
      <w:pPr>
        <w:ind w:left="720" w:hanging="363"/>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10"/>
  </w:num>
  <w:num w:numId="2">
    <w:abstractNumId w:val="22"/>
  </w:num>
  <w:num w:numId="3">
    <w:abstractNumId w:val="4"/>
  </w:num>
  <w:num w:numId="4">
    <w:abstractNumId w:val="20"/>
    <w:lvlOverride w:ilvl="0">
      <w:lvl w:ilvl="0">
        <w:start w:val="2"/>
        <w:numFmt w:val="decimal"/>
        <w:lvlText w:val="%1."/>
        <w:lvlJc w:val="left"/>
        <w:pPr>
          <w:ind w:left="567" w:hanging="567"/>
        </w:pPr>
        <w:rPr>
          <w:rFonts w:hint="default"/>
        </w:rPr>
      </w:lvl>
    </w:lvlOverride>
    <w:lvlOverride w:ilvl="1">
      <w:lvl w:ilvl="1">
        <w:start w:val="1"/>
        <w:numFmt w:val="decimal"/>
        <w:lvlText w:val="%1.%2"/>
        <w:lvlJc w:val="left"/>
        <w:pPr>
          <w:ind w:left="720" w:hanging="720"/>
        </w:pPr>
        <w:rPr>
          <w:rFonts w:hint="default"/>
          <w:b/>
          <w:i w:val="0"/>
          <w:color w:val="522761" w:themeColor="accent4"/>
        </w:rPr>
      </w:lvl>
    </w:lvlOverride>
    <w:lvlOverride w:ilvl="2">
      <w:lvl w:ilvl="2">
        <w:start w:val="1"/>
        <w:numFmt w:val="decimal"/>
        <w:lvlText w:val="%1.%2.%3"/>
        <w:lvlJc w:val="left"/>
        <w:pPr>
          <w:ind w:left="720" w:hanging="363"/>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2"/>
    <w:lvlOverride w:ilvl="0">
      <w:startOverride w:val="1"/>
    </w:lvlOverride>
  </w:num>
  <w:num w:numId="6">
    <w:abstractNumId w:val="13"/>
  </w:num>
  <w:num w:numId="7">
    <w:abstractNumId w:val="29"/>
  </w:num>
  <w:num w:numId="8">
    <w:abstractNumId w:val="7"/>
  </w:num>
  <w:num w:numId="9">
    <w:abstractNumId w:val="2"/>
  </w:num>
  <w:num w:numId="10">
    <w:abstractNumId w:val="20"/>
    <w:lvlOverride w:ilvl="0">
      <w:lvl w:ilvl="0">
        <w:start w:val="2"/>
        <w:numFmt w:val="decimal"/>
        <w:lvlText w:val="%1."/>
        <w:lvlJc w:val="left"/>
        <w:pPr>
          <w:ind w:left="567" w:hanging="567"/>
        </w:pPr>
        <w:rPr>
          <w:rFonts w:hint="default"/>
        </w:rPr>
      </w:lvl>
    </w:lvlOverride>
    <w:lvlOverride w:ilvl="1">
      <w:lvl w:ilvl="1">
        <w:start w:val="1"/>
        <w:numFmt w:val="decimal"/>
        <w:lvlText w:val="%1.%2"/>
        <w:lvlJc w:val="left"/>
        <w:pPr>
          <w:ind w:left="720" w:hanging="720"/>
        </w:pPr>
        <w:rPr>
          <w:rFonts w:hint="default"/>
          <w:b/>
          <w:i w:val="0"/>
          <w:color w:val="522761" w:themeColor="accent4"/>
        </w:rPr>
      </w:lvl>
    </w:lvlOverride>
    <w:lvlOverride w:ilvl="2">
      <w:lvl w:ilvl="2">
        <w:start w:val="1"/>
        <w:numFmt w:val="decimal"/>
        <w:lvlText w:val="%1.%2.%3"/>
        <w:lvlJc w:val="left"/>
        <w:pPr>
          <w:ind w:left="720" w:hanging="363"/>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0"/>
    <w:lvlOverride w:ilvl="0">
      <w:startOverride w:val="2"/>
      <w:lvl w:ilvl="0">
        <w:start w:val="2"/>
        <w:numFmt w:val="decimal"/>
        <w:lvlText w:val="%1."/>
        <w:lvlJc w:val="left"/>
        <w:pPr>
          <w:ind w:left="567" w:hanging="567"/>
        </w:pPr>
        <w:rPr>
          <w:rFonts w:hint="default"/>
        </w:rPr>
      </w:lvl>
    </w:lvlOverride>
    <w:lvlOverride w:ilvl="1">
      <w:startOverride w:val="1"/>
      <w:lvl w:ilvl="1">
        <w:start w:val="1"/>
        <w:numFmt w:val="decimal"/>
        <w:lvlText w:val="6.%2"/>
        <w:lvlJc w:val="left"/>
        <w:pPr>
          <w:ind w:left="720" w:hanging="720"/>
        </w:pPr>
        <w:rPr>
          <w:rFonts w:hint="default"/>
          <w:b/>
          <w:i w:val="0"/>
          <w:color w:val="522761" w:themeColor="accent4"/>
        </w:rPr>
      </w:lvl>
    </w:lvlOverride>
    <w:lvlOverride w:ilvl="2">
      <w:startOverride w:val="1"/>
      <w:lvl w:ilvl="2">
        <w:start w:val="1"/>
        <w:numFmt w:val="decimal"/>
        <w:lvlText w:val="%1.%2.%3"/>
        <w:lvlJc w:val="left"/>
        <w:pPr>
          <w:ind w:left="720" w:hanging="363"/>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8"/>
  </w:num>
  <w:num w:numId="13">
    <w:abstractNumId w:val="0"/>
  </w:num>
  <w:num w:numId="14">
    <w:abstractNumId w:val="1"/>
  </w:num>
  <w:num w:numId="15">
    <w:abstractNumId w:val="8"/>
  </w:num>
  <w:num w:numId="16">
    <w:abstractNumId w:val="12"/>
  </w:num>
  <w:num w:numId="17">
    <w:abstractNumId w:val="25"/>
  </w:num>
  <w:num w:numId="18">
    <w:abstractNumId w:val="8"/>
  </w:num>
  <w:num w:numId="19">
    <w:abstractNumId w:val="8"/>
  </w:num>
  <w:num w:numId="20">
    <w:abstractNumId w:val="8"/>
  </w:num>
  <w:num w:numId="21">
    <w:abstractNumId w:val="21"/>
  </w:num>
  <w:num w:numId="22">
    <w:abstractNumId w:val="14"/>
  </w:num>
  <w:num w:numId="23">
    <w:abstractNumId w:val="19"/>
  </w:num>
  <w:num w:numId="24">
    <w:abstractNumId w:val="27"/>
  </w:num>
  <w:num w:numId="25">
    <w:abstractNumId w:val="9"/>
  </w:num>
  <w:num w:numId="26">
    <w:abstractNumId w:val="3"/>
  </w:num>
  <w:num w:numId="27">
    <w:abstractNumId w:val="26"/>
  </w:num>
  <w:num w:numId="28">
    <w:abstractNumId w:val="28"/>
  </w:num>
  <w:num w:numId="29">
    <w:abstractNumId w:val="6"/>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8"/>
  </w:num>
  <w:num w:numId="39">
    <w:abstractNumId w:val="30"/>
  </w:num>
  <w:num w:numId="40">
    <w:abstractNumId w:val="16"/>
  </w:num>
  <w:num w:numId="41">
    <w:abstractNumId w:val="11"/>
  </w:num>
  <w:num w:numId="42">
    <w:abstractNumId w:val="17"/>
  </w:num>
  <w:num w:numId="43">
    <w:abstractNumId w:val="15"/>
  </w:num>
  <w:num w:numId="44">
    <w:abstractNumId w:val="24"/>
  </w:num>
  <w:num w:numId="45">
    <w:abstractNumId w:val="23"/>
  </w:num>
  <w:num w:numId="4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021FFB"/>
    <w:rsid w:val="00002721"/>
    <w:rsid w:val="00007E0C"/>
    <w:rsid w:val="00020374"/>
    <w:rsid w:val="00021FFB"/>
    <w:rsid w:val="00024E24"/>
    <w:rsid w:val="0002717F"/>
    <w:rsid w:val="00034EAA"/>
    <w:rsid w:val="0007488C"/>
    <w:rsid w:val="000861A6"/>
    <w:rsid w:val="000B3188"/>
    <w:rsid w:val="000D7C0D"/>
    <w:rsid w:val="000D7FD3"/>
    <w:rsid w:val="000E7E7B"/>
    <w:rsid w:val="000F3BA2"/>
    <w:rsid w:val="000F6C69"/>
    <w:rsid w:val="00106B0B"/>
    <w:rsid w:val="00113026"/>
    <w:rsid w:val="001175BF"/>
    <w:rsid w:val="00130923"/>
    <w:rsid w:val="001313D2"/>
    <w:rsid w:val="001414F3"/>
    <w:rsid w:val="00143FCD"/>
    <w:rsid w:val="00146EFE"/>
    <w:rsid w:val="00173E02"/>
    <w:rsid w:val="0017781B"/>
    <w:rsid w:val="001835AF"/>
    <w:rsid w:val="00195A8C"/>
    <w:rsid w:val="001B1DCC"/>
    <w:rsid w:val="001B6467"/>
    <w:rsid w:val="00214215"/>
    <w:rsid w:val="00217C09"/>
    <w:rsid w:val="002229F6"/>
    <w:rsid w:val="00223EB1"/>
    <w:rsid w:val="00230122"/>
    <w:rsid w:val="00236917"/>
    <w:rsid w:val="00243D6B"/>
    <w:rsid w:val="002648DE"/>
    <w:rsid w:val="002725D2"/>
    <w:rsid w:val="00275E4E"/>
    <w:rsid w:val="0028248E"/>
    <w:rsid w:val="00296C1B"/>
    <w:rsid w:val="002B06E6"/>
    <w:rsid w:val="002C3AA1"/>
    <w:rsid w:val="002D271F"/>
    <w:rsid w:val="002D6386"/>
    <w:rsid w:val="002F1999"/>
    <w:rsid w:val="00305B35"/>
    <w:rsid w:val="003155A7"/>
    <w:rsid w:val="003166C5"/>
    <w:rsid w:val="003235E4"/>
    <w:rsid w:val="003242B9"/>
    <w:rsid w:val="00356769"/>
    <w:rsid w:val="00360361"/>
    <w:rsid w:val="00371DE0"/>
    <w:rsid w:val="003979FC"/>
    <w:rsid w:val="003C1E96"/>
    <w:rsid w:val="003C2E25"/>
    <w:rsid w:val="003C5D39"/>
    <w:rsid w:val="003D67FC"/>
    <w:rsid w:val="003E273C"/>
    <w:rsid w:val="003F123F"/>
    <w:rsid w:val="00406E5A"/>
    <w:rsid w:val="0044777F"/>
    <w:rsid w:val="0045475D"/>
    <w:rsid w:val="00455B34"/>
    <w:rsid w:val="00481F02"/>
    <w:rsid w:val="00482B22"/>
    <w:rsid w:val="00486244"/>
    <w:rsid w:val="0048762C"/>
    <w:rsid w:val="0049020E"/>
    <w:rsid w:val="00490CAB"/>
    <w:rsid w:val="004B256F"/>
    <w:rsid w:val="004E6ED4"/>
    <w:rsid w:val="004F4E85"/>
    <w:rsid w:val="0050430B"/>
    <w:rsid w:val="005113B6"/>
    <w:rsid w:val="00531817"/>
    <w:rsid w:val="00541645"/>
    <w:rsid w:val="00560CA0"/>
    <w:rsid w:val="005624F3"/>
    <w:rsid w:val="00562BA0"/>
    <w:rsid w:val="00576ABD"/>
    <w:rsid w:val="005811EF"/>
    <w:rsid w:val="005B0878"/>
    <w:rsid w:val="005C15C0"/>
    <w:rsid w:val="005C4CC4"/>
    <w:rsid w:val="005C4DF9"/>
    <w:rsid w:val="005F4F26"/>
    <w:rsid w:val="00610654"/>
    <w:rsid w:val="006318B9"/>
    <w:rsid w:val="0063563E"/>
    <w:rsid w:val="0067026C"/>
    <w:rsid w:val="0069610F"/>
    <w:rsid w:val="006A567A"/>
    <w:rsid w:val="006B795C"/>
    <w:rsid w:val="006C5156"/>
    <w:rsid w:val="006D02ED"/>
    <w:rsid w:val="006D0347"/>
    <w:rsid w:val="006D3BFE"/>
    <w:rsid w:val="006E2D49"/>
    <w:rsid w:val="006E7A94"/>
    <w:rsid w:val="006F37A5"/>
    <w:rsid w:val="0070537D"/>
    <w:rsid w:val="00734E81"/>
    <w:rsid w:val="00741786"/>
    <w:rsid w:val="007468FC"/>
    <w:rsid w:val="00764FB1"/>
    <w:rsid w:val="00780779"/>
    <w:rsid w:val="00792CA3"/>
    <w:rsid w:val="007A200C"/>
    <w:rsid w:val="007B2FDD"/>
    <w:rsid w:val="007C49AB"/>
    <w:rsid w:val="007D0070"/>
    <w:rsid w:val="007D58FB"/>
    <w:rsid w:val="007E031E"/>
    <w:rsid w:val="008037E5"/>
    <w:rsid w:val="00826D67"/>
    <w:rsid w:val="0083468A"/>
    <w:rsid w:val="00842D43"/>
    <w:rsid w:val="00842F31"/>
    <w:rsid w:val="00856D1C"/>
    <w:rsid w:val="00876AC0"/>
    <w:rsid w:val="008D4A4C"/>
    <w:rsid w:val="00903408"/>
    <w:rsid w:val="009116EA"/>
    <w:rsid w:val="009163F7"/>
    <w:rsid w:val="00933671"/>
    <w:rsid w:val="00960343"/>
    <w:rsid w:val="00972BF7"/>
    <w:rsid w:val="00972DD5"/>
    <w:rsid w:val="00984879"/>
    <w:rsid w:val="00985632"/>
    <w:rsid w:val="009860BF"/>
    <w:rsid w:val="00991B63"/>
    <w:rsid w:val="009B1788"/>
    <w:rsid w:val="009B2428"/>
    <w:rsid w:val="009B2F98"/>
    <w:rsid w:val="009B3D0A"/>
    <w:rsid w:val="009B5CB7"/>
    <w:rsid w:val="009D3C5B"/>
    <w:rsid w:val="009E3A50"/>
    <w:rsid w:val="009F5195"/>
    <w:rsid w:val="00A31242"/>
    <w:rsid w:val="00A40B6F"/>
    <w:rsid w:val="00A46EEB"/>
    <w:rsid w:val="00A475CB"/>
    <w:rsid w:val="00A52530"/>
    <w:rsid w:val="00A551BF"/>
    <w:rsid w:val="00A63D31"/>
    <w:rsid w:val="00A70524"/>
    <w:rsid w:val="00A73406"/>
    <w:rsid w:val="00AB771B"/>
    <w:rsid w:val="00AC65DA"/>
    <w:rsid w:val="00AD09E4"/>
    <w:rsid w:val="00AF1737"/>
    <w:rsid w:val="00B0100F"/>
    <w:rsid w:val="00B2722A"/>
    <w:rsid w:val="00B30879"/>
    <w:rsid w:val="00B32DC9"/>
    <w:rsid w:val="00B37DFC"/>
    <w:rsid w:val="00B42813"/>
    <w:rsid w:val="00B46129"/>
    <w:rsid w:val="00B618BA"/>
    <w:rsid w:val="00B74AEC"/>
    <w:rsid w:val="00B774EF"/>
    <w:rsid w:val="00B97911"/>
    <w:rsid w:val="00BA282D"/>
    <w:rsid w:val="00BA4D57"/>
    <w:rsid w:val="00BB6260"/>
    <w:rsid w:val="00C00860"/>
    <w:rsid w:val="00C046C0"/>
    <w:rsid w:val="00C05E74"/>
    <w:rsid w:val="00C0720C"/>
    <w:rsid w:val="00C10C19"/>
    <w:rsid w:val="00C143B8"/>
    <w:rsid w:val="00C1536A"/>
    <w:rsid w:val="00C17D02"/>
    <w:rsid w:val="00C34ADF"/>
    <w:rsid w:val="00C5649C"/>
    <w:rsid w:val="00C64E0F"/>
    <w:rsid w:val="00C6512D"/>
    <w:rsid w:val="00C664C9"/>
    <w:rsid w:val="00C71CBF"/>
    <w:rsid w:val="00C75486"/>
    <w:rsid w:val="00C8202C"/>
    <w:rsid w:val="00C84E0C"/>
    <w:rsid w:val="00C92A5B"/>
    <w:rsid w:val="00C9680A"/>
    <w:rsid w:val="00CA4245"/>
    <w:rsid w:val="00CA46EC"/>
    <w:rsid w:val="00CE4993"/>
    <w:rsid w:val="00D05B29"/>
    <w:rsid w:val="00D131E3"/>
    <w:rsid w:val="00D1394D"/>
    <w:rsid w:val="00D1668A"/>
    <w:rsid w:val="00D20210"/>
    <w:rsid w:val="00D41F83"/>
    <w:rsid w:val="00D47740"/>
    <w:rsid w:val="00D554EC"/>
    <w:rsid w:val="00D812B9"/>
    <w:rsid w:val="00D85D1A"/>
    <w:rsid w:val="00D87A86"/>
    <w:rsid w:val="00D903FD"/>
    <w:rsid w:val="00D94BC5"/>
    <w:rsid w:val="00D96C08"/>
    <w:rsid w:val="00DA6D93"/>
    <w:rsid w:val="00DA7E97"/>
    <w:rsid w:val="00DC3052"/>
    <w:rsid w:val="00DC4E24"/>
    <w:rsid w:val="00DD0CA5"/>
    <w:rsid w:val="00DD1153"/>
    <w:rsid w:val="00DD5623"/>
    <w:rsid w:val="00DD6E53"/>
    <w:rsid w:val="00DE08E7"/>
    <w:rsid w:val="00DF0F40"/>
    <w:rsid w:val="00DF2FAA"/>
    <w:rsid w:val="00DF46C4"/>
    <w:rsid w:val="00DF4CA3"/>
    <w:rsid w:val="00E140EC"/>
    <w:rsid w:val="00E376D2"/>
    <w:rsid w:val="00E53C00"/>
    <w:rsid w:val="00E55066"/>
    <w:rsid w:val="00E81F8B"/>
    <w:rsid w:val="00EA36F2"/>
    <w:rsid w:val="00EA5101"/>
    <w:rsid w:val="00EB10DF"/>
    <w:rsid w:val="00EB637B"/>
    <w:rsid w:val="00EC2D46"/>
    <w:rsid w:val="00EC78E7"/>
    <w:rsid w:val="00ED43D2"/>
    <w:rsid w:val="00EE3B8C"/>
    <w:rsid w:val="00EF4A38"/>
    <w:rsid w:val="00EF5845"/>
    <w:rsid w:val="00F11B8F"/>
    <w:rsid w:val="00F342A2"/>
    <w:rsid w:val="00F34C7B"/>
    <w:rsid w:val="00F40A5C"/>
    <w:rsid w:val="00F47193"/>
    <w:rsid w:val="00F74011"/>
    <w:rsid w:val="00F80CFC"/>
    <w:rsid w:val="00F979FB"/>
    <w:rsid w:val="00FB10CB"/>
    <w:rsid w:val="00FE22DF"/>
    <w:rsid w:val="00FE6B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17A8FF"/>
  <w15:docId w15:val="{768D05BB-E96B-4E12-861B-DB94E7A1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860"/>
    <w:pPr>
      <w:ind w:left="720" w:hanging="720"/>
    </w:pPr>
    <w:rPr>
      <w:color w:val="000000" w:themeColor="text1"/>
    </w:rPr>
  </w:style>
  <w:style w:type="paragraph" w:styleId="Heading1">
    <w:name w:val="heading 1"/>
    <w:basedOn w:val="Normal"/>
    <w:next w:val="Normal"/>
    <w:link w:val="Heading1Char"/>
    <w:uiPriority w:val="9"/>
    <w:qFormat/>
    <w:rsid w:val="00960343"/>
    <w:pPr>
      <w:tabs>
        <w:tab w:val="left" w:pos="142"/>
      </w:tabs>
      <w:spacing w:before="120" w:after="240" w:line="240" w:lineRule="auto"/>
      <w:ind w:left="0" w:firstLine="0"/>
      <w:contextualSpacing/>
      <w:outlineLvl w:val="0"/>
    </w:pPr>
    <w:rPr>
      <w:rFonts w:ascii="Calibri" w:eastAsiaTheme="majorEastAsia" w:hAnsi="Calibri" w:cstheme="majorBidi"/>
      <w:b/>
      <w:bCs/>
      <w:color w:val="522761"/>
      <w:sz w:val="28"/>
      <w:szCs w:val="28"/>
    </w:rPr>
  </w:style>
  <w:style w:type="paragraph" w:styleId="Heading2">
    <w:name w:val="heading 2"/>
    <w:basedOn w:val="Normal"/>
    <w:next w:val="Normal"/>
    <w:link w:val="Heading2Char"/>
    <w:uiPriority w:val="9"/>
    <w:unhideWhenUsed/>
    <w:qFormat/>
    <w:rsid w:val="00960343"/>
    <w:pPr>
      <w:tabs>
        <w:tab w:val="left" w:pos="142"/>
      </w:tabs>
      <w:spacing w:before="200" w:after="0"/>
      <w:ind w:left="0" w:firstLine="0"/>
      <w:outlineLvl w:val="1"/>
    </w:pPr>
    <w:rPr>
      <w:rFonts w:ascii="Calibri" w:eastAsiaTheme="majorEastAsia" w:hAnsi="Calibri" w:cstheme="majorBidi"/>
      <w:b/>
      <w:bCs/>
      <w:color w:val="522761" w:themeColor="accent4"/>
      <w:szCs w:val="26"/>
    </w:rPr>
  </w:style>
  <w:style w:type="paragraph" w:styleId="Heading3">
    <w:name w:val="heading 3"/>
    <w:basedOn w:val="Normal"/>
    <w:next w:val="Normal"/>
    <w:link w:val="Heading3Char"/>
    <w:autoRedefine/>
    <w:uiPriority w:val="9"/>
    <w:unhideWhenUsed/>
    <w:qFormat/>
    <w:rsid w:val="00960343"/>
    <w:pPr>
      <w:spacing w:before="200" w:after="0"/>
      <w:ind w:left="0" w:firstLine="0"/>
      <w:outlineLvl w:val="2"/>
    </w:pPr>
    <w:rPr>
      <w:rFonts w:ascii="Calibri" w:eastAsiaTheme="majorEastAsia" w:hAnsi="Calibri" w:cstheme="majorBidi"/>
      <w:b/>
      <w:bCs/>
      <w:color w:val="auto"/>
    </w:rPr>
  </w:style>
  <w:style w:type="paragraph" w:styleId="Heading4">
    <w:name w:val="heading 4"/>
    <w:basedOn w:val="Normal"/>
    <w:next w:val="Normal"/>
    <w:link w:val="Heading4Char"/>
    <w:uiPriority w:val="9"/>
    <w:unhideWhenUsed/>
    <w:qFormat/>
    <w:rsid w:val="00236917"/>
    <w:pPr>
      <w:numPr>
        <w:ilvl w:val="3"/>
        <w:numId w:val="6"/>
      </w:num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numPr>
        <w:ilvl w:val="4"/>
        <w:numId w:val="6"/>
      </w:num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numPr>
        <w:ilvl w:val="5"/>
        <w:numId w:val="6"/>
      </w:num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numPr>
        <w:ilvl w:val="6"/>
        <w:numId w:val="6"/>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numPr>
        <w:ilvl w:val="7"/>
        <w:numId w:val="6"/>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numPr>
        <w:ilvl w:val="8"/>
        <w:numId w:val="6"/>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AC65DA"/>
    <w:rPr>
      <w:b/>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E376D2"/>
    <w:rPr>
      <w:color w:val="3C54A5" w:themeColor="text2"/>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960343"/>
    <w:rPr>
      <w:rFonts w:ascii="Calibri" w:eastAsiaTheme="majorEastAsia" w:hAnsi="Calibri" w:cstheme="majorBidi"/>
      <w:b/>
      <w:bCs/>
      <w:color w:val="522761"/>
      <w:sz w:val="28"/>
      <w:szCs w:val="28"/>
    </w:rPr>
  </w:style>
  <w:style w:type="character" w:customStyle="1" w:styleId="Heading2Char">
    <w:name w:val="Heading 2 Char"/>
    <w:basedOn w:val="DefaultParagraphFont"/>
    <w:link w:val="Heading2"/>
    <w:uiPriority w:val="9"/>
    <w:rsid w:val="00960343"/>
    <w:rPr>
      <w:rFonts w:ascii="Calibri" w:eastAsiaTheme="majorEastAsia" w:hAnsi="Calibri" w:cstheme="majorBidi"/>
      <w:b/>
      <w:bCs/>
      <w:color w:val="522761" w:themeColor="accent4"/>
      <w:szCs w:val="26"/>
    </w:rPr>
  </w:style>
  <w:style w:type="character" w:customStyle="1" w:styleId="Heading3Char">
    <w:name w:val="Heading 3 Char"/>
    <w:basedOn w:val="DefaultParagraphFont"/>
    <w:link w:val="Heading3"/>
    <w:uiPriority w:val="9"/>
    <w:rsid w:val="00960343"/>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color w:val="000000" w:themeColor="text1"/>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color w:val="000000" w:themeColor="text1"/>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color w:val="000000" w:themeColor="text1"/>
      <w:spacing w:val="5"/>
      <w:sz w:val="20"/>
      <w:szCs w:val="20"/>
    </w:rPr>
  </w:style>
  <w:style w:type="paragraph" w:styleId="Title">
    <w:name w:val="Title"/>
    <w:basedOn w:val="Normal"/>
    <w:next w:val="Normal"/>
    <w:link w:val="TitleChar"/>
    <w:uiPriority w:val="10"/>
    <w:qFormat/>
    <w:rsid w:val="00BA4D57"/>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BA4D57"/>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F80CFC"/>
    <w:pPr>
      <w:spacing w:after="240"/>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F80CFC"/>
    <w:rPr>
      <w:rFonts w:ascii="Calibri" w:eastAsiaTheme="majorEastAsia" w:hAnsi="Calibri" w:cstheme="majorBidi"/>
      <w:b/>
      <w:iCs/>
      <w:color w:val="522761"/>
      <w:spacing w:val="13"/>
      <w:sz w:val="40"/>
      <w:szCs w:val="24"/>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basedOn w:val="Normal"/>
    <w:uiPriority w:val="34"/>
    <w:qFormat/>
    <w:rsid w:val="00AC65DA"/>
    <w:pPr>
      <w:contextualSpacing/>
    </w:pPr>
  </w:style>
  <w:style w:type="paragraph" w:styleId="IntenseQuote">
    <w:name w:val="Intense Quote"/>
    <w:basedOn w:val="Normal"/>
    <w:next w:val="Normal"/>
    <w:link w:val="IntenseQuoteChar"/>
    <w:uiPriority w:val="30"/>
    <w:semiHidden/>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semiHidden/>
    <w:qFormat/>
    <w:rsid w:val="00AC65DA"/>
    <w:rPr>
      <w:i/>
      <w:iCs/>
    </w:rPr>
  </w:style>
  <w:style w:type="character" w:styleId="IntenseEmphasis">
    <w:name w:val="Intense Emphasis"/>
    <w:uiPriority w:val="21"/>
    <w:qFormat/>
    <w:rsid w:val="00AC65DA"/>
    <w:rPr>
      <w:b/>
      <w:bCs/>
    </w:rPr>
  </w:style>
  <w:style w:type="character" w:styleId="SubtleReference">
    <w:name w:val="Subtle Reference"/>
    <w:uiPriority w:val="31"/>
    <w:semiHidden/>
    <w:qFormat/>
    <w:rsid w:val="00AC65DA"/>
    <w:rPr>
      <w:smallCaps/>
    </w:rPr>
  </w:style>
  <w:style w:type="character" w:styleId="IntenseReference">
    <w:name w:val="Intense Reference"/>
    <w:uiPriority w:val="32"/>
    <w:semiHidden/>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FB10CB"/>
    <w:pPr>
      <w:numPr>
        <w:numId w:val="1"/>
      </w:numPr>
      <w:spacing w:after="120"/>
      <w:ind w:left="369" w:hanging="369"/>
      <w:contextualSpacing/>
    </w:pPr>
  </w:style>
  <w:style w:type="paragraph" w:styleId="ListNumber2">
    <w:name w:val="List Number 2"/>
    <w:basedOn w:val="Normal"/>
    <w:uiPriority w:val="99"/>
    <w:unhideWhenUsed/>
    <w:rsid w:val="00985632"/>
    <w:pPr>
      <w:numPr>
        <w:ilvl w:val="1"/>
        <w:numId w:val="1"/>
      </w:numPr>
      <w:tabs>
        <w:tab w:val="left" w:pos="1134"/>
      </w:tabs>
      <w:spacing w:after="120"/>
      <w:ind w:left="936" w:hanging="567"/>
      <w:contextualSpacing/>
    </w:pPr>
  </w:style>
  <w:style w:type="paragraph" w:styleId="ListNumber3">
    <w:name w:val="List Number 3"/>
    <w:basedOn w:val="Normal"/>
    <w:uiPriority w:val="99"/>
    <w:unhideWhenUsed/>
    <w:rsid w:val="00985632"/>
    <w:pPr>
      <w:numPr>
        <w:ilvl w:val="2"/>
        <w:numId w:val="1"/>
      </w:numPr>
      <w:spacing w:after="120"/>
      <w:ind w:left="1701" w:hanging="765"/>
      <w:contextualSpacing/>
    </w:pPr>
  </w:style>
  <w:style w:type="paragraph" w:styleId="ListNumber4">
    <w:name w:val="List Number 4"/>
    <w:basedOn w:val="Normal"/>
    <w:uiPriority w:val="99"/>
    <w:unhideWhenUsed/>
    <w:rsid w:val="00406E5A"/>
    <w:pPr>
      <w:numPr>
        <w:ilvl w:val="3"/>
        <w:numId w:val="1"/>
      </w:numPr>
      <w:spacing w:after="120"/>
      <w:ind w:left="2637" w:hanging="936"/>
      <w:contextualSpacing/>
    </w:pPr>
  </w:style>
  <w:style w:type="paragraph" w:styleId="ListBullet">
    <w:name w:val="List Bullet"/>
    <w:basedOn w:val="Normal"/>
    <w:uiPriority w:val="99"/>
    <w:unhideWhenUsed/>
    <w:rsid w:val="00CA46EC"/>
    <w:pPr>
      <w:numPr>
        <w:numId w:val="2"/>
      </w:numPr>
      <w:spacing w:after="120"/>
      <w:ind w:left="369" w:hanging="369"/>
      <w:contextualSpacing/>
    </w:pPr>
  </w:style>
  <w:style w:type="paragraph" w:styleId="ListBullet2">
    <w:name w:val="List Bullet 2"/>
    <w:basedOn w:val="Normal"/>
    <w:uiPriority w:val="99"/>
    <w:unhideWhenUsed/>
    <w:rsid w:val="00CA46EC"/>
    <w:pPr>
      <w:numPr>
        <w:ilvl w:val="1"/>
        <w:numId w:val="2"/>
      </w:numPr>
      <w:spacing w:after="120"/>
      <w:ind w:left="766" w:hanging="369"/>
      <w:contextualSpacing/>
    </w:pPr>
  </w:style>
  <w:style w:type="paragraph" w:styleId="ListBullet3">
    <w:name w:val="List Bullet 3"/>
    <w:basedOn w:val="Normal"/>
    <w:uiPriority w:val="99"/>
    <w:unhideWhenUsed/>
    <w:rsid w:val="00CA46EC"/>
    <w:pPr>
      <w:numPr>
        <w:ilvl w:val="2"/>
        <w:numId w:val="2"/>
      </w:numPr>
      <w:spacing w:after="120"/>
      <w:ind w:left="1163" w:hanging="369"/>
      <w:contextualSpacing/>
    </w:pPr>
  </w:style>
  <w:style w:type="paragraph" w:styleId="ListBullet4">
    <w:name w:val="List Bullet 4"/>
    <w:basedOn w:val="Normal"/>
    <w:uiPriority w:val="99"/>
    <w:unhideWhenUsed/>
    <w:rsid w:val="00CA46EC"/>
    <w:pPr>
      <w:numPr>
        <w:ilvl w:val="3"/>
        <w:numId w:val="2"/>
      </w:numPr>
      <w:spacing w:after="120"/>
      <w:ind w:left="1503" w:hanging="369"/>
      <w:contextualSpacing/>
    </w:pPr>
  </w:style>
  <w:style w:type="table" w:styleId="TableGrid">
    <w:name w:val="Table Grid"/>
    <w:basedOn w:val="TableNormal"/>
    <w:uiPriority w:val="59"/>
    <w:semiHidden/>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3E273C"/>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1"/>
        <w:sz w:val="20"/>
      </w:rPr>
      <w:tblPr/>
      <w:tcPr>
        <w:shd w:val="clear" w:color="auto" w:fill="52276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7D0070"/>
    <w:pPr>
      <w:spacing w:after="0" w:line="240" w:lineRule="auto"/>
      <w:ind w:left="0" w:firstLine="0"/>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B37DFC"/>
    <w:pPr>
      <w:tabs>
        <w:tab w:val="right" w:leader="dot" w:pos="9016"/>
      </w:tabs>
      <w:spacing w:after="100"/>
    </w:pPr>
    <w:rPr>
      <w:b/>
      <w:noProof/>
      <w:color w:val="522761" w:themeColor="accent4"/>
    </w:rPr>
  </w:style>
  <w:style w:type="paragraph" w:styleId="TOC2">
    <w:name w:val="toc 2"/>
    <w:basedOn w:val="Normal"/>
    <w:next w:val="Normal"/>
    <w:autoRedefine/>
    <w:uiPriority w:val="39"/>
    <w:unhideWhenUsed/>
    <w:rsid w:val="003235E4"/>
    <w:pPr>
      <w:tabs>
        <w:tab w:val="right" w:leader="dot" w:pos="9016"/>
      </w:tabs>
      <w:spacing w:after="100" w:line="240" w:lineRule="auto"/>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E376D2"/>
    <w:rPr>
      <w:color w:val="522761" w:themeColor="accent4"/>
    </w:rPr>
  </w:style>
  <w:style w:type="table" w:styleId="ColorfulGrid-Accent1">
    <w:name w:val="Colorful Grid Accent 1"/>
    <w:basedOn w:val="TableNormal"/>
    <w:uiPriority w:val="73"/>
    <w:semiHidden/>
    <w:rsid w:val="003E273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DBEF" w:themeFill="accent1" w:themeFillTint="33"/>
    </w:tcPr>
    <w:tblStylePr w:type="firstRow">
      <w:rPr>
        <w:b/>
        <w:bCs/>
      </w:rPr>
      <w:tblPr/>
      <w:tcPr>
        <w:shd w:val="clear" w:color="auto" w:fill="ABB7E0" w:themeFill="accent1" w:themeFillTint="66"/>
      </w:tcPr>
    </w:tblStylePr>
    <w:tblStylePr w:type="lastRow">
      <w:rPr>
        <w:b/>
        <w:bCs/>
        <w:color w:val="000000" w:themeColor="text1"/>
      </w:rPr>
      <w:tblPr/>
      <w:tcPr>
        <w:shd w:val="clear" w:color="auto" w:fill="ABB7E0" w:themeFill="accent1" w:themeFillTint="66"/>
      </w:tcPr>
    </w:tblStylePr>
    <w:tblStylePr w:type="firstCol">
      <w:rPr>
        <w:color w:val="FFFFFF" w:themeColor="background1"/>
      </w:rPr>
      <w:tblPr/>
      <w:tcPr>
        <w:shd w:val="clear" w:color="auto" w:fill="2D3E7B" w:themeFill="accent1" w:themeFillShade="BF"/>
      </w:tcPr>
    </w:tblStylePr>
    <w:tblStylePr w:type="lastCol">
      <w:rPr>
        <w:color w:val="FFFFFF" w:themeColor="background1"/>
      </w:rPr>
      <w:tblPr/>
      <w:tcPr>
        <w:shd w:val="clear" w:color="auto" w:fill="2D3E7B" w:themeFill="accent1" w:themeFillShade="BF"/>
      </w:tcPr>
    </w:tblStylePr>
    <w:tblStylePr w:type="band1Vert">
      <w:tblPr/>
      <w:tcPr>
        <w:shd w:val="clear" w:color="auto" w:fill="96A5D9" w:themeFill="accent1" w:themeFillTint="7F"/>
      </w:tcPr>
    </w:tblStylePr>
    <w:tblStylePr w:type="band1Horz">
      <w:tblPr/>
      <w:tcPr>
        <w:shd w:val="clear" w:color="auto" w:fill="96A5D9" w:themeFill="accent1" w:themeFillTint="7F"/>
      </w:tcPr>
    </w:tblStylePr>
  </w:style>
  <w:style w:type="table" w:styleId="ColorfulGrid-Accent2">
    <w:name w:val="Colorful Grid Accent 2"/>
    <w:basedOn w:val="TableNormal"/>
    <w:uiPriority w:val="73"/>
    <w:semiHidden/>
    <w:rsid w:val="003E273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DE0" w:themeFill="accent2" w:themeFillTint="33"/>
    </w:tcPr>
    <w:tblStylePr w:type="firstRow">
      <w:rPr>
        <w:b/>
        <w:bCs/>
      </w:rPr>
      <w:tblPr/>
      <w:tcPr>
        <w:shd w:val="clear" w:color="auto" w:fill="B8BBC2" w:themeFill="accent2" w:themeFillTint="66"/>
      </w:tcPr>
    </w:tblStylePr>
    <w:tblStylePr w:type="lastRow">
      <w:rPr>
        <w:b/>
        <w:bCs/>
        <w:color w:val="000000" w:themeColor="text1"/>
      </w:rPr>
      <w:tblPr/>
      <w:tcPr>
        <w:shd w:val="clear" w:color="auto" w:fill="B8BBC2" w:themeFill="accent2" w:themeFillTint="66"/>
      </w:tcPr>
    </w:tblStylePr>
    <w:tblStylePr w:type="firstCol">
      <w:rPr>
        <w:color w:val="FFFFFF" w:themeColor="background1"/>
      </w:rPr>
      <w:tblPr/>
      <w:tcPr>
        <w:shd w:val="clear" w:color="auto" w:fill="3F4148" w:themeFill="accent2" w:themeFillShade="BF"/>
      </w:tcPr>
    </w:tblStylePr>
    <w:tblStylePr w:type="lastCol">
      <w:rPr>
        <w:color w:val="FFFFFF" w:themeColor="background1"/>
      </w:rPr>
      <w:tblPr/>
      <w:tcPr>
        <w:shd w:val="clear" w:color="auto" w:fill="3F4148" w:themeFill="accent2" w:themeFillShade="BF"/>
      </w:tcPr>
    </w:tblStylePr>
    <w:tblStylePr w:type="band1Vert">
      <w:tblPr/>
      <w:tcPr>
        <w:shd w:val="clear" w:color="auto" w:fill="A7AAB3" w:themeFill="accent2" w:themeFillTint="7F"/>
      </w:tcPr>
    </w:tblStylePr>
    <w:tblStylePr w:type="band1Horz">
      <w:tblPr/>
      <w:tcPr>
        <w:shd w:val="clear" w:color="auto" w:fill="A7AAB3" w:themeFill="accent2" w:themeFillTint="7F"/>
      </w:tcPr>
    </w:tblStylePr>
  </w:style>
  <w:style w:type="table" w:styleId="ColorfulGrid-Accent3">
    <w:name w:val="Colorful Grid Accent 3"/>
    <w:basedOn w:val="TableNormal"/>
    <w:uiPriority w:val="73"/>
    <w:semiHidden/>
    <w:rsid w:val="003E273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DCF" w:themeFill="accent3" w:themeFillTint="33"/>
    </w:tcPr>
    <w:tblStylePr w:type="firstRow">
      <w:rPr>
        <w:b/>
        <w:bCs/>
      </w:rPr>
      <w:tblPr/>
      <w:tcPr>
        <w:shd w:val="clear" w:color="auto" w:fill="F7DC9F" w:themeFill="accent3" w:themeFillTint="66"/>
      </w:tcPr>
    </w:tblStylePr>
    <w:tblStylePr w:type="lastRow">
      <w:rPr>
        <w:b/>
        <w:bCs/>
        <w:color w:val="000000" w:themeColor="text1"/>
      </w:rPr>
      <w:tblPr/>
      <w:tcPr>
        <w:shd w:val="clear" w:color="auto" w:fill="F7DC9F" w:themeFill="accent3" w:themeFillTint="66"/>
      </w:tcPr>
    </w:tblStylePr>
    <w:tblStylePr w:type="firstCol">
      <w:rPr>
        <w:color w:val="FFFFFF" w:themeColor="background1"/>
      </w:rPr>
      <w:tblPr/>
      <w:tcPr>
        <w:shd w:val="clear" w:color="auto" w:fill="AE7E0E" w:themeFill="accent3" w:themeFillShade="BF"/>
      </w:tcPr>
    </w:tblStylePr>
    <w:tblStylePr w:type="lastCol">
      <w:rPr>
        <w:color w:val="FFFFFF" w:themeColor="background1"/>
      </w:rPr>
      <w:tblPr/>
      <w:tcPr>
        <w:shd w:val="clear" w:color="auto" w:fill="AE7E0E" w:themeFill="accent3" w:themeFillShade="BF"/>
      </w:tcPr>
    </w:tblStylePr>
    <w:tblStylePr w:type="band1Vert">
      <w:tblPr/>
      <w:tcPr>
        <w:shd w:val="clear" w:color="auto" w:fill="F5D488" w:themeFill="accent3" w:themeFillTint="7F"/>
      </w:tcPr>
    </w:tblStylePr>
    <w:tblStylePr w:type="band1Horz">
      <w:tblPr/>
      <w:tcPr>
        <w:shd w:val="clear" w:color="auto" w:fill="F5D488" w:themeFill="accent3" w:themeFillTint="7F"/>
      </w:tcPr>
    </w:tblStylePr>
  </w:style>
  <w:style w:type="table" w:styleId="ColorfulGrid-Accent4">
    <w:name w:val="Colorful Grid Accent 4"/>
    <w:basedOn w:val="TableNormal"/>
    <w:uiPriority w:val="73"/>
    <w:semiHidden/>
    <w:rsid w:val="003E273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C9E9" w:themeFill="accent4" w:themeFillTint="33"/>
    </w:tcPr>
    <w:tblStylePr w:type="firstRow">
      <w:rPr>
        <w:b/>
        <w:bCs/>
      </w:rPr>
      <w:tblPr/>
      <w:tcPr>
        <w:shd w:val="clear" w:color="auto" w:fill="C394D4" w:themeFill="accent4" w:themeFillTint="66"/>
      </w:tcPr>
    </w:tblStylePr>
    <w:tblStylePr w:type="lastRow">
      <w:rPr>
        <w:b/>
        <w:bCs/>
        <w:color w:val="000000" w:themeColor="text1"/>
      </w:rPr>
      <w:tblPr/>
      <w:tcPr>
        <w:shd w:val="clear" w:color="auto" w:fill="C394D4" w:themeFill="accent4" w:themeFillTint="66"/>
      </w:tcPr>
    </w:tblStylePr>
    <w:tblStylePr w:type="firstCol">
      <w:rPr>
        <w:color w:val="FFFFFF" w:themeColor="background1"/>
      </w:rPr>
      <w:tblPr/>
      <w:tcPr>
        <w:shd w:val="clear" w:color="auto" w:fill="3D1D48" w:themeFill="accent4" w:themeFillShade="BF"/>
      </w:tcPr>
    </w:tblStylePr>
    <w:tblStylePr w:type="lastCol">
      <w:rPr>
        <w:color w:val="FFFFFF" w:themeColor="background1"/>
      </w:rPr>
      <w:tblPr/>
      <w:tcPr>
        <w:shd w:val="clear" w:color="auto" w:fill="3D1D48" w:themeFill="accent4" w:themeFillShade="BF"/>
      </w:tcPr>
    </w:tblStylePr>
    <w:tblStylePr w:type="band1Vert">
      <w:tblPr/>
      <w:tcPr>
        <w:shd w:val="clear" w:color="auto" w:fill="B57AC9" w:themeFill="accent4" w:themeFillTint="7F"/>
      </w:tcPr>
    </w:tblStylePr>
    <w:tblStylePr w:type="band1Horz">
      <w:tblPr/>
      <w:tcPr>
        <w:shd w:val="clear" w:color="auto" w:fill="B57AC9" w:themeFill="accent4" w:themeFillTint="7F"/>
      </w:tcPr>
    </w:tblStylePr>
  </w:style>
  <w:style w:type="table" w:styleId="ColorfulGrid-Accent5">
    <w:name w:val="Colorful Grid Accent 5"/>
    <w:basedOn w:val="TableNormal"/>
    <w:uiPriority w:val="73"/>
    <w:semiHidden/>
    <w:rsid w:val="003E273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DBEF" w:themeFill="accent5" w:themeFillTint="33"/>
    </w:tcPr>
    <w:tblStylePr w:type="firstRow">
      <w:rPr>
        <w:b/>
        <w:bCs/>
      </w:rPr>
      <w:tblPr/>
      <w:tcPr>
        <w:shd w:val="clear" w:color="auto" w:fill="ABB7E0" w:themeFill="accent5" w:themeFillTint="66"/>
      </w:tcPr>
    </w:tblStylePr>
    <w:tblStylePr w:type="lastRow">
      <w:rPr>
        <w:b/>
        <w:bCs/>
        <w:color w:val="000000" w:themeColor="text1"/>
      </w:rPr>
      <w:tblPr/>
      <w:tcPr>
        <w:shd w:val="clear" w:color="auto" w:fill="ABB7E0" w:themeFill="accent5" w:themeFillTint="66"/>
      </w:tcPr>
    </w:tblStylePr>
    <w:tblStylePr w:type="firstCol">
      <w:rPr>
        <w:color w:val="FFFFFF" w:themeColor="background1"/>
      </w:rPr>
      <w:tblPr/>
      <w:tcPr>
        <w:shd w:val="clear" w:color="auto" w:fill="2D3E7B" w:themeFill="accent5" w:themeFillShade="BF"/>
      </w:tcPr>
    </w:tblStylePr>
    <w:tblStylePr w:type="lastCol">
      <w:rPr>
        <w:color w:val="FFFFFF" w:themeColor="background1"/>
      </w:rPr>
      <w:tblPr/>
      <w:tcPr>
        <w:shd w:val="clear" w:color="auto" w:fill="2D3E7B" w:themeFill="accent5" w:themeFillShade="BF"/>
      </w:tcPr>
    </w:tblStylePr>
    <w:tblStylePr w:type="band1Vert">
      <w:tblPr/>
      <w:tcPr>
        <w:shd w:val="clear" w:color="auto" w:fill="96A5D9" w:themeFill="accent5" w:themeFillTint="7F"/>
      </w:tcPr>
    </w:tblStylePr>
    <w:tblStylePr w:type="band1Horz">
      <w:tblPr/>
      <w:tcPr>
        <w:shd w:val="clear" w:color="auto" w:fill="96A5D9" w:themeFill="accent5" w:themeFillTint="7F"/>
      </w:tcPr>
    </w:tblStylePr>
  </w:style>
  <w:style w:type="table" w:styleId="ColorfulGrid-Accent6">
    <w:name w:val="Colorful Grid Accent 6"/>
    <w:basedOn w:val="TableNormal"/>
    <w:uiPriority w:val="73"/>
    <w:semiHidden/>
    <w:rsid w:val="003E273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DE0" w:themeFill="accent6" w:themeFillTint="33"/>
    </w:tcPr>
    <w:tblStylePr w:type="firstRow">
      <w:rPr>
        <w:b/>
        <w:bCs/>
      </w:rPr>
      <w:tblPr/>
      <w:tcPr>
        <w:shd w:val="clear" w:color="auto" w:fill="B8BBC2" w:themeFill="accent6" w:themeFillTint="66"/>
      </w:tcPr>
    </w:tblStylePr>
    <w:tblStylePr w:type="lastRow">
      <w:rPr>
        <w:b/>
        <w:bCs/>
        <w:color w:val="000000" w:themeColor="text1"/>
      </w:rPr>
      <w:tblPr/>
      <w:tcPr>
        <w:shd w:val="clear" w:color="auto" w:fill="B8BBC2" w:themeFill="accent6" w:themeFillTint="66"/>
      </w:tcPr>
    </w:tblStylePr>
    <w:tblStylePr w:type="firstCol">
      <w:rPr>
        <w:color w:val="FFFFFF" w:themeColor="background1"/>
      </w:rPr>
      <w:tblPr/>
      <w:tcPr>
        <w:shd w:val="clear" w:color="auto" w:fill="3F4148" w:themeFill="accent6" w:themeFillShade="BF"/>
      </w:tcPr>
    </w:tblStylePr>
    <w:tblStylePr w:type="lastCol">
      <w:rPr>
        <w:color w:val="FFFFFF" w:themeColor="background1"/>
      </w:rPr>
      <w:tblPr/>
      <w:tcPr>
        <w:shd w:val="clear" w:color="auto" w:fill="3F4148" w:themeFill="accent6" w:themeFillShade="BF"/>
      </w:tcPr>
    </w:tblStylePr>
    <w:tblStylePr w:type="band1Vert">
      <w:tblPr/>
      <w:tcPr>
        <w:shd w:val="clear" w:color="auto" w:fill="A7AAB3" w:themeFill="accent6" w:themeFillTint="7F"/>
      </w:tcPr>
    </w:tblStylePr>
    <w:tblStylePr w:type="band1Horz">
      <w:tblPr/>
      <w:tcPr>
        <w:shd w:val="clear" w:color="auto" w:fill="A7AAB3" w:themeFill="accent6" w:themeFillTint="7F"/>
      </w:tcPr>
    </w:tblStylePr>
  </w:style>
  <w:style w:type="table" w:styleId="ColorfulList">
    <w:name w:val="Colorful List"/>
    <w:basedOn w:val="TableNormal"/>
    <w:uiPriority w:val="72"/>
    <w:semiHidden/>
    <w:rsid w:val="003E273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464D" w:themeFill="accent2" w:themeFillShade="CC"/>
      </w:tcPr>
    </w:tblStylePr>
    <w:tblStylePr w:type="lastRow">
      <w:rPr>
        <w:b/>
        <w:bCs/>
        <w:color w:val="4346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3E273C"/>
    <w:pPr>
      <w:spacing w:after="0" w:line="240" w:lineRule="auto"/>
    </w:pPr>
    <w:rPr>
      <w:color w:val="000000" w:themeColor="text1"/>
    </w:rPr>
    <w:tblPr>
      <w:tblStyleRowBandSize w:val="1"/>
      <w:tblStyleColBandSize w:val="1"/>
    </w:tblPr>
    <w:tcPr>
      <w:shd w:val="clear" w:color="auto" w:fill="EAEDF7" w:themeFill="accent1" w:themeFillTint="19"/>
    </w:tcPr>
    <w:tblStylePr w:type="firstRow">
      <w:rPr>
        <w:b/>
        <w:bCs/>
        <w:color w:val="FFFFFF" w:themeColor="background1"/>
      </w:rPr>
      <w:tblPr/>
      <w:tcPr>
        <w:tcBorders>
          <w:bottom w:val="single" w:sz="12" w:space="0" w:color="FFFFFF" w:themeColor="background1"/>
        </w:tcBorders>
        <w:shd w:val="clear" w:color="auto" w:fill="43464D" w:themeFill="accent2" w:themeFillShade="CC"/>
      </w:tcPr>
    </w:tblStylePr>
    <w:tblStylePr w:type="lastRow">
      <w:rPr>
        <w:b/>
        <w:bCs/>
        <w:color w:val="4346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2EC" w:themeFill="accent1" w:themeFillTint="3F"/>
      </w:tcPr>
    </w:tblStylePr>
    <w:tblStylePr w:type="band1Horz">
      <w:tblPr/>
      <w:tcPr>
        <w:shd w:val="clear" w:color="auto" w:fill="D5DBEF" w:themeFill="accent1" w:themeFillTint="33"/>
      </w:tcPr>
    </w:tblStylePr>
  </w:style>
  <w:style w:type="table" w:styleId="ColorfulList-Accent2">
    <w:name w:val="Colorful List Accent 2"/>
    <w:basedOn w:val="TableNormal"/>
    <w:uiPriority w:val="72"/>
    <w:semiHidden/>
    <w:rsid w:val="003E273C"/>
    <w:pPr>
      <w:spacing w:after="0" w:line="240" w:lineRule="auto"/>
    </w:pPr>
    <w:rPr>
      <w:color w:val="000000" w:themeColor="text1"/>
    </w:rPr>
    <w:tblPr>
      <w:tblStyleRowBandSize w:val="1"/>
      <w:tblStyleColBandSize w:val="1"/>
    </w:tblPr>
    <w:tcPr>
      <w:shd w:val="clear" w:color="auto" w:fill="EDEEF0" w:themeFill="accent2" w:themeFillTint="19"/>
    </w:tcPr>
    <w:tblStylePr w:type="firstRow">
      <w:rPr>
        <w:b/>
        <w:bCs/>
        <w:color w:val="FFFFFF" w:themeColor="background1"/>
      </w:rPr>
      <w:tblPr/>
      <w:tcPr>
        <w:tcBorders>
          <w:bottom w:val="single" w:sz="12" w:space="0" w:color="FFFFFF" w:themeColor="background1"/>
        </w:tcBorders>
        <w:shd w:val="clear" w:color="auto" w:fill="43464D" w:themeFill="accent2" w:themeFillShade="CC"/>
      </w:tcPr>
    </w:tblStylePr>
    <w:tblStylePr w:type="lastRow">
      <w:rPr>
        <w:b/>
        <w:bCs/>
        <w:color w:val="4346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5D9" w:themeFill="accent2" w:themeFillTint="3F"/>
      </w:tcPr>
    </w:tblStylePr>
    <w:tblStylePr w:type="band1Horz">
      <w:tblPr/>
      <w:tcPr>
        <w:shd w:val="clear" w:color="auto" w:fill="DBDDE0" w:themeFill="accent2" w:themeFillTint="33"/>
      </w:tcPr>
    </w:tblStylePr>
  </w:style>
  <w:style w:type="table" w:styleId="ColorfulList-Accent3">
    <w:name w:val="Colorful List Accent 3"/>
    <w:basedOn w:val="TableNormal"/>
    <w:uiPriority w:val="72"/>
    <w:semiHidden/>
    <w:rsid w:val="003E273C"/>
    <w:pPr>
      <w:spacing w:after="0" w:line="240" w:lineRule="auto"/>
    </w:pPr>
    <w:rPr>
      <w:color w:val="000000" w:themeColor="text1"/>
    </w:rPr>
    <w:tblPr>
      <w:tblStyleRowBandSize w:val="1"/>
      <w:tblStyleColBandSize w:val="1"/>
    </w:tblPr>
    <w:tcPr>
      <w:shd w:val="clear" w:color="auto" w:fill="FDF6E7" w:themeFill="accent3" w:themeFillTint="19"/>
    </w:tcPr>
    <w:tblStylePr w:type="firstRow">
      <w:rPr>
        <w:b/>
        <w:bCs/>
        <w:color w:val="FFFFFF" w:themeColor="background1"/>
      </w:rPr>
      <w:tblPr/>
      <w:tcPr>
        <w:tcBorders>
          <w:bottom w:val="single" w:sz="12" w:space="0" w:color="FFFFFF" w:themeColor="background1"/>
        </w:tcBorders>
        <w:shd w:val="clear" w:color="auto" w:fill="411F4D" w:themeFill="accent4" w:themeFillShade="CC"/>
      </w:tcPr>
    </w:tblStylePr>
    <w:tblStylePr w:type="lastRow">
      <w:rPr>
        <w:b/>
        <w:bCs/>
        <w:color w:val="411F4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9C3" w:themeFill="accent3" w:themeFillTint="3F"/>
      </w:tcPr>
    </w:tblStylePr>
    <w:tblStylePr w:type="band1Horz">
      <w:tblPr/>
      <w:tcPr>
        <w:shd w:val="clear" w:color="auto" w:fill="FBEDCF" w:themeFill="accent3" w:themeFillTint="33"/>
      </w:tcPr>
    </w:tblStylePr>
  </w:style>
  <w:style w:type="table" w:styleId="ColorfulList-Accent4">
    <w:name w:val="Colorful List Accent 4"/>
    <w:basedOn w:val="TableNormal"/>
    <w:uiPriority w:val="72"/>
    <w:semiHidden/>
    <w:rsid w:val="003E273C"/>
    <w:pPr>
      <w:spacing w:after="0" w:line="240" w:lineRule="auto"/>
    </w:pPr>
    <w:rPr>
      <w:color w:val="000000" w:themeColor="text1"/>
    </w:rPr>
    <w:tblPr>
      <w:tblStyleRowBandSize w:val="1"/>
      <w:tblStyleColBandSize w:val="1"/>
    </w:tblPr>
    <w:tcPr>
      <w:shd w:val="clear" w:color="auto" w:fill="F0E4F4" w:themeFill="accent4" w:themeFillTint="19"/>
    </w:tcPr>
    <w:tblStylePr w:type="firstRow">
      <w:rPr>
        <w:b/>
        <w:bCs/>
        <w:color w:val="FFFFFF" w:themeColor="background1"/>
      </w:rPr>
      <w:tblPr/>
      <w:tcPr>
        <w:tcBorders>
          <w:bottom w:val="single" w:sz="12" w:space="0" w:color="FFFFFF" w:themeColor="background1"/>
        </w:tcBorders>
        <w:shd w:val="clear" w:color="auto" w:fill="BA860F" w:themeFill="accent3" w:themeFillShade="CC"/>
      </w:tcPr>
    </w:tblStylePr>
    <w:tblStylePr w:type="lastRow">
      <w:rPr>
        <w:b/>
        <w:bCs/>
        <w:color w:val="BA860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BCE4" w:themeFill="accent4" w:themeFillTint="3F"/>
      </w:tcPr>
    </w:tblStylePr>
    <w:tblStylePr w:type="band1Horz">
      <w:tblPr/>
      <w:tcPr>
        <w:shd w:val="clear" w:color="auto" w:fill="E1C9E9" w:themeFill="accent4" w:themeFillTint="33"/>
      </w:tcPr>
    </w:tblStylePr>
  </w:style>
  <w:style w:type="table" w:styleId="ColorfulList-Accent5">
    <w:name w:val="Colorful List Accent 5"/>
    <w:basedOn w:val="TableNormal"/>
    <w:uiPriority w:val="72"/>
    <w:semiHidden/>
    <w:rsid w:val="003E273C"/>
    <w:pPr>
      <w:spacing w:after="0" w:line="240" w:lineRule="auto"/>
    </w:pPr>
    <w:rPr>
      <w:color w:val="000000" w:themeColor="text1"/>
    </w:rPr>
    <w:tblPr>
      <w:tblStyleRowBandSize w:val="1"/>
      <w:tblStyleColBandSize w:val="1"/>
    </w:tblPr>
    <w:tcPr>
      <w:shd w:val="clear" w:color="auto" w:fill="EAEDF7" w:themeFill="accent5" w:themeFillTint="19"/>
    </w:tcPr>
    <w:tblStylePr w:type="firstRow">
      <w:rPr>
        <w:b/>
        <w:bCs/>
        <w:color w:val="FFFFFF" w:themeColor="background1"/>
      </w:rPr>
      <w:tblPr/>
      <w:tcPr>
        <w:tcBorders>
          <w:bottom w:val="single" w:sz="12" w:space="0" w:color="FFFFFF" w:themeColor="background1"/>
        </w:tcBorders>
        <w:shd w:val="clear" w:color="auto" w:fill="43464D" w:themeFill="accent6" w:themeFillShade="CC"/>
      </w:tcPr>
    </w:tblStylePr>
    <w:tblStylePr w:type="lastRow">
      <w:rPr>
        <w:b/>
        <w:bCs/>
        <w:color w:val="43464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2EC" w:themeFill="accent5" w:themeFillTint="3F"/>
      </w:tcPr>
    </w:tblStylePr>
    <w:tblStylePr w:type="band1Horz">
      <w:tblPr/>
      <w:tcPr>
        <w:shd w:val="clear" w:color="auto" w:fill="D5DBEF" w:themeFill="accent5" w:themeFillTint="33"/>
      </w:tcPr>
    </w:tblStylePr>
  </w:style>
  <w:style w:type="table" w:styleId="ColorfulList-Accent6">
    <w:name w:val="Colorful List Accent 6"/>
    <w:basedOn w:val="TableNormal"/>
    <w:uiPriority w:val="72"/>
    <w:semiHidden/>
    <w:rsid w:val="003E273C"/>
    <w:pPr>
      <w:spacing w:after="0" w:line="240" w:lineRule="auto"/>
    </w:pPr>
    <w:rPr>
      <w:color w:val="000000" w:themeColor="text1"/>
    </w:rPr>
    <w:tblPr>
      <w:tblStyleRowBandSize w:val="1"/>
      <w:tblStyleColBandSize w:val="1"/>
    </w:tblPr>
    <w:tcPr>
      <w:shd w:val="clear" w:color="auto" w:fill="EDEEF0" w:themeFill="accent6" w:themeFillTint="19"/>
    </w:tcPr>
    <w:tblStylePr w:type="firstRow">
      <w:rPr>
        <w:b/>
        <w:bCs/>
        <w:color w:val="FFFFFF" w:themeColor="background1"/>
      </w:rPr>
      <w:tblPr/>
      <w:tcPr>
        <w:tcBorders>
          <w:bottom w:val="single" w:sz="12" w:space="0" w:color="FFFFFF" w:themeColor="background1"/>
        </w:tcBorders>
        <w:shd w:val="clear" w:color="auto" w:fill="304384" w:themeFill="accent5" w:themeFillShade="CC"/>
      </w:tcPr>
    </w:tblStylePr>
    <w:tblStylePr w:type="lastRow">
      <w:rPr>
        <w:b/>
        <w:bCs/>
        <w:color w:val="30438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5D9" w:themeFill="accent6" w:themeFillTint="3F"/>
      </w:tcPr>
    </w:tblStylePr>
    <w:tblStylePr w:type="band1Horz">
      <w:tblPr/>
      <w:tcPr>
        <w:shd w:val="clear" w:color="auto" w:fill="DBDDE0" w:themeFill="accent6" w:themeFillTint="33"/>
      </w:tcPr>
    </w:tblStylePr>
  </w:style>
  <w:style w:type="table" w:styleId="ColorfulShading">
    <w:name w:val="Colorful Shading"/>
    <w:basedOn w:val="TableNormal"/>
    <w:uiPriority w:val="71"/>
    <w:semiHidden/>
    <w:rsid w:val="003E273C"/>
    <w:pPr>
      <w:spacing w:after="0" w:line="240" w:lineRule="auto"/>
    </w:pPr>
    <w:rPr>
      <w:color w:val="000000" w:themeColor="text1"/>
    </w:rPr>
    <w:tblPr>
      <w:tblStyleRowBandSize w:val="1"/>
      <w:tblStyleColBandSize w:val="1"/>
      <w:tblBorders>
        <w:top w:val="single" w:sz="24" w:space="0" w:color="54586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586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3E273C"/>
    <w:pPr>
      <w:spacing w:after="0" w:line="240" w:lineRule="auto"/>
    </w:pPr>
    <w:rPr>
      <w:color w:val="000000" w:themeColor="text1"/>
    </w:rPr>
    <w:tblPr>
      <w:tblStyleRowBandSize w:val="1"/>
      <w:tblStyleColBandSize w:val="1"/>
      <w:tblBorders>
        <w:top w:val="single" w:sz="24" w:space="0" w:color="545861" w:themeColor="accent2"/>
        <w:left w:val="single" w:sz="4" w:space="0" w:color="3C54A5" w:themeColor="accent1"/>
        <w:bottom w:val="single" w:sz="4" w:space="0" w:color="3C54A5" w:themeColor="accent1"/>
        <w:right w:val="single" w:sz="4" w:space="0" w:color="3C54A5" w:themeColor="accent1"/>
        <w:insideH w:val="single" w:sz="4" w:space="0" w:color="FFFFFF" w:themeColor="background1"/>
        <w:insideV w:val="single" w:sz="4" w:space="0" w:color="FFFFFF" w:themeColor="background1"/>
      </w:tblBorders>
    </w:tblPr>
    <w:tcPr>
      <w:shd w:val="clear" w:color="auto" w:fill="EAEDF7" w:themeFill="accent1" w:themeFillTint="19"/>
    </w:tcPr>
    <w:tblStylePr w:type="firstRow">
      <w:rPr>
        <w:b/>
        <w:bCs/>
      </w:rPr>
      <w:tblPr/>
      <w:tcPr>
        <w:tcBorders>
          <w:top w:val="nil"/>
          <w:left w:val="nil"/>
          <w:bottom w:val="single" w:sz="24" w:space="0" w:color="54586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3263" w:themeFill="accent1" w:themeFillShade="99"/>
      </w:tcPr>
    </w:tblStylePr>
    <w:tblStylePr w:type="firstCol">
      <w:rPr>
        <w:color w:val="FFFFFF" w:themeColor="background1"/>
      </w:rPr>
      <w:tblPr/>
      <w:tcPr>
        <w:tcBorders>
          <w:top w:val="nil"/>
          <w:left w:val="nil"/>
          <w:bottom w:val="nil"/>
          <w:right w:val="nil"/>
          <w:insideH w:val="single" w:sz="4" w:space="0" w:color="243263" w:themeColor="accent1" w:themeShade="99"/>
          <w:insideV w:val="nil"/>
        </w:tcBorders>
        <w:shd w:val="clear" w:color="auto" w:fill="24326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43263" w:themeFill="accent1" w:themeFillShade="99"/>
      </w:tcPr>
    </w:tblStylePr>
    <w:tblStylePr w:type="band1Vert">
      <w:tblPr/>
      <w:tcPr>
        <w:shd w:val="clear" w:color="auto" w:fill="ABB7E0" w:themeFill="accent1" w:themeFillTint="66"/>
      </w:tcPr>
    </w:tblStylePr>
    <w:tblStylePr w:type="band1Horz">
      <w:tblPr/>
      <w:tcPr>
        <w:shd w:val="clear" w:color="auto" w:fill="96A5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3E273C"/>
    <w:pPr>
      <w:spacing w:after="0" w:line="240" w:lineRule="auto"/>
    </w:pPr>
    <w:rPr>
      <w:color w:val="000000" w:themeColor="text1"/>
    </w:rPr>
    <w:tblPr>
      <w:tblStyleRowBandSize w:val="1"/>
      <w:tblStyleColBandSize w:val="1"/>
      <w:tblBorders>
        <w:top w:val="single" w:sz="24" w:space="0" w:color="545861" w:themeColor="accent2"/>
        <w:left w:val="single" w:sz="4" w:space="0" w:color="545861" w:themeColor="accent2"/>
        <w:bottom w:val="single" w:sz="4" w:space="0" w:color="545861" w:themeColor="accent2"/>
        <w:right w:val="single" w:sz="4" w:space="0" w:color="545861" w:themeColor="accent2"/>
        <w:insideH w:val="single" w:sz="4" w:space="0" w:color="FFFFFF" w:themeColor="background1"/>
        <w:insideV w:val="single" w:sz="4" w:space="0" w:color="FFFFFF" w:themeColor="background1"/>
      </w:tblBorders>
    </w:tblPr>
    <w:tcPr>
      <w:shd w:val="clear" w:color="auto" w:fill="EDEEF0" w:themeFill="accent2" w:themeFillTint="19"/>
    </w:tcPr>
    <w:tblStylePr w:type="firstRow">
      <w:rPr>
        <w:b/>
        <w:bCs/>
      </w:rPr>
      <w:tblPr/>
      <w:tcPr>
        <w:tcBorders>
          <w:top w:val="nil"/>
          <w:left w:val="nil"/>
          <w:bottom w:val="single" w:sz="24" w:space="0" w:color="54586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343A" w:themeFill="accent2" w:themeFillShade="99"/>
      </w:tcPr>
    </w:tblStylePr>
    <w:tblStylePr w:type="firstCol">
      <w:rPr>
        <w:color w:val="FFFFFF" w:themeColor="background1"/>
      </w:rPr>
      <w:tblPr/>
      <w:tcPr>
        <w:tcBorders>
          <w:top w:val="nil"/>
          <w:left w:val="nil"/>
          <w:bottom w:val="nil"/>
          <w:right w:val="nil"/>
          <w:insideH w:val="single" w:sz="4" w:space="0" w:color="32343A" w:themeColor="accent2" w:themeShade="99"/>
          <w:insideV w:val="nil"/>
        </w:tcBorders>
        <w:shd w:val="clear" w:color="auto" w:fill="3234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343A" w:themeFill="accent2" w:themeFillShade="99"/>
      </w:tcPr>
    </w:tblStylePr>
    <w:tblStylePr w:type="band1Vert">
      <w:tblPr/>
      <w:tcPr>
        <w:shd w:val="clear" w:color="auto" w:fill="B8BBC2" w:themeFill="accent2" w:themeFillTint="66"/>
      </w:tcPr>
    </w:tblStylePr>
    <w:tblStylePr w:type="band1Horz">
      <w:tblPr/>
      <w:tcPr>
        <w:shd w:val="clear" w:color="auto" w:fill="A7AAB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3E273C"/>
    <w:pPr>
      <w:spacing w:after="0" w:line="240" w:lineRule="auto"/>
    </w:pPr>
    <w:rPr>
      <w:color w:val="000000" w:themeColor="text1"/>
    </w:rPr>
    <w:tblPr>
      <w:tblStyleRowBandSize w:val="1"/>
      <w:tblStyleColBandSize w:val="1"/>
      <w:tblBorders>
        <w:top w:val="single" w:sz="24" w:space="0" w:color="522761" w:themeColor="accent4"/>
        <w:left w:val="single" w:sz="4" w:space="0" w:color="E9A913" w:themeColor="accent3"/>
        <w:bottom w:val="single" w:sz="4" w:space="0" w:color="E9A913" w:themeColor="accent3"/>
        <w:right w:val="single" w:sz="4" w:space="0" w:color="E9A913" w:themeColor="accent3"/>
        <w:insideH w:val="single" w:sz="4" w:space="0" w:color="FFFFFF" w:themeColor="background1"/>
        <w:insideV w:val="single" w:sz="4" w:space="0" w:color="FFFFFF" w:themeColor="background1"/>
      </w:tblBorders>
    </w:tblPr>
    <w:tcPr>
      <w:shd w:val="clear" w:color="auto" w:fill="FDF6E7" w:themeFill="accent3" w:themeFillTint="19"/>
    </w:tcPr>
    <w:tblStylePr w:type="firstRow">
      <w:rPr>
        <w:b/>
        <w:bCs/>
      </w:rPr>
      <w:tblPr/>
      <w:tcPr>
        <w:tcBorders>
          <w:top w:val="nil"/>
          <w:left w:val="nil"/>
          <w:bottom w:val="single" w:sz="24" w:space="0" w:color="52276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640B" w:themeFill="accent3" w:themeFillShade="99"/>
      </w:tcPr>
    </w:tblStylePr>
    <w:tblStylePr w:type="firstCol">
      <w:rPr>
        <w:color w:val="FFFFFF" w:themeColor="background1"/>
      </w:rPr>
      <w:tblPr/>
      <w:tcPr>
        <w:tcBorders>
          <w:top w:val="nil"/>
          <w:left w:val="nil"/>
          <w:bottom w:val="nil"/>
          <w:right w:val="nil"/>
          <w:insideH w:val="single" w:sz="4" w:space="0" w:color="8B640B" w:themeColor="accent3" w:themeShade="99"/>
          <w:insideV w:val="nil"/>
        </w:tcBorders>
        <w:shd w:val="clear" w:color="auto" w:fill="8B640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640B" w:themeFill="accent3" w:themeFillShade="99"/>
      </w:tcPr>
    </w:tblStylePr>
    <w:tblStylePr w:type="band1Vert">
      <w:tblPr/>
      <w:tcPr>
        <w:shd w:val="clear" w:color="auto" w:fill="F7DC9F" w:themeFill="accent3" w:themeFillTint="66"/>
      </w:tcPr>
    </w:tblStylePr>
    <w:tblStylePr w:type="band1Horz">
      <w:tblPr/>
      <w:tcPr>
        <w:shd w:val="clear" w:color="auto" w:fill="F5D488" w:themeFill="accent3" w:themeFillTint="7F"/>
      </w:tcPr>
    </w:tblStylePr>
  </w:style>
  <w:style w:type="table" w:styleId="ColorfulShading-Accent4">
    <w:name w:val="Colorful Shading Accent 4"/>
    <w:basedOn w:val="TableNormal"/>
    <w:uiPriority w:val="71"/>
    <w:semiHidden/>
    <w:rsid w:val="003E273C"/>
    <w:pPr>
      <w:spacing w:after="0" w:line="240" w:lineRule="auto"/>
    </w:pPr>
    <w:rPr>
      <w:color w:val="000000" w:themeColor="text1"/>
    </w:rPr>
    <w:tblPr>
      <w:tblStyleRowBandSize w:val="1"/>
      <w:tblStyleColBandSize w:val="1"/>
      <w:tblBorders>
        <w:top w:val="single" w:sz="24" w:space="0" w:color="E9A913" w:themeColor="accent3"/>
        <w:left w:val="single" w:sz="4" w:space="0" w:color="522761" w:themeColor="accent4"/>
        <w:bottom w:val="single" w:sz="4" w:space="0" w:color="522761" w:themeColor="accent4"/>
        <w:right w:val="single" w:sz="4" w:space="0" w:color="522761" w:themeColor="accent4"/>
        <w:insideH w:val="single" w:sz="4" w:space="0" w:color="FFFFFF" w:themeColor="background1"/>
        <w:insideV w:val="single" w:sz="4" w:space="0" w:color="FFFFFF" w:themeColor="background1"/>
      </w:tblBorders>
    </w:tblPr>
    <w:tcPr>
      <w:shd w:val="clear" w:color="auto" w:fill="F0E4F4" w:themeFill="accent4" w:themeFillTint="19"/>
    </w:tcPr>
    <w:tblStylePr w:type="firstRow">
      <w:rPr>
        <w:b/>
        <w:bCs/>
      </w:rPr>
      <w:tblPr/>
      <w:tcPr>
        <w:tcBorders>
          <w:top w:val="nil"/>
          <w:left w:val="nil"/>
          <w:bottom w:val="single" w:sz="24" w:space="0" w:color="E9A91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1739" w:themeFill="accent4" w:themeFillShade="99"/>
      </w:tcPr>
    </w:tblStylePr>
    <w:tblStylePr w:type="firstCol">
      <w:rPr>
        <w:color w:val="FFFFFF" w:themeColor="background1"/>
      </w:rPr>
      <w:tblPr/>
      <w:tcPr>
        <w:tcBorders>
          <w:top w:val="nil"/>
          <w:left w:val="nil"/>
          <w:bottom w:val="nil"/>
          <w:right w:val="nil"/>
          <w:insideH w:val="single" w:sz="4" w:space="0" w:color="301739" w:themeColor="accent4" w:themeShade="99"/>
          <w:insideV w:val="nil"/>
        </w:tcBorders>
        <w:shd w:val="clear" w:color="auto" w:fill="30173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01739" w:themeFill="accent4" w:themeFillShade="99"/>
      </w:tcPr>
    </w:tblStylePr>
    <w:tblStylePr w:type="band1Vert">
      <w:tblPr/>
      <w:tcPr>
        <w:shd w:val="clear" w:color="auto" w:fill="C394D4" w:themeFill="accent4" w:themeFillTint="66"/>
      </w:tcPr>
    </w:tblStylePr>
    <w:tblStylePr w:type="band1Horz">
      <w:tblPr/>
      <w:tcPr>
        <w:shd w:val="clear" w:color="auto" w:fill="B57AC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3E273C"/>
    <w:pPr>
      <w:spacing w:after="0" w:line="240" w:lineRule="auto"/>
    </w:pPr>
    <w:rPr>
      <w:color w:val="000000" w:themeColor="text1"/>
    </w:rPr>
    <w:tblPr>
      <w:tblStyleRowBandSize w:val="1"/>
      <w:tblStyleColBandSize w:val="1"/>
      <w:tblBorders>
        <w:top w:val="single" w:sz="24" w:space="0" w:color="545861" w:themeColor="accent6"/>
        <w:left w:val="single" w:sz="4" w:space="0" w:color="3C54A5" w:themeColor="accent5"/>
        <w:bottom w:val="single" w:sz="4" w:space="0" w:color="3C54A5" w:themeColor="accent5"/>
        <w:right w:val="single" w:sz="4" w:space="0" w:color="3C54A5" w:themeColor="accent5"/>
        <w:insideH w:val="single" w:sz="4" w:space="0" w:color="FFFFFF" w:themeColor="background1"/>
        <w:insideV w:val="single" w:sz="4" w:space="0" w:color="FFFFFF" w:themeColor="background1"/>
      </w:tblBorders>
    </w:tblPr>
    <w:tcPr>
      <w:shd w:val="clear" w:color="auto" w:fill="EAEDF7" w:themeFill="accent5" w:themeFillTint="19"/>
    </w:tcPr>
    <w:tblStylePr w:type="firstRow">
      <w:rPr>
        <w:b/>
        <w:bCs/>
      </w:rPr>
      <w:tblPr/>
      <w:tcPr>
        <w:tcBorders>
          <w:top w:val="nil"/>
          <w:left w:val="nil"/>
          <w:bottom w:val="single" w:sz="24" w:space="0" w:color="54586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3263" w:themeFill="accent5" w:themeFillShade="99"/>
      </w:tcPr>
    </w:tblStylePr>
    <w:tblStylePr w:type="firstCol">
      <w:rPr>
        <w:color w:val="FFFFFF" w:themeColor="background1"/>
      </w:rPr>
      <w:tblPr/>
      <w:tcPr>
        <w:tcBorders>
          <w:top w:val="nil"/>
          <w:left w:val="nil"/>
          <w:bottom w:val="nil"/>
          <w:right w:val="nil"/>
          <w:insideH w:val="single" w:sz="4" w:space="0" w:color="243263" w:themeColor="accent5" w:themeShade="99"/>
          <w:insideV w:val="nil"/>
        </w:tcBorders>
        <w:shd w:val="clear" w:color="auto" w:fill="24326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3263" w:themeFill="accent5" w:themeFillShade="99"/>
      </w:tcPr>
    </w:tblStylePr>
    <w:tblStylePr w:type="band1Vert">
      <w:tblPr/>
      <w:tcPr>
        <w:shd w:val="clear" w:color="auto" w:fill="ABB7E0" w:themeFill="accent5" w:themeFillTint="66"/>
      </w:tcPr>
    </w:tblStylePr>
    <w:tblStylePr w:type="band1Horz">
      <w:tblPr/>
      <w:tcPr>
        <w:shd w:val="clear" w:color="auto" w:fill="96A5D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3E273C"/>
    <w:pPr>
      <w:spacing w:after="0" w:line="240" w:lineRule="auto"/>
    </w:pPr>
    <w:rPr>
      <w:color w:val="000000" w:themeColor="text1"/>
    </w:rPr>
    <w:tblPr>
      <w:tblStyleRowBandSize w:val="1"/>
      <w:tblStyleColBandSize w:val="1"/>
      <w:tblBorders>
        <w:top w:val="single" w:sz="24" w:space="0" w:color="3C54A5" w:themeColor="accent5"/>
        <w:left w:val="single" w:sz="4" w:space="0" w:color="545861" w:themeColor="accent6"/>
        <w:bottom w:val="single" w:sz="4" w:space="0" w:color="545861" w:themeColor="accent6"/>
        <w:right w:val="single" w:sz="4" w:space="0" w:color="545861" w:themeColor="accent6"/>
        <w:insideH w:val="single" w:sz="4" w:space="0" w:color="FFFFFF" w:themeColor="background1"/>
        <w:insideV w:val="single" w:sz="4" w:space="0" w:color="FFFFFF" w:themeColor="background1"/>
      </w:tblBorders>
    </w:tblPr>
    <w:tcPr>
      <w:shd w:val="clear" w:color="auto" w:fill="EDEEF0" w:themeFill="accent6" w:themeFillTint="19"/>
    </w:tcPr>
    <w:tblStylePr w:type="firstRow">
      <w:rPr>
        <w:b/>
        <w:bCs/>
      </w:rPr>
      <w:tblPr/>
      <w:tcPr>
        <w:tcBorders>
          <w:top w:val="nil"/>
          <w:left w:val="nil"/>
          <w:bottom w:val="single" w:sz="24" w:space="0" w:color="3C54A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343A" w:themeFill="accent6" w:themeFillShade="99"/>
      </w:tcPr>
    </w:tblStylePr>
    <w:tblStylePr w:type="firstCol">
      <w:rPr>
        <w:color w:val="FFFFFF" w:themeColor="background1"/>
      </w:rPr>
      <w:tblPr/>
      <w:tcPr>
        <w:tcBorders>
          <w:top w:val="nil"/>
          <w:left w:val="nil"/>
          <w:bottom w:val="nil"/>
          <w:right w:val="nil"/>
          <w:insideH w:val="single" w:sz="4" w:space="0" w:color="32343A" w:themeColor="accent6" w:themeShade="99"/>
          <w:insideV w:val="nil"/>
        </w:tcBorders>
        <w:shd w:val="clear" w:color="auto" w:fill="32343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2343A" w:themeFill="accent6" w:themeFillShade="99"/>
      </w:tcPr>
    </w:tblStylePr>
    <w:tblStylePr w:type="band1Vert">
      <w:tblPr/>
      <w:tcPr>
        <w:shd w:val="clear" w:color="auto" w:fill="B8BBC2" w:themeFill="accent6" w:themeFillTint="66"/>
      </w:tcPr>
    </w:tblStylePr>
    <w:tblStylePr w:type="band1Horz">
      <w:tblPr/>
      <w:tcPr>
        <w:shd w:val="clear" w:color="auto" w:fill="A7AAB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3E273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3E273C"/>
    <w:pPr>
      <w:spacing w:after="0" w:line="240" w:lineRule="auto"/>
    </w:pPr>
    <w:rPr>
      <w:color w:val="FFFFFF" w:themeColor="background1"/>
    </w:rPr>
    <w:tblPr>
      <w:tblStyleRowBandSize w:val="1"/>
      <w:tblStyleColBandSize w:val="1"/>
    </w:tblPr>
    <w:tcPr>
      <w:shd w:val="clear" w:color="auto" w:fill="3C54A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295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D3E7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D3E7B" w:themeFill="accent1" w:themeFillShade="BF"/>
      </w:tcPr>
    </w:tblStylePr>
    <w:tblStylePr w:type="band1Vert">
      <w:tblPr/>
      <w:tcPr>
        <w:tcBorders>
          <w:top w:val="nil"/>
          <w:left w:val="nil"/>
          <w:bottom w:val="nil"/>
          <w:right w:val="nil"/>
          <w:insideH w:val="nil"/>
          <w:insideV w:val="nil"/>
        </w:tcBorders>
        <w:shd w:val="clear" w:color="auto" w:fill="2D3E7B" w:themeFill="accent1" w:themeFillShade="BF"/>
      </w:tcPr>
    </w:tblStylePr>
    <w:tblStylePr w:type="band1Horz">
      <w:tblPr/>
      <w:tcPr>
        <w:tcBorders>
          <w:top w:val="nil"/>
          <w:left w:val="nil"/>
          <w:bottom w:val="nil"/>
          <w:right w:val="nil"/>
          <w:insideH w:val="nil"/>
          <w:insideV w:val="nil"/>
        </w:tcBorders>
        <w:shd w:val="clear" w:color="auto" w:fill="2D3E7B" w:themeFill="accent1" w:themeFillShade="BF"/>
      </w:tcPr>
    </w:tblStylePr>
  </w:style>
  <w:style w:type="table" w:styleId="DarkList-Accent2">
    <w:name w:val="Dark List Accent 2"/>
    <w:basedOn w:val="TableNormal"/>
    <w:uiPriority w:val="70"/>
    <w:semiHidden/>
    <w:rsid w:val="003E273C"/>
    <w:pPr>
      <w:spacing w:after="0" w:line="240" w:lineRule="auto"/>
    </w:pPr>
    <w:rPr>
      <w:color w:val="FFFFFF" w:themeColor="background1"/>
    </w:rPr>
    <w:tblPr>
      <w:tblStyleRowBandSize w:val="1"/>
      <w:tblStyleColBandSize w:val="1"/>
    </w:tblPr>
    <w:tcPr>
      <w:shd w:val="clear" w:color="auto" w:fill="54586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2B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F41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F4148" w:themeFill="accent2" w:themeFillShade="BF"/>
      </w:tcPr>
    </w:tblStylePr>
    <w:tblStylePr w:type="band1Vert">
      <w:tblPr/>
      <w:tcPr>
        <w:tcBorders>
          <w:top w:val="nil"/>
          <w:left w:val="nil"/>
          <w:bottom w:val="nil"/>
          <w:right w:val="nil"/>
          <w:insideH w:val="nil"/>
          <w:insideV w:val="nil"/>
        </w:tcBorders>
        <w:shd w:val="clear" w:color="auto" w:fill="3F4148" w:themeFill="accent2" w:themeFillShade="BF"/>
      </w:tcPr>
    </w:tblStylePr>
    <w:tblStylePr w:type="band1Horz">
      <w:tblPr/>
      <w:tcPr>
        <w:tcBorders>
          <w:top w:val="nil"/>
          <w:left w:val="nil"/>
          <w:bottom w:val="nil"/>
          <w:right w:val="nil"/>
          <w:insideH w:val="nil"/>
          <w:insideV w:val="nil"/>
        </w:tcBorders>
        <w:shd w:val="clear" w:color="auto" w:fill="3F4148" w:themeFill="accent2" w:themeFillShade="BF"/>
      </w:tcPr>
    </w:tblStylePr>
  </w:style>
  <w:style w:type="table" w:styleId="DarkList-Accent3">
    <w:name w:val="Dark List Accent 3"/>
    <w:basedOn w:val="TableNormal"/>
    <w:uiPriority w:val="70"/>
    <w:semiHidden/>
    <w:rsid w:val="003E273C"/>
    <w:pPr>
      <w:spacing w:after="0" w:line="240" w:lineRule="auto"/>
    </w:pPr>
    <w:rPr>
      <w:color w:val="FFFFFF" w:themeColor="background1"/>
    </w:rPr>
    <w:tblPr>
      <w:tblStyleRowBandSize w:val="1"/>
      <w:tblStyleColBandSize w:val="1"/>
    </w:tblPr>
    <w:tcPr>
      <w:shd w:val="clear" w:color="auto" w:fill="E9A91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530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7E0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7E0E" w:themeFill="accent3" w:themeFillShade="BF"/>
      </w:tcPr>
    </w:tblStylePr>
    <w:tblStylePr w:type="band1Vert">
      <w:tblPr/>
      <w:tcPr>
        <w:tcBorders>
          <w:top w:val="nil"/>
          <w:left w:val="nil"/>
          <w:bottom w:val="nil"/>
          <w:right w:val="nil"/>
          <w:insideH w:val="nil"/>
          <w:insideV w:val="nil"/>
        </w:tcBorders>
        <w:shd w:val="clear" w:color="auto" w:fill="AE7E0E" w:themeFill="accent3" w:themeFillShade="BF"/>
      </w:tcPr>
    </w:tblStylePr>
    <w:tblStylePr w:type="band1Horz">
      <w:tblPr/>
      <w:tcPr>
        <w:tcBorders>
          <w:top w:val="nil"/>
          <w:left w:val="nil"/>
          <w:bottom w:val="nil"/>
          <w:right w:val="nil"/>
          <w:insideH w:val="nil"/>
          <w:insideV w:val="nil"/>
        </w:tcBorders>
        <w:shd w:val="clear" w:color="auto" w:fill="AE7E0E" w:themeFill="accent3" w:themeFillShade="BF"/>
      </w:tcPr>
    </w:tblStylePr>
  </w:style>
  <w:style w:type="table" w:styleId="DarkList-Accent4">
    <w:name w:val="Dark List Accent 4"/>
    <w:basedOn w:val="TableNormal"/>
    <w:uiPriority w:val="70"/>
    <w:semiHidden/>
    <w:rsid w:val="003E273C"/>
    <w:pPr>
      <w:spacing w:after="0" w:line="240" w:lineRule="auto"/>
    </w:pPr>
    <w:rPr>
      <w:color w:val="FFFFFF" w:themeColor="background1"/>
    </w:rPr>
    <w:tblPr>
      <w:tblStyleRowBandSize w:val="1"/>
      <w:tblStyleColBandSize w:val="1"/>
    </w:tblPr>
    <w:tcPr>
      <w:shd w:val="clear" w:color="auto" w:fill="52276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813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D1D4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D1D48" w:themeFill="accent4" w:themeFillShade="BF"/>
      </w:tcPr>
    </w:tblStylePr>
    <w:tblStylePr w:type="band1Vert">
      <w:tblPr/>
      <w:tcPr>
        <w:tcBorders>
          <w:top w:val="nil"/>
          <w:left w:val="nil"/>
          <w:bottom w:val="nil"/>
          <w:right w:val="nil"/>
          <w:insideH w:val="nil"/>
          <w:insideV w:val="nil"/>
        </w:tcBorders>
        <w:shd w:val="clear" w:color="auto" w:fill="3D1D48" w:themeFill="accent4" w:themeFillShade="BF"/>
      </w:tcPr>
    </w:tblStylePr>
    <w:tblStylePr w:type="band1Horz">
      <w:tblPr/>
      <w:tcPr>
        <w:tcBorders>
          <w:top w:val="nil"/>
          <w:left w:val="nil"/>
          <w:bottom w:val="nil"/>
          <w:right w:val="nil"/>
          <w:insideH w:val="nil"/>
          <w:insideV w:val="nil"/>
        </w:tcBorders>
        <w:shd w:val="clear" w:color="auto" w:fill="3D1D48" w:themeFill="accent4" w:themeFillShade="BF"/>
      </w:tcPr>
    </w:tblStylePr>
  </w:style>
  <w:style w:type="table" w:styleId="DarkList-Accent5">
    <w:name w:val="Dark List Accent 5"/>
    <w:basedOn w:val="TableNormal"/>
    <w:uiPriority w:val="70"/>
    <w:semiHidden/>
    <w:rsid w:val="003E273C"/>
    <w:pPr>
      <w:spacing w:after="0" w:line="240" w:lineRule="auto"/>
    </w:pPr>
    <w:rPr>
      <w:color w:val="FFFFFF" w:themeColor="background1"/>
    </w:rPr>
    <w:tblPr>
      <w:tblStyleRowBandSize w:val="1"/>
      <w:tblStyleColBandSize w:val="1"/>
    </w:tblPr>
    <w:tcPr>
      <w:shd w:val="clear" w:color="auto" w:fill="3C54A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29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3E7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3E7B" w:themeFill="accent5" w:themeFillShade="BF"/>
      </w:tcPr>
    </w:tblStylePr>
    <w:tblStylePr w:type="band1Vert">
      <w:tblPr/>
      <w:tcPr>
        <w:tcBorders>
          <w:top w:val="nil"/>
          <w:left w:val="nil"/>
          <w:bottom w:val="nil"/>
          <w:right w:val="nil"/>
          <w:insideH w:val="nil"/>
          <w:insideV w:val="nil"/>
        </w:tcBorders>
        <w:shd w:val="clear" w:color="auto" w:fill="2D3E7B" w:themeFill="accent5" w:themeFillShade="BF"/>
      </w:tcPr>
    </w:tblStylePr>
    <w:tblStylePr w:type="band1Horz">
      <w:tblPr/>
      <w:tcPr>
        <w:tcBorders>
          <w:top w:val="nil"/>
          <w:left w:val="nil"/>
          <w:bottom w:val="nil"/>
          <w:right w:val="nil"/>
          <w:insideH w:val="nil"/>
          <w:insideV w:val="nil"/>
        </w:tcBorders>
        <w:shd w:val="clear" w:color="auto" w:fill="2D3E7B" w:themeFill="accent5" w:themeFillShade="BF"/>
      </w:tcPr>
    </w:tblStylePr>
  </w:style>
  <w:style w:type="table" w:styleId="DarkList-Accent6">
    <w:name w:val="Dark List Accent 6"/>
    <w:basedOn w:val="TableNormal"/>
    <w:uiPriority w:val="70"/>
    <w:semiHidden/>
    <w:rsid w:val="003E273C"/>
    <w:pPr>
      <w:spacing w:after="0" w:line="240" w:lineRule="auto"/>
    </w:pPr>
    <w:rPr>
      <w:color w:val="FFFFFF" w:themeColor="background1"/>
    </w:rPr>
    <w:tblPr>
      <w:tblStyleRowBandSize w:val="1"/>
      <w:tblStyleColBandSize w:val="1"/>
    </w:tblPr>
    <w:tcPr>
      <w:shd w:val="clear" w:color="auto" w:fill="54586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2B3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F414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F4148" w:themeFill="accent6" w:themeFillShade="BF"/>
      </w:tcPr>
    </w:tblStylePr>
    <w:tblStylePr w:type="band1Vert">
      <w:tblPr/>
      <w:tcPr>
        <w:tcBorders>
          <w:top w:val="nil"/>
          <w:left w:val="nil"/>
          <w:bottom w:val="nil"/>
          <w:right w:val="nil"/>
          <w:insideH w:val="nil"/>
          <w:insideV w:val="nil"/>
        </w:tcBorders>
        <w:shd w:val="clear" w:color="auto" w:fill="3F4148" w:themeFill="accent6" w:themeFillShade="BF"/>
      </w:tcPr>
    </w:tblStylePr>
    <w:tblStylePr w:type="band1Horz">
      <w:tblPr/>
      <w:tcPr>
        <w:tcBorders>
          <w:top w:val="nil"/>
          <w:left w:val="nil"/>
          <w:bottom w:val="nil"/>
          <w:right w:val="nil"/>
          <w:insideH w:val="nil"/>
          <w:insideV w:val="nil"/>
        </w:tcBorders>
        <w:shd w:val="clear" w:color="auto" w:fill="3F4148" w:themeFill="accent6" w:themeFillShade="BF"/>
      </w:tcPr>
    </w:tblStylePr>
  </w:style>
  <w:style w:type="table" w:styleId="LightGrid">
    <w:name w:val="Light Grid"/>
    <w:basedOn w:val="TableNormal"/>
    <w:uiPriority w:val="62"/>
    <w:semiHidden/>
    <w:rsid w:val="003E27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3E273C"/>
    <w:pPr>
      <w:spacing w:after="0" w:line="240" w:lineRule="auto"/>
    </w:pPr>
    <w:tblPr>
      <w:tblStyleRowBandSize w:val="1"/>
      <w:tblStyleColBandSize w:val="1"/>
      <w:tblBorders>
        <w:top w:val="single" w:sz="8" w:space="0" w:color="3C54A5" w:themeColor="accent1"/>
        <w:left w:val="single" w:sz="8" w:space="0" w:color="3C54A5" w:themeColor="accent1"/>
        <w:bottom w:val="single" w:sz="8" w:space="0" w:color="3C54A5" w:themeColor="accent1"/>
        <w:right w:val="single" w:sz="8" w:space="0" w:color="3C54A5" w:themeColor="accent1"/>
        <w:insideH w:val="single" w:sz="8" w:space="0" w:color="3C54A5" w:themeColor="accent1"/>
        <w:insideV w:val="single" w:sz="8" w:space="0" w:color="3C54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54A5" w:themeColor="accent1"/>
          <w:left w:val="single" w:sz="8" w:space="0" w:color="3C54A5" w:themeColor="accent1"/>
          <w:bottom w:val="single" w:sz="18" w:space="0" w:color="3C54A5" w:themeColor="accent1"/>
          <w:right w:val="single" w:sz="8" w:space="0" w:color="3C54A5" w:themeColor="accent1"/>
          <w:insideH w:val="nil"/>
          <w:insideV w:val="single" w:sz="8" w:space="0" w:color="3C54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54A5" w:themeColor="accent1"/>
          <w:left w:val="single" w:sz="8" w:space="0" w:color="3C54A5" w:themeColor="accent1"/>
          <w:bottom w:val="single" w:sz="8" w:space="0" w:color="3C54A5" w:themeColor="accent1"/>
          <w:right w:val="single" w:sz="8" w:space="0" w:color="3C54A5" w:themeColor="accent1"/>
          <w:insideH w:val="nil"/>
          <w:insideV w:val="single" w:sz="8" w:space="0" w:color="3C54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54A5" w:themeColor="accent1"/>
          <w:left w:val="single" w:sz="8" w:space="0" w:color="3C54A5" w:themeColor="accent1"/>
          <w:bottom w:val="single" w:sz="8" w:space="0" w:color="3C54A5" w:themeColor="accent1"/>
          <w:right w:val="single" w:sz="8" w:space="0" w:color="3C54A5" w:themeColor="accent1"/>
        </w:tcBorders>
      </w:tcPr>
    </w:tblStylePr>
    <w:tblStylePr w:type="band1Vert">
      <w:tblPr/>
      <w:tcPr>
        <w:tcBorders>
          <w:top w:val="single" w:sz="8" w:space="0" w:color="3C54A5" w:themeColor="accent1"/>
          <w:left w:val="single" w:sz="8" w:space="0" w:color="3C54A5" w:themeColor="accent1"/>
          <w:bottom w:val="single" w:sz="8" w:space="0" w:color="3C54A5" w:themeColor="accent1"/>
          <w:right w:val="single" w:sz="8" w:space="0" w:color="3C54A5" w:themeColor="accent1"/>
        </w:tcBorders>
        <w:shd w:val="clear" w:color="auto" w:fill="CBD2EC" w:themeFill="accent1" w:themeFillTint="3F"/>
      </w:tcPr>
    </w:tblStylePr>
    <w:tblStylePr w:type="band1Horz">
      <w:tblPr/>
      <w:tcPr>
        <w:tcBorders>
          <w:top w:val="single" w:sz="8" w:space="0" w:color="3C54A5" w:themeColor="accent1"/>
          <w:left w:val="single" w:sz="8" w:space="0" w:color="3C54A5" w:themeColor="accent1"/>
          <w:bottom w:val="single" w:sz="8" w:space="0" w:color="3C54A5" w:themeColor="accent1"/>
          <w:right w:val="single" w:sz="8" w:space="0" w:color="3C54A5" w:themeColor="accent1"/>
          <w:insideV w:val="single" w:sz="8" w:space="0" w:color="3C54A5" w:themeColor="accent1"/>
        </w:tcBorders>
        <w:shd w:val="clear" w:color="auto" w:fill="CBD2EC" w:themeFill="accent1" w:themeFillTint="3F"/>
      </w:tcPr>
    </w:tblStylePr>
    <w:tblStylePr w:type="band2Horz">
      <w:tblPr/>
      <w:tcPr>
        <w:tcBorders>
          <w:top w:val="single" w:sz="8" w:space="0" w:color="3C54A5" w:themeColor="accent1"/>
          <w:left w:val="single" w:sz="8" w:space="0" w:color="3C54A5" w:themeColor="accent1"/>
          <w:bottom w:val="single" w:sz="8" w:space="0" w:color="3C54A5" w:themeColor="accent1"/>
          <w:right w:val="single" w:sz="8" w:space="0" w:color="3C54A5" w:themeColor="accent1"/>
          <w:insideV w:val="single" w:sz="8" w:space="0" w:color="3C54A5" w:themeColor="accent1"/>
        </w:tcBorders>
      </w:tcPr>
    </w:tblStylePr>
  </w:style>
  <w:style w:type="table" w:styleId="LightGrid-Accent2">
    <w:name w:val="Light Grid Accent 2"/>
    <w:basedOn w:val="TableNormal"/>
    <w:uiPriority w:val="62"/>
    <w:semiHidden/>
    <w:rsid w:val="003E273C"/>
    <w:pPr>
      <w:spacing w:after="0" w:line="240" w:lineRule="auto"/>
    </w:pPr>
    <w:tblPr>
      <w:tblStyleRowBandSize w:val="1"/>
      <w:tblStyleColBandSize w:val="1"/>
      <w:tblBorders>
        <w:top w:val="single" w:sz="8" w:space="0" w:color="545861" w:themeColor="accent2"/>
        <w:left w:val="single" w:sz="8" w:space="0" w:color="545861" w:themeColor="accent2"/>
        <w:bottom w:val="single" w:sz="8" w:space="0" w:color="545861" w:themeColor="accent2"/>
        <w:right w:val="single" w:sz="8" w:space="0" w:color="545861" w:themeColor="accent2"/>
        <w:insideH w:val="single" w:sz="8" w:space="0" w:color="545861" w:themeColor="accent2"/>
        <w:insideV w:val="single" w:sz="8" w:space="0" w:color="54586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5861" w:themeColor="accent2"/>
          <w:left w:val="single" w:sz="8" w:space="0" w:color="545861" w:themeColor="accent2"/>
          <w:bottom w:val="single" w:sz="18" w:space="0" w:color="545861" w:themeColor="accent2"/>
          <w:right w:val="single" w:sz="8" w:space="0" w:color="545861" w:themeColor="accent2"/>
          <w:insideH w:val="nil"/>
          <w:insideV w:val="single" w:sz="8" w:space="0" w:color="54586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5861" w:themeColor="accent2"/>
          <w:left w:val="single" w:sz="8" w:space="0" w:color="545861" w:themeColor="accent2"/>
          <w:bottom w:val="single" w:sz="8" w:space="0" w:color="545861" w:themeColor="accent2"/>
          <w:right w:val="single" w:sz="8" w:space="0" w:color="545861" w:themeColor="accent2"/>
          <w:insideH w:val="nil"/>
          <w:insideV w:val="single" w:sz="8" w:space="0" w:color="54586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5861" w:themeColor="accent2"/>
          <w:left w:val="single" w:sz="8" w:space="0" w:color="545861" w:themeColor="accent2"/>
          <w:bottom w:val="single" w:sz="8" w:space="0" w:color="545861" w:themeColor="accent2"/>
          <w:right w:val="single" w:sz="8" w:space="0" w:color="545861" w:themeColor="accent2"/>
        </w:tcBorders>
      </w:tcPr>
    </w:tblStylePr>
    <w:tblStylePr w:type="band1Vert">
      <w:tblPr/>
      <w:tcPr>
        <w:tcBorders>
          <w:top w:val="single" w:sz="8" w:space="0" w:color="545861" w:themeColor="accent2"/>
          <w:left w:val="single" w:sz="8" w:space="0" w:color="545861" w:themeColor="accent2"/>
          <w:bottom w:val="single" w:sz="8" w:space="0" w:color="545861" w:themeColor="accent2"/>
          <w:right w:val="single" w:sz="8" w:space="0" w:color="545861" w:themeColor="accent2"/>
        </w:tcBorders>
        <w:shd w:val="clear" w:color="auto" w:fill="D3D5D9" w:themeFill="accent2" w:themeFillTint="3F"/>
      </w:tcPr>
    </w:tblStylePr>
    <w:tblStylePr w:type="band1Horz">
      <w:tblPr/>
      <w:tcPr>
        <w:tcBorders>
          <w:top w:val="single" w:sz="8" w:space="0" w:color="545861" w:themeColor="accent2"/>
          <w:left w:val="single" w:sz="8" w:space="0" w:color="545861" w:themeColor="accent2"/>
          <w:bottom w:val="single" w:sz="8" w:space="0" w:color="545861" w:themeColor="accent2"/>
          <w:right w:val="single" w:sz="8" w:space="0" w:color="545861" w:themeColor="accent2"/>
          <w:insideV w:val="single" w:sz="8" w:space="0" w:color="545861" w:themeColor="accent2"/>
        </w:tcBorders>
        <w:shd w:val="clear" w:color="auto" w:fill="D3D5D9" w:themeFill="accent2" w:themeFillTint="3F"/>
      </w:tcPr>
    </w:tblStylePr>
    <w:tblStylePr w:type="band2Horz">
      <w:tblPr/>
      <w:tcPr>
        <w:tcBorders>
          <w:top w:val="single" w:sz="8" w:space="0" w:color="545861" w:themeColor="accent2"/>
          <w:left w:val="single" w:sz="8" w:space="0" w:color="545861" w:themeColor="accent2"/>
          <w:bottom w:val="single" w:sz="8" w:space="0" w:color="545861" w:themeColor="accent2"/>
          <w:right w:val="single" w:sz="8" w:space="0" w:color="545861" w:themeColor="accent2"/>
          <w:insideV w:val="single" w:sz="8" w:space="0" w:color="545861" w:themeColor="accent2"/>
        </w:tcBorders>
      </w:tcPr>
    </w:tblStylePr>
  </w:style>
  <w:style w:type="table" w:styleId="LightGrid-Accent3">
    <w:name w:val="Light Grid Accent 3"/>
    <w:basedOn w:val="TableNormal"/>
    <w:uiPriority w:val="62"/>
    <w:semiHidden/>
    <w:rsid w:val="003E273C"/>
    <w:pPr>
      <w:spacing w:after="0" w:line="240" w:lineRule="auto"/>
    </w:pPr>
    <w:tblPr>
      <w:tblStyleRowBandSize w:val="1"/>
      <w:tblStyleColBandSize w:val="1"/>
      <w:tblBorders>
        <w:top w:val="single" w:sz="8" w:space="0" w:color="E9A913" w:themeColor="accent3"/>
        <w:left w:val="single" w:sz="8" w:space="0" w:color="E9A913" w:themeColor="accent3"/>
        <w:bottom w:val="single" w:sz="8" w:space="0" w:color="E9A913" w:themeColor="accent3"/>
        <w:right w:val="single" w:sz="8" w:space="0" w:color="E9A913" w:themeColor="accent3"/>
        <w:insideH w:val="single" w:sz="8" w:space="0" w:color="E9A913" w:themeColor="accent3"/>
        <w:insideV w:val="single" w:sz="8" w:space="0" w:color="E9A91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A913" w:themeColor="accent3"/>
          <w:left w:val="single" w:sz="8" w:space="0" w:color="E9A913" w:themeColor="accent3"/>
          <w:bottom w:val="single" w:sz="18" w:space="0" w:color="E9A913" w:themeColor="accent3"/>
          <w:right w:val="single" w:sz="8" w:space="0" w:color="E9A913" w:themeColor="accent3"/>
          <w:insideH w:val="nil"/>
          <w:insideV w:val="single" w:sz="8" w:space="0" w:color="E9A91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A913" w:themeColor="accent3"/>
          <w:left w:val="single" w:sz="8" w:space="0" w:color="E9A913" w:themeColor="accent3"/>
          <w:bottom w:val="single" w:sz="8" w:space="0" w:color="E9A913" w:themeColor="accent3"/>
          <w:right w:val="single" w:sz="8" w:space="0" w:color="E9A913" w:themeColor="accent3"/>
          <w:insideH w:val="nil"/>
          <w:insideV w:val="single" w:sz="8" w:space="0" w:color="E9A91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A913" w:themeColor="accent3"/>
          <w:left w:val="single" w:sz="8" w:space="0" w:color="E9A913" w:themeColor="accent3"/>
          <w:bottom w:val="single" w:sz="8" w:space="0" w:color="E9A913" w:themeColor="accent3"/>
          <w:right w:val="single" w:sz="8" w:space="0" w:color="E9A913" w:themeColor="accent3"/>
        </w:tcBorders>
      </w:tcPr>
    </w:tblStylePr>
    <w:tblStylePr w:type="band1Vert">
      <w:tblPr/>
      <w:tcPr>
        <w:tcBorders>
          <w:top w:val="single" w:sz="8" w:space="0" w:color="E9A913" w:themeColor="accent3"/>
          <w:left w:val="single" w:sz="8" w:space="0" w:color="E9A913" w:themeColor="accent3"/>
          <w:bottom w:val="single" w:sz="8" w:space="0" w:color="E9A913" w:themeColor="accent3"/>
          <w:right w:val="single" w:sz="8" w:space="0" w:color="E9A913" w:themeColor="accent3"/>
        </w:tcBorders>
        <w:shd w:val="clear" w:color="auto" w:fill="FAE9C3" w:themeFill="accent3" w:themeFillTint="3F"/>
      </w:tcPr>
    </w:tblStylePr>
    <w:tblStylePr w:type="band1Horz">
      <w:tblPr/>
      <w:tcPr>
        <w:tcBorders>
          <w:top w:val="single" w:sz="8" w:space="0" w:color="E9A913" w:themeColor="accent3"/>
          <w:left w:val="single" w:sz="8" w:space="0" w:color="E9A913" w:themeColor="accent3"/>
          <w:bottom w:val="single" w:sz="8" w:space="0" w:color="E9A913" w:themeColor="accent3"/>
          <w:right w:val="single" w:sz="8" w:space="0" w:color="E9A913" w:themeColor="accent3"/>
          <w:insideV w:val="single" w:sz="8" w:space="0" w:color="E9A913" w:themeColor="accent3"/>
        </w:tcBorders>
        <w:shd w:val="clear" w:color="auto" w:fill="FAE9C3" w:themeFill="accent3" w:themeFillTint="3F"/>
      </w:tcPr>
    </w:tblStylePr>
    <w:tblStylePr w:type="band2Horz">
      <w:tblPr/>
      <w:tcPr>
        <w:tcBorders>
          <w:top w:val="single" w:sz="8" w:space="0" w:color="E9A913" w:themeColor="accent3"/>
          <w:left w:val="single" w:sz="8" w:space="0" w:color="E9A913" w:themeColor="accent3"/>
          <w:bottom w:val="single" w:sz="8" w:space="0" w:color="E9A913" w:themeColor="accent3"/>
          <w:right w:val="single" w:sz="8" w:space="0" w:color="E9A913" w:themeColor="accent3"/>
          <w:insideV w:val="single" w:sz="8" w:space="0" w:color="E9A913" w:themeColor="accent3"/>
        </w:tcBorders>
      </w:tcPr>
    </w:tblStylePr>
  </w:style>
  <w:style w:type="table" w:styleId="LightGrid-Accent4">
    <w:name w:val="Light Grid Accent 4"/>
    <w:basedOn w:val="TableNormal"/>
    <w:uiPriority w:val="62"/>
    <w:semiHidden/>
    <w:rsid w:val="003E273C"/>
    <w:pPr>
      <w:spacing w:after="0" w:line="240" w:lineRule="auto"/>
    </w:pPr>
    <w:tblPr>
      <w:tblStyleRowBandSize w:val="1"/>
      <w:tblStyleColBandSize w:val="1"/>
      <w:tblBorders>
        <w:top w:val="single" w:sz="8" w:space="0" w:color="522761" w:themeColor="accent4"/>
        <w:left w:val="single" w:sz="8" w:space="0" w:color="522761" w:themeColor="accent4"/>
        <w:bottom w:val="single" w:sz="8" w:space="0" w:color="522761" w:themeColor="accent4"/>
        <w:right w:val="single" w:sz="8" w:space="0" w:color="522761" w:themeColor="accent4"/>
        <w:insideH w:val="single" w:sz="8" w:space="0" w:color="522761" w:themeColor="accent4"/>
        <w:insideV w:val="single" w:sz="8" w:space="0" w:color="52276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22761" w:themeColor="accent4"/>
          <w:left w:val="single" w:sz="8" w:space="0" w:color="522761" w:themeColor="accent4"/>
          <w:bottom w:val="single" w:sz="18" w:space="0" w:color="522761" w:themeColor="accent4"/>
          <w:right w:val="single" w:sz="8" w:space="0" w:color="522761" w:themeColor="accent4"/>
          <w:insideH w:val="nil"/>
          <w:insideV w:val="single" w:sz="8" w:space="0" w:color="52276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22761" w:themeColor="accent4"/>
          <w:left w:val="single" w:sz="8" w:space="0" w:color="522761" w:themeColor="accent4"/>
          <w:bottom w:val="single" w:sz="8" w:space="0" w:color="522761" w:themeColor="accent4"/>
          <w:right w:val="single" w:sz="8" w:space="0" w:color="522761" w:themeColor="accent4"/>
          <w:insideH w:val="nil"/>
          <w:insideV w:val="single" w:sz="8" w:space="0" w:color="52276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22761" w:themeColor="accent4"/>
          <w:left w:val="single" w:sz="8" w:space="0" w:color="522761" w:themeColor="accent4"/>
          <w:bottom w:val="single" w:sz="8" w:space="0" w:color="522761" w:themeColor="accent4"/>
          <w:right w:val="single" w:sz="8" w:space="0" w:color="522761" w:themeColor="accent4"/>
        </w:tcBorders>
      </w:tcPr>
    </w:tblStylePr>
    <w:tblStylePr w:type="band1Vert">
      <w:tblPr/>
      <w:tcPr>
        <w:tcBorders>
          <w:top w:val="single" w:sz="8" w:space="0" w:color="522761" w:themeColor="accent4"/>
          <w:left w:val="single" w:sz="8" w:space="0" w:color="522761" w:themeColor="accent4"/>
          <w:bottom w:val="single" w:sz="8" w:space="0" w:color="522761" w:themeColor="accent4"/>
          <w:right w:val="single" w:sz="8" w:space="0" w:color="522761" w:themeColor="accent4"/>
        </w:tcBorders>
        <w:shd w:val="clear" w:color="auto" w:fill="DABCE4" w:themeFill="accent4" w:themeFillTint="3F"/>
      </w:tcPr>
    </w:tblStylePr>
    <w:tblStylePr w:type="band1Horz">
      <w:tblPr/>
      <w:tcPr>
        <w:tcBorders>
          <w:top w:val="single" w:sz="8" w:space="0" w:color="522761" w:themeColor="accent4"/>
          <w:left w:val="single" w:sz="8" w:space="0" w:color="522761" w:themeColor="accent4"/>
          <w:bottom w:val="single" w:sz="8" w:space="0" w:color="522761" w:themeColor="accent4"/>
          <w:right w:val="single" w:sz="8" w:space="0" w:color="522761" w:themeColor="accent4"/>
          <w:insideV w:val="single" w:sz="8" w:space="0" w:color="522761" w:themeColor="accent4"/>
        </w:tcBorders>
        <w:shd w:val="clear" w:color="auto" w:fill="DABCE4" w:themeFill="accent4" w:themeFillTint="3F"/>
      </w:tcPr>
    </w:tblStylePr>
    <w:tblStylePr w:type="band2Horz">
      <w:tblPr/>
      <w:tcPr>
        <w:tcBorders>
          <w:top w:val="single" w:sz="8" w:space="0" w:color="522761" w:themeColor="accent4"/>
          <w:left w:val="single" w:sz="8" w:space="0" w:color="522761" w:themeColor="accent4"/>
          <w:bottom w:val="single" w:sz="8" w:space="0" w:color="522761" w:themeColor="accent4"/>
          <w:right w:val="single" w:sz="8" w:space="0" w:color="522761" w:themeColor="accent4"/>
          <w:insideV w:val="single" w:sz="8" w:space="0" w:color="522761" w:themeColor="accent4"/>
        </w:tcBorders>
      </w:tcPr>
    </w:tblStylePr>
  </w:style>
  <w:style w:type="table" w:styleId="LightGrid-Accent5">
    <w:name w:val="Light Grid Accent 5"/>
    <w:basedOn w:val="TableNormal"/>
    <w:uiPriority w:val="62"/>
    <w:semiHidden/>
    <w:rsid w:val="003E273C"/>
    <w:pPr>
      <w:spacing w:after="0" w:line="240" w:lineRule="auto"/>
    </w:pPr>
    <w:tblPr>
      <w:tblStyleRowBandSize w:val="1"/>
      <w:tblStyleColBandSize w:val="1"/>
      <w:tblBorders>
        <w:top w:val="single" w:sz="8" w:space="0" w:color="3C54A5" w:themeColor="accent5"/>
        <w:left w:val="single" w:sz="8" w:space="0" w:color="3C54A5" w:themeColor="accent5"/>
        <w:bottom w:val="single" w:sz="8" w:space="0" w:color="3C54A5" w:themeColor="accent5"/>
        <w:right w:val="single" w:sz="8" w:space="0" w:color="3C54A5" w:themeColor="accent5"/>
        <w:insideH w:val="single" w:sz="8" w:space="0" w:color="3C54A5" w:themeColor="accent5"/>
        <w:insideV w:val="single" w:sz="8" w:space="0" w:color="3C54A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54A5" w:themeColor="accent5"/>
          <w:left w:val="single" w:sz="8" w:space="0" w:color="3C54A5" w:themeColor="accent5"/>
          <w:bottom w:val="single" w:sz="18" w:space="0" w:color="3C54A5" w:themeColor="accent5"/>
          <w:right w:val="single" w:sz="8" w:space="0" w:color="3C54A5" w:themeColor="accent5"/>
          <w:insideH w:val="nil"/>
          <w:insideV w:val="single" w:sz="8" w:space="0" w:color="3C54A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54A5" w:themeColor="accent5"/>
          <w:left w:val="single" w:sz="8" w:space="0" w:color="3C54A5" w:themeColor="accent5"/>
          <w:bottom w:val="single" w:sz="8" w:space="0" w:color="3C54A5" w:themeColor="accent5"/>
          <w:right w:val="single" w:sz="8" w:space="0" w:color="3C54A5" w:themeColor="accent5"/>
          <w:insideH w:val="nil"/>
          <w:insideV w:val="single" w:sz="8" w:space="0" w:color="3C54A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54A5" w:themeColor="accent5"/>
          <w:left w:val="single" w:sz="8" w:space="0" w:color="3C54A5" w:themeColor="accent5"/>
          <w:bottom w:val="single" w:sz="8" w:space="0" w:color="3C54A5" w:themeColor="accent5"/>
          <w:right w:val="single" w:sz="8" w:space="0" w:color="3C54A5" w:themeColor="accent5"/>
        </w:tcBorders>
      </w:tcPr>
    </w:tblStylePr>
    <w:tblStylePr w:type="band1Vert">
      <w:tblPr/>
      <w:tcPr>
        <w:tcBorders>
          <w:top w:val="single" w:sz="8" w:space="0" w:color="3C54A5" w:themeColor="accent5"/>
          <w:left w:val="single" w:sz="8" w:space="0" w:color="3C54A5" w:themeColor="accent5"/>
          <w:bottom w:val="single" w:sz="8" w:space="0" w:color="3C54A5" w:themeColor="accent5"/>
          <w:right w:val="single" w:sz="8" w:space="0" w:color="3C54A5" w:themeColor="accent5"/>
        </w:tcBorders>
        <w:shd w:val="clear" w:color="auto" w:fill="CBD2EC" w:themeFill="accent5" w:themeFillTint="3F"/>
      </w:tcPr>
    </w:tblStylePr>
    <w:tblStylePr w:type="band1Horz">
      <w:tblPr/>
      <w:tcPr>
        <w:tcBorders>
          <w:top w:val="single" w:sz="8" w:space="0" w:color="3C54A5" w:themeColor="accent5"/>
          <w:left w:val="single" w:sz="8" w:space="0" w:color="3C54A5" w:themeColor="accent5"/>
          <w:bottom w:val="single" w:sz="8" w:space="0" w:color="3C54A5" w:themeColor="accent5"/>
          <w:right w:val="single" w:sz="8" w:space="0" w:color="3C54A5" w:themeColor="accent5"/>
          <w:insideV w:val="single" w:sz="8" w:space="0" w:color="3C54A5" w:themeColor="accent5"/>
        </w:tcBorders>
        <w:shd w:val="clear" w:color="auto" w:fill="CBD2EC" w:themeFill="accent5" w:themeFillTint="3F"/>
      </w:tcPr>
    </w:tblStylePr>
    <w:tblStylePr w:type="band2Horz">
      <w:tblPr/>
      <w:tcPr>
        <w:tcBorders>
          <w:top w:val="single" w:sz="8" w:space="0" w:color="3C54A5" w:themeColor="accent5"/>
          <w:left w:val="single" w:sz="8" w:space="0" w:color="3C54A5" w:themeColor="accent5"/>
          <w:bottom w:val="single" w:sz="8" w:space="0" w:color="3C54A5" w:themeColor="accent5"/>
          <w:right w:val="single" w:sz="8" w:space="0" w:color="3C54A5" w:themeColor="accent5"/>
          <w:insideV w:val="single" w:sz="8" w:space="0" w:color="3C54A5" w:themeColor="accent5"/>
        </w:tcBorders>
      </w:tcPr>
    </w:tblStylePr>
  </w:style>
  <w:style w:type="table" w:styleId="LightGrid-Accent6">
    <w:name w:val="Light Grid Accent 6"/>
    <w:basedOn w:val="TableNormal"/>
    <w:uiPriority w:val="62"/>
    <w:semiHidden/>
    <w:rsid w:val="003E273C"/>
    <w:pPr>
      <w:spacing w:after="0" w:line="240" w:lineRule="auto"/>
    </w:pPr>
    <w:tblPr>
      <w:tblStyleRowBandSize w:val="1"/>
      <w:tblStyleColBandSize w:val="1"/>
      <w:tblBorders>
        <w:top w:val="single" w:sz="8" w:space="0" w:color="545861" w:themeColor="accent6"/>
        <w:left w:val="single" w:sz="8" w:space="0" w:color="545861" w:themeColor="accent6"/>
        <w:bottom w:val="single" w:sz="8" w:space="0" w:color="545861" w:themeColor="accent6"/>
        <w:right w:val="single" w:sz="8" w:space="0" w:color="545861" w:themeColor="accent6"/>
        <w:insideH w:val="single" w:sz="8" w:space="0" w:color="545861" w:themeColor="accent6"/>
        <w:insideV w:val="single" w:sz="8" w:space="0" w:color="54586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5861" w:themeColor="accent6"/>
          <w:left w:val="single" w:sz="8" w:space="0" w:color="545861" w:themeColor="accent6"/>
          <w:bottom w:val="single" w:sz="18" w:space="0" w:color="545861" w:themeColor="accent6"/>
          <w:right w:val="single" w:sz="8" w:space="0" w:color="545861" w:themeColor="accent6"/>
          <w:insideH w:val="nil"/>
          <w:insideV w:val="single" w:sz="8" w:space="0" w:color="54586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5861" w:themeColor="accent6"/>
          <w:left w:val="single" w:sz="8" w:space="0" w:color="545861" w:themeColor="accent6"/>
          <w:bottom w:val="single" w:sz="8" w:space="0" w:color="545861" w:themeColor="accent6"/>
          <w:right w:val="single" w:sz="8" w:space="0" w:color="545861" w:themeColor="accent6"/>
          <w:insideH w:val="nil"/>
          <w:insideV w:val="single" w:sz="8" w:space="0" w:color="54586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5861" w:themeColor="accent6"/>
          <w:left w:val="single" w:sz="8" w:space="0" w:color="545861" w:themeColor="accent6"/>
          <w:bottom w:val="single" w:sz="8" w:space="0" w:color="545861" w:themeColor="accent6"/>
          <w:right w:val="single" w:sz="8" w:space="0" w:color="545861" w:themeColor="accent6"/>
        </w:tcBorders>
      </w:tcPr>
    </w:tblStylePr>
    <w:tblStylePr w:type="band1Vert">
      <w:tblPr/>
      <w:tcPr>
        <w:tcBorders>
          <w:top w:val="single" w:sz="8" w:space="0" w:color="545861" w:themeColor="accent6"/>
          <w:left w:val="single" w:sz="8" w:space="0" w:color="545861" w:themeColor="accent6"/>
          <w:bottom w:val="single" w:sz="8" w:space="0" w:color="545861" w:themeColor="accent6"/>
          <w:right w:val="single" w:sz="8" w:space="0" w:color="545861" w:themeColor="accent6"/>
        </w:tcBorders>
        <w:shd w:val="clear" w:color="auto" w:fill="D3D5D9" w:themeFill="accent6" w:themeFillTint="3F"/>
      </w:tcPr>
    </w:tblStylePr>
    <w:tblStylePr w:type="band1Horz">
      <w:tblPr/>
      <w:tcPr>
        <w:tcBorders>
          <w:top w:val="single" w:sz="8" w:space="0" w:color="545861" w:themeColor="accent6"/>
          <w:left w:val="single" w:sz="8" w:space="0" w:color="545861" w:themeColor="accent6"/>
          <w:bottom w:val="single" w:sz="8" w:space="0" w:color="545861" w:themeColor="accent6"/>
          <w:right w:val="single" w:sz="8" w:space="0" w:color="545861" w:themeColor="accent6"/>
          <w:insideV w:val="single" w:sz="8" w:space="0" w:color="545861" w:themeColor="accent6"/>
        </w:tcBorders>
        <w:shd w:val="clear" w:color="auto" w:fill="D3D5D9" w:themeFill="accent6" w:themeFillTint="3F"/>
      </w:tcPr>
    </w:tblStylePr>
    <w:tblStylePr w:type="band2Horz">
      <w:tblPr/>
      <w:tcPr>
        <w:tcBorders>
          <w:top w:val="single" w:sz="8" w:space="0" w:color="545861" w:themeColor="accent6"/>
          <w:left w:val="single" w:sz="8" w:space="0" w:color="545861" w:themeColor="accent6"/>
          <w:bottom w:val="single" w:sz="8" w:space="0" w:color="545861" w:themeColor="accent6"/>
          <w:right w:val="single" w:sz="8" w:space="0" w:color="545861" w:themeColor="accent6"/>
          <w:insideV w:val="single" w:sz="8" w:space="0" w:color="545861" w:themeColor="accent6"/>
        </w:tcBorders>
      </w:tcPr>
    </w:tblStylePr>
  </w:style>
  <w:style w:type="table" w:styleId="LightList">
    <w:name w:val="Light List"/>
    <w:basedOn w:val="TableNormal"/>
    <w:uiPriority w:val="61"/>
    <w:semiHidden/>
    <w:rsid w:val="003E27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3E273C"/>
    <w:pPr>
      <w:spacing w:after="0" w:line="240" w:lineRule="auto"/>
    </w:pPr>
    <w:tblPr>
      <w:tblStyleRowBandSize w:val="1"/>
      <w:tblStyleColBandSize w:val="1"/>
      <w:tblBorders>
        <w:top w:val="single" w:sz="8" w:space="0" w:color="3C54A5" w:themeColor="accent1"/>
        <w:left w:val="single" w:sz="8" w:space="0" w:color="3C54A5" w:themeColor="accent1"/>
        <w:bottom w:val="single" w:sz="8" w:space="0" w:color="3C54A5" w:themeColor="accent1"/>
        <w:right w:val="single" w:sz="8" w:space="0" w:color="3C54A5" w:themeColor="accent1"/>
      </w:tblBorders>
    </w:tblPr>
    <w:tblStylePr w:type="firstRow">
      <w:pPr>
        <w:spacing w:before="0" w:after="0" w:line="240" w:lineRule="auto"/>
      </w:pPr>
      <w:rPr>
        <w:b/>
        <w:bCs/>
        <w:color w:val="FFFFFF" w:themeColor="background1"/>
      </w:rPr>
      <w:tblPr/>
      <w:tcPr>
        <w:shd w:val="clear" w:color="auto" w:fill="3C54A5" w:themeFill="accent1"/>
      </w:tcPr>
    </w:tblStylePr>
    <w:tblStylePr w:type="lastRow">
      <w:pPr>
        <w:spacing w:before="0" w:after="0" w:line="240" w:lineRule="auto"/>
      </w:pPr>
      <w:rPr>
        <w:b/>
        <w:bCs/>
      </w:rPr>
      <w:tblPr/>
      <w:tcPr>
        <w:tcBorders>
          <w:top w:val="double" w:sz="6" w:space="0" w:color="3C54A5" w:themeColor="accent1"/>
          <w:left w:val="single" w:sz="8" w:space="0" w:color="3C54A5" w:themeColor="accent1"/>
          <w:bottom w:val="single" w:sz="8" w:space="0" w:color="3C54A5" w:themeColor="accent1"/>
          <w:right w:val="single" w:sz="8" w:space="0" w:color="3C54A5" w:themeColor="accent1"/>
        </w:tcBorders>
      </w:tcPr>
    </w:tblStylePr>
    <w:tblStylePr w:type="firstCol">
      <w:rPr>
        <w:b/>
        <w:bCs/>
      </w:rPr>
    </w:tblStylePr>
    <w:tblStylePr w:type="lastCol">
      <w:rPr>
        <w:b/>
        <w:bCs/>
      </w:rPr>
    </w:tblStylePr>
    <w:tblStylePr w:type="band1Vert">
      <w:tblPr/>
      <w:tcPr>
        <w:tcBorders>
          <w:top w:val="single" w:sz="8" w:space="0" w:color="3C54A5" w:themeColor="accent1"/>
          <w:left w:val="single" w:sz="8" w:space="0" w:color="3C54A5" w:themeColor="accent1"/>
          <w:bottom w:val="single" w:sz="8" w:space="0" w:color="3C54A5" w:themeColor="accent1"/>
          <w:right w:val="single" w:sz="8" w:space="0" w:color="3C54A5" w:themeColor="accent1"/>
        </w:tcBorders>
      </w:tcPr>
    </w:tblStylePr>
    <w:tblStylePr w:type="band1Horz">
      <w:tblPr/>
      <w:tcPr>
        <w:tcBorders>
          <w:top w:val="single" w:sz="8" w:space="0" w:color="3C54A5" w:themeColor="accent1"/>
          <w:left w:val="single" w:sz="8" w:space="0" w:color="3C54A5" w:themeColor="accent1"/>
          <w:bottom w:val="single" w:sz="8" w:space="0" w:color="3C54A5" w:themeColor="accent1"/>
          <w:right w:val="single" w:sz="8" w:space="0" w:color="3C54A5" w:themeColor="accent1"/>
        </w:tcBorders>
      </w:tcPr>
    </w:tblStylePr>
  </w:style>
  <w:style w:type="table" w:styleId="LightList-Accent2">
    <w:name w:val="Light List Accent 2"/>
    <w:basedOn w:val="TableNormal"/>
    <w:uiPriority w:val="61"/>
    <w:semiHidden/>
    <w:rsid w:val="003E273C"/>
    <w:pPr>
      <w:spacing w:after="0" w:line="240" w:lineRule="auto"/>
    </w:pPr>
    <w:tblPr>
      <w:tblStyleRowBandSize w:val="1"/>
      <w:tblStyleColBandSize w:val="1"/>
      <w:tblBorders>
        <w:top w:val="single" w:sz="8" w:space="0" w:color="545861" w:themeColor="accent2"/>
        <w:left w:val="single" w:sz="8" w:space="0" w:color="545861" w:themeColor="accent2"/>
        <w:bottom w:val="single" w:sz="8" w:space="0" w:color="545861" w:themeColor="accent2"/>
        <w:right w:val="single" w:sz="8" w:space="0" w:color="545861" w:themeColor="accent2"/>
      </w:tblBorders>
    </w:tblPr>
    <w:tblStylePr w:type="firstRow">
      <w:pPr>
        <w:spacing w:before="0" w:after="0" w:line="240" w:lineRule="auto"/>
      </w:pPr>
      <w:rPr>
        <w:b/>
        <w:bCs/>
        <w:color w:val="FFFFFF" w:themeColor="background1"/>
      </w:rPr>
      <w:tblPr/>
      <w:tcPr>
        <w:shd w:val="clear" w:color="auto" w:fill="545861" w:themeFill="accent2"/>
      </w:tcPr>
    </w:tblStylePr>
    <w:tblStylePr w:type="lastRow">
      <w:pPr>
        <w:spacing w:before="0" w:after="0" w:line="240" w:lineRule="auto"/>
      </w:pPr>
      <w:rPr>
        <w:b/>
        <w:bCs/>
      </w:rPr>
      <w:tblPr/>
      <w:tcPr>
        <w:tcBorders>
          <w:top w:val="double" w:sz="6" w:space="0" w:color="545861" w:themeColor="accent2"/>
          <w:left w:val="single" w:sz="8" w:space="0" w:color="545861" w:themeColor="accent2"/>
          <w:bottom w:val="single" w:sz="8" w:space="0" w:color="545861" w:themeColor="accent2"/>
          <w:right w:val="single" w:sz="8" w:space="0" w:color="545861" w:themeColor="accent2"/>
        </w:tcBorders>
      </w:tcPr>
    </w:tblStylePr>
    <w:tblStylePr w:type="firstCol">
      <w:rPr>
        <w:b/>
        <w:bCs/>
      </w:rPr>
    </w:tblStylePr>
    <w:tblStylePr w:type="lastCol">
      <w:rPr>
        <w:b/>
        <w:bCs/>
      </w:rPr>
    </w:tblStylePr>
    <w:tblStylePr w:type="band1Vert">
      <w:tblPr/>
      <w:tcPr>
        <w:tcBorders>
          <w:top w:val="single" w:sz="8" w:space="0" w:color="545861" w:themeColor="accent2"/>
          <w:left w:val="single" w:sz="8" w:space="0" w:color="545861" w:themeColor="accent2"/>
          <w:bottom w:val="single" w:sz="8" w:space="0" w:color="545861" w:themeColor="accent2"/>
          <w:right w:val="single" w:sz="8" w:space="0" w:color="545861" w:themeColor="accent2"/>
        </w:tcBorders>
      </w:tcPr>
    </w:tblStylePr>
    <w:tblStylePr w:type="band1Horz">
      <w:tblPr/>
      <w:tcPr>
        <w:tcBorders>
          <w:top w:val="single" w:sz="8" w:space="0" w:color="545861" w:themeColor="accent2"/>
          <w:left w:val="single" w:sz="8" w:space="0" w:color="545861" w:themeColor="accent2"/>
          <w:bottom w:val="single" w:sz="8" w:space="0" w:color="545861" w:themeColor="accent2"/>
          <w:right w:val="single" w:sz="8" w:space="0" w:color="545861" w:themeColor="accent2"/>
        </w:tcBorders>
      </w:tcPr>
    </w:tblStylePr>
  </w:style>
  <w:style w:type="table" w:styleId="LightList-Accent3">
    <w:name w:val="Light List Accent 3"/>
    <w:basedOn w:val="TableNormal"/>
    <w:uiPriority w:val="61"/>
    <w:semiHidden/>
    <w:rsid w:val="003E273C"/>
    <w:pPr>
      <w:spacing w:after="0" w:line="240" w:lineRule="auto"/>
    </w:pPr>
    <w:tblPr>
      <w:tblStyleRowBandSize w:val="1"/>
      <w:tblStyleColBandSize w:val="1"/>
      <w:tblBorders>
        <w:top w:val="single" w:sz="8" w:space="0" w:color="E9A913" w:themeColor="accent3"/>
        <w:left w:val="single" w:sz="8" w:space="0" w:color="E9A913" w:themeColor="accent3"/>
        <w:bottom w:val="single" w:sz="8" w:space="0" w:color="E9A913" w:themeColor="accent3"/>
        <w:right w:val="single" w:sz="8" w:space="0" w:color="E9A913" w:themeColor="accent3"/>
      </w:tblBorders>
    </w:tblPr>
    <w:tblStylePr w:type="firstRow">
      <w:pPr>
        <w:spacing w:before="0" w:after="0" w:line="240" w:lineRule="auto"/>
      </w:pPr>
      <w:rPr>
        <w:b/>
        <w:bCs/>
        <w:color w:val="FFFFFF" w:themeColor="background1"/>
      </w:rPr>
      <w:tblPr/>
      <w:tcPr>
        <w:shd w:val="clear" w:color="auto" w:fill="E9A913" w:themeFill="accent3"/>
      </w:tcPr>
    </w:tblStylePr>
    <w:tblStylePr w:type="lastRow">
      <w:pPr>
        <w:spacing w:before="0" w:after="0" w:line="240" w:lineRule="auto"/>
      </w:pPr>
      <w:rPr>
        <w:b/>
        <w:bCs/>
      </w:rPr>
      <w:tblPr/>
      <w:tcPr>
        <w:tcBorders>
          <w:top w:val="double" w:sz="6" w:space="0" w:color="E9A913" w:themeColor="accent3"/>
          <w:left w:val="single" w:sz="8" w:space="0" w:color="E9A913" w:themeColor="accent3"/>
          <w:bottom w:val="single" w:sz="8" w:space="0" w:color="E9A913" w:themeColor="accent3"/>
          <w:right w:val="single" w:sz="8" w:space="0" w:color="E9A913" w:themeColor="accent3"/>
        </w:tcBorders>
      </w:tcPr>
    </w:tblStylePr>
    <w:tblStylePr w:type="firstCol">
      <w:rPr>
        <w:b/>
        <w:bCs/>
      </w:rPr>
    </w:tblStylePr>
    <w:tblStylePr w:type="lastCol">
      <w:rPr>
        <w:b/>
        <w:bCs/>
      </w:rPr>
    </w:tblStylePr>
    <w:tblStylePr w:type="band1Vert">
      <w:tblPr/>
      <w:tcPr>
        <w:tcBorders>
          <w:top w:val="single" w:sz="8" w:space="0" w:color="E9A913" w:themeColor="accent3"/>
          <w:left w:val="single" w:sz="8" w:space="0" w:color="E9A913" w:themeColor="accent3"/>
          <w:bottom w:val="single" w:sz="8" w:space="0" w:color="E9A913" w:themeColor="accent3"/>
          <w:right w:val="single" w:sz="8" w:space="0" w:color="E9A913" w:themeColor="accent3"/>
        </w:tcBorders>
      </w:tcPr>
    </w:tblStylePr>
    <w:tblStylePr w:type="band1Horz">
      <w:tblPr/>
      <w:tcPr>
        <w:tcBorders>
          <w:top w:val="single" w:sz="8" w:space="0" w:color="E9A913" w:themeColor="accent3"/>
          <w:left w:val="single" w:sz="8" w:space="0" w:color="E9A913" w:themeColor="accent3"/>
          <w:bottom w:val="single" w:sz="8" w:space="0" w:color="E9A913" w:themeColor="accent3"/>
          <w:right w:val="single" w:sz="8" w:space="0" w:color="E9A913" w:themeColor="accent3"/>
        </w:tcBorders>
      </w:tcPr>
    </w:tblStylePr>
  </w:style>
  <w:style w:type="table" w:styleId="LightList-Accent4">
    <w:name w:val="Light List Accent 4"/>
    <w:basedOn w:val="TableNormal"/>
    <w:uiPriority w:val="61"/>
    <w:semiHidden/>
    <w:rsid w:val="003E273C"/>
    <w:pPr>
      <w:spacing w:after="0" w:line="240" w:lineRule="auto"/>
    </w:pPr>
    <w:tblPr>
      <w:tblStyleRowBandSize w:val="1"/>
      <w:tblStyleColBandSize w:val="1"/>
      <w:tblBorders>
        <w:top w:val="single" w:sz="8" w:space="0" w:color="522761" w:themeColor="accent4"/>
        <w:left w:val="single" w:sz="8" w:space="0" w:color="522761" w:themeColor="accent4"/>
        <w:bottom w:val="single" w:sz="8" w:space="0" w:color="522761" w:themeColor="accent4"/>
        <w:right w:val="single" w:sz="8" w:space="0" w:color="522761" w:themeColor="accent4"/>
      </w:tblBorders>
    </w:tblPr>
    <w:tblStylePr w:type="firstRow">
      <w:pPr>
        <w:spacing w:before="0" w:after="0" w:line="240" w:lineRule="auto"/>
      </w:pPr>
      <w:rPr>
        <w:b/>
        <w:bCs/>
        <w:color w:val="FFFFFF" w:themeColor="background1"/>
      </w:rPr>
      <w:tblPr/>
      <w:tcPr>
        <w:shd w:val="clear" w:color="auto" w:fill="522761" w:themeFill="accent4"/>
      </w:tcPr>
    </w:tblStylePr>
    <w:tblStylePr w:type="lastRow">
      <w:pPr>
        <w:spacing w:before="0" w:after="0" w:line="240" w:lineRule="auto"/>
      </w:pPr>
      <w:rPr>
        <w:b/>
        <w:bCs/>
      </w:rPr>
      <w:tblPr/>
      <w:tcPr>
        <w:tcBorders>
          <w:top w:val="double" w:sz="6" w:space="0" w:color="522761" w:themeColor="accent4"/>
          <w:left w:val="single" w:sz="8" w:space="0" w:color="522761" w:themeColor="accent4"/>
          <w:bottom w:val="single" w:sz="8" w:space="0" w:color="522761" w:themeColor="accent4"/>
          <w:right w:val="single" w:sz="8" w:space="0" w:color="522761" w:themeColor="accent4"/>
        </w:tcBorders>
      </w:tcPr>
    </w:tblStylePr>
    <w:tblStylePr w:type="firstCol">
      <w:rPr>
        <w:b/>
        <w:bCs/>
      </w:rPr>
    </w:tblStylePr>
    <w:tblStylePr w:type="lastCol">
      <w:rPr>
        <w:b/>
        <w:bCs/>
      </w:rPr>
    </w:tblStylePr>
    <w:tblStylePr w:type="band1Vert">
      <w:tblPr/>
      <w:tcPr>
        <w:tcBorders>
          <w:top w:val="single" w:sz="8" w:space="0" w:color="522761" w:themeColor="accent4"/>
          <w:left w:val="single" w:sz="8" w:space="0" w:color="522761" w:themeColor="accent4"/>
          <w:bottom w:val="single" w:sz="8" w:space="0" w:color="522761" w:themeColor="accent4"/>
          <w:right w:val="single" w:sz="8" w:space="0" w:color="522761" w:themeColor="accent4"/>
        </w:tcBorders>
      </w:tcPr>
    </w:tblStylePr>
    <w:tblStylePr w:type="band1Horz">
      <w:tblPr/>
      <w:tcPr>
        <w:tcBorders>
          <w:top w:val="single" w:sz="8" w:space="0" w:color="522761" w:themeColor="accent4"/>
          <w:left w:val="single" w:sz="8" w:space="0" w:color="522761" w:themeColor="accent4"/>
          <w:bottom w:val="single" w:sz="8" w:space="0" w:color="522761" w:themeColor="accent4"/>
          <w:right w:val="single" w:sz="8" w:space="0" w:color="522761" w:themeColor="accent4"/>
        </w:tcBorders>
      </w:tcPr>
    </w:tblStylePr>
  </w:style>
  <w:style w:type="table" w:styleId="LightList-Accent5">
    <w:name w:val="Light List Accent 5"/>
    <w:basedOn w:val="TableNormal"/>
    <w:uiPriority w:val="61"/>
    <w:semiHidden/>
    <w:rsid w:val="003E273C"/>
    <w:pPr>
      <w:spacing w:after="0" w:line="240" w:lineRule="auto"/>
    </w:pPr>
    <w:tblPr>
      <w:tblStyleRowBandSize w:val="1"/>
      <w:tblStyleColBandSize w:val="1"/>
      <w:tblBorders>
        <w:top w:val="single" w:sz="8" w:space="0" w:color="3C54A5" w:themeColor="accent5"/>
        <w:left w:val="single" w:sz="8" w:space="0" w:color="3C54A5" w:themeColor="accent5"/>
        <w:bottom w:val="single" w:sz="8" w:space="0" w:color="3C54A5" w:themeColor="accent5"/>
        <w:right w:val="single" w:sz="8" w:space="0" w:color="3C54A5" w:themeColor="accent5"/>
      </w:tblBorders>
    </w:tblPr>
    <w:tblStylePr w:type="firstRow">
      <w:pPr>
        <w:spacing w:before="0" w:after="0" w:line="240" w:lineRule="auto"/>
      </w:pPr>
      <w:rPr>
        <w:b/>
        <w:bCs/>
        <w:color w:val="FFFFFF" w:themeColor="background1"/>
      </w:rPr>
      <w:tblPr/>
      <w:tcPr>
        <w:shd w:val="clear" w:color="auto" w:fill="3C54A5" w:themeFill="accent5"/>
      </w:tcPr>
    </w:tblStylePr>
    <w:tblStylePr w:type="lastRow">
      <w:pPr>
        <w:spacing w:before="0" w:after="0" w:line="240" w:lineRule="auto"/>
      </w:pPr>
      <w:rPr>
        <w:b/>
        <w:bCs/>
      </w:rPr>
      <w:tblPr/>
      <w:tcPr>
        <w:tcBorders>
          <w:top w:val="double" w:sz="6" w:space="0" w:color="3C54A5" w:themeColor="accent5"/>
          <w:left w:val="single" w:sz="8" w:space="0" w:color="3C54A5" w:themeColor="accent5"/>
          <w:bottom w:val="single" w:sz="8" w:space="0" w:color="3C54A5" w:themeColor="accent5"/>
          <w:right w:val="single" w:sz="8" w:space="0" w:color="3C54A5" w:themeColor="accent5"/>
        </w:tcBorders>
      </w:tcPr>
    </w:tblStylePr>
    <w:tblStylePr w:type="firstCol">
      <w:rPr>
        <w:b/>
        <w:bCs/>
      </w:rPr>
    </w:tblStylePr>
    <w:tblStylePr w:type="lastCol">
      <w:rPr>
        <w:b/>
        <w:bCs/>
      </w:rPr>
    </w:tblStylePr>
    <w:tblStylePr w:type="band1Vert">
      <w:tblPr/>
      <w:tcPr>
        <w:tcBorders>
          <w:top w:val="single" w:sz="8" w:space="0" w:color="3C54A5" w:themeColor="accent5"/>
          <w:left w:val="single" w:sz="8" w:space="0" w:color="3C54A5" w:themeColor="accent5"/>
          <w:bottom w:val="single" w:sz="8" w:space="0" w:color="3C54A5" w:themeColor="accent5"/>
          <w:right w:val="single" w:sz="8" w:space="0" w:color="3C54A5" w:themeColor="accent5"/>
        </w:tcBorders>
      </w:tcPr>
    </w:tblStylePr>
    <w:tblStylePr w:type="band1Horz">
      <w:tblPr/>
      <w:tcPr>
        <w:tcBorders>
          <w:top w:val="single" w:sz="8" w:space="0" w:color="3C54A5" w:themeColor="accent5"/>
          <w:left w:val="single" w:sz="8" w:space="0" w:color="3C54A5" w:themeColor="accent5"/>
          <w:bottom w:val="single" w:sz="8" w:space="0" w:color="3C54A5" w:themeColor="accent5"/>
          <w:right w:val="single" w:sz="8" w:space="0" w:color="3C54A5" w:themeColor="accent5"/>
        </w:tcBorders>
      </w:tcPr>
    </w:tblStylePr>
  </w:style>
  <w:style w:type="table" w:styleId="LightList-Accent6">
    <w:name w:val="Light List Accent 6"/>
    <w:basedOn w:val="TableNormal"/>
    <w:uiPriority w:val="61"/>
    <w:semiHidden/>
    <w:rsid w:val="003E273C"/>
    <w:pPr>
      <w:spacing w:after="0" w:line="240" w:lineRule="auto"/>
    </w:pPr>
    <w:tblPr>
      <w:tblStyleRowBandSize w:val="1"/>
      <w:tblStyleColBandSize w:val="1"/>
      <w:tblBorders>
        <w:top w:val="single" w:sz="8" w:space="0" w:color="545861" w:themeColor="accent6"/>
        <w:left w:val="single" w:sz="8" w:space="0" w:color="545861" w:themeColor="accent6"/>
        <w:bottom w:val="single" w:sz="8" w:space="0" w:color="545861" w:themeColor="accent6"/>
        <w:right w:val="single" w:sz="8" w:space="0" w:color="545861" w:themeColor="accent6"/>
      </w:tblBorders>
    </w:tblPr>
    <w:tblStylePr w:type="firstRow">
      <w:pPr>
        <w:spacing w:before="0" w:after="0" w:line="240" w:lineRule="auto"/>
      </w:pPr>
      <w:rPr>
        <w:b/>
        <w:bCs/>
        <w:color w:val="FFFFFF" w:themeColor="background1"/>
      </w:rPr>
      <w:tblPr/>
      <w:tcPr>
        <w:shd w:val="clear" w:color="auto" w:fill="545861" w:themeFill="accent6"/>
      </w:tcPr>
    </w:tblStylePr>
    <w:tblStylePr w:type="lastRow">
      <w:pPr>
        <w:spacing w:before="0" w:after="0" w:line="240" w:lineRule="auto"/>
      </w:pPr>
      <w:rPr>
        <w:b/>
        <w:bCs/>
      </w:rPr>
      <w:tblPr/>
      <w:tcPr>
        <w:tcBorders>
          <w:top w:val="double" w:sz="6" w:space="0" w:color="545861" w:themeColor="accent6"/>
          <w:left w:val="single" w:sz="8" w:space="0" w:color="545861" w:themeColor="accent6"/>
          <w:bottom w:val="single" w:sz="8" w:space="0" w:color="545861" w:themeColor="accent6"/>
          <w:right w:val="single" w:sz="8" w:space="0" w:color="545861" w:themeColor="accent6"/>
        </w:tcBorders>
      </w:tcPr>
    </w:tblStylePr>
    <w:tblStylePr w:type="firstCol">
      <w:rPr>
        <w:b/>
        <w:bCs/>
      </w:rPr>
    </w:tblStylePr>
    <w:tblStylePr w:type="lastCol">
      <w:rPr>
        <w:b/>
        <w:bCs/>
      </w:rPr>
    </w:tblStylePr>
    <w:tblStylePr w:type="band1Vert">
      <w:tblPr/>
      <w:tcPr>
        <w:tcBorders>
          <w:top w:val="single" w:sz="8" w:space="0" w:color="545861" w:themeColor="accent6"/>
          <w:left w:val="single" w:sz="8" w:space="0" w:color="545861" w:themeColor="accent6"/>
          <w:bottom w:val="single" w:sz="8" w:space="0" w:color="545861" w:themeColor="accent6"/>
          <w:right w:val="single" w:sz="8" w:space="0" w:color="545861" w:themeColor="accent6"/>
        </w:tcBorders>
      </w:tcPr>
    </w:tblStylePr>
    <w:tblStylePr w:type="band1Horz">
      <w:tblPr/>
      <w:tcPr>
        <w:tcBorders>
          <w:top w:val="single" w:sz="8" w:space="0" w:color="545861" w:themeColor="accent6"/>
          <w:left w:val="single" w:sz="8" w:space="0" w:color="545861" w:themeColor="accent6"/>
          <w:bottom w:val="single" w:sz="8" w:space="0" w:color="545861" w:themeColor="accent6"/>
          <w:right w:val="single" w:sz="8" w:space="0" w:color="545861" w:themeColor="accent6"/>
        </w:tcBorders>
      </w:tcPr>
    </w:tblStylePr>
  </w:style>
  <w:style w:type="table" w:styleId="LightShading">
    <w:name w:val="Light Shading"/>
    <w:basedOn w:val="TableNormal"/>
    <w:uiPriority w:val="60"/>
    <w:semiHidden/>
    <w:rsid w:val="003E27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3E273C"/>
    <w:pPr>
      <w:spacing w:after="0" w:line="240" w:lineRule="auto"/>
    </w:pPr>
    <w:rPr>
      <w:color w:val="2D3E7B" w:themeColor="accent1" w:themeShade="BF"/>
    </w:rPr>
    <w:tblPr>
      <w:tblStyleRowBandSize w:val="1"/>
      <w:tblStyleColBandSize w:val="1"/>
      <w:tblBorders>
        <w:top w:val="single" w:sz="8" w:space="0" w:color="3C54A5" w:themeColor="accent1"/>
        <w:bottom w:val="single" w:sz="8" w:space="0" w:color="3C54A5" w:themeColor="accent1"/>
      </w:tblBorders>
    </w:tblPr>
    <w:tblStylePr w:type="firstRow">
      <w:pPr>
        <w:spacing w:before="0" w:after="0" w:line="240" w:lineRule="auto"/>
      </w:pPr>
      <w:rPr>
        <w:b/>
        <w:bCs/>
      </w:rPr>
      <w:tblPr/>
      <w:tcPr>
        <w:tcBorders>
          <w:top w:val="single" w:sz="8" w:space="0" w:color="3C54A5" w:themeColor="accent1"/>
          <w:left w:val="nil"/>
          <w:bottom w:val="single" w:sz="8" w:space="0" w:color="3C54A5" w:themeColor="accent1"/>
          <w:right w:val="nil"/>
          <w:insideH w:val="nil"/>
          <w:insideV w:val="nil"/>
        </w:tcBorders>
      </w:tcPr>
    </w:tblStylePr>
    <w:tblStylePr w:type="lastRow">
      <w:pPr>
        <w:spacing w:before="0" w:after="0" w:line="240" w:lineRule="auto"/>
      </w:pPr>
      <w:rPr>
        <w:b/>
        <w:bCs/>
      </w:rPr>
      <w:tblPr/>
      <w:tcPr>
        <w:tcBorders>
          <w:top w:val="single" w:sz="8" w:space="0" w:color="3C54A5" w:themeColor="accent1"/>
          <w:left w:val="nil"/>
          <w:bottom w:val="single" w:sz="8" w:space="0" w:color="3C54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D2EC" w:themeFill="accent1" w:themeFillTint="3F"/>
      </w:tcPr>
    </w:tblStylePr>
    <w:tblStylePr w:type="band1Horz">
      <w:tblPr/>
      <w:tcPr>
        <w:tcBorders>
          <w:left w:val="nil"/>
          <w:right w:val="nil"/>
          <w:insideH w:val="nil"/>
          <w:insideV w:val="nil"/>
        </w:tcBorders>
        <w:shd w:val="clear" w:color="auto" w:fill="CBD2EC" w:themeFill="accent1" w:themeFillTint="3F"/>
      </w:tcPr>
    </w:tblStylePr>
  </w:style>
  <w:style w:type="table" w:styleId="LightShading-Accent2">
    <w:name w:val="Light Shading Accent 2"/>
    <w:basedOn w:val="TableNormal"/>
    <w:uiPriority w:val="60"/>
    <w:semiHidden/>
    <w:rsid w:val="003E273C"/>
    <w:pPr>
      <w:spacing w:after="0" w:line="240" w:lineRule="auto"/>
    </w:pPr>
    <w:rPr>
      <w:color w:val="3F4148" w:themeColor="accent2" w:themeShade="BF"/>
    </w:rPr>
    <w:tblPr>
      <w:tblStyleRowBandSize w:val="1"/>
      <w:tblStyleColBandSize w:val="1"/>
      <w:tblBorders>
        <w:top w:val="single" w:sz="8" w:space="0" w:color="545861" w:themeColor="accent2"/>
        <w:bottom w:val="single" w:sz="8" w:space="0" w:color="545861" w:themeColor="accent2"/>
      </w:tblBorders>
    </w:tblPr>
    <w:tblStylePr w:type="firstRow">
      <w:pPr>
        <w:spacing w:before="0" w:after="0" w:line="240" w:lineRule="auto"/>
      </w:pPr>
      <w:rPr>
        <w:b/>
        <w:bCs/>
      </w:rPr>
      <w:tblPr/>
      <w:tcPr>
        <w:tcBorders>
          <w:top w:val="single" w:sz="8" w:space="0" w:color="545861" w:themeColor="accent2"/>
          <w:left w:val="nil"/>
          <w:bottom w:val="single" w:sz="8" w:space="0" w:color="545861" w:themeColor="accent2"/>
          <w:right w:val="nil"/>
          <w:insideH w:val="nil"/>
          <w:insideV w:val="nil"/>
        </w:tcBorders>
      </w:tcPr>
    </w:tblStylePr>
    <w:tblStylePr w:type="lastRow">
      <w:pPr>
        <w:spacing w:before="0" w:after="0" w:line="240" w:lineRule="auto"/>
      </w:pPr>
      <w:rPr>
        <w:b/>
        <w:bCs/>
      </w:rPr>
      <w:tblPr/>
      <w:tcPr>
        <w:tcBorders>
          <w:top w:val="single" w:sz="8" w:space="0" w:color="545861" w:themeColor="accent2"/>
          <w:left w:val="nil"/>
          <w:bottom w:val="single" w:sz="8" w:space="0" w:color="54586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5D9" w:themeFill="accent2" w:themeFillTint="3F"/>
      </w:tcPr>
    </w:tblStylePr>
    <w:tblStylePr w:type="band1Horz">
      <w:tblPr/>
      <w:tcPr>
        <w:tcBorders>
          <w:left w:val="nil"/>
          <w:right w:val="nil"/>
          <w:insideH w:val="nil"/>
          <w:insideV w:val="nil"/>
        </w:tcBorders>
        <w:shd w:val="clear" w:color="auto" w:fill="D3D5D9" w:themeFill="accent2" w:themeFillTint="3F"/>
      </w:tcPr>
    </w:tblStylePr>
  </w:style>
  <w:style w:type="table" w:styleId="LightShading-Accent3">
    <w:name w:val="Light Shading Accent 3"/>
    <w:basedOn w:val="TableNormal"/>
    <w:uiPriority w:val="60"/>
    <w:semiHidden/>
    <w:rsid w:val="003E273C"/>
    <w:pPr>
      <w:spacing w:after="0" w:line="240" w:lineRule="auto"/>
    </w:pPr>
    <w:rPr>
      <w:color w:val="AE7E0E" w:themeColor="accent3" w:themeShade="BF"/>
    </w:rPr>
    <w:tblPr>
      <w:tblStyleRowBandSize w:val="1"/>
      <w:tblStyleColBandSize w:val="1"/>
      <w:tblBorders>
        <w:top w:val="single" w:sz="8" w:space="0" w:color="E9A913" w:themeColor="accent3"/>
        <w:bottom w:val="single" w:sz="8" w:space="0" w:color="E9A913" w:themeColor="accent3"/>
      </w:tblBorders>
    </w:tblPr>
    <w:tblStylePr w:type="firstRow">
      <w:pPr>
        <w:spacing w:before="0" w:after="0" w:line="240" w:lineRule="auto"/>
      </w:pPr>
      <w:rPr>
        <w:b/>
        <w:bCs/>
      </w:rPr>
      <w:tblPr/>
      <w:tcPr>
        <w:tcBorders>
          <w:top w:val="single" w:sz="8" w:space="0" w:color="E9A913" w:themeColor="accent3"/>
          <w:left w:val="nil"/>
          <w:bottom w:val="single" w:sz="8" w:space="0" w:color="E9A913" w:themeColor="accent3"/>
          <w:right w:val="nil"/>
          <w:insideH w:val="nil"/>
          <w:insideV w:val="nil"/>
        </w:tcBorders>
      </w:tcPr>
    </w:tblStylePr>
    <w:tblStylePr w:type="lastRow">
      <w:pPr>
        <w:spacing w:before="0" w:after="0" w:line="240" w:lineRule="auto"/>
      </w:pPr>
      <w:rPr>
        <w:b/>
        <w:bCs/>
      </w:rPr>
      <w:tblPr/>
      <w:tcPr>
        <w:tcBorders>
          <w:top w:val="single" w:sz="8" w:space="0" w:color="E9A913" w:themeColor="accent3"/>
          <w:left w:val="nil"/>
          <w:bottom w:val="single" w:sz="8" w:space="0" w:color="E9A91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9C3" w:themeFill="accent3" w:themeFillTint="3F"/>
      </w:tcPr>
    </w:tblStylePr>
    <w:tblStylePr w:type="band1Horz">
      <w:tblPr/>
      <w:tcPr>
        <w:tcBorders>
          <w:left w:val="nil"/>
          <w:right w:val="nil"/>
          <w:insideH w:val="nil"/>
          <w:insideV w:val="nil"/>
        </w:tcBorders>
        <w:shd w:val="clear" w:color="auto" w:fill="FAE9C3" w:themeFill="accent3" w:themeFillTint="3F"/>
      </w:tcPr>
    </w:tblStylePr>
  </w:style>
  <w:style w:type="table" w:styleId="LightShading-Accent4">
    <w:name w:val="Light Shading Accent 4"/>
    <w:basedOn w:val="TableNormal"/>
    <w:uiPriority w:val="60"/>
    <w:semiHidden/>
    <w:rsid w:val="003E273C"/>
    <w:pPr>
      <w:spacing w:after="0" w:line="240" w:lineRule="auto"/>
    </w:pPr>
    <w:rPr>
      <w:color w:val="3D1D48" w:themeColor="accent4" w:themeShade="BF"/>
    </w:rPr>
    <w:tblPr>
      <w:tblStyleRowBandSize w:val="1"/>
      <w:tblStyleColBandSize w:val="1"/>
      <w:tblBorders>
        <w:top w:val="single" w:sz="8" w:space="0" w:color="522761" w:themeColor="accent4"/>
        <w:bottom w:val="single" w:sz="8" w:space="0" w:color="522761" w:themeColor="accent4"/>
      </w:tblBorders>
    </w:tblPr>
    <w:tblStylePr w:type="firstRow">
      <w:pPr>
        <w:spacing w:before="0" w:after="0" w:line="240" w:lineRule="auto"/>
      </w:pPr>
      <w:rPr>
        <w:b/>
        <w:bCs/>
      </w:rPr>
      <w:tblPr/>
      <w:tcPr>
        <w:tcBorders>
          <w:top w:val="single" w:sz="8" w:space="0" w:color="522761" w:themeColor="accent4"/>
          <w:left w:val="nil"/>
          <w:bottom w:val="single" w:sz="8" w:space="0" w:color="522761" w:themeColor="accent4"/>
          <w:right w:val="nil"/>
          <w:insideH w:val="nil"/>
          <w:insideV w:val="nil"/>
        </w:tcBorders>
      </w:tcPr>
    </w:tblStylePr>
    <w:tblStylePr w:type="lastRow">
      <w:pPr>
        <w:spacing w:before="0" w:after="0" w:line="240" w:lineRule="auto"/>
      </w:pPr>
      <w:rPr>
        <w:b/>
        <w:bCs/>
      </w:rPr>
      <w:tblPr/>
      <w:tcPr>
        <w:tcBorders>
          <w:top w:val="single" w:sz="8" w:space="0" w:color="522761" w:themeColor="accent4"/>
          <w:left w:val="nil"/>
          <w:bottom w:val="single" w:sz="8" w:space="0" w:color="52276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BCE4" w:themeFill="accent4" w:themeFillTint="3F"/>
      </w:tcPr>
    </w:tblStylePr>
    <w:tblStylePr w:type="band1Horz">
      <w:tblPr/>
      <w:tcPr>
        <w:tcBorders>
          <w:left w:val="nil"/>
          <w:right w:val="nil"/>
          <w:insideH w:val="nil"/>
          <w:insideV w:val="nil"/>
        </w:tcBorders>
        <w:shd w:val="clear" w:color="auto" w:fill="DABCE4" w:themeFill="accent4" w:themeFillTint="3F"/>
      </w:tcPr>
    </w:tblStylePr>
  </w:style>
  <w:style w:type="table" w:styleId="MediumGrid1">
    <w:name w:val="Medium Grid 1"/>
    <w:basedOn w:val="TableNormal"/>
    <w:uiPriority w:val="67"/>
    <w:semiHidden/>
    <w:rsid w:val="003E273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3E273C"/>
    <w:pPr>
      <w:spacing w:after="0" w:line="240" w:lineRule="auto"/>
    </w:pPr>
    <w:tblPr>
      <w:tblStyleRowBandSize w:val="1"/>
      <w:tblStyleColBandSize w:val="1"/>
      <w:tblBorders>
        <w:top w:val="single" w:sz="8" w:space="0" w:color="6278C6" w:themeColor="accent1" w:themeTint="BF"/>
        <w:left w:val="single" w:sz="8" w:space="0" w:color="6278C6" w:themeColor="accent1" w:themeTint="BF"/>
        <w:bottom w:val="single" w:sz="8" w:space="0" w:color="6278C6" w:themeColor="accent1" w:themeTint="BF"/>
        <w:right w:val="single" w:sz="8" w:space="0" w:color="6278C6" w:themeColor="accent1" w:themeTint="BF"/>
        <w:insideH w:val="single" w:sz="8" w:space="0" w:color="6278C6" w:themeColor="accent1" w:themeTint="BF"/>
        <w:insideV w:val="single" w:sz="8" w:space="0" w:color="6278C6" w:themeColor="accent1" w:themeTint="BF"/>
      </w:tblBorders>
    </w:tblPr>
    <w:tcPr>
      <w:shd w:val="clear" w:color="auto" w:fill="CBD2EC" w:themeFill="accent1" w:themeFillTint="3F"/>
    </w:tcPr>
    <w:tblStylePr w:type="firstRow">
      <w:rPr>
        <w:b/>
        <w:bCs/>
      </w:rPr>
    </w:tblStylePr>
    <w:tblStylePr w:type="lastRow">
      <w:rPr>
        <w:b/>
        <w:bCs/>
      </w:rPr>
      <w:tblPr/>
      <w:tcPr>
        <w:tcBorders>
          <w:top w:val="single" w:sz="18" w:space="0" w:color="6278C6" w:themeColor="accent1" w:themeTint="BF"/>
        </w:tcBorders>
      </w:tcPr>
    </w:tblStylePr>
    <w:tblStylePr w:type="firstCol">
      <w:rPr>
        <w:b/>
        <w:bCs/>
      </w:rPr>
    </w:tblStylePr>
    <w:tblStylePr w:type="lastCol">
      <w:rPr>
        <w:b/>
        <w:bCs/>
      </w:rPr>
    </w:tblStylePr>
    <w:tblStylePr w:type="band1Vert">
      <w:tblPr/>
      <w:tcPr>
        <w:shd w:val="clear" w:color="auto" w:fill="96A5D9" w:themeFill="accent1" w:themeFillTint="7F"/>
      </w:tcPr>
    </w:tblStylePr>
    <w:tblStylePr w:type="band1Horz">
      <w:tblPr/>
      <w:tcPr>
        <w:shd w:val="clear" w:color="auto" w:fill="96A5D9" w:themeFill="accent1" w:themeFillTint="7F"/>
      </w:tcPr>
    </w:tblStylePr>
  </w:style>
  <w:style w:type="table" w:styleId="MediumGrid1-Accent2">
    <w:name w:val="Medium Grid 1 Accent 2"/>
    <w:basedOn w:val="TableNormal"/>
    <w:uiPriority w:val="67"/>
    <w:semiHidden/>
    <w:rsid w:val="003E273C"/>
    <w:pPr>
      <w:spacing w:after="0" w:line="240" w:lineRule="auto"/>
    </w:pPr>
    <w:tblPr>
      <w:tblStyleRowBandSize w:val="1"/>
      <w:tblStyleColBandSize w:val="1"/>
      <w:tblBorders>
        <w:top w:val="single" w:sz="8" w:space="0" w:color="7A808C" w:themeColor="accent2" w:themeTint="BF"/>
        <w:left w:val="single" w:sz="8" w:space="0" w:color="7A808C" w:themeColor="accent2" w:themeTint="BF"/>
        <w:bottom w:val="single" w:sz="8" w:space="0" w:color="7A808C" w:themeColor="accent2" w:themeTint="BF"/>
        <w:right w:val="single" w:sz="8" w:space="0" w:color="7A808C" w:themeColor="accent2" w:themeTint="BF"/>
        <w:insideH w:val="single" w:sz="8" w:space="0" w:color="7A808C" w:themeColor="accent2" w:themeTint="BF"/>
        <w:insideV w:val="single" w:sz="8" w:space="0" w:color="7A808C" w:themeColor="accent2" w:themeTint="BF"/>
      </w:tblBorders>
    </w:tblPr>
    <w:tcPr>
      <w:shd w:val="clear" w:color="auto" w:fill="D3D5D9" w:themeFill="accent2" w:themeFillTint="3F"/>
    </w:tcPr>
    <w:tblStylePr w:type="firstRow">
      <w:rPr>
        <w:b/>
        <w:bCs/>
      </w:rPr>
    </w:tblStylePr>
    <w:tblStylePr w:type="lastRow">
      <w:rPr>
        <w:b/>
        <w:bCs/>
      </w:rPr>
      <w:tblPr/>
      <w:tcPr>
        <w:tcBorders>
          <w:top w:val="single" w:sz="18" w:space="0" w:color="7A808C" w:themeColor="accent2" w:themeTint="BF"/>
        </w:tcBorders>
      </w:tcPr>
    </w:tblStylePr>
    <w:tblStylePr w:type="firstCol">
      <w:rPr>
        <w:b/>
        <w:bCs/>
      </w:rPr>
    </w:tblStylePr>
    <w:tblStylePr w:type="lastCol">
      <w:rPr>
        <w:b/>
        <w:bCs/>
      </w:rPr>
    </w:tblStylePr>
    <w:tblStylePr w:type="band1Vert">
      <w:tblPr/>
      <w:tcPr>
        <w:shd w:val="clear" w:color="auto" w:fill="A7AAB3" w:themeFill="accent2" w:themeFillTint="7F"/>
      </w:tcPr>
    </w:tblStylePr>
    <w:tblStylePr w:type="band1Horz">
      <w:tblPr/>
      <w:tcPr>
        <w:shd w:val="clear" w:color="auto" w:fill="A7AAB3" w:themeFill="accent2" w:themeFillTint="7F"/>
      </w:tcPr>
    </w:tblStylePr>
  </w:style>
  <w:style w:type="table" w:styleId="MediumGrid1-Accent3">
    <w:name w:val="Medium Grid 1 Accent 3"/>
    <w:basedOn w:val="TableNormal"/>
    <w:uiPriority w:val="67"/>
    <w:semiHidden/>
    <w:rsid w:val="003E273C"/>
    <w:pPr>
      <w:spacing w:after="0" w:line="240" w:lineRule="auto"/>
    </w:pPr>
    <w:tblPr>
      <w:tblStyleRowBandSize w:val="1"/>
      <w:tblStyleColBandSize w:val="1"/>
      <w:tblBorders>
        <w:top w:val="single" w:sz="8" w:space="0" w:color="F0BE4C" w:themeColor="accent3" w:themeTint="BF"/>
        <w:left w:val="single" w:sz="8" w:space="0" w:color="F0BE4C" w:themeColor="accent3" w:themeTint="BF"/>
        <w:bottom w:val="single" w:sz="8" w:space="0" w:color="F0BE4C" w:themeColor="accent3" w:themeTint="BF"/>
        <w:right w:val="single" w:sz="8" w:space="0" w:color="F0BE4C" w:themeColor="accent3" w:themeTint="BF"/>
        <w:insideH w:val="single" w:sz="8" w:space="0" w:color="F0BE4C" w:themeColor="accent3" w:themeTint="BF"/>
        <w:insideV w:val="single" w:sz="8" w:space="0" w:color="F0BE4C" w:themeColor="accent3" w:themeTint="BF"/>
      </w:tblBorders>
    </w:tblPr>
    <w:tcPr>
      <w:shd w:val="clear" w:color="auto" w:fill="FAE9C3" w:themeFill="accent3" w:themeFillTint="3F"/>
    </w:tcPr>
    <w:tblStylePr w:type="firstRow">
      <w:rPr>
        <w:b/>
        <w:bCs/>
      </w:rPr>
    </w:tblStylePr>
    <w:tblStylePr w:type="lastRow">
      <w:rPr>
        <w:b/>
        <w:bCs/>
      </w:rPr>
      <w:tblPr/>
      <w:tcPr>
        <w:tcBorders>
          <w:top w:val="single" w:sz="18" w:space="0" w:color="F0BE4C" w:themeColor="accent3" w:themeTint="BF"/>
        </w:tcBorders>
      </w:tcPr>
    </w:tblStylePr>
    <w:tblStylePr w:type="firstCol">
      <w:rPr>
        <w:b/>
        <w:bCs/>
      </w:rPr>
    </w:tblStylePr>
    <w:tblStylePr w:type="lastCol">
      <w:rPr>
        <w:b/>
        <w:bCs/>
      </w:rPr>
    </w:tblStylePr>
    <w:tblStylePr w:type="band1Vert">
      <w:tblPr/>
      <w:tcPr>
        <w:shd w:val="clear" w:color="auto" w:fill="F5D488" w:themeFill="accent3" w:themeFillTint="7F"/>
      </w:tcPr>
    </w:tblStylePr>
    <w:tblStylePr w:type="band1Horz">
      <w:tblPr/>
      <w:tcPr>
        <w:shd w:val="clear" w:color="auto" w:fill="F5D488" w:themeFill="accent3" w:themeFillTint="7F"/>
      </w:tcPr>
    </w:tblStylePr>
  </w:style>
  <w:style w:type="table" w:styleId="MediumGrid1-Accent4">
    <w:name w:val="Medium Grid 1 Accent 4"/>
    <w:basedOn w:val="TableNormal"/>
    <w:uiPriority w:val="67"/>
    <w:semiHidden/>
    <w:rsid w:val="003E273C"/>
    <w:pPr>
      <w:spacing w:after="0" w:line="240" w:lineRule="auto"/>
    </w:pPr>
    <w:tblPr>
      <w:tblStyleRowBandSize w:val="1"/>
      <w:tblStyleColBandSize w:val="1"/>
      <w:tblBorders>
        <w:top w:val="single" w:sz="8" w:space="0" w:color="8A42A3" w:themeColor="accent4" w:themeTint="BF"/>
        <w:left w:val="single" w:sz="8" w:space="0" w:color="8A42A3" w:themeColor="accent4" w:themeTint="BF"/>
        <w:bottom w:val="single" w:sz="8" w:space="0" w:color="8A42A3" w:themeColor="accent4" w:themeTint="BF"/>
        <w:right w:val="single" w:sz="8" w:space="0" w:color="8A42A3" w:themeColor="accent4" w:themeTint="BF"/>
        <w:insideH w:val="single" w:sz="8" w:space="0" w:color="8A42A3" w:themeColor="accent4" w:themeTint="BF"/>
        <w:insideV w:val="single" w:sz="8" w:space="0" w:color="8A42A3" w:themeColor="accent4" w:themeTint="BF"/>
      </w:tblBorders>
    </w:tblPr>
    <w:tcPr>
      <w:shd w:val="clear" w:color="auto" w:fill="DABCE4" w:themeFill="accent4" w:themeFillTint="3F"/>
    </w:tcPr>
    <w:tblStylePr w:type="firstRow">
      <w:rPr>
        <w:b/>
        <w:bCs/>
      </w:rPr>
    </w:tblStylePr>
    <w:tblStylePr w:type="lastRow">
      <w:rPr>
        <w:b/>
        <w:bCs/>
      </w:rPr>
      <w:tblPr/>
      <w:tcPr>
        <w:tcBorders>
          <w:top w:val="single" w:sz="18" w:space="0" w:color="8A42A3" w:themeColor="accent4" w:themeTint="BF"/>
        </w:tcBorders>
      </w:tcPr>
    </w:tblStylePr>
    <w:tblStylePr w:type="firstCol">
      <w:rPr>
        <w:b/>
        <w:bCs/>
      </w:rPr>
    </w:tblStylePr>
    <w:tblStylePr w:type="lastCol">
      <w:rPr>
        <w:b/>
        <w:bCs/>
      </w:rPr>
    </w:tblStylePr>
    <w:tblStylePr w:type="band1Vert">
      <w:tblPr/>
      <w:tcPr>
        <w:shd w:val="clear" w:color="auto" w:fill="B57AC9" w:themeFill="accent4" w:themeFillTint="7F"/>
      </w:tcPr>
    </w:tblStylePr>
    <w:tblStylePr w:type="band1Horz">
      <w:tblPr/>
      <w:tcPr>
        <w:shd w:val="clear" w:color="auto" w:fill="B57AC9" w:themeFill="accent4" w:themeFillTint="7F"/>
      </w:tcPr>
    </w:tblStylePr>
  </w:style>
  <w:style w:type="table" w:styleId="MediumGrid1-Accent5">
    <w:name w:val="Medium Grid 1 Accent 5"/>
    <w:basedOn w:val="TableNormal"/>
    <w:uiPriority w:val="67"/>
    <w:semiHidden/>
    <w:rsid w:val="003E273C"/>
    <w:pPr>
      <w:spacing w:after="0" w:line="240" w:lineRule="auto"/>
    </w:pPr>
    <w:tblPr>
      <w:tblStyleRowBandSize w:val="1"/>
      <w:tblStyleColBandSize w:val="1"/>
      <w:tblBorders>
        <w:top w:val="single" w:sz="8" w:space="0" w:color="6278C6" w:themeColor="accent5" w:themeTint="BF"/>
        <w:left w:val="single" w:sz="8" w:space="0" w:color="6278C6" w:themeColor="accent5" w:themeTint="BF"/>
        <w:bottom w:val="single" w:sz="8" w:space="0" w:color="6278C6" w:themeColor="accent5" w:themeTint="BF"/>
        <w:right w:val="single" w:sz="8" w:space="0" w:color="6278C6" w:themeColor="accent5" w:themeTint="BF"/>
        <w:insideH w:val="single" w:sz="8" w:space="0" w:color="6278C6" w:themeColor="accent5" w:themeTint="BF"/>
        <w:insideV w:val="single" w:sz="8" w:space="0" w:color="6278C6" w:themeColor="accent5" w:themeTint="BF"/>
      </w:tblBorders>
    </w:tblPr>
    <w:tcPr>
      <w:shd w:val="clear" w:color="auto" w:fill="CBD2EC" w:themeFill="accent5" w:themeFillTint="3F"/>
    </w:tcPr>
    <w:tblStylePr w:type="firstRow">
      <w:rPr>
        <w:b/>
        <w:bCs/>
      </w:rPr>
    </w:tblStylePr>
    <w:tblStylePr w:type="lastRow">
      <w:rPr>
        <w:b/>
        <w:bCs/>
      </w:rPr>
      <w:tblPr/>
      <w:tcPr>
        <w:tcBorders>
          <w:top w:val="single" w:sz="18" w:space="0" w:color="6278C6" w:themeColor="accent5" w:themeTint="BF"/>
        </w:tcBorders>
      </w:tcPr>
    </w:tblStylePr>
    <w:tblStylePr w:type="firstCol">
      <w:rPr>
        <w:b/>
        <w:bCs/>
      </w:rPr>
    </w:tblStylePr>
    <w:tblStylePr w:type="lastCol">
      <w:rPr>
        <w:b/>
        <w:bCs/>
      </w:rPr>
    </w:tblStylePr>
    <w:tblStylePr w:type="band1Vert">
      <w:tblPr/>
      <w:tcPr>
        <w:shd w:val="clear" w:color="auto" w:fill="96A5D9" w:themeFill="accent5" w:themeFillTint="7F"/>
      </w:tcPr>
    </w:tblStylePr>
    <w:tblStylePr w:type="band1Horz">
      <w:tblPr/>
      <w:tcPr>
        <w:shd w:val="clear" w:color="auto" w:fill="96A5D9" w:themeFill="accent5" w:themeFillTint="7F"/>
      </w:tcPr>
    </w:tblStylePr>
  </w:style>
  <w:style w:type="table" w:styleId="MediumGrid1-Accent6">
    <w:name w:val="Medium Grid 1 Accent 6"/>
    <w:basedOn w:val="TableNormal"/>
    <w:uiPriority w:val="67"/>
    <w:semiHidden/>
    <w:rsid w:val="003E273C"/>
    <w:pPr>
      <w:spacing w:after="0" w:line="240" w:lineRule="auto"/>
    </w:pPr>
    <w:tblPr>
      <w:tblStyleRowBandSize w:val="1"/>
      <w:tblStyleColBandSize w:val="1"/>
      <w:tblBorders>
        <w:top w:val="single" w:sz="8" w:space="0" w:color="7A808C" w:themeColor="accent6" w:themeTint="BF"/>
        <w:left w:val="single" w:sz="8" w:space="0" w:color="7A808C" w:themeColor="accent6" w:themeTint="BF"/>
        <w:bottom w:val="single" w:sz="8" w:space="0" w:color="7A808C" w:themeColor="accent6" w:themeTint="BF"/>
        <w:right w:val="single" w:sz="8" w:space="0" w:color="7A808C" w:themeColor="accent6" w:themeTint="BF"/>
        <w:insideH w:val="single" w:sz="8" w:space="0" w:color="7A808C" w:themeColor="accent6" w:themeTint="BF"/>
        <w:insideV w:val="single" w:sz="8" w:space="0" w:color="7A808C" w:themeColor="accent6" w:themeTint="BF"/>
      </w:tblBorders>
    </w:tblPr>
    <w:tcPr>
      <w:shd w:val="clear" w:color="auto" w:fill="D3D5D9" w:themeFill="accent6" w:themeFillTint="3F"/>
    </w:tcPr>
    <w:tblStylePr w:type="firstRow">
      <w:rPr>
        <w:b/>
        <w:bCs/>
      </w:rPr>
    </w:tblStylePr>
    <w:tblStylePr w:type="lastRow">
      <w:rPr>
        <w:b/>
        <w:bCs/>
      </w:rPr>
      <w:tblPr/>
      <w:tcPr>
        <w:tcBorders>
          <w:top w:val="single" w:sz="18" w:space="0" w:color="7A808C" w:themeColor="accent6" w:themeTint="BF"/>
        </w:tcBorders>
      </w:tcPr>
    </w:tblStylePr>
    <w:tblStylePr w:type="firstCol">
      <w:rPr>
        <w:b/>
        <w:bCs/>
      </w:rPr>
    </w:tblStylePr>
    <w:tblStylePr w:type="lastCol">
      <w:rPr>
        <w:b/>
        <w:bCs/>
      </w:rPr>
    </w:tblStylePr>
    <w:tblStylePr w:type="band1Vert">
      <w:tblPr/>
      <w:tcPr>
        <w:shd w:val="clear" w:color="auto" w:fill="A7AAB3" w:themeFill="accent6" w:themeFillTint="7F"/>
      </w:tcPr>
    </w:tblStylePr>
    <w:tblStylePr w:type="band1Horz">
      <w:tblPr/>
      <w:tcPr>
        <w:shd w:val="clear" w:color="auto" w:fill="A7AAB3" w:themeFill="accent6" w:themeFillTint="7F"/>
      </w:tcPr>
    </w:tblStylePr>
  </w:style>
  <w:style w:type="table" w:styleId="MediumGrid2">
    <w:name w:val="Medium Grid 2"/>
    <w:basedOn w:val="TableNormal"/>
    <w:uiPriority w:val="68"/>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54A5" w:themeColor="accent1"/>
        <w:left w:val="single" w:sz="8" w:space="0" w:color="3C54A5" w:themeColor="accent1"/>
        <w:bottom w:val="single" w:sz="8" w:space="0" w:color="3C54A5" w:themeColor="accent1"/>
        <w:right w:val="single" w:sz="8" w:space="0" w:color="3C54A5" w:themeColor="accent1"/>
        <w:insideH w:val="single" w:sz="8" w:space="0" w:color="3C54A5" w:themeColor="accent1"/>
        <w:insideV w:val="single" w:sz="8" w:space="0" w:color="3C54A5" w:themeColor="accent1"/>
      </w:tblBorders>
    </w:tblPr>
    <w:tcPr>
      <w:shd w:val="clear" w:color="auto" w:fill="CBD2EC" w:themeFill="accent1" w:themeFillTint="3F"/>
    </w:tcPr>
    <w:tblStylePr w:type="firstRow">
      <w:rPr>
        <w:b/>
        <w:bCs/>
        <w:color w:val="000000" w:themeColor="text1"/>
      </w:rPr>
      <w:tblPr/>
      <w:tcPr>
        <w:shd w:val="clear" w:color="auto" w:fill="EAED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DBEF" w:themeFill="accent1" w:themeFillTint="33"/>
      </w:tcPr>
    </w:tblStylePr>
    <w:tblStylePr w:type="band1Vert">
      <w:tblPr/>
      <w:tcPr>
        <w:shd w:val="clear" w:color="auto" w:fill="96A5D9" w:themeFill="accent1" w:themeFillTint="7F"/>
      </w:tcPr>
    </w:tblStylePr>
    <w:tblStylePr w:type="band1Horz">
      <w:tblPr/>
      <w:tcPr>
        <w:tcBorders>
          <w:insideH w:val="single" w:sz="6" w:space="0" w:color="3C54A5" w:themeColor="accent1"/>
          <w:insideV w:val="single" w:sz="6" w:space="0" w:color="3C54A5" w:themeColor="accent1"/>
        </w:tcBorders>
        <w:shd w:val="clear" w:color="auto" w:fill="96A5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5861" w:themeColor="accent2"/>
        <w:left w:val="single" w:sz="8" w:space="0" w:color="545861" w:themeColor="accent2"/>
        <w:bottom w:val="single" w:sz="8" w:space="0" w:color="545861" w:themeColor="accent2"/>
        <w:right w:val="single" w:sz="8" w:space="0" w:color="545861" w:themeColor="accent2"/>
        <w:insideH w:val="single" w:sz="8" w:space="0" w:color="545861" w:themeColor="accent2"/>
        <w:insideV w:val="single" w:sz="8" w:space="0" w:color="545861" w:themeColor="accent2"/>
      </w:tblBorders>
    </w:tblPr>
    <w:tcPr>
      <w:shd w:val="clear" w:color="auto" w:fill="D3D5D9" w:themeFill="accent2" w:themeFillTint="3F"/>
    </w:tcPr>
    <w:tblStylePr w:type="firstRow">
      <w:rPr>
        <w:b/>
        <w:bCs/>
        <w:color w:val="000000" w:themeColor="text1"/>
      </w:rPr>
      <w:tblPr/>
      <w:tcPr>
        <w:shd w:val="clear" w:color="auto" w:fill="EDEE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DE0" w:themeFill="accent2" w:themeFillTint="33"/>
      </w:tcPr>
    </w:tblStylePr>
    <w:tblStylePr w:type="band1Vert">
      <w:tblPr/>
      <w:tcPr>
        <w:shd w:val="clear" w:color="auto" w:fill="A7AAB3" w:themeFill="accent2" w:themeFillTint="7F"/>
      </w:tcPr>
    </w:tblStylePr>
    <w:tblStylePr w:type="band1Horz">
      <w:tblPr/>
      <w:tcPr>
        <w:tcBorders>
          <w:insideH w:val="single" w:sz="6" w:space="0" w:color="545861" w:themeColor="accent2"/>
          <w:insideV w:val="single" w:sz="6" w:space="0" w:color="545861" w:themeColor="accent2"/>
        </w:tcBorders>
        <w:shd w:val="clear" w:color="auto" w:fill="A7AAB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A913" w:themeColor="accent3"/>
        <w:left w:val="single" w:sz="8" w:space="0" w:color="E9A913" w:themeColor="accent3"/>
        <w:bottom w:val="single" w:sz="8" w:space="0" w:color="E9A913" w:themeColor="accent3"/>
        <w:right w:val="single" w:sz="8" w:space="0" w:color="E9A913" w:themeColor="accent3"/>
        <w:insideH w:val="single" w:sz="8" w:space="0" w:color="E9A913" w:themeColor="accent3"/>
        <w:insideV w:val="single" w:sz="8" w:space="0" w:color="E9A913" w:themeColor="accent3"/>
      </w:tblBorders>
    </w:tblPr>
    <w:tcPr>
      <w:shd w:val="clear" w:color="auto" w:fill="FAE9C3" w:themeFill="accent3" w:themeFillTint="3F"/>
    </w:tcPr>
    <w:tblStylePr w:type="firstRow">
      <w:rPr>
        <w:b/>
        <w:bCs/>
        <w:color w:val="000000" w:themeColor="text1"/>
      </w:rPr>
      <w:tblPr/>
      <w:tcPr>
        <w:shd w:val="clear" w:color="auto" w:fill="FDF6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DCF" w:themeFill="accent3" w:themeFillTint="33"/>
      </w:tcPr>
    </w:tblStylePr>
    <w:tblStylePr w:type="band1Vert">
      <w:tblPr/>
      <w:tcPr>
        <w:shd w:val="clear" w:color="auto" w:fill="F5D488" w:themeFill="accent3" w:themeFillTint="7F"/>
      </w:tcPr>
    </w:tblStylePr>
    <w:tblStylePr w:type="band1Horz">
      <w:tblPr/>
      <w:tcPr>
        <w:tcBorders>
          <w:insideH w:val="single" w:sz="6" w:space="0" w:color="E9A913" w:themeColor="accent3"/>
          <w:insideV w:val="single" w:sz="6" w:space="0" w:color="E9A913" w:themeColor="accent3"/>
        </w:tcBorders>
        <w:shd w:val="clear" w:color="auto" w:fill="F5D48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22761" w:themeColor="accent4"/>
        <w:left w:val="single" w:sz="8" w:space="0" w:color="522761" w:themeColor="accent4"/>
        <w:bottom w:val="single" w:sz="8" w:space="0" w:color="522761" w:themeColor="accent4"/>
        <w:right w:val="single" w:sz="8" w:space="0" w:color="522761" w:themeColor="accent4"/>
        <w:insideH w:val="single" w:sz="8" w:space="0" w:color="522761" w:themeColor="accent4"/>
        <w:insideV w:val="single" w:sz="8" w:space="0" w:color="522761" w:themeColor="accent4"/>
      </w:tblBorders>
    </w:tblPr>
    <w:tcPr>
      <w:shd w:val="clear" w:color="auto" w:fill="DABCE4" w:themeFill="accent4" w:themeFillTint="3F"/>
    </w:tcPr>
    <w:tblStylePr w:type="firstRow">
      <w:rPr>
        <w:b/>
        <w:bCs/>
        <w:color w:val="000000" w:themeColor="text1"/>
      </w:rPr>
      <w:tblPr/>
      <w:tcPr>
        <w:shd w:val="clear" w:color="auto" w:fill="F0E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C9E9" w:themeFill="accent4" w:themeFillTint="33"/>
      </w:tcPr>
    </w:tblStylePr>
    <w:tblStylePr w:type="band1Vert">
      <w:tblPr/>
      <w:tcPr>
        <w:shd w:val="clear" w:color="auto" w:fill="B57AC9" w:themeFill="accent4" w:themeFillTint="7F"/>
      </w:tcPr>
    </w:tblStylePr>
    <w:tblStylePr w:type="band1Horz">
      <w:tblPr/>
      <w:tcPr>
        <w:tcBorders>
          <w:insideH w:val="single" w:sz="6" w:space="0" w:color="522761" w:themeColor="accent4"/>
          <w:insideV w:val="single" w:sz="6" w:space="0" w:color="522761" w:themeColor="accent4"/>
        </w:tcBorders>
        <w:shd w:val="clear" w:color="auto" w:fill="B57AC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54A5" w:themeColor="accent5"/>
        <w:left w:val="single" w:sz="8" w:space="0" w:color="3C54A5" w:themeColor="accent5"/>
        <w:bottom w:val="single" w:sz="8" w:space="0" w:color="3C54A5" w:themeColor="accent5"/>
        <w:right w:val="single" w:sz="8" w:space="0" w:color="3C54A5" w:themeColor="accent5"/>
        <w:insideH w:val="single" w:sz="8" w:space="0" w:color="3C54A5" w:themeColor="accent5"/>
        <w:insideV w:val="single" w:sz="8" w:space="0" w:color="3C54A5" w:themeColor="accent5"/>
      </w:tblBorders>
    </w:tblPr>
    <w:tcPr>
      <w:shd w:val="clear" w:color="auto" w:fill="CBD2EC" w:themeFill="accent5" w:themeFillTint="3F"/>
    </w:tcPr>
    <w:tblStylePr w:type="firstRow">
      <w:rPr>
        <w:b/>
        <w:bCs/>
        <w:color w:val="000000" w:themeColor="text1"/>
      </w:rPr>
      <w:tblPr/>
      <w:tcPr>
        <w:shd w:val="clear" w:color="auto" w:fill="EAED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DBEF" w:themeFill="accent5" w:themeFillTint="33"/>
      </w:tcPr>
    </w:tblStylePr>
    <w:tblStylePr w:type="band1Vert">
      <w:tblPr/>
      <w:tcPr>
        <w:shd w:val="clear" w:color="auto" w:fill="96A5D9" w:themeFill="accent5" w:themeFillTint="7F"/>
      </w:tcPr>
    </w:tblStylePr>
    <w:tblStylePr w:type="band1Horz">
      <w:tblPr/>
      <w:tcPr>
        <w:tcBorders>
          <w:insideH w:val="single" w:sz="6" w:space="0" w:color="3C54A5" w:themeColor="accent5"/>
          <w:insideV w:val="single" w:sz="6" w:space="0" w:color="3C54A5" w:themeColor="accent5"/>
        </w:tcBorders>
        <w:shd w:val="clear" w:color="auto" w:fill="96A5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5861" w:themeColor="accent6"/>
        <w:left w:val="single" w:sz="8" w:space="0" w:color="545861" w:themeColor="accent6"/>
        <w:bottom w:val="single" w:sz="8" w:space="0" w:color="545861" w:themeColor="accent6"/>
        <w:right w:val="single" w:sz="8" w:space="0" w:color="545861" w:themeColor="accent6"/>
        <w:insideH w:val="single" w:sz="8" w:space="0" w:color="545861" w:themeColor="accent6"/>
        <w:insideV w:val="single" w:sz="8" w:space="0" w:color="545861" w:themeColor="accent6"/>
      </w:tblBorders>
    </w:tblPr>
    <w:tcPr>
      <w:shd w:val="clear" w:color="auto" w:fill="D3D5D9" w:themeFill="accent6" w:themeFillTint="3F"/>
    </w:tcPr>
    <w:tblStylePr w:type="firstRow">
      <w:rPr>
        <w:b/>
        <w:bCs/>
        <w:color w:val="000000" w:themeColor="text1"/>
      </w:rPr>
      <w:tblPr/>
      <w:tcPr>
        <w:shd w:val="clear" w:color="auto" w:fill="EDEE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DE0" w:themeFill="accent6" w:themeFillTint="33"/>
      </w:tcPr>
    </w:tblStylePr>
    <w:tblStylePr w:type="band1Vert">
      <w:tblPr/>
      <w:tcPr>
        <w:shd w:val="clear" w:color="auto" w:fill="A7AAB3" w:themeFill="accent6" w:themeFillTint="7F"/>
      </w:tcPr>
    </w:tblStylePr>
    <w:tblStylePr w:type="band1Horz">
      <w:tblPr/>
      <w:tcPr>
        <w:tcBorders>
          <w:insideH w:val="single" w:sz="6" w:space="0" w:color="545861" w:themeColor="accent6"/>
          <w:insideV w:val="single" w:sz="6" w:space="0" w:color="545861" w:themeColor="accent6"/>
        </w:tcBorders>
        <w:shd w:val="clear" w:color="auto" w:fill="A7AAB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3E2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3E2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D2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54A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54A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54A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54A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A5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A5D9" w:themeFill="accent1" w:themeFillTint="7F"/>
      </w:tcPr>
    </w:tblStylePr>
  </w:style>
  <w:style w:type="table" w:styleId="MediumGrid3-Accent2">
    <w:name w:val="Medium Grid 3 Accent 2"/>
    <w:basedOn w:val="TableNormal"/>
    <w:uiPriority w:val="69"/>
    <w:semiHidden/>
    <w:rsid w:val="003E2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586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586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586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586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AAB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AAB3" w:themeFill="accent2" w:themeFillTint="7F"/>
      </w:tcPr>
    </w:tblStylePr>
  </w:style>
  <w:style w:type="table" w:styleId="MediumGrid3-Accent3">
    <w:name w:val="Medium Grid 3 Accent 3"/>
    <w:basedOn w:val="TableNormal"/>
    <w:uiPriority w:val="69"/>
    <w:semiHidden/>
    <w:rsid w:val="003E2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9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A91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A91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A91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A91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D48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D488" w:themeFill="accent3" w:themeFillTint="7F"/>
      </w:tcPr>
    </w:tblStylePr>
  </w:style>
  <w:style w:type="table" w:styleId="MediumGrid3-Accent4">
    <w:name w:val="Medium Grid 3 Accent 4"/>
    <w:basedOn w:val="TableNormal"/>
    <w:uiPriority w:val="69"/>
    <w:semiHidden/>
    <w:rsid w:val="003E2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BC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2276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2276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2276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2276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7AC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7AC9" w:themeFill="accent4" w:themeFillTint="7F"/>
      </w:tcPr>
    </w:tblStylePr>
  </w:style>
  <w:style w:type="table" w:styleId="MediumGrid3-Accent5">
    <w:name w:val="Medium Grid 3 Accent 5"/>
    <w:basedOn w:val="TableNormal"/>
    <w:uiPriority w:val="69"/>
    <w:semiHidden/>
    <w:rsid w:val="003E2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D2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54A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54A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54A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54A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A5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A5D9" w:themeFill="accent5" w:themeFillTint="7F"/>
      </w:tcPr>
    </w:tblStylePr>
  </w:style>
  <w:style w:type="table" w:styleId="MediumGrid3-Accent6">
    <w:name w:val="Medium Grid 3 Accent 6"/>
    <w:basedOn w:val="TableNormal"/>
    <w:uiPriority w:val="69"/>
    <w:semiHidden/>
    <w:rsid w:val="003E2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5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586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586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586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586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AAB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AAB3" w:themeFill="accent6" w:themeFillTint="7F"/>
      </w:tcPr>
    </w:tblStylePr>
  </w:style>
  <w:style w:type="table" w:styleId="MediumList1">
    <w:name w:val="Medium List 1"/>
    <w:basedOn w:val="TableNormal"/>
    <w:uiPriority w:val="65"/>
    <w:semiHidden/>
    <w:rsid w:val="003E273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C54A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3E273C"/>
    <w:pPr>
      <w:spacing w:after="0" w:line="240" w:lineRule="auto"/>
    </w:pPr>
    <w:rPr>
      <w:color w:val="000000" w:themeColor="text1"/>
    </w:rPr>
    <w:tblPr>
      <w:tblStyleRowBandSize w:val="1"/>
      <w:tblStyleColBandSize w:val="1"/>
      <w:tblBorders>
        <w:top w:val="single" w:sz="8" w:space="0" w:color="3C54A5" w:themeColor="accent1"/>
        <w:bottom w:val="single" w:sz="8" w:space="0" w:color="3C54A5" w:themeColor="accent1"/>
      </w:tblBorders>
    </w:tblPr>
    <w:tblStylePr w:type="firstRow">
      <w:rPr>
        <w:rFonts w:asciiTheme="majorHAnsi" w:eastAsiaTheme="majorEastAsia" w:hAnsiTheme="majorHAnsi" w:cstheme="majorBidi"/>
      </w:rPr>
      <w:tblPr/>
      <w:tcPr>
        <w:tcBorders>
          <w:top w:val="nil"/>
          <w:bottom w:val="single" w:sz="8" w:space="0" w:color="3C54A5" w:themeColor="accent1"/>
        </w:tcBorders>
      </w:tcPr>
    </w:tblStylePr>
    <w:tblStylePr w:type="lastRow">
      <w:rPr>
        <w:b/>
        <w:bCs/>
        <w:color w:val="3C54A5" w:themeColor="text2"/>
      </w:rPr>
      <w:tblPr/>
      <w:tcPr>
        <w:tcBorders>
          <w:top w:val="single" w:sz="8" w:space="0" w:color="3C54A5" w:themeColor="accent1"/>
          <w:bottom w:val="single" w:sz="8" w:space="0" w:color="3C54A5" w:themeColor="accent1"/>
        </w:tcBorders>
      </w:tcPr>
    </w:tblStylePr>
    <w:tblStylePr w:type="firstCol">
      <w:rPr>
        <w:b/>
        <w:bCs/>
      </w:rPr>
    </w:tblStylePr>
    <w:tblStylePr w:type="lastCol">
      <w:rPr>
        <w:b/>
        <w:bCs/>
      </w:rPr>
      <w:tblPr/>
      <w:tcPr>
        <w:tcBorders>
          <w:top w:val="single" w:sz="8" w:space="0" w:color="3C54A5" w:themeColor="accent1"/>
          <w:bottom w:val="single" w:sz="8" w:space="0" w:color="3C54A5" w:themeColor="accent1"/>
        </w:tcBorders>
      </w:tcPr>
    </w:tblStylePr>
    <w:tblStylePr w:type="band1Vert">
      <w:tblPr/>
      <w:tcPr>
        <w:shd w:val="clear" w:color="auto" w:fill="CBD2EC" w:themeFill="accent1" w:themeFillTint="3F"/>
      </w:tcPr>
    </w:tblStylePr>
    <w:tblStylePr w:type="band1Horz">
      <w:tblPr/>
      <w:tcPr>
        <w:shd w:val="clear" w:color="auto" w:fill="CBD2EC" w:themeFill="accent1" w:themeFillTint="3F"/>
      </w:tcPr>
    </w:tblStylePr>
  </w:style>
  <w:style w:type="table" w:styleId="MediumList1-Accent2">
    <w:name w:val="Medium List 1 Accent 2"/>
    <w:basedOn w:val="TableNormal"/>
    <w:uiPriority w:val="65"/>
    <w:semiHidden/>
    <w:rsid w:val="003E273C"/>
    <w:pPr>
      <w:spacing w:after="0" w:line="240" w:lineRule="auto"/>
    </w:pPr>
    <w:rPr>
      <w:color w:val="000000" w:themeColor="text1"/>
    </w:rPr>
    <w:tblPr>
      <w:tblStyleRowBandSize w:val="1"/>
      <w:tblStyleColBandSize w:val="1"/>
      <w:tblBorders>
        <w:top w:val="single" w:sz="8" w:space="0" w:color="545861" w:themeColor="accent2"/>
        <w:bottom w:val="single" w:sz="8" w:space="0" w:color="545861" w:themeColor="accent2"/>
      </w:tblBorders>
    </w:tblPr>
    <w:tblStylePr w:type="firstRow">
      <w:rPr>
        <w:rFonts w:asciiTheme="majorHAnsi" w:eastAsiaTheme="majorEastAsia" w:hAnsiTheme="majorHAnsi" w:cstheme="majorBidi"/>
      </w:rPr>
      <w:tblPr/>
      <w:tcPr>
        <w:tcBorders>
          <w:top w:val="nil"/>
          <w:bottom w:val="single" w:sz="8" w:space="0" w:color="545861" w:themeColor="accent2"/>
        </w:tcBorders>
      </w:tcPr>
    </w:tblStylePr>
    <w:tblStylePr w:type="lastRow">
      <w:rPr>
        <w:b/>
        <w:bCs/>
        <w:color w:val="3C54A5" w:themeColor="text2"/>
      </w:rPr>
      <w:tblPr/>
      <w:tcPr>
        <w:tcBorders>
          <w:top w:val="single" w:sz="8" w:space="0" w:color="545861" w:themeColor="accent2"/>
          <w:bottom w:val="single" w:sz="8" w:space="0" w:color="545861" w:themeColor="accent2"/>
        </w:tcBorders>
      </w:tcPr>
    </w:tblStylePr>
    <w:tblStylePr w:type="firstCol">
      <w:rPr>
        <w:b/>
        <w:bCs/>
      </w:rPr>
    </w:tblStylePr>
    <w:tblStylePr w:type="lastCol">
      <w:rPr>
        <w:b/>
        <w:bCs/>
      </w:rPr>
      <w:tblPr/>
      <w:tcPr>
        <w:tcBorders>
          <w:top w:val="single" w:sz="8" w:space="0" w:color="545861" w:themeColor="accent2"/>
          <w:bottom w:val="single" w:sz="8" w:space="0" w:color="545861" w:themeColor="accent2"/>
        </w:tcBorders>
      </w:tcPr>
    </w:tblStylePr>
    <w:tblStylePr w:type="band1Vert">
      <w:tblPr/>
      <w:tcPr>
        <w:shd w:val="clear" w:color="auto" w:fill="D3D5D9" w:themeFill="accent2" w:themeFillTint="3F"/>
      </w:tcPr>
    </w:tblStylePr>
    <w:tblStylePr w:type="band1Horz">
      <w:tblPr/>
      <w:tcPr>
        <w:shd w:val="clear" w:color="auto" w:fill="D3D5D9" w:themeFill="accent2" w:themeFillTint="3F"/>
      </w:tcPr>
    </w:tblStylePr>
  </w:style>
  <w:style w:type="table" w:styleId="MediumList1-Accent3">
    <w:name w:val="Medium List 1 Accent 3"/>
    <w:basedOn w:val="TableNormal"/>
    <w:uiPriority w:val="65"/>
    <w:semiHidden/>
    <w:rsid w:val="003E273C"/>
    <w:pPr>
      <w:spacing w:after="0" w:line="240" w:lineRule="auto"/>
    </w:pPr>
    <w:rPr>
      <w:color w:val="000000" w:themeColor="text1"/>
    </w:rPr>
    <w:tblPr>
      <w:tblStyleRowBandSize w:val="1"/>
      <w:tblStyleColBandSize w:val="1"/>
      <w:tblBorders>
        <w:top w:val="single" w:sz="8" w:space="0" w:color="E9A913" w:themeColor="accent3"/>
        <w:bottom w:val="single" w:sz="8" w:space="0" w:color="E9A913" w:themeColor="accent3"/>
      </w:tblBorders>
    </w:tblPr>
    <w:tblStylePr w:type="firstRow">
      <w:rPr>
        <w:rFonts w:asciiTheme="majorHAnsi" w:eastAsiaTheme="majorEastAsia" w:hAnsiTheme="majorHAnsi" w:cstheme="majorBidi"/>
      </w:rPr>
      <w:tblPr/>
      <w:tcPr>
        <w:tcBorders>
          <w:top w:val="nil"/>
          <w:bottom w:val="single" w:sz="8" w:space="0" w:color="E9A913" w:themeColor="accent3"/>
        </w:tcBorders>
      </w:tcPr>
    </w:tblStylePr>
    <w:tblStylePr w:type="lastRow">
      <w:rPr>
        <w:b/>
        <w:bCs/>
        <w:color w:val="3C54A5" w:themeColor="text2"/>
      </w:rPr>
      <w:tblPr/>
      <w:tcPr>
        <w:tcBorders>
          <w:top w:val="single" w:sz="8" w:space="0" w:color="E9A913" w:themeColor="accent3"/>
          <w:bottom w:val="single" w:sz="8" w:space="0" w:color="E9A913" w:themeColor="accent3"/>
        </w:tcBorders>
      </w:tcPr>
    </w:tblStylePr>
    <w:tblStylePr w:type="firstCol">
      <w:rPr>
        <w:b/>
        <w:bCs/>
      </w:rPr>
    </w:tblStylePr>
    <w:tblStylePr w:type="lastCol">
      <w:rPr>
        <w:b/>
        <w:bCs/>
      </w:rPr>
      <w:tblPr/>
      <w:tcPr>
        <w:tcBorders>
          <w:top w:val="single" w:sz="8" w:space="0" w:color="E9A913" w:themeColor="accent3"/>
          <w:bottom w:val="single" w:sz="8" w:space="0" w:color="E9A913" w:themeColor="accent3"/>
        </w:tcBorders>
      </w:tcPr>
    </w:tblStylePr>
    <w:tblStylePr w:type="band1Vert">
      <w:tblPr/>
      <w:tcPr>
        <w:shd w:val="clear" w:color="auto" w:fill="FAE9C3" w:themeFill="accent3" w:themeFillTint="3F"/>
      </w:tcPr>
    </w:tblStylePr>
    <w:tblStylePr w:type="band1Horz">
      <w:tblPr/>
      <w:tcPr>
        <w:shd w:val="clear" w:color="auto" w:fill="FAE9C3" w:themeFill="accent3" w:themeFillTint="3F"/>
      </w:tcPr>
    </w:tblStylePr>
  </w:style>
  <w:style w:type="table" w:styleId="MediumList1-Accent4">
    <w:name w:val="Medium List 1 Accent 4"/>
    <w:basedOn w:val="TableNormal"/>
    <w:uiPriority w:val="65"/>
    <w:semiHidden/>
    <w:rsid w:val="003E273C"/>
    <w:pPr>
      <w:spacing w:after="0" w:line="240" w:lineRule="auto"/>
    </w:pPr>
    <w:rPr>
      <w:color w:val="000000" w:themeColor="text1"/>
    </w:rPr>
    <w:tblPr>
      <w:tblStyleRowBandSize w:val="1"/>
      <w:tblStyleColBandSize w:val="1"/>
      <w:tblBorders>
        <w:top w:val="single" w:sz="8" w:space="0" w:color="522761" w:themeColor="accent4"/>
        <w:bottom w:val="single" w:sz="8" w:space="0" w:color="522761" w:themeColor="accent4"/>
      </w:tblBorders>
    </w:tblPr>
    <w:tblStylePr w:type="firstRow">
      <w:rPr>
        <w:rFonts w:asciiTheme="majorHAnsi" w:eastAsiaTheme="majorEastAsia" w:hAnsiTheme="majorHAnsi" w:cstheme="majorBidi"/>
      </w:rPr>
      <w:tblPr/>
      <w:tcPr>
        <w:tcBorders>
          <w:top w:val="nil"/>
          <w:bottom w:val="single" w:sz="8" w:space="0" w:color="522761" w:themeColor="accent4"/>
        </w:tcBorders>
      </w:tcPr>
    </w:tblStylePr>
    <w:tblStylePr w:type="lastRow">
      <w:rPr>
        <w:b/>
        <w:bCs/>
        <w:color w:val="3C54A5" w:themeColor="text2"/>
      </w:rPr>
      <w:tblPr/>
      <w:tcPr>
        <w:tcBorders>
          <w:top w:val="single" w:sz="8" w:space="0" w:color="522761" w:themeColor="accent4"/>
          <w:bottom w:val="single" w:sz="8" w:space="0" w:color="522761" w:themeColor="accent4"/>
        </w:tcBorders>
      </w:tcPr>
    </w:tblStylePr>
    <w:tblStylePr w:type="firstCol">
      <w:rPr>
        <w:b/>
        <w:bCs/>
      </w:rPr>
    </w:tblStylePr>
    <w:tblStylePr w:type="lastCol">
      <w:rPr>
        <w:b/>
        <w:bCs/>
      </w:rPr>
      <w:tblPr/>
      <w:tcPr>
        <w:tcBorders>
          <w:top w:val="single" w:sz="8" w:space="0" w:color="522761" w:themeColor="accent4"/>
          <w:bottom w:val="single" w:sz="8" w:space="0" w:color="522761" w:themeColor="accent4"/>
        </w:tcBorders>
      </w:tcPr>
    </w:tblStylePr>
    <w:tblStylePr w:type="band1Vert">
      <w:tblPr/>
      <w:tcPr>
        <w:shd w:val="clear" w:color="auto" w:fill="DABCE4" w:themeFill="accent4" w:themeFillTint="3F"/>
      </w:tcPr>
    </w:tblStylePr>
    <w:tblStylePr w:type="band1Horz">
      <w:tblPr/>
      <w:tcPr>
        <w:shd w:val="clear" w:color="auto" w:fill="DABCE4" w:themeFill="accent4" w:themeFillTint="3F"/>
      </w:tcPr>
    </w:tblStylePr>
  </w:style>
  <w:style w:type="table" w:styleId="MediumList1-Accent5">
    <w:name w:val="Medium List 1 Accent 5"/>
    <w:basedOn w:val="TableNormal"/>
    <w:uiPriority w:val="65"/>
    <w:semiHidden/>
    <w:rsid w:val="003E273C"/>
    <w:pPr>
      <w:spacing w:after="0" w:line="240" w:lineRule="auto"/>
    </w:pPr>
    <w:rPr>
      <w:color w:val="000000" w:themeColor="text1"/>
    </w:rPr>
    <w:tblPr>
      <w:tblStyleRowBandSize w:val="1"/>
      <w:tblStyleColBandSize w:val="1"/>
      <w:tblBorders>
        <w:top w:val="single" w:sz="8" w:space="0" w:color="3C54A5" w:themeColor="accent5"/>
        <w:bottom w:val="single" w:sz="8" w:space="0" w:color="3C54A5" w:themeColor="accent5"/>
      </w:tblBorders>
    </w:tblPr>
    <w:tblStylePr w:type="firstRow">
      <w:rPr>
        <w:rFonts w:asciiTheme="majorHAnsi" w:eastAsiaTheme="majorEastAsia" w:hAnsiTheme="majorHAnsi" w:cstheme="majorBidi"/>
      </w:rPr>
      <w:tblPr/>
      <w:tcPr>
        <w:tcBorders>
          <w:top w:val="nil"/>
          <w:bottom w:val="single" w:sz="8" w:space="0" w:color="3C54A5" w:themeColor="accent5"/>
        </w:tcBorders>
      </w:tcPr>
    </w:tblStylePr>
    <w:tblStylePr w:type="lastRow">
      <w:rPr>
        <w:b/>
        <w:bCs/>
        <w:color w:val="3C54A5" w:themeColor="text2"/>
      </w:rPr>
      <w:tblPr/>
      <w:tcPr>
        <w:tcBorders>
          <w:top w:val="single" w:sz="8" w:space="0" w:color="3C54A5" w:themeColor="accent5"/>
          <w:bottom w:val="single" w:sz="8" w:space="0" w:color="3C54A5" w:themeColor="accent5"/>
        </w:tcBorders>
      </w:tcPr>
    </w:tblStylePr>
    <w:tblStylePr w:type="firstCol">
      <w:rPr>
        <w:b/>
        <w:bCs/>
      </w:rPr>
    </w:tblStylePr>
    <w:tblStylePr w:type="lastCol">
      <w:rPr>
        <w:b/>
        <w:bCs/>
      </w:rPr>
      <w:tblPr/>
      <w:tcPr>
        <w:tcBorders>
          <w:top w:val="single" w:sz="8" w:space="0" w:color="3C54A5" w:themeColor="accent5"/>
          <w:bottom w:val="single" w:sz="8" w:space="0" w:color="3C54A5" w:themeColor="accent5"/>
        </w:tcBorders>
      </w:tcPr>
    </w:tblStylePr>
    <w:tblStylePr w:type="band1Vert">
      <w:tblPr/>
      <w:tcPr>
        <w:shd w:val="clear" w:color="auto" w:fill="CBD2EC" w:themeFill="accent5" w:themeFillTint="3F"/>
      </w:tcPr>
    </w:tblStylePr>
    <w:tblStylePr w:type="band1Horz">
      <w:tblPr/>
      <w:tcPr>
        <w:shd w:val="clear" w:color="auto" w:fill="CBD2EC" w:themeFill="accent5" w:themeFillTint="3F"/>
      </w:tcPr>
    </w:tblStylePr>
  </w:style>
  <w:style w:type="table" w:styleId="MediumList1-Accent6">
    <w:name w:val="Medium List 1 Accent 6"/>
    <w:basedOn w:val="TableNormal"/>
    <w:uiPriority w:val="65"/>
    <w:semiHidden/>
    <w:rsid w:val="003E273C"/>
    <w:pPr>
      <w:spacing w:after="0" w:line="240" w:lineRule="auto"/>
    </w:pPr>
    <w:rPr>
      <w:color w:val="000000" w:themeColor="text1"/>
    </w:rPr>
    <w:tblPr>
      <w:tblStyleRowBandSize w:val="1"/>
      <w:tblStyleColBandSize w:val="1"/>
      <w:tblBorders>
        <w:top w:val="single" w:sz="8" w:space="0" w:color="545861" w:themeColor="accent6"/>
        <w:bottom w:val="single" w:sz="8" w:space="0" w:color="545861" w:themeColor="accent6"/>
      </w:tblBorders>
    </w:tblPr>
    <w:tblStylePr w:type="firstRow">
      <w:rPr>
        <w:rFonts w:asciiTheme="majorHAnsi" w:eastAsiaTheme="majorEastAsia" w:hAnsiTheme="majorHAnsi" w:cstheme="majorBidi"/>
      </w:rPr>
      <w:tblPr/>
      <w:tcPr>
        <w:tcBorders>
          <w:top w:val="nil"/>
          <w:bottom w:val="single" w:sz="8" w:space="0" w:color="545861" w:themeColor="accent6"/>
        </w:tcBorders>
      </w:tcPr>
    </w:tblStylePr>
    <w:tblStylePr w:type="lastRow">
      <w:rPr>
        <w:b/>
        <w:bCs/>
        <w:color w:val="3C54A5" w:themeColor="text2"/>
      </w:rPr>
      <w:tblPr/>
      <w:tcPr>
        <w:tcBorders>
          <w:top w:val="single" w:sz="8" w:space="0" w:color="545861" w:themeColor="accent6"/>
          <w:bottom w:val="single" w:sz="8" w:space="0" w:color="545861" w:themeColor="accent6"/>
        </w:tcBorders>
      </w:tcPr>
    </w:tblStylePr>
    <w:tblStylePr w:type="firstCol">
      <w:rPr>
        <w:b/>
        <w:bCs/>
      </w:rPr>
    </w:tblStylePr>
    <w:tblStylePr w:type="lastCol">
      <w:rPr>
        <w:b/>
        <w:bCs/>
      </w:rPr>
      <w:tblPr/>
      <w:tcPr>
        <w:tcBorders>
          <w:top w:val="single" w:sz="8" w:space="0" w:color="545861" w:themeColor="accent6"/>
          <w:bottom w:val="single" w:sz="8" w:space="0" w:color="545861" w:themeColor="accent6"/>
        </w:tcBorders>
      </w:tcPr>
    </w:tblStylePr>
    <w:tblStylePr w:type="band1Vert">
      <w:tblPr/>
      <w:tcPr>
        <w:shd w:val="clear" w:color="auto" w:fill="D3D5D9" w:themeFill="accent6" w:themeFillTint="3F"/>
      </w:tcPr>
    </w:tblStylePr>
    <w:tblStylePr w:type="band1Horz">
      <w:tblPr/>
      <w:tcPr>
        <w:shd w:val="clear" w:color="auto" w:fill="D3D5D9" w:themeFill="accent6" w:themeFillTint="3F"/>
      </w:tcPr>
    </w:tblStylePr>
  </w:style>
  <w:style w:type="table" w:styleId="MediumList2">
    <w:name w:val="Medium List 2"/>
    <w:basedOn w:val="TableNormal"/>
    <w:uiPriority w:val="66"/>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54A5" w:themeColor="accent1"/>
        <w:left w:val="single" w:sz="8" w:space="0" w:color="3C54A5" w:themeColor="accent1"/>
        <w:bottom w:val="single" w:sz="8" w:space="0" w:color="3C54A5" w:themeColor="accent1"/>
        <w:right w:val="single" w:sz="8" w:space="0" w:color="3C54A5" w:themeColor="accent1"/>
      </w:tblBorders>
    </w:tblPr>
    <w:tblStylePr w:type="firstRow">
      <w:rPr>
        <w:sz w:val="24"/>
        <w:szCs w:val="24"/>
      </w:rPr>
      <w:tblPr/>
      <w:tcPr>
        <w:tcBorders>
          <w:top w:val="nil"/>
          <w:left w:val="nil"/>
          <w:bottom w:val="single" w:sz="24" w:space="0" w:color="3C54A5" w:themeColor="accent1"/>
          <w:right w:val="nil"/>
          <w:insideH w:val="nil"/>
          <w:insideV w:val="nil"/>
        </w:tcBorders>
        <w:shd w:val="clear" w:color="auto" w:fill="FFFFFF" w:themeFill="background1"/>
      </w:tcPr>
    </w:tblStylePr>
    <w:tblStylePr w:type="lastRow">
      <w:tblPr/>
      <w:tcPr>
        <w:tcBorders>
          <w:top w:val="single" w:sz="8" w:space="0" w:color="3C54A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54A5" w:themeColor="accent1"/>
          <w:insideH w:val="nil"/>
          <w:insideV w:val="nil"/>
        </w:tcBorders>
        <w:shd w:val="clear" w:color="auto" w:fill="FFFFFF" w:themeFill="background1"/>
      </w:tcPr>
    </w:tblStylePr>
    <w:tblStylePr w:type="lastCol">
      <w:tblPr/>
      <w:tcPr>
        <w:tcBorders>
          <w:top w:val="nil"/>
          <w:left w:val="single" w:sz="8" w:space="0" w:color="3C54A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2EC" w:themeFill="accent1" w:themeFillTint="3F"/>
      </w:tcPr>
    </w:tblStylePr>
    <w:tblStylePr w:type="band1Horz">
      <w:tblPr/>
      <w:tcPr>
        <w:tcBorders>
          <w:top w:val="nil"/>
          <w:bottom w:val="nil"/>
          <w:insideH w:val="nil"/>
          <w:insideV w:val="nil"/>
        </w:tcBorders>
        <w:shd w:val="clear" w:color="auto" w:fill="CBD2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5861" w:themeColor="accent2"/>
        <w:left w:val="single" w:sz="8" w:space="0" w:color="545861" w:themeColor="accent2"/>
        <w:bottom w:val="single" w:sz="8" w:space="0" w:color="545861" w:themeColor="accent2"/>
        <w:right w:val="single" w:sz="8" w:space="0" w:color="545861" w:themeColor="accent2"/>
      </w:tblBorders>
    </w:tblPr>
    <w:tblStylePr w:type="firstRow">
      <w:rPr>
        <w:sz w:val="24"/>
        <w:szCs w:val="24"/>
      </w:rPr>
      <w:tblPr/>
      <w:tcPr>
        <w:tcBorders>
          <w:top w:val="nil"/>
          <w:left w:val="nil"/>
          <w:bottom w:val="single" w:sz="24" w:space="0" w:color="545861" w:themeColor="accent2"/>
          <w:right w:val="nil"/>
          <w:insideH w:val="nil"/>
          <w:insideV w:val="nil"/>
        </w:tcBorders>
        <w:shd w:val="clear" w:color="auto" w:fill="FFFFFF" w:themeFill="background1"/>
      </w:tcPr>
    </w:tblStylePr>
    <w:tblStylePr w:type="lastRow">
      <w:tblPr/>
      <w:tcPr>
        <w:tcBorders>
          <w:top w:val="single" w:sz="8" w:space="0" w:color="54586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5861" w:themeColor="accent2"/>
          <w:insideH w:val="nil"/>
          <w:insideV w:val="nil"/>
        </w:tcBorders>
        <w:shd w:val="clear" w:color="auto" w:fill="FFFFFF" w:themeFill="background1"/>
      </w:tcPr>
    </w:tblStylePr>
    <w:tblStylePr w:type="lastCol">
      <w:tblPr/>
      <w:tcPr>
        <w:tcBorders>
          <w:top w:val="nil"/>
          <w:left w:val="single" w:sz="8" w:space="0" w:color="54586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5D9" w:themeFill="accent2" w:themeFillTint="3F"/>
      </w:tcPr>
    </w:tblStylePr>
    <w:tblStylePr w:type="band1Horz">
      <w:tblPr/>
      <w:tcPr>
        <w:tcBorders>
          <w:top w:val="nil"/>
          <w:bottom w:val="nil"/>
          <w:insideH w:val="nil"/>
          <w:insideV w:val="nil"/>
        </w:tcBorders>
        <w:shd w:val="clear" w:color="auto" w:fill="D3D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A913" w:themeColor="accent3"/>
        <w:left w:val="single" w:sz="8" w:space="0" w:color="E9A913" w:themeColor="accent3"/>
        <w:bottom w:val="single" w:sz="8" w:space="0" w:color="E9A913" w:themeColor="accent3"/>
        <w:right w:val="single" w:sz="8" w:space="0" w:color="E9A913" w:themeColor="accent3"/>
      </w:tblBorders>
    </w:tblPr>
    <w:tblStylePr w:type="firstRow">
      <w:rPr>
        <w:sz w:val="24"/>
        <w:szCs w:val="24"/>
      </w:rPr>
      <w:tblPr/>
      <w:tcPr>
        <w:tcBorders>
          <w:top w:val="nil"/>
          <w:left w:val="nil"/>
          <w:bottom w:val="single" w:sz="24" w:space="0" w:color="E9A913" w:themeColor="accent3"/>
          <w:right w:val="nil"/>
          <w:insideH w:val="nil"/>
          <w:insideV w:val="nil"/>
        </w:tcBorders>
        <w:shd w:val="clear" w:color="auto" w:fill="FFFFFF" w:themeFill="background1"/>
      </w:tcPr>
    </w:tblStylePr>
    <w:tblStylePr w:type="lastRow">
      <w:tblPr/>
      <w:tcPr>
        <w:tcBorders>
          <w:top w:val="single" w:sz="8" w:space="0" w:color="E9A91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A913" w:themeColor="accent3"/>
          <w:insideH w:val="nil"/>
          <w:insideV w:val="nil"/>
        </w:tcBorders>
        <w:shd w:val="clear" w:color="auto" w:fill="FFFFFF" w:themeFill="background1"/>
      </w:tcPr>
    </w:tblStylePr>
    <w:tblStylePr w:type="lastCol">
      <w:tblPr/>
      <w:tcPr>
        <w:tcBorders>
          <w:top w:val="nil"/>
          <w:left w:val="single" w:sz="8" w:space="0" w:color="E9A91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9C3" w:themeFill="accent3" w:themeFillTint="3F"/>
      </w:tcPr>
    </w:tblStylePr>
    <w:tblStylePr w:type="band1Horz">
      <w:tblPr/>
      <w:tcPr>
        <w:tcBorders>
          <w:top w:val="nil"/>
          <w:bottom w:val="nil"/>
          <w:insideH w:val="nil"/>
          <w:insideV w:val="nil"/>
        </w:tcBorders>
        <w:shd w:val="clear" w:color="auto" w:fill="FAE9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22761" w:themeColor="accent4"/>
        <w:left w:val="single" w:sz="8" w:space="0" w:color="522761" w:themeColor="accent4"/>
        <w:bottom w:val="single" w:sz="8" w:space="0" w:color="522761" w:themeColor="accent4"/>
        <w:right w:val="single" w:sz="8" w:space="0" w:color="522761" w:themeColor="accent4"/>
      </w:tblBorders>
    </w:tblPr>
    <w:tblStylePr w:type="firstRow">
      <w:rPr>
        <w:sz w:val="24"/>
        <w:szCs w:val="24"/>
      </w:rPr>
      <w:tblPr/>
      <w:tcPr>
        <w:tcBorders>
          <w:top w:val="nil"/>
          <w:left w:val="nil"/>
          <w:bottom w:val="single" w:sz="24" w:space="0" w:color="522761" w:themeColor="accent4"/>
          <w:right w:val="nil"/>
          <w:insideH w:val="nil"/>
          <w:insideV w:val="nil"/>
        </w:tcBorders>
        <w:shd w:val="clear" w:color="auto" w:fill="FFFFFF" w:themeFill="background1"/>
      </w:tcPr>
    </w:tblStylePr>
    <w:tblStylePr w:type="lastRow">
      <w:tblPr/>
      <w:tcPr>
        <w:tcBorders>
          <w:top w:val="single" w:sz="8" w:space="0" w:color="52276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22761" w:themeColor="accent4"/>
          <w:insideH w:val="nil"/>
          <w:insideV w:val="nil"/>
        </w:tcBorders>
        <w:shd w:val="clear" w:color="auto" w:fill="FFFFFF" w:themeFill="background1"/>
      </w:tcPr>
    </w:tblStylePr>
    <w:tblStylePr w:type="lastCol">
      <w:tblPr/>
      <w:tcPr>
        <w:tcBorders>
          <w:top w:val="nil"/>
          <w:left w:val="single" w:sz="8" w:space="0" w:color="52276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BCE4" w:themeFill="accent4" w:themeFillTint="3F"/>
      </w:tcPr>
    </w:tblStylePr>
    <w:tblStylePr w:type="band1Horz">
      <w:tblPr/>
      <w:tcPr>
        <w:tcBorders>
          <w:top w:val="nil"/>
          <w:bottom w:val="nil"/>
          <w:insideH w:val="nil"/>
          <w:insideV w:val="nil"/>
        </w:tcBorders>
        <w:shd w:val="clear" w:color="auto" w:fill="DABC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54A5" w:themeColor="accent5"/>
        <w:left w:val="single" w:sz="8" w:space="0" w:color="3C54A5" w:themeColor="accent5"/>
        <w:bottom w:val="single" w:sz="8" w:space="0" w:color="3C54A5" w:themeColor="accent5"/>
        <w:right w:val="single" w:sz="8" w:space="0" w:color="3C54A5" w:themeColor="accent5"/>
      </w:tblBorders>
    </w:tblPr>
    <w:tblStylePr w:type="firstRow">
      <w:rPr>
        <w:sz w:val="24"/>
        <w:szCs w:val="24"/>
      </w:rPr>
      <w:tblPr/>
      <w:tcPr>
        <w:tcBorders>
          <w:top w:val="nil"/>
          <w:left w:val="nil"/>
          <w:bottom w:val="single" w:sz="24" w:space="0" w:color="3C54A5" w:themeColor="accent5"/>
          <w:right w:val="nil"/>
          <w:insideH w:val="nil"/>
          <w:insideV w:val="nil"/>
        </w:tcBorders>
        <w:shd w:val="clear" w:color="auto" w:fill="FFFFFF" w:themeFill="background1"/>
      </w:tcPr>
    </w:tblStylePr>
    <w:tblStylePr w:type="lastRow">
      <w:tblPr/>
      <w:tcPr>
        <w:tcBorders>
          <w:top w:val="single" w:sz="8" w:space="0" w:color="3C54A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54A5" w:themeColor="accent5"/>
          <w:insideH w:val="nil"/>
          <w:insideV w:val="nil"/>
        </w:tcBorders>
        <w:shd w:val="clear" w:color="auto" w:fill="FFFFFF" w:themeFill="background1"/>
      </w:tcPr>
    </w:tblStylePr>
    <w:tblStylePr w:type="lastCol">
      <w:tblPr/>
      <w:tcPr>
        <w:tcBorders>
          <w:top w:val="nil"/>
          <w:left w:val="single" w:sz="8" w:space="0" w:color="3C54A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2EC" w:themeFill="accent5" w:themeFillTint="3F"/>
      </w:tcPr>
    </w:tblStylePr>
    <w:tblStylePr w:type="band1Horz">
      <w:tblPr/>
      <w:tcPr>
        <w:tcBorders>
          <w:top w:val="nil"/>
          <w:bottom w:val="nil"/>
          <w:insideH w:val="nil"/>
          <w:insideV w:val="nil"/>
        </w:tcBorders>
        <w:shd w:val="clear" w:color="auto" w:fill="CBD2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3E2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5861" w:themeColor="accent6"/>
        <w:left w:val="single" w:sz="8" w:space="0" w:color="545861" w:themeColor="accent6"/>
        <w:bottom w:val="single" w:sz="8" w:space="0" w:color="545861" w:themeColor="accent6"/>
        <w:right w:val="single" w:sz="8" w:space="0" w:color="545861" w:themeColor="accent6"/>
      </w:tblBorders>
    </w:tblPr>
    <w:tblStylePr w:type="firstRow">
      <w:rPr>
        <w:sz w:val="24"/>
        <w:szCs w:val="24"/>
      </w:rPr>
      <w:tblPr/>
      <w:tcPr>
        <w:tcBorders>
          <w:top w:val="nil"/>
          <w:left w:val="nil"/>
          <w:bottom w:val="single" w:sz="24" w:space="0" w:color="545861" w:themeColor="accent6"/>
          <w:right w:val="nil"/>
          <w:insideH w:val="nil"/>
          <w:insideV w:val="nil"/>
        </w:tcBorders>
        <w:shd w:val="clear" w:color="auto" w:fill="FFFFFF" w:themeFill="background1"/>
      </w:tcPr>
    </w:tblStylePr>
    <w:tblStylePr w:type="lastRow">
      <w:tblPr/>
      <w:tcPr>
        <w:tcBorders>
          <w:top w:val="single" w:sz="8" w:space="0" w:color="54586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5861" w:themeColor="accent6"/>
          <w:insideH w:val="nil"/>
          <w:insideV w:val="nil"/>
        </w:tcBorders>
        <w:shd w:val="clear" w:color="auto" w:fill="FFFFFF" w:themeFill="background1"/>
      </w:tcPr>
    </w:tblStylePr>
    <w:tblStylePr w:type="lastCol">
      <w:tblPr/>
      <w:tcPr>
        <w:tcBorders>
          <w:top w:val="nil"/>
          <w:left w:val="single" w:sz="8" w:space="0" w:color="54586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5D9" w:themeFill="accent6" w:themeFillTint="3F"/>
      </w:tcPr>
    </w:tblStylePr>
    <w:tblStylePr w:type="band1Horz">
      <w:tblPr/>
      <w:tcPr>
        <w:tcBorders>
          <w:top w:val="nil"/>
          <w:bottom w:val="nil"/>
          <w:insideH w:val="nil"/>
          <w:insideV w:val="nil"/>
        </w:tcBorders>
        <w:shd w:val="clear" w:color="auto" w:fill="D3D5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3E273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3E273C"/>
    <w:pPr>
      <w:spacing w:after="0" w:line="240" w:lineRule="auto"/>
    </w:pPr>
    <w:tblPr>
      <w:tblStyleRowBandSize w:val="1"/>
      <w:tblStyleColBandSize w:val="1"/>
      <w:tblBorders>
        <w:top w:val="single" w:sz="8" w:space="0" w:color="6278C6" w:themeColor="accent1" w:themeTint="BF"/>
        <w:left w:val="single" w:sz="8" w:space="0" w:color="6278C6" w:themeColor="accent1" w:themeTint="BF"/>
        <w:bottom w:val="single" w:sz="8" w:space="0" w:color="6278C6" w:themeColor="accent1" w:themeTint="BF"/>
        <w:right w:val="single" w:sz="8" w:space="0" w:color="6278C6" w:themeColor="accent1" w:themeTint="BF"/>
        <w:insideH w:val="single" w:sz="8" w:space="0" w:color="6278C6" w:themeColor="accent1" w:themeTint="BF"/>
      </w:tblBorders>
    </w:tblPr>
    <w:tblStylePr w:type="firstRow">
      <w:pPr>
        <w:spacing w:before="0" w:after="0" w:line="240" w:lineRule="auto"/>
      </w:pPr>
      <w:rPr>
        <w:b/>
        <w:bCs/>
        <w:color w:val="FFFFFF" w:themeColor="background1"/>
      </w:rPr>
      <w:tblPr/>
      <w:tcPr>
        <w:tcBorders>
          <w:top w:val="single" w:sz="8" w:space="0" w:color="6278C6" w:themeColor="accent1" w:themeTint="BF"/>
          <w:left w:val="single" w:sz="8" w:space="0" w:color="6278C6" w:themeColor="accent1" w:themeTint="BF"/>
          <w:bottom w:val="single" w:sz="8" w:space="0" w:color="6278C6" w:themeColor="accent1" w:themeTint="BF"/>
          <w:right w:val="single" w:sz="8" w:space="0" w:color="6278C6" w:themeColor="accent1" w:themeTint="BF"/>
          <w:insideH w:val="nil"/>
          <w:insideV w:val="nil"/>
        </w:tcBorders>
        <w:shd w:val="clear" w:color="auto" w:fill="3C54A5" w:themeFill="accent1"/>
      </w:tcPr>
    </w:tblStylePr>
    <w:tblStylePr w:type="lastRow">
      <w:pPr>
        <w:spacing w:before="0" w:after="0" w:line="240" w:lineRule="auto"/>
      </w:pPr>
      <w:rPr>
        <w:b/>
        <w:bCs/>
      </w:rPr>
      <w:tblPr/>
      <w:tcPr>
        <w:tcBorders>
          <w:top w:val="double" w:sz="6" w:space="0" w:color="6278C6" w:themeColor="accent1" w:themeTint="BF"/>
          <w:left w:val="single" w:sz="8" w:space="0" w:color="6278C6" w:themeColor="accent1" w:themeTint="BF"/>
          <w:bottom w:val="single" w:sz="8" w:space="0" w:color="6278C6" w:themeColor="accent1" w:themeTint="BF"/>
          <w:right w:val="single" w:sz="8" w:space="0" w:color="6278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D2EC" w:themeFill="accent1" w:themeFillTint="3F"/>
      </w:tcPr>
    </w:tblStylePr>
    <w:tblStylePr w:type="band1Horz">
      <w:tblPr/>
      <w:tcPr>
        <w:tcBorders>
          <w:insideH w:val="nil"/>
          <w:insideV w:val="nil"/>
        </w:tcBorders>
        <w:shd w:val="clear" w:color="auto" w:fill="CBD2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3E273C"/>
    <w:pPr>
      <w:spacing w:after="0" w:line="240" w:lineRule="auto"/>
    </w:pPr>
    <w:tblPr>
      <w:tblStyleRowBandSize w:val="1"/>
      <w:tblStyleColBandSize w:val="1"/>
      <w:tblBorders>
        <w:top w:val="single" w:sz="8" w:space="0" w:color="7A808C" w:themeColor="accent2" w:themeTint="BF"/>
        <w:left w:val="single" w:sz="8" w:space="0" w:color="7A808C" w:themeColor="accent2" w:themeTint="BF"/>
        <w:bottom w:val="single" w:sz="8" w:space="0" w:color="7A808C" w:themeColor="accent2" w:themeTint="BF"/>
        <w:right w:val="single" w:sz="8" w:space="0" w:color="7A808C" w:themeColor="accent2" w:themeTint="BF"/>
        <w:insideH w:val="single" w:sz="8" w:space="0" w:color="7A808C" w:themeColor="accent2" w:themeTint="BF"/>
      </w:tblBorders>
    </w:tblPr>
    <w:tblStylePr w:type="firstRow">
      <w:pPr>
        <w:spacing w:before="0" w:after="0" w:line="240" w:lineRule="auto"/>
      </w:pPr>
      <w:rPr>
        <w:b/>
        <w:bCs/>
        <w:color w:val="FFFFFF" w:themeColor="background1"/>
      </w:rPr>
      <w:tblPr/>
      <w:tcPr>
        <w:tcBorders>
          <w:top w:val="single" w:sz="8" w:space="0" w:color="7A808C" w:themeColor="accent2" w:themeTint="BF"/>
          <w:left w:val="single" w:sz="8" w:space="0" w:color="7A808C" w:themeColor="accent2" w:themeTint="BF"/>
          <w:bottom w:val="single" w:sz="8" w:space="0" w:color="7A808C" w:themeColor="accent2" w:themeTint="BF"/>
          <w:right w:val="single" w:sz="8" w:space="0" w:color="7A808C" w:themeColor="accent2" w:themeTint="BF"/>
          <w:insideH w:val="nil"/>
          <w:insideV w:val="nil"/>
        </w:tcBorders>
        <w:shd w:val="clear" w:color="auto" w:fill="545861" w:themeFill="accent2"/>
      </w:tcPr>
    </w:tblStylePr>
    <w:tblStylePr w:type="lastRow">
      <w:pPr>
        <w:spacing w:before="0" w:after="0" w:line="240" w:lineRule="auto"/>
      </w:pPr>
      <w:rPr>
        <w:b/>
        <w:bCs/>
      </w:rPr>
      <w:tblPr/>
      <w:tcPr>
        <w:tcBorders>
          <w:top w:val="double" w:sz="6" w:space="0" w:color="7A808C" w:themeColor="accent2" w:themeTint="BF"/>
          <w:left w:val="single" w:sz="8" w:space="0" w:color="7A808C" w:themeColor="accent2" w:themeTint="BF"/>
          <w:bottom w:val="single" w:sz="8" w:space="0" w:color="7A808C" w:themeColor="accent2" w:themeTint="BF"/>
          <w:right w:val="single" w:sz="8" w:space="0" w:color="7A80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3D5D9" w:themeFill="accent2" w:themeFillTint="3F"/>
      </w:tcPr>
    </w:tblStylePr>
    <w:tblStylePr w:type="band1Horz">
      <w:tblPr/>
      <w:tcPr>
        <w:tcBorders>
          <w:insideH w:val="nil"/>
          <w:insideV w:val="nil"/>
        </w:tcBorders>
        <w:shd w:val="clear" w:color="auto" w:fill="D3D5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3E273C"/>
    <w:pPr>
      <w:spacing w:after="0" w:line="240" w:lineRule="auto"/>
    </w:pPr>
    <w:tblPr>
      <w:tblStyleRowBandSize w:val="1"/>
      <w:tblStyleColBandSize w:val="1"/>
      <w:tblBorders>
        <w:top w:val="single" w:sz="8" w:space="0" w:color="F0BE4C" w:themeColor="accent3" w:themeTint="BF"/>
        <w:left w:val="single" w:sz="8" w:space="0" w:color="F0BE4C" w:themeColor="accent3" w:themeTint="BF"/>
        <w:bottom w:val="single" w:sz="8" w:space="0" w:color="F0BE4C" w:themeColor="accent3" w:themeTint="BF"/>
        <w:right w:val="single" w:sz="8" w:space="0" w:color="F0BE4C" w:themeColor="accent3" w:themeTint="BF"/>
        <w:insideH w:val="single" w:sz="8" w:space="0" w:color="F0BE4C" w:themeColor="accent3" w:themeTint="BF"/>
      </w:tblBorders>
    </w:tblPr>
    <w:tblStylePr w:type="firstRow">
      <w:pPr>
        <w:spacing w:before="0" w:after="0" w:line="240" w:lineRule="auto"/>
      </w:pPr>
      <w:rPr>
        <w:b/>
        <w:bCs/>
        <w:color w:val="FFFFFF" w:themeColor="background1"/>
      </w:rPr>
      <w:tblPr/>
      <w:tcPr>
        <w:tcBorders>
          <w:top w:val="single" w:sz="8" w:space="0" w:color="F0BE4C" w:themeColor="accent3" w:themeTint="BF"/>
          <w:left w:val="single" w:sz="8" w:space="0" w:color="F0BE4C" w:themeColor="accent3" w:themeTint="BF"/>
          <w:bottom w:val="single" w:sz="8" w:space="0" w:color="F0BE4C" w:themeColor="accent3" w:themeTint="BF"/>
          <w:right w:val="single" w:sz="8" w:space="0" w:color="F0BE4C" w:themeColor="accent3" w:themeTint="BF"/>
          <w:insideH w:val="nil"/>
          <w:insideV w:val="nil"/>
        </w:tcBorders>
        <w:shd w:val="clear" w:color="auto" w:fill="E9A913" w:themeFill="accent3"/>
      </w:tcPr>
    </w:tblStylePr>
    <w:tblStylePr w:type="lastRow">
      <w:pPr>
        <w:spacing w:before="0" w:after="0" w:line="240" w:lineRule="auto"/>
      </w:pPr>
      <w:rPr>
        <w:b/>
        <w:bCs/>
      </w:rPr>
      <w:tblPr/>
      <w:tcPr>
        <w:tcBorders>
          <w:top w:val="double" w:sz="6" w:space="0" w:color="F0BE4C" w:themeColor="accent3" w:themeTint="BF"/>
          <w:left w:val="single" w:sz="8" w:space="0" w:color="F0BE4C" w:themeColor="accent3" w:themeTint="BF"/>
          <w:bottom w:val="single" w:sz="8" w:space="0" w:color="F0BE4C" w:themeColor="accent3" w:themeTint="BF"/>
          <w:right w:val="single" w:sz="8" w:space="0" w:color="F0BE4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E9C3" w:themeFill="accent3" w:themeFillTint="3F"/>
      </w:tcPr>
    </w:tblStylePr>
    <w:tblStylePr w:type="band1Horz">
      <w:tblPr/>
      <w:tcPr>
        <w:tcBorders>
          <w:insideH w:val="nil"/>
          <w:insideV w:val="nil"/>
        </w:tcBorders>
        <w:shd w:val="clear" w:color="auto" w:fill="FAE9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3E273C"/>
    <w:pPr>
      <w:spacing w:after="0" w:line="240" w:lineRule="auto"/>
    </w:pPr>
    <w:tblPr>
      <w:tblStyleRowBandSize w:val="1"/>
      <w:tblStyleColBandSize w:val="1"/>
      <w:tblBorders>
        <w:top w:val="single" w:sz="8" w:space="0" w:color="8A42A3" w:themeColor="accent4" w:themeTint="BF"/>
        <w:left w:val="single" w:sz="8" w:space="0" w:color="8A42A3" w:themeColor="accent4" w:themeTint="BF"/>
        <w:bottom w:val="single" w:sz="8" w:space="0" w:color="8A42A3" w:themeColor="accent4" w:themeTint="BF"/>
        <w:right w:val="single" w:sz="8" w:space="0" w:color="8A42A3" w:themeColor="accent4" w:themeTint="BF"/>
        <w:insideH w:val="single" w:sz="8" w:space="0" w:color="8A42A3" w:themeColor="accent4" w:themeTint="BF"/>
      </w:tblBorders>
    </w:tblPr>
    <w:tblStylePr w:type="firstRow">
      <w:pPr>
        <w:spacing w:before="0" w:after="0" w:line="240" w:lineRule="auto"/>
      </w:pPr>
      <w:rPr>
        <w:b/>
        <w:bCs/>
        <w:color w:val="FFFFFF" w:themeColor="background1"/>
      </w:rPr>
      <w:tblPr/>
      <w:tcPr>
        <w:tcBorders>
          <w:top w:val="single" w:sz="8" w:space="0" w:color="8A42A3" w:themeColor="accent4" w:themeTint="BF"/>
          <w:left w:val="single" w:sz="8" w:space="0" w:color="8A42A3" w:themeColor="accent4" w:themeTint="BF"/>
          <w:bottom w:val="single" w:sz="8" w:space="0" w:color="8A42A3" w:themeColor="accent4" w:themeTint="BF"/>
          <w:right w:val="single" w:sz="8" w:space="0" w:color="8A42A3" w:themeColor="accent4" w:themeTint="BF"/>
          <w:insideH w:val="nil"/>
          <w:insideV w:val="nil"/>
        </w:tcBorders>
        <w:shd w:val="clear" w:color="auto" w:fill="522761" w:themeFill="accent4"/>
      </w:tcPr>
    </w:tblStylePr>
    <w:tblStylePr w:type="lastRow">
      <w:pPr>
        <w:spacing w:before="0" w:after="0" w:line="240" w:lineRule="auto"/>
      </w:pPr>
      <w:rPr>
        <w:b/>
        <w:bCs/>
      </w:rPr>
      <w:tblPr/>
      <w:tcPr>
        <w:tcBorders>
          <w:top w:val="double" w:sz="6" w:space="0" w:color="8A42A3" w:themeColor="accent4" w:themeTint="BF"/>
          <w:left w:val="single" w:sz="8" w:space="0" w:color="8A42A3" w:themeColor="accent4" w:themeTint="BF"/>
          <w:bottom w:val="single" w:sz="8" w:space="0" w:color="8A42A3" w:themeColor="accent4" w:themeTint="BF"/>
          <w:right w:val="single" w:sz="8" w:space="0" w:color="8A42A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BCE4" w:themeFill="accent4" w:themeFillTint="3F"/>
      </w:tcPr>
    </w:tblStylePr>
    <w:tblStylePr w:type="band1Horz">
      <w:tblPr/>
      <w:tcPr>
        <w:tcBorders>
          <w:insideH w:val="nil"/>
          <w:insideV w:val="nil"/>
        </w:tcBorders>
        <w:shd w:val="clear" w:color="auto" w:fill="DABC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3E273C"/>
    <w:pPr>
      <w:spacing w:after="0" w:line="240" w:lineRule="auto"/>
    </w:pPr>
    <w:tblPr>
      <w:tblStyleRowBandSize w:val="1"/>
      <w:tblStyleColBandSize w:val="1"/>
      <w:tblBorders>
        <w:top w:val="single" w:sz="8" w:space="0" w:color="6278C6" w:themeColor="accent5" w:themeTint="BF"/>
        <w:left w:val="single" w:sz="8" w:space="0" w:color="6278C6" w:themeColor="accent5" w:themeTint="BF"/>
        <w:bottom w:val="single" w:sz="8" w:space="0" w:color="6278C6" w:themeColor="accent5" w:themeTint="BF"/>
        <w:right w:val="single" w:sz="8" w:space="0" w:color="6278C6" w:themeColor="accent5" w:themeTint="BF"/>
        <w:insideH w:val="single" w:sz="8" w:space="0" w:color="6278C6" w:themeColor="accent5" w:themeTint="BF"/>
      </w:tblBorders>
    </w:tblPr>
    <w:tblStylePr w:type="firstRow">
      <w:pPr>
        <w:spacing w:before="0" w:after="0" w:line="240" w:lineRule="auto"/>
      </w:pPr>
      <w:rPr>
        <w:b/>
        <w:bCs/>
        <w:color w:val="FFFFFF" w:themeColor="background1"/>
      </w:rPr>
      <w:tblPr/>
      <w:tcPr>
        <w:tcBorders>
          <w:top w:val="single" w:sz="8" w:space="0" w:color="6278C6" w:themeColor="accent5" w:themeTint="BF"/>
          <w:left w:val="single" w:sz="8" w:space="0" w:color="6278C6" w:themeColor="accent5" w:themeTint="BF"/>
          <w:bottom w:val="single" w:sz="8" w:space="0" w:color="6278C6" w:themeColor="accent5" w:themeTint="BF"/>
          <w:right w:val="single" w:sz="8" w:space="0" w:color="6278C6" w:themeColor="accent5" w:themeTint="BF"/>
          <w:insideH w:val="nil"/>
          <w:insideV w:val="nil"/>
        </w:tcBorders>
        <w:shd w:val="clear" w:color="auto" w:fill="3C54A5" w:themeFill="accent5"/>
      </w:tcPr>
    </w:tblStylePr>
    <w:tblStylePr w:type="lastRow">
      <w:pPr>
        <w:spacing w:before="0" w:after="0" w:line="240" w:lineRule="auto"/>
      </w:pPr>
      <w:rPr>
        <w:b/>
        <w:bCs/>
      </w:rPr>
      <w:tblPr/>
      <w:tcPr>
        <w:tcBorders>
          <w:top w:val="double" w:sz="6" w:space="0" w:color="6278C6" w:themeColor="accent5" w:themeTint="BF"/>
          <w:left w:val="single" w:sz="8" w:space="0" w:color="6278C6" w:themeColor="accent5" w:themeTint="BF"/>
          <w:bottom w:val="single" w:sz="8" w:space="0" w:color="6278C6" w:themeColor="accent5" w:themeTint="BF"/>
          <w:right w:val="single" w:sz="8" w:space="0" w:color="6278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BD2EC" w:themeFill="accent5" w:themeFillTint="3F"/>
      </w:tcPr>
    </w:tblStylePr>
    <w:tblStylePr w:type="band1Horz">
      <w:tblPr/>
      <w:tcPr>
        <w:tcBorders>
          <w:insideH w:val="nil"/>
          <w:insideV w:val="nil"/>
        </w:tcBorders>
        <w:shd w:val="clear" w:color="auto" w:fill="CBD2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3E273C"/>
    <w:pPr>
      <w:spacing w:after="0" w:line="240" w:lineRule="auto"/>
    </w:pPr>
    <w:tblPr>
      <w:tblStyleRowBandSize w:val="1"/>
      <w:tblStyleColBandSize w:val="1"/>
      <w:tblBorders>
        <w:top w:val="single" w:sz="8" w:space="0" w:color="7A808C" w:themeColor="accent6" w:themeTint="BF"/>
        <w:left w:val="single" w:sz="8" w:space="0" w:color="7A808C" w:themeColor="accent6" w:themeTint="BF"/>
        <w:bottom w:val="single" w:sz="8" w:space="0" w:color="7A808C" w:themeColor="accent6" w:themeTint="BF"/>
        <w:right w:val="single" w:sz="8" w:space="0" w:color="7A808C" w:themeColor="accent6" w:themeTint="BF"/>
        <w:insideH w:val="single" w:sz="8" w:space="0" w:color="7A808C" w:themeColor="accent6" w:themeTint="BF"/>
      </w:tblBorders>
    </w:tblPr>
    <w:tblStylePr w:type="firstRow">
      <w:pPr>
        <w:spacing w:before="0" w:after="0" w:line="240" w:lineRule="auto"/>
      </w:pPr>
      <w:rPr>
        <w:b/>
        <w:bCs/>
        <w:color w:val="FFFFFF" w:themeColor="background1"/>
      </w:rPr>
      <w:tblPr/>
      <w:tcPr>
        <w:tcBorders>
          <w:top w:val="single" w:sz="8" w:space="0" w:color="7A808C" w:themeColor="accent6" w:themeTint="BF"/>
          <w:left w:val="single" w:sz="8" w:space="0" w:color="7A808C" w:themeColor="accent6" w:themeTint="BF"/>
          <w:bottom w:val="single" w:sz="8" w:space="0" w:color="7A808C" w:themeColor="accent6" w:themeTint="BF"/>
          <w:right w:val="single" w:sz="8" w:space="0" w:color="7A808C" w:themeColor="accent6" w:themeTint="BF"/>
          <w:insideH w:val="nil"/>
          <w:insideV w:val="nil"/>
        </w:tcBorders>
        <w:shd w:val="clear" w:color="auto" w:fill="545861" w:themeFill="accent6"/>
      </w:tcPr>
    </w:tblStylePr>
    <w:tblStylePr w:type="lastRow">
      <w:pPr>
        <w:spacing w:before="0" w:after="0" w:line="240" w:lineRule="auto"/>
      </w:pPr>
      <w:rPr>
        <w:b/>
        <w:bCs/>
      </w:rPr>
      <w:tblPr/>
      <w:tcPr>
        <w:tcBorders>
          <w:top w:val="double" w:sz="6" w:space="0" w:color="7A808C" w:themeColor="accent6" w:themeTint="BF"/>
          <w:left w:val="single" w:sz="8" w:space="0" w:color="7A808C" w:themeColor="accent6" w:themeTint="BF"/>
          <w:bottom w:val="single" w:sz="8" w:space="0" w:color="7A808C" w:themeColor="accent6" w:themeTint="BF"/>
          <w:right w:val="single" w:sz="8" w:space="0" w:color="7A80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5D9" w:themeFill="accent6" w:themeFillTint="3F"/>
      </w:tcPr>
    </w:tblStylePr>
    <w:tblStylePr w:type="band1Horz">
      <w:tblPr/>
      <w:tcPr>
        <w:tcBorders>
          <w:insideH w:val="nil"/>
          <w:insideV w:val="nil"/>
        </w:tcBorders>
        <w:shd w:val="clear" w:color="auto" w:fill="D3D5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3E273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3E273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54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54A5" w:themeFill="accent1"/>
      </w:tcPr>
    </w:tblStylePr>
    <w:tblStylePr w:type="lastCol">
      <w:rPr>
        <w:b/>
        <w:bCs/>
        <w:color w:val="FFFFFF" w:themeColor="background1"/>
      </w:rPr>
      <w:tblPr/>
      <w:tcPr>
        <w:tcBorders>
          <w:left w:val="nil"/>
          <w:right w:val="nil"/>
          <w:insideH w:val="nil"/>
          <w:insideV w:val="nil"/>
        </w:tcBorders>
        <w:shd w:val="clear" w:color="auto" w:fill="3C54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3E273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586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5861" w:themeFill="accent2"/>
      </w:tcPr>
    </w:tblStylePr>
    <w:tblStylePr w:type="lastCol">
      <w:rPr>
        <w:b/>
        <w:bCs/>
        <w:color w:val="FFFFFF" w:themeColor="background1"/>
      </w:rPr>
      <w:tblPr/>
      <w:tcPr>
        <w:tcBorders>
          <w:left w:val="nil"/>
          <w:right w:val="nil"/>
          <w:insideH w:val="nil"/>
          <w:insideV w:val="nil"/>
        </w:tcBorders>
        <w:shd w:val="clear" w:color="auto" w:fill="54586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3E273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A91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A913" w:themeFill="accent3"/>
      </w:tcPr>
    </w:tblStylePr>
    <w:tblStylePr w:type="lastCol">
      <w:rPr>
        <w:b/>
        <w:bCs/>
        <w:color w:val="FFFFFF" w:themeColor="background1"/>
      </w:rPr>
      <w:tblPr/>
      <w:tcPr>
        <w:tcBorders>
          <w:left w:val="nil"/>
          <w:right w:val="nil"/>
          <w:insideH w:val="nil"/>
          <w:insideV w:val="nil"/>
        </w:tcBorders>
        <w:shd w:val="clear" w:color="auto" w:fill="E9A91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3E273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2276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22761" w:themeFill="accent4"/>
      </w:tcPr>
    </w:tblStylePr>
    <w:tblStylePr w:type="lastCol">
      <w:rPr>
        <w:b/>
        <w:bCs/>
        <w:color w:val="FFFFFF" w:themeColor="background1"/>
      </w:rPr>
      <w:tblPr/>
      <w:tcPr>
        <w:tcBorders>
          <w:left w:val="nil"/>
          <w:right w:val="nil"/>
          <w:insideH w:val="nil"/>
          <w:insideV w:val="nil"/>
        </w:tcBorders>
        <w:shd w:val="clear" w:color="auto" w:fill="52276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3E273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54A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54A5" w:themeFill="accent5"/>
      </w:tcPr>
    </w:tblStylePr>
    <w:tblStylePr w:type="lastCol">
      <w:rPr>
        <w:b/>
        <w:bCs/>
        <w:color w:val="FFFFFF" w:themeColor="background1"/>
      </w:rPr>
      <w:tblPr/>
      <w:tcPr>
        <w:tcBorders>
          <w:left w:val="nil"/>
          <w:right w:val="nil"/>
          <w:insideH w:val="nil"/>
          <w:insideV w:val="nil"/>
        </w:tcBorders>
        <w:shd w:val="clear" w:color="auto" w:fill="3C54A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3E273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586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5861" w:themeFill="accent6"/>
      </w:tcPr>
    </w:tblStylePr>
    <w:tblStylePr w:type="lastCol">
      <w:rPr>
        <w:b/>
        <w:bCs/>
        <w:color w:val="FFFFFF" w:themeColor="background1"/>
      </w:rPr>
      <w:tblPr/>
      <w:tcPr>
        <w:tcBorders>
          <w:left w:val="nil"/>
          <w:right w:val="nil"/>
          <w:insideH w:val="nil"/>
          <w:insideV w:val="nil"/>
        </w:tcBorders>
        <w:shd w:val="clear" w:color="auto" w:fill="54586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rsid w:val="003E273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3E273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3E273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3E273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3E273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3E273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3E273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3E273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3E273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3E273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3E273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3E273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3E273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3E273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3E273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3E27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3E273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3E273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3E273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3E273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3E273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3E273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3E273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3E273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3E27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3E273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3E273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3E273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3E273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3E273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3E273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ableofAuthorities">
    <w:name w:val="table of authorities"/>
    <w:basedOn w:val="Normal"/>
    <w:next w:val="Normal"/>
    <w:uiPriority w:val="99"/>
    <w:semiHidden/>
    <w:rsid w:val="003E273C"/>
    <w:pPr>
      <w:spacing w:after="0"/>
      <w:ind w:left="220" w:hanging="220"/>
    </w:pPr>
  </w:style>
  <w:style w:type="paragraph" w:styleId="TableofFigures">
    <w:name w:val="table of figures"/>
    <w:basedOn w:val="Normal"/>
    <w:next w:val="Normal"/>
    <w:uiPriority w:val="99"/>
    <w:semiHidden/>
    <w:rsid w:val="003E273C"/>
    <w:pPr>
      <w:spacing w:after="0"/>
    </w:pPr>
  </w:style>
  <w:style w:type="table" w:styleId="TableProfessional">
    <w:name w:val="Table Professional"/>
    <w:basedOn w:val="TableNormal"/>
    <w:uiPriority w:val="99"/>
    <w:semiHidden/>
    <w:rsid w:val="003E273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3E273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3E273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3E273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3E273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3E273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3E2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3E273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semiHidden/>
    <w:unhideWhenUsed/>
    <w:rsid w:val="00E376D2"/>
    <w:rPr>
      <w:color w:val="522761" w:themeColor="accent4"/>
      <w:u w:val="single"/>
    </w:rPr>
  </w:style>
  <w:style w:type="paragraph" w:customStyle="1" w:styleId="Guidelines">
    <w:name w:val="Guidelines"/>
    <w:basedOn w:val="Normal"/>
    <w:link w:val="GuidelinesChar"/>
    <w:qFormat/>
    <w:rsid w:val="006A567A"/>
    <w:pPr>
      <w:keepNext/>
      <w:numPr>
        <w:numId w:val="12"/>
      </w:numPr>
      <w:spacing w:before="100" w:beforeAutospacing="1" w:after="120" w:line="240" w:lineRule="auto"/>
      <w:outlineLvl w:val="0"/>
    </w:pPr>
    <w:rPr>
      <w:rFonts w:eastAsia="Times New Roman" w:cstheme="minorHAnsi"/>
      <w:b/>
      <w:color w:val="165788"/>
      <w:sz w:val="28"/>
      <w:szCs w:val="28"/>
      <w:lang w:eastAsia="en-AU"/>
    </w:rPr>
  </w:style>
  <w:style w:type="paragraph" w:customStyle="1" w:styleId="Guidelines2">
    <w:name w:val="Guidelines 2"/>
    <w:basedOn w:val="Normal"/>
    <w:link w:val="Guidelines2Char"/>
    <w:uiPriority w:val="99"/>
    <w:qFormat/>
    <w:rsid w:val="006A567A"/>
    <w:pPr>
      <w:keepNext/>
      <w:numPr>
        <w:ilvl w:val="1"/>
        <w:numId w:val="12"/>
      </w:numPr>
      <w:spacing w:after="0" w:line="240" w:lineRule="auto"/>
      <w:outlineLvl w:val="1"/>
    </w:pPr>
    <w:rPr>
      <w:rFonts w:ascii="Calibri" w:eastAsia="Times New Roman" w:hAnsi="Calibri" w:cs="Arial"/>
      <w:b/>
      <w:bCs/>
      <w:color w:val="165788"/>
      <w:szCs w:val="24"/>
      <w:lang w:eastAsia="en-AU"/>
    </w:rPr>
  </w:style>
  <w:style w:type="character" w:customStyle="1" w:styleId="GuidelinesChar">
    <w:name w:val="Guidelines Char"/>
    <w:basedOn w:val="DefaultParagraphFont"/>
    <w:link w:val="Guidelines"/>
    <w:rsid w:val="006A567A"/>
    <w:rPr>
      <w:rFonts w:eastAsia="Times New Roman" w:cstheme="minorHAnsi"/>
      <w:b/>
      <w:color w:val="165788"/>
      <w:sz w:val="28"/>
      <w:szCs w:val="28"/>
      <w:lang w:eastAsia="en-AU"/>
    </w:rPr>
  </w:style>
  <w:style w:type="paragraph" w:customStyle="1" w:styleId="Guidelines3">
    <w:name w:val="Guidelines 3"/>
    <w:basedOn w:val="Guidelines2"/>
    <w:uiPriority w:val="99"/>
    <w:qFormat/>
    <w:rsid w:val="006A567A"/>
    <w:pPr>
      <w:numPr>
        <w:ilvl w:val="2"/>
      </w:numPr>
    </w:pPr>
  </w:style>
  <w:style w:type="paragraph" w:customStyle="1" w:styleId="GuidePara">
    <w:name w:val="Guide Para"/>
    <w:basedOn w:val="Normal"/>
    <w:qFormat/>
    <w:rsid w:val="00842F31"/>
    <w:pPr>
      <w:tabs>
        <w:tab w:val="num" w:pos="720"/>
      </w:tabs>
      <w:spacing w:before="120" w:after="120" w:line="240" w:lineRule="auto"/>
      <w:ind w:left="397" w:firstLine="0"/>
      <w:jc w:val="both"/>
    </w:pPr>
    <w:rPr>
      <w:rFonts w:ascii="Calibri" w:eastAsia="Times New Roman" w:hAnsi="Calibri" w:cs="Times New Roman"/>
      <w:szCs w:val="24"/>
      <w:lang w:eastAsia="en-AU"/>
    </w:rPr>
  </w:style>
  <w:style w:type="character" w:customStyle="1" w:styleId="Guidelines2Char">
    <w:name w:val="Guidelines 2 Char"/>
    <w:basedOn w:val="DefaultParagraphFont"/>
    <w:link w:val="Guidelines2"/>
    <w:uiPriority w:val="99"/>
    <w:rsid w:val="00DD5623"/>
    <w:rPr>
      <w:rFonts w:ascii="Calibri" w:eastAsia="Times New Roman" w:hAnsi="Calibri" w:cs="Arial"/>
      <w:b/>
      <w:bCs/>
      <w:color w:val="165788"/>
      <w:szCs w:val="24"/>
      <w:lang w:eastAsia="en-AU"/>
    </w:rPr>
  </w:style>
  <w:style w:type="character" w:styleId="CommentReference">
    <w:name w:val="annotation reference"/>
    <w:basedOn w:val="DefaultParagraphFont"/>
    <w:uiPriority w:val="99"/>
    <w:semiHidden/>
    <w:unhideWhenUsed/>
    <w:rsid w:val="00DD5623"/>
    <w:rPr>
      <w:sz w:val="16"/>
      <w:szCs w:val="16"/>
    </w:rPr>
  </w:style>
  <w:style w:type="paragraph" w:styleId="CommentText">
    <w:name w:val="annotation text"/>
    <w:basedOn w:val="Normal"/>
    <w:link w:val="CommentTextChar"/>
    <w:uiPriority w:val="99"/>
    <w:semiHidden/>
    <w:unhideWhenUsed/>
    <w:rsid w:val="00DD5623"/>
    <w:pPr>
      <w:spacing w:line="240" w:lineRule="auto"/>
    </w:pPr>
    <w:rPr>
      <w:sz w:val="20"/>
      <w:szCs w:val="20"/>
    </w:rPr>
  </w:style>
  <w:style w:type="character" w:customStyle="1" w:styleId="CommentTextChar">
    <w:name w:val="Comment Text Char"/>
    <w:basedOn w:val="DefaultParagraphFont"/>
    <w:link w:val="CommentText"/>
    <w:uiPriority w:val="99"/>
    <w:semiHidden/>
    <w:rsid w:val="00DD5623"/>
    <w:rPr>
      <w:sz w:val="20"/>
      <w:szCs w:val="20"/>
    </w:rPr>
  </w:style>
  <w:style w:type="paragraph" w:styleId="CommentSubject">
    <w:name w:val="annotation subject"/>
    <w:basedOn w:val="CommentText"/>
    <w:next w:val="CommentText"/>
    <w:link w:val="CommentSubjectChar"/>
    <w:uiPriority w:val="99"/>
    <w:semiHidden/>
    <w:unhideWhenUsed/>
    <w:rsid w:val="00DD5623"/>
    <w:rPr>
      <w:b/>
      <w:bCs/>
    </w:rPr>
  </w:style>
  <w:style w:type="character" w:customStyle="1" w:styleId="CommentSubjectChar">
    <w:name w:val="Comment Subject Char"/>
    <w:basedOn w:val="CommentTextChar"/>
    <w:link w:val="CommentSubject"/>
    <w:uiPriority w:val="99"/>
    <w:semiHidden/>
    <w:rsid w:val="00DD5623"/>
    <w:rPr>
      <w:b/>
      <w:bCs/>
      <w:sz w:val="20"/>
      <w:szCs w:val="20"/>
    </w:rPr>
  </w:style>
  <w:style w:type="paragraph" w:styleId="Revision">
    <w:name w:val="Revision"/>
    <w:hidden/>
    <w:uiPriority w:val="99"/>
    <w:semiHidden/>
    <w:rsid w:val="007D0070"/>
    <w:pPr>
      <w:spacing w:after="0" w:line="240" w:lineRule="auto"/>
    </w:pPr>
    <w:rPr>
      <w:color w:val="000000" w:themeColor="text1"/>
    </w:rPr>
  </w:style>
  <w:style w:type="paragraph" w:customStyle="1" w:styleId="Clause">
    <w:name w:val="Clause"/>
    <w:basedOn w:val="Normal"/>
    <w:link w:val="ClauseChar"/>
    <w:autoRedefine/>
    <w:qFormat/>
    <w:rsid w:val="00106B0B"/>
    <w:pPr>
      <w:spacing w:after="220" w:line="240" w:lineRule="auto"/>
      <w:ind w:left="142" w:firstLine="0"/>
    </w:pPr>
    <w:rPr>
      <w:rFonts w:eastAsia="Times New Roman" w:cs="Times New Roman"/>
      <w:color w:val="auto"/>
      <w:szCs w:val="24"/>
      <w:lang w:eastAsia="en-AU"/>
    </w:rPr>
  </w:style>
  <w:style w:type="character" w:customStyle="1" w:styleId="ClauseChar">
    <w:name w:val="Clause Char"/>
    <w:basedOn w:val="DefaultParagraphFont"/>
    <w:link w:val="Clause"/>
    <w:rsid w:val="00106B0B"/>
    <w:rPr>
      <w:rFonts w:eastAsia="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dnet.hosts.network/education/Resources/people/Pages/Probation.aspx"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cd.hosts.network/OrgUnit/Detail/50029916"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dnet.hosts.network/education/resources/people/Pages/Diversity_Disabilty_landing-page.aspx" TargetMode="External"/><Relationship Id="rId25" Type="http://schemas.openxmlformats.org/officeDocument/2006/relationships/header" Target="header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ducation%20-%20People%20Solutions%20%3cPeopleSolutions@education.gov.au%3e" TargetMode="External"/><Relationship Id="rId20" Type="http://schemas.openxmlformats.org/officeDocument/2006/relationships/hyperlink" Target="mailto:people@education.gov.au" TargetMode="External"/><Relationship Id="rId29" Type="http://schemas.openxmlformats.org/officeDocument/2006/relationships/hyperlink" Target="http://dnet.hosts.network/education/Resources/Documents/Creative%20Commons%20Attribution%204.0%20Internatio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dnet.hosts.network/education/resources/people/Pages/Work-Health-and-Safety_Employee-Assistance-Program_general-info.aspx"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graduates@education.gov.au" TargetMode="External"/><Relationship Id="rId23" Type="http://schemas.openxmlformats.org/officeDocument/2006/relationships/hyperlink" Target="http://dnet.hosts.network/education/resources/people/Lists/EDO%20Contact%20List/AllItems.aspx?&amp;&amp;View=%7B21CA0878-8EE6-4F4F-AFEA-B8BF2334E79A%7D" TargetMode="External"/><Relationship Id="rId28" Type="http://schemas.openxmlformats.org/officeDocument/2006/relationships/image" Target="cid:image001.png@01CC5B5E.C6C84990" TargetMode="External"/><Relationship Id="rId10" Type="http://schemas.openxmlformats.org/officeDocument/2006/relationships/endnotes" Target="endnotes.xml"/><Relationship Id="rId19" Type="http://schemas.openxmlformats.org/officeDocument/2006/relationships/hyperlink" Target="http://dnet.hosts.network/education/resources/people/Pages/Performance-Management-landing-page.aspx"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cd.hosts.network/OrgUnit/Detail/50005380" TargetMode="External"/><Relationship Id="rId27" Type="http://schemas.openxmlformats.org/officeDocument/2006/relationships/image" Target="media/image3.png"/><Relationship Id="rId30" Type="http://schemas.openxmlformats.org/officeDocument/2006/relationships/hyperlink" Target="http://dnet.hosts.network/education/Resources/Documents/CC%20BY%204.0%20International" TargetMode="External"/></Relationships>
</file>

<file path=word/theme/theme1.xml><?xml version="1.0" encoding="utf-8"?>
<a:theme xmlns:a="http://schemas.openxmlformats.org/drawingml/2006/main" name="Office Theme">
  <a:themeElements>
    <a:clrScheme name="Education">
      <a:dk1>
        <a:sysClr val="windowText" lastClr="000000"/>
      </a:dk1>
      <a:lt1>
        <a:srgbClr val="FFFFFF"/>
      </a:lt1>
      <a:dk2>
        <a:srgbClr val="3C54A5"/>
      </a:dk2>
      <a:lt2>
        <a:srgbClr val="E9A913"/>
      </a:lt2>
      <a:accent1>
        <a:srgbClr val="3C54A5"/>
      </a:accent1>
      <a:accent2>
        <a:srgbClr val="545861"/>
      </a:accent2>
      <a:accent3>
        <a:srgbClr val="E9A913"/>
      </a:accent3>
      <a:accent4>
        <a:srgbClr val="522761"/>
      </a:accent4>
      <a:accent5>
        <a:srgbClr val="3C54A5"/>
      </a:accent5>
      <a:accent6>
        <a:srgbClr val="545861"/>
      </a:accent6>
      <a:hlink>
        <a:srgbClr val="3C54A5"/>
      </a:hlink>
      <a:folHlink>
        <a:srgbClr val="52276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_x0020_Classification xmlns="c5a0bbd5-585e-4472-9791-5df67fe41a90" xsi:nil="true"/>
    <Security_x0020_DLM xmlns="c5a0bbd5-585e-4472-9791-5df67fe41a90" xsi:nil="true"/>
    <PublishingExpirationDate xmlns="http://schemas.microsoft.com/sharepoint/v3" xsi:nil="true"/>
    <Categories0 xmlns="c5a0bbd5-585e-4472-9791-5df67fe41a90">Other</Categories0>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7BAE2FE061684EB3543C79CA2162FA" ma:contentTypeVersion="4" ma:contentTypeDescription="Create a new document." ma:contentTypeScope="" ma:versionID="322f1e438b2c069304a148ad3fdd0edf">
  <xsd:schema xmlns:xsd="http://www.w3.org/2001/XMLSchema" xmlns:xs="http://www.w3.org/2001/XMLSchema" xmlns:p="http://schemas.microsoft.com/office/2006/metadata/properties" xmlns:ns1="http://schemas.microsoft.com/sharepoint/v3" xmlns:ns2="c5a0bbd5-585e-4472-9791-5df67fe41a90" targetNamespace="http://schemas.microsoft.com/office/2006/metadata/properties" ma:root="true" ma:fieldsID="a69a8e7eae4f38d994653e821ef7a014" ns1:_="" ns2:_="">
    <xsd:import namespace="http://schemas.microsoft.com/sharepoint/v3"/>
    <xsd:import namespace="c5a0bbd5-585e-4472-9791-5df67fe41a90"/>
    <xsd:element name="properties">
      <xsd:complexType>
        <xsd:sequence>
          <xsd:element name="documentManagement">
            <xsd:complexType>
              <xsd:all>
                <xsd:element ref="ns1:PublishingStartDate" minOccurs="0"/>
                <xsd:element ref="ns1:PublishingExpirationDate" minOccurs="0"/>
                <xsd:element ref="ns2:Categories0" minOccurs="0"/>
                <xsd:element ref="ns2:Security_x0020_DLM" minOccurs="0"/>
                <xsd:element ref="ns2:Security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a0bbd5-585e-4472-9791-5df67fe41a90" elementFormDefault="qualified">
    <xsd:import namespace="http://schemas.microsoft.com/office/2006/documentManagement/types"/>
    <xsd:import namespace="http://schemas.microsoft.com/office/infopath/2007/PartnerControls"/>
    <xsd:element name="Categories0" ma:index="10" nillable="true" ma:displayName="Categories" ma:format="Dropdown" ma:internalName="Categories0">
      <xsd:simpleType>
        <xsd:restriction base="dms:Choice">
          <xsd:enumeration value="Fax"/>
          <xsd:enumeration value="Letter - Deputy or Associate Secretary"/>
          <xsd:enumeration value="Letter - Other"/>
          <xsd:enumeration value="Minutes"/>
          <xsd:enumeration value="Meetings"/>
          <xsd:enumeration value="Other"/>
          <xsd:enumeration value="PowerPoint"/>
          <xsd:enumeration value="Secretary"/>
          <xsd:enumeration value="Education - Fax"/>
          <xsd:enumeration value="Education - Letter - Deputy or Associate Secretary"/>
          <xsd:enumeration value="Education - Letter - Other"/>
          <xsd:enumeration value="Education - Minutes and meetings"/>
          <xsd:enumeration value="Education - Other"/>
          <xsd:enumeration value="Education - PowerPoint"/>
          <xsd:enumeration value="Education - Secretary"/>
          <xsd:enumeration value="Email"/>
        </xsd:restriction>
      </xsd:simpleType>
    </xsd:element>
    <xsd:element name="Security_x0020_DLM" ma:index="11" nillable="true" ma:displayName="Security DLM" ma:format="Dropdown" ma:internalName="Security_x0020_DLM">
      <xsd:simpleType>
        <xsd:restriction base="dms:Choice">
          <xsd:enumeration value=""/>
          <xsd:enumeration value="For Official Use Only"/>
          <xsd:enumeration value="Sensitive"/>
          <xsd:enumeration value="Sensitive: Personal"/>
          <xsd:enumeration value="Sensitive: Legal"/>
        </xsd:restriction>
      </xsd:simpleType>
    </xsd:element>
    <xsd:element name="Security_x0020_Classification" ma:index="12" nillable="true" ma:displayName="Security Classification" ma:format="Dropdown" ma:internalName="Security_x0020_Classification">
      <xsd:simpleType>
        <xsd:restriction base="dms:Choice">
          <xsd:enumeration value=""/>
          <xsd:enumeration value="UNOFFICIAL"/>
          <xsd:enumeration value="UNCLASS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B4C30-6D86-487A-8B5B-3A5DEC44818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5a0bbd5-585e-4472-9791-5df67fe41a90"/>
    <ds:schemaRef ds:uri="http://purl.org/dc/elements/1.1/"/>
    <ds:schemaRef ds:uri="http://schemas.microsoft.com/office/2006/metadata/properti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D1780DFF-3045-4E92-857E-D77B4377E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a0bbd5-585e-4472-9791-5df67fe4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EC45F-5108-4DFB-9409-93A12F348B98}">
  <ds:schemaRefs>
    <ds:schemaRef ds:uri="http://schemas.microsoft.com/sharepoint/v3/contenttype/forms"/>
  </ds:schemaRefs>
</ds:datastoreItem>
</file>

<file path=customXml/itemProps4.xml><?xml version="1.0" encoding="utf-8"?>
<ds:datastoreItem xmlns:ds="http://schemas.openxmlformats.org/officeDocument/2006/customXml" ds:itemID="{57D87F94-3AA2-4BA8-B659-3CFC4CB8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B8170DEF.dotm</Template>
  <TotalTime>1</TotalTime>
  <Pages>12</Pages>
  <Words>4315</Words>
  <Characters>24597</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Education Word Template Report</vt:lpstr>
    </vt:vector>
  </TitlesOfParts>
  <Company>Australian Government</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Word Template Report</dc:title>
  <dc:creator>NORTON,Rebecca</dc:creator>
  <cp:lastModifiedBy>ELLIS,Catherine</cp:lastModifiedBy>
  <cp:revision>2</cp:revision>
  <cp:lastPrinted>2019-01-03T03:48:00Z</cp:lastPrinted>
  <dcterms:created xsi:type="dcterms:W3CDTF">2019-07-08T23:24:00Z</dcterms:created>
  <dcterms:modified xsi:type="dcterms:W3CDTF">2019-07-08T23:24:00Z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0x010100CB7BAE2FE061684EB3543C79CA2162FA</vt:lpwstr>
  </property>
</Properties>
</file>