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1768" w14:textId="77777777" w:rsidR="00D67267" w:rsidRDefault="00493F23" w:rsidP="00D67267">
      <w:pPr>
        <w:pStyle w:val="Headergraphic"/>
        <w:spacing w:before="120" w:after="120"/>
        <w:ind w:left="0"/>
        <w:rPr>
          <w:sz w:val="44"/>
          <w:szCs w:val="48"/>
        </w:rPr>
      </w:pPr>
      <w:r>
        <mc:AlternateContent>
          <mc:Choice Requires="wps">
            <w:drawing>
              <wp:anchor distT="45720" distB="45720" distL="114300" distR="114300" simplePos="0" relativeHeight="251659264" behindDoc="0" locked="0" layoutInCell="1" allowOverlap="1" wp14:anchorId="412C3473" wp14:editId="6BF4CA15">
                <wp:simplePos x="0" y="0"/>
                <wp:positionH relativeFrom="margin">
                  <wp:align>right</wp:align>
                </wp:positionH>
                <wp:positionV relativeFrom="paragraph">
                  <wp:posOffset>165735</wp:posOffset>
                </wp:positionV>
                <wp:extent cx="2819400" cy="742950"/>
                <wp:effectExtent l="0" t="0" r="0" b="0"/>
                <wp:wrapSquare wrapText="bothSides"/>
                <wp:docPr id="21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42950"/>
                        </a:xfrm>
                        <a:prstGeom prst="rect">
                          <a:avLst/>
                        </a:prstGeom>
                        <a:noFill/>
                        <a:ln w="9525">
                          <a:noFill/>
                          <a:miter lim="800000"/>
                          <a:headEnd/>
                          <a:tailEnd/>
                        </a:ln>
                      </wps:spPr>
                      <wps:txbx>
                        <w:txbxContent>
                          <w:p w14:paraId="2D8857D4" w14:textId="3F8F7816" w:rsidR="00493F23" w:rsidRDefault="00493F23">
                            <w:r>
                              <w:rPr>
                                <w:noProof/>
                              </w:rPr>
                              <w:drawing>
                                <wp:inline distT="0" distB="0" distL="0" distR="0" wp14:anchorId="00D90705" wp14:editId="360EAC4D">
                                  <wp:extent cx="1292400" cy="572400"/>
                                  <wp:effectExtent l="0" t="0" r="3175" b="0"/>
                                  <wp:docPr id="144237190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71902" name="Picture 1">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2400" cy="57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2C3473" id="_x0000_t202" coordsize="21600,21600" o:spt="202" path="m,l,21600r21600,l21600,xe">
                <v:stroke joinstyle="miter"/>
                <v:path gradientshapeok="t" o:connecttype="rect"/>
              </v:shapetype>
              <v:shape id="Text Box 2" o:spid="_x0000_s1026" type="#_x0000_t202" alt="&quot;&quot;" style="position:absolute;margin-left:170.8pt;margin-top:13.05pt;width:222pt;height:5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9hj+AEAAM0DAAAOAAAAZHJzL2Uyb0RvYy54bWysU8tu2zAQvBfoPxC815IFu4kFy0GaNEWB&#10;9AGk/YA1RVlESS5L0pbcr++SchyjvRXVgVhqydmd2eH6ZjSaHaQPCm3D57OSM2kFtsruGv7928Ob&#10;a85CBNuCRisbfpSB32xev1oPrpYV9qhb6RmB2FAPruF9jK4uiiB6aSDM0ElLyQ69gUhbvytaDwOh&#10;G11UZfm2GNC3zqOQIdDf+ynJNxm/66SIX7ouyMh0w6m3mFef121ai80a6p0H1ytxagP+oQsDylLR&#10;M9Q9RGB7r/6CMkp4DNjFmUBTYNcpITMHYjMv/2Dz1IOTmQuJE9xZpvD/YMXnw5P76lkc3+FIA8wk&#10;gntE8SMwi3c92J289R6HXkJLhedJsmJwoT5dTVKHOiSQ7fAJWxoy7CNmoLHzJqlCPBmh0wCOZ9Hl&#10;GJmgn9X1fLUoKSUod7WoVss8lQLq59vOh/hBomEpaLinoWZ0ODyGmLqB+vlIKmbxQWmdB6stGxq+&#10;WlbLfOEiY1Qk32llGn5dpm9yQiL53rb5cgSlp5gKaHtinYhOlOO4HelgYr/F9kj8PU7+ovdAQY/+&#10;F2cDeavh4ecevORMf7Sk4Wq+WCQz5s1ieVXRxl9mtpcZsIKgGh45m8K7mA08cb0lrTuVZXjp5NQr&#10;eSarc/J3MuXlPp96eYWb3wAAAP//AwBQSwMEFAAGAAgAAAAhAMPJWE3bAAAABwEAAA8AAABkcnMv&#10;ZG93bnJldi54bWxMj8FOwzAQRO9I/QdrK3GjdoqpSohTIRBXEKWtxM2Nt0lEvI5itwl/z3KC4+yM&#10;Zt4Wm8l34oJDbAMZyBYKBFIVXEu1gd3Hy80aREyWnO0CoYFvjLApZ1eFzV0Y6R0v21QLLqGYWwNN&#10;Sn0uZawa9DYuQo/E3ikM3iaWQy3dYEcu951cKrWS3rbEC43t8anB6mt79gb2r6fPg1Zv9bO/68cw&#10;KUn+XhpzPZ8eH0AknNJfGH7xGR1KZjqGM7koOgP8SDKwXGUg2NVa8+HIMX2bgSwL+Z+//AEAAP//&#10;AwBQSwECLQAUAAYACAAAACEAtoM4kv4AAADhAQAAEwAAAAAAAAAAAAAAAAAAAAAAW0NvbnRlbnRf&#10;VHlwZXNdLnhtbFBLAQItABQABgAIAAAAIQA4/SH/1gAAAJQBAAALAAAAAAAAAAAAAAAAAC8BAABf&#10;cmVscy8ucmVsc1BLAQItABQABgAIAAAAIQDC69hj+AEAAM0DAAAOAAAAAAAAAAAAAAAAAC4CAABk&#10;cnMvZTJvRG9jLnhtbFBLAQItABQABgAIAAAAIQDDyVhN2wAAAAcBAAAPAAAAAAAAAAAAAAAAAFIE&#10;AABkcnMvZG93bnJldi54bWxQSwUGAAAAAAQABADzAAAAWgUAAAAA&#10;" filled="f" stroked="f">
                <v:textbox>
                  <w:txbxContent>
                    <w:p w14:paraId="2D8857D4" w14:textId="3F8F7816" w:rsidR="00493F23" w:rsidRDefault="00493F23">
                      <w:r>
                        <w:rPr>
                          <w:noProof/>
                        </w:rPr>
                        <w:drawing>
                          <wp:inline distT="0" distB="0" distL="0" distR="0" wp14:anchorId="00D90705" wp14:editId="360EAC4D">
                            <wp:extent cx="1292400" cy="572400"/>
                            <wp:effectExtent l="0" t="0" r="3175" b="0"/>
                            <wp:docPr id="144237190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71902" name="Picture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2400" cy="572400"/>
                                    </a:xfrm>
                                    <a:prstGeom prst="rect">
                                      <a:avLst/>
                                    </a:prstGeom>
                                    <a:noFill/>
                                    <a:ln>
                                      <a:noFill/>
                                    </a:ln>
                                  </pic:spPr>
                                </pic:pic>
                              </a:graphicData>
                            </a:graphic>
                          </wp:inline>
                        </w:drawing>
                      </w:r>
                    </w:p>
                  </w:txbxContent>
                </v:textbox>
                <w10:wrap type="square" anchorx="margin"/>
              </v:shape>
            </w:pict>
          </mc:Fallback>
        </mc:AlternateContent>
      </w:r>
      <w:r w:rsidR="009D530D">
        <w:rPr>
          <w:rFonts w:cstheme="minorHAnsi"/>
          <w:sz w:val="22"/>
        </w:rPr>
        <w:drawing>
          <wp:inline distT="0" distB="0" distL="0" distR="0" wp14:anchorId="03E80DD4" wp14:editId="5C15A62F">
            <wp:extent cx="2466000" cy="756000"/>
            <wp:effectExtent l="0" t="0" r="0" b="6350"/>
            <wp:docPr id="3" name="Picture 3" descr="Australian Government&#10;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10;Department of Employment and Workplace Relation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66000" cy="756000"/>
                    </a:xfrm>
                    <a:prstGeom prst="rect">
                      <a:avLst/>
                    </a:prstGeom>
                    <a:noFill/>
                    <a:ln>
                      <a:noFill/>
                    </a:ln>
                  </pic:spPr>
                </pic:pic>
              </a:graphicData>
            </a:graphic>
          </wp:inline>
        </w:drawing>
      </w:r>
      <w:bookmarkStart w:id="0" w:name="_Hlk111728080"/>
      <w:bookmarkEnd w:id="0"/>
    </w:p>
    <w:p w14:paraId="2EE56AB4" w14:textId="77777777" w:rsidR="00D67267" w:rsidRPr="00D67267" w:rsidRDefault="00D67267" w:rsidP="00D67267">
      <w:pPr>
        <w:pStyle w:val="Headergraphic"/>
        <w:spacing w:before="120" w:after="120"/>
        <w:ind w:left="0"/>
        <w:rPr>
          <w:sz w:val="16"/>
          <w:szCs w:val="16"/>
        </w:rPr>
      </w:pPr>
    </w:p>
    <w:p w14:paraId="3C71FD1A" w14:textId="4AA82021" w:rsidR="00675975" w:rsidRPr="00D67267" w:rsidRDefault="00675975" w:rsidP="00D67267">
      <w:pPr>
        <w:pStyle w:val="FEGTitle"/>
        <w:rPr>
          <w:sz w:val="44"/>
          <w:szCs w:val="48"/>
        </w:rPr>
      </w:pPr>
      <w:r w:rsidRPr="00D67267">
        <w:rPr>
          <w:sz w:val="44"/>
          <w:szCs w:val="48"/>
        </w:rPr>
        <w:t>Fair Entitlements</w:t>
      </w:r>
      <w:r w:rsidR="00D67267" w:rsidRPr="00D67267">
        <w:rPr>
          <w:sz w:val="44"/>
          <w:szCs w:val="48"/>
        </w:rPr>
        <w:t xml:space="preserve"> </w:t>
      </w:r>
      <w:r w:rsidRPr="00D67267">
        <w:rPr>
          <w:sz w:val="44"/>
          <w:szCs w:val="48"/>
        </w:rPr>
        <w:t>Guarantee</w:t>
      </w:r>
      <w:r w:rsidR="00DF5B49" w:rsidRPr="00D67267">
        <w:rPr>
          <w:sz w:val="44"/>
          <w:szCs w:val="48"/>
        </w:rPr>
        <w:t xml:space="preserve"> </w:t>
      </w:r>
      <w:r w:rsidR="00016AB9" w:rsidRPr="00D67267">
        <w:rPr>
          <w:sz w:val="44"/>
          <w:szCs w:val="48"/>
        </w:rPr>
        <w:t xml:space="preserve">Recovery </w:t>
      </w:r>
      <w:r w:rsidR="00D67267" w:rsidRPr="00D67267">
        <w:rPr>
          <w:sz w:val="44"/>
          <w:szCs w:val="48"/>
        </w:rPr>
        <w:t xml:space="preserve">Funding </w:t>
      </w:r>
      <w:r w:rsidR="00DF5B49" w:rsidRPr="00D67267">
        <w:rPr>
          <w:sz w:val="44"/>
          <w:szCs w:val="48"/>
        </w:rPr>
        <w:t>Program -</w:t>
      </w:r>
      <w:r w:rsidR="00016AB9" w:rsidRPr="00D67267">
        <w:rPr>
          <w:sz w:val="44"/>
          <w:szCs w:val="48"/>
        </w:rPr>
        <w:t xml:space="preserve"> </w:t>
      </w:r>
      <w:r w:rsidR="00DF5B49" w:rsidRPr="00D67267">
        <w:rPr>
          <w:sz w:val="44"/>
          <w:szCs w:val="48"/>
        </w:rPr>
        <w:t>Funding Agreement</w:t>
      </w:r>
    </w:p>
    <w:p w14:paraId="4D654377" w14:textId="12118CD3" w:rsidR="00675975" w:rsidRPr="00773B68" w:rsidRDefault="00675975" w:rsidP="00773B68">
      <w:pPr>
        <w:rPr>
          <w:rStyle w:val="Strong"/>
        </w:rPr>
      </w:pPr>
      <w:r w:rsidRPr="00773B68">
        <w:rPr>
          <w:rStyle w:val="Strong"/>
        </w:rPr>
        <w:t xml:space="preserve">This fact sheet provides information for insolvency practitioners about the Fair Entitlements Guarantee (FEG) Recovery </w:t>
      </w:r>
      <w:r w:rsidR="00016AB9">
        <w:rPr>
          <w:rStyle w:val="Strong"/>
        </w:rPr>
        <w:t xml:space="preserve">Funding </w:t>
      </w:r>
      <w:r w:rsidRPr="00773B68">
        <w:rPr>
          <w:rStyle w:val="Strong"/>
        </w:rPr>
        <w:t>Program</w:t>
      </w:r>
      <w:r w:rsidR="00016AB9">
        <w:rPr>
          <w:rStyle w:val="Strong"/>
        </w:rPr>
        <w:t xml:space="preserve"> – Funding Agreement.</w:t>
      </w:r>
    </w:p>
    <w:p w14:paraId="40DA15A8" w14:textId="6E56731C" w:rsidR="00675975" w:rsidRDefault="00DF5B49" w:rsidP="00675975">
      <w:pPr>
        <w:pStyle w:val="FEGHeading1"/>
      </w:pPr>
      <w:r>
        <w:t>Background</w:t>
      </w:r>
    </w:p>
    <w:p w14:paraId="6D6FCEA4" w14:textId="77777777" w:rsidR="00DF5B49" w:rsidRPr="00E72600" w:rsidRDefault="00DF5B49" w:rsidP="00DF5B49">
      <w:pPr>
        <w:pStyle w:val="NormalWeb"/>
        <w:shd w:val="clear" w:color="auto" w:fill="FFFFFF"/>
        <w:spacing w:before="0" w:beforeAutospacing="0"/>
        <w:rPr>
          <w:rFonts w:asciiTheme="minorHAnsi" w:hAnsiTheme="minorHAnsi" w:cstheme="minorHAnsi"/>
          <w:sz w:val="20"/>
          <w:szCs w:val="20"/>
        </w:rPr>
      </w:pPr>
      <w:r w:rsidRPr="00E72600">
        <w:rPr>
          <w:rFonts w:asciiTheme="minorHAnsi" w:hAnsiTheme="minorHAnsi" w:cstheme="minorHAnsi"/>
          <w:sz w:val="20"/>
          <w:szCs w:val="20"/>
        </w:rPr>
        <w:t>FEG advances funds to eligible employees who lose their job through insolvency of their employer on account of the employees’ unpaid employment entitlements. Once entitlements are paid under FEG, the Commonwealth stands in the shoes of the employee as a subrogated creditor and is entitled to claim in the liquidation as a priority creditor over other unsecured creditors under the </w:t>
      </w:r>
      <w:r w:rsidRPr="00E72600">
        <w:rPr>
          <w:rStyle w:val="Emphasis"/>
          <w:rFonts w:asciiTheme="minorHAnsi" w:hAnsiTheme="minorHAnsi" w:cstheme="minorHAnsi"/>
          <w:sz w:val="20"/>
          <w:szCs w:val="20"/>
        </w:rPr>
        <w:t>Corporations Act 2001</w:t>
      </w:r>
      <w:r w:rsidRPr="00E72600">
        <w:rPr>
          <w:rFonts w:asciiTheme="minorHAnsi" w:hAnsiTheme="minorHAnsi" w:cstheme="minorHAnsi"/>
          <w:sz w:val="20"/>
          <w:szCs w:val="20"/>
        </w:rPr>
        <w:t> (</w:t>
      </w:r>
      <w:proofErr w:type="spellStart"/>
      <w:r w:rsidRPr="00E72600">
        <w:rPr>
          <w:rFonts w:asciiTheme="minorHAnsi" w:hAnsiTheme="minorHAnsi" w:cstheme="minorHAnsi"/>
          <w:sz w:val="20"/>
          <w:szCs w:val="20"/>
        </w:rPr>
        <w:t>Cth</w:t>
      </w:r>
      <w:proofErr w:type="spellEnd"/>
      <w:r w:rsidRPr="00E72600">
        <w:rPr>
          <w:rFonts w:asciiTheme="minorHAnsi" w:hAnsiTheme="minorHAnsi" w:cstheme="minorHAnsi"/>
          <w:sz w:val="20"/>
          <w:szCs w:val="20"/>
        </w:rPr>
        <w:t>).</w:t>
      </w:r>
    </w:p>
    <w:p w14:paraId="56D92C56" w14:textId="4BA73CE6" w:rsidR="00DF5B49" w:rsidRPr="00E72600" w:rsidRDefault="00DF5B49" w:rsidP="00DF5B49">
      <w:pPr>
        <w:pStyle w:val="FEGHeading1"/>
        <w:rPr>
          <w:rFonts w:asciiTheme="minorHAnsi" w:hAnsiTheme="minorHAnsi" w:cstheme="minorHAnsi"/>
          <w:b w:val="0"/>
          <w:bCs w:val="0"/>
          <w:color w:val="auto"/>
          <w:sz w:val="20"/>
          <w:szCs w:val="20"/>
        </w:rPr>
      </w:pPr>
      <w:r w:rsidRPr="00E72600">
        <w:rPr>
          <w:rFonts w:asciiTheme="minorHAnsi" w:hAnsiTheme="minorHAnsi" w:cstheme="minorHAnsi"/>
          <w:b w:val="0"/>
          <w:bCs w:val="0"/>
          <w:color w:val="auto"/>
          <w:sz w:val="20"/>
          <w:szCs w:val="20"/>
        </w:rPr>
        <w:t>Under the FEG Recovery Program, funding is available to liquidators to enable recovery efforts, including legal proceedings, which the liquidators would not otherwise have the financial resources to pursue</w:t>
      </w:r>
      <w:r w:rsidR="00016AB9" w:rsidRPr="00E72600">
        <w:rPr>
          <w:rFonts w:asciiTheme="minorHAnsi" w:hAnsiTheme="minorHAnsi" w:cstheme="minorHAnsi"/>
          <w:b w:val="0"/>
          <w:bCs w:val="0"/>
          <w:color w:val="auto"/>
          <w:sz w:val="20"/>
          <w:szCs w:val="20"/>
        </w:rPr>
        <w:t>.</w:t>
      </w:r>
      <w:r w:rsidR="00541161">
        <w:rPr>
          <w:rFonts w:asciiTheme="minorHAnsi" w:hAnsiTheme="minorHAnsi" w:cstheme="minorHAnsi"/>
          <w:b w:val="0"/>
          <w:bCs w:val="0"/>
          <w:color w:val="auto"/>
          <w:sz w:val="20"/>
          <w:szCs w:val="20"/>
        </w:rPr>
        <w:t xml:space="preserve"> The purpose of the funding is to recover FEG advances and outstanding superannuation entitlements.</w:t>
      </w:r>
    </w:p>
    <w:p w14:paraId="49B524C7" w14:textId="708B5446" w:rsidR="00675975" w:rsidRDefault="00016AB9" w:rsidP="00DF5B49">
      <w:pPr>
        <w:pStyle w:val="FEGHeading1"/>
      </w:pPr>
      <w:r>
        <w:t>Ke</w:t>
      </w:r>
      <w:r w:rsidR="000E7482">
        <w:t>y</w:t>
      </w:r>
      <w:r>
        <w:t xml:space="preserve"> Terms</w:t>
      </w:r>
    </w:p>
    <w:p w14:paraId="4550CBE5" w14:textId="3F9C9DFA" w:rsidR="00675975" w:rsidRPr="00E72600" w:rsidRDefault="09FFF4B3" w:rsidP="00675975">
      <w:r>
        <w:t>After receiving a funding application, the Department of Employment and Workplace Relations (</w:t>
      </w:r>
      <w:r w:rsidRPr="09FFF4B3">
        <w:rPr>
          <w:b/>
          <w:bCs/>
        </w:rPr>
        <w:t>the department</w:t>
      </w:r>
      <w:r>
        <w:t>) may enter into a funding agreement (Funding Agreement) with you. The key terms will generally be as follows:</w:t>
      </w:r>
    </w:p>
    <w:p w14:paraId="4280D0DE" w14:textId="19B483A7" w:rsidR="00016AB9" w:rsidRPr="00E72600" w:rsidRDefault="00016AB9" w:rsidP="00016AB9">
      <w:pPr>
        <w:pStyle w:val="ListParagraph"/>
        <w:numPr>
          <w:ilvl w:val="0"/>
          <w:numId w:val="35"/>
        </w:numPr>
        <w:rPr>
          <w:rFonts w:cstheme="minorHAnsi"/>
          <w:szCs w:val="20"/>
        </w:rPr>
      </w:pPr>
      <w:r w:rsidRPr="00E72600">
        <w:rPr>
          <w:rFonts w:cstheme="minorHAnsi"/>
          <w:b/>
          <w:bCs/>
          <w:szCs w:val="20"/>
        </w:rPr>
        <w:t>Agreement to fund</w:t>
      </w:r>
      <w:r w:rsidRPr="00E72600">
        <w:rPr>
          <w:rFonts w:cstheme="minorHAnsi"/>
          <w:szCs w:val="20"/>
        </w:rPr>
        <w:t xml:space="preserve">: the </w:t>
      </w:r>
      <w:r w:rsidRPr="00E72600">
        <w:rPr>
          <w:rFonts w:eastAsia="Times New Roman" w:cstheme="minorHAnsi"/>
          <w:color w:val="343741"/>
          <w:szCs w:val="20"/>
        </w:rPr>
        <w:t>department will agree to provide funding to you, on the terms and conditions set out in the Funding Agreement, for the purposes of enabling you to conduct specific agreed work, such as investigations and any subsequent litigation (</w:t>
      </w:r>
      <w:r w:rsidRPr="00E72600">
        <w:rPr>
          <w:rStyle w:val="Strong"/>
          <w:rFonts w:eastAsia="Times New Roman" w:cstheme="minorHAnsi"/>
          <w:color w:val="343741"/>
          <w:szCs w:val="20"/>
        </w:rPr>
        <w:t>Agreed Work</w:t>
      </w:r>
      <w:r w:rsidRPr="00E72600">
        <w:rPr>
          <w:rFonts w:eastAsia="Times New Roman" w:cstheme="minorHAnsi"/>
          <w:color w:val="343741"/>
          <w:szCs w:val="20"/>
        </w:rPr>
        <w:t>).</w:t>
      </w:r>
    </w:p>
    <w:p w14:paraId="1F0A7C4C" w14:textId="74F8AF2B" w:rsidR="00016AB9" w:rsidRPr="00E72600" w:rsidRDefault="00016AB9" w:rsidP="00016AB9">
      <w:pPr>
        <w:pStyle w:val="ListParagraph"/>
        <w:numPr>
          <w:ilvl w:val="0"/>
          <w:numId w:val="35"/>
        </w:numPr>
        <w:rPr>
          <w:rFonts w:cstheme="minorHAnsi"/>
          <w:szCs w:val="20"/>
        </w:rPr>
      </w:pPr>
      <w:r w:rsidRPr="00E72600">
        <w:rPr>
          <w:rFonts w:eastAsia="Times New Roman" w:cstheme="minorHAnsi"/>
          <w:b/>
          <w:bCs/>
          <w:color w:val="343741"/>
          <w:szCs w:val="20"/>
        </w:rPr>
        <w:t>Claims for payment</w:t>
      </w:r>
      <w:r w:rsidRPr="00E72600">
        <w:rPr>
          <w:rFonts w:eastAsia="Times New Roman" w:cstheme="minorHAnsi"/>
          <w:color w:val="343741"/>
          <w:szCs w:val="20"/>
        </w:rPr>
        <w:t>: on a regular basis you will submit to the department claims for payment of your remuneration, legal expenses and other expenses arising from the Agreed Work which come within the agreed budget (</w:t>
      </w:r>
      <w:r w:rsidRPr="00E72600">
        <w:rPr>
          <w:rStyle w:val="Strong"/>
          <w:rFonts w:eastAsia="Times New Roman" w:cstheme="minorHAnsi"/>
          <w:color w:val="343741"/>
          <w:szCs w:val="20"/>
        </w:rPr>
        <w:t>Costs</w:t>
      </w:r>
      <w:r w:rsidRPr="00E72600">
        <w:rPr>
          <w:rFonts w:eastAsia="Times New Roman" w:cstheme="minorHAnsi"/>
          <w:color w:val="343741"/>
          <w:szCs w:val="20"/>
        </w:rPr>
        <w:t>). In addition, where agreed, you may also claim for amounts due under any adverse costs order and security for costs order.</w:t>
      </w:r>
    </w:p>
    <w:p w14:paraId="5E9464C1" w14:textId="062FDB14" w:rsidR="00016AB9" w:rsidRPr="00E72600" w:rsidRDefault="00016AB9" w:rsidP="00016AB9">
      <w:pPr>
        <w:pStyle w:val="ListParagraph"/>
        <w:numPr>
          <w:ilvl w:val="0"/>
          <w:numId w:val="35"/>
        </w:numPr>
        <w:rPr>
          <w:rFonts w:cstheme="minorHAnsi"/>
          <w:szCs w:val="20"/>
        </w:rPr>
      </w:pPr>
      <w:r w:rsidRPr="00E72600">
        <w:rPr>
          <w:rFonts w:eastAsia="Times New Roman" w:cstheme="minorHAnsi"/>
          <w:b/>
          <w:bCs/>
          <w:color w:val="343741"/>
          <w:szCs w:val="20"/>
        </w:rPr>
        <w:t>Payments</w:t>
      </w:r>
      <w:r w:rsidRPr="00E72600">
        <w:rPr>
          <w:rFonts w:eastAsia="Times New Roman" w:cstheme="minorHAnsi"/>
          <w:color w:val="343741"/>
          <w:szCs w:val="20"/>
        </w:rPr>
        <w:t>: the department will assess your claims for payment of Costs, request further information (if necessary) and, subject to other conditions being met, pay to you the Costs.</w:t>
      </w:r>
    </w:p>
    <w:p w14:paraId="7AD9EBA5" w14:textId="7C30DB17" w:rsidR="00016AB9" w:rsidRPr="00E72600" w:rsidRDefault="00016AB9" w:rsidP="00016AB9">
      <w:pPr>
        <w:pStyle w:val="ListParagraph"/>
        <w:numPr>
          <w:ilvl w:val="0"/>
          <w:numId w:val="35"/>
        </w:numPr>
        <w:rPr>
          <w:rFonts w:cstheme="minorHAnsi"/>
          <w:szCs w:val="20"/>
        </w:rPr>
      </w:pPr>
      <w:r w:rsidRPr="00E72600">
        <w:rPr>
          <w:rFonts w:eastAsia="Times New Roman" w:cstheme="minorHAnsi"/>
          <w:b/>
          <w:bCs/>
          <w:color w:val="343741"/>
          <w:szCs w:val="20"/>
        </w:rPr>
        <w:t>Distribution of proceeds</w:t>
      </w:r>
      <w:r w:rsidRPr="00E72600">
        <w:rPr>
          <w:rFonts w:eastAsia="Times New Roman" w:cstheme="minorHAnsi"/>
          <w:color w:val="343741"/>
          <w:szCs w:val="20"/>
        </w:rPr>
        <w:t xml:space="preserve">: monies recovered (whether by way of settlement, judgment or otherwise) </w:t>
      </w:r>
      <w:proofErr w:type="gramStart"/>
      <w:r w:rsidRPr="00E72600">
        <w:rPr>
          <w:rFonts w:eastAsia="Times New Roman" w:cstheme="minorHAnsi"/>
          <w:color w:val="343741"/>
          <w:szCs w:val="20"/>
        </w:rPr>
        <w:t>as a result of</w:t>
      </w:r>
      <w:proofErr w:type="gramEnd"/>
      <w:r w:rsidRPr="00E72600">
        <w:rPr>
          <w:rFonts w:eastAsia="Times New Roman" w:cstheme="minorHAnsi"/>
          <w:color w:val="343741"/>
          <w:szCs w:val="20"/>
        </w:rPr>
        <w:t xml:space="preserve"> the Agreed Work will be distributed in accordance with the Funding Agreement and the </w:t>
      </w:r>
      <w:r w:rsidRPr="00E72600">
        <w:rPr>
          <w:rStyle w:val="Emphasis"/>
          <w:rFonts w:eastAsia="Times New Roman" w:cstheme="minorHAnsi"/>
          <w:color w:val="343741"/>
          <w:szCs w:val="20"/>
        </w:rPr>
        <w:t>Corporations Act 2001</w:t>
      </w:r>
      <w:r w:rsidRPr="00E72600">
        <w:rPr>
          <w:rFonts w:eastAsia="Times New Roman" w:cstheme="minorHAnsi"/>
          <w:color w:val="343741"/>
          <w:szCs w:val="20"/>
        </w:rPr>
        <w:t>, including: to you, in payment of any unpaid Costs; to the department, in repayment of both the funding provided and the FEG advance; and to other creditors.</w:t>
      </w:r>
    </w:p>
    <w:p w14:paraId="06A06699" w14:textId="47FA2796" w:rsidR="00016AB9" w:rsidRPr="00E72600" w:rsidRDefault="00016AB9" w:rsidP="00016AB9">
      <w:pPr>
        <w:pStyle w:val="ListParagraph"/>
        <w:numPr>
          <w:ilvl w:val="0"/>
          <w:numId w:val="35"/>
        </w:numPr>
        <w:rPr>
          <w:rFonts w:cstheme="minorHAnsi"/>
          <w:szCs w:val="20"/>
        </w:rPr>
      </w:pPr>
      <w:r w:rsidRPr="00E72600">
        <w:rPr>
          <w:rFonts w:eastAsia="Times New Roman" w:cstheme="minorHAnsi"/>
          <w:b/>
          <w:bCs/>
          <w:color w:val="343741"/>
          <w:szCs w:val="20"/>
        </w:rPr>
        <w:t>The department’s involvement</w:t>
      </w:r>
      <w:r w:rsidRPr="00E72600">
        <w:rPr>
          <w:rFonts w:eastAsia="Times New Roman" w:cstheme="minorHAnsi"/>
          <w:color w:val="343741"/>
          <w:szCs w:val="20"/>
        </w:rPr>
        <w:t>: you will be obliged to consult regularly with, and provide information to, the department in relation to all matters that are material to the operation of the Funding Agreement and the conduct of the Agreed Work. In particular:</w:t>
      </w:r>
    </w:p>
    <w:p w14:paraId="747FB1BF" w14:textId="78E6DEF8" w:rsidR="00016AB9" w:rsidRPr="00E72600" w:rsidRDefault="00016AB9" w:rsidP="00016AB9">
      <w:pPr>
        <w:pStyle w:val="ListParagraph"/>
        <w:numPr>
          <w:ilvl w:val="0"/>
          <w:numId w:val="36"/>
        </w:numPr>
        <w:rPr>
          <w:rFonts w:cstheme="minorHAnsi"/>
          <w:szCs w:val="20"/>
        </w:rPr>
      </w:pPr>
      <w:r w:rsidRPr="00E72600">
        <w:rPr>
          <w:rFonts w:cstheme="minorHAnsi"/>
          <w:szCs w:val="20"/>
        </w:rPr>
        <w:t xml:space="preserve">You must involve the department in any settling </w:t>
      </w:r>
      <w:proofErr w:type="gramStart"/>
      <w:r w:rsidRPr="00E72600">
        <w:rPr>
          <w:rFonts w:cstheme="minorHAnsi"/>
          <w:szCs w:val="20"/>
        </w:rPr>
        <w:t>negotiations</w:t>
      </w:r>
      <w:proofErr w:type="gramEnd"/>
    </w:p>
    <w:p w14:paraId="7166F1F4" w14:textId="7AECC099" w:rsidR="00016AB9" w:rsidRPr="00E72600" w:rsidRDefault="00016AB9" w:rsidP="00016AB9">
      <w:pPr>
        <w:pStyle w:val="ListParagraph"/>
        <w:numPr>
          <w:ilvl w:val="0"/>
          <w:numId w:val="36"/>
        </w:numPr>
        <w:rPr>
          <w:rFonts w:cstheme="minorHAnsi"/>
          <w:szCs w:val="20"/>
        </w:rPr>
      </w:pPr>
      <w:r w:rsidRPr="00E72600">
        <w:rPr>
          <w:rFonts w:cstheme="minorHAnsi"/>
          <w:szCs w:val="20"/>
        </w:rPr>
        <w:t xml:space="preserve">You must provide the department with copies of all court materials and relevant </w:t>
      </w:r>
      <w:proofErr w:type="gramStart"/>
      <w:r w:rsidRPr="00E72600">
        <w:rPr>
          <w:rFonts w:cstheme="minorHAnsi"/>
          <w:szCs w:val="20"/>
        </w:rPr>
        <w:t>correspondence</w:t>
      </w:r>
      <w:proofErr w:type="gramEnd"/>
    </w:p>
    <w:p w14:paraId="5359570E" w14:textId="5160AF55" w:rsidR="00016AB9" w:rsidRPr="00E72600" w:rsidRDefault="09FFF4B3" w:rsidP="09FFF4B3">
      <w:pPr>
        <w:pStyle w:val="ListParagraph"/>
        <w:numPr>
          <w:ilvl w:val="0"/>
          <w:numId w:val="36"/>
        </w:numPr>
      </w:pPr>
      <w:r w:rsidRPr="09FFF4B3">
        <w:lastRenderedPageBreak/>
        <w:t xml:space="preserve">You must not abandon or discontinue any proceedings without the prior written consent of the </w:t>
      </w:r>
      <w:proofErr w:type="gramStart"/>
      <w:r w:rsidRPr="09FFF4B3">
        <w:t>department</w:t>
      </w:r>
      <w:proofErr w:type="gramEnd"/>
    </w:p>
    <w:p w14:paraId="6D4B409A" w14:textId="6CD3BF43" w:rsidR="00016AB9" w:rsidRPr="00E72600" w:rsidRDefault="00016AB9" w:rsidP="00016AB9">
      <w:pPr>
        <w:pStyle w:val="ListParagraph"/>
        <w:numPr>
          <w:ilvl w:val="0"/>
          <w:numId w:val="35"/>
        </w:numPr>
        <w:rPr>
          <w:rFonts w:cstheme="minorHAnsi"/>
          <w:szCs w:val="20"/>
        </w:rPr>
      </w:pPr>
      <w:r w:rsidRPr="00E72600">
        <w:rPr>
          <w:rFonts w:cstheme="minorHAnsi"/>
          <w:b/>
          <w:bCs/>
          <w:szCs w:val="20"/>
        </w:rPr>
        <w:t>Default and termination</w:t>
      </w:r>
      <w:r w:rsidRPr="00E72600">
        <w:rPr>
          <w:rFonts w:cstheme="minorHAnsi"/>
          <w:szCs w:val="20"/>
        </w:rPr>
        <w:t xml:space="preserve">: </w:t>
      </w:r>
      <w:r w:rsidRPr="00E72600">
        <w:rPr>
          <w:rFonts w:eastAsia="Times New Roman" w:cstheme="minorHAnsi"/>
          <w:color w:val="343741"/>
          <w:szCs w:val="20"/>
        </w:rPr>
        <w:t>The department may, without cause, at any time terminate the Funding Agreement by giving 20 business days’ notice. Alternatively, where an event of default has occurred under the Funding Agreement (for example, where you breach any of your obligations under the Funding Agreement and fail to remedy that breach within the specified timeframe), the department may, by notice, terminate the Funding Agreement with immediate effect.</w:t>
      </w:r>
    </w:p>
    <w:p w14:paraId="00782288" w14:textId="7B3B7AF1" w:rsidR="00016AB9" w:rsidRPr="00E72600" w:rsidRDefault="00016AB9" w:rsidP="00016AB9">
      <w:pPr>
        <w:pStyle w:val="ListParagraph"/>
        <w:numPr>
          <w:ilvl w:val="0"/>
          <w:numId w:val="35"/>
        </w:numPr>
        <w:rPr>
          <w:rFonts w:cstheme="minorHAnsi"/>
          <w:szCs w:val="20"/>
        </w:rPr>
      </w:pPr>
      <w:r w:rsidRPr="00E72600">
        <w:rPr>
          <w:rFonts w:eastAsia="Times New Roman" w:cstheme="minorHAnsi"/>
          <w:b/>
          <w:bCs/>
          <w:color w:val="343741"/>
          <w:szCs w:val="20"/>
        </w:rPr>
        <w:t>Representations and undertakings</w:t>
      </w:r>
      <w:r w:rsidRPr="00E72600">
        <w:rPr>
          <w:rFonts w:eastAsia="Times New Roman" w:cstheme="minorHAnsi"/>
          <w:color w:val="343741"/>
          <w:szCs w:val="20"/>
        </w:rPr>
        <w:t xml:space="preserve">: you </w:t>
      </w:r>
      <w:r w:rsidR="00062756" w:rsidRPr="00E72600">
        <w:rPr>
          <w:rFonts w:eastAsia="Times New Roman" w:cstheme="minorHAnsi"/>
          <w:color w:val="343741"/>
          <w:szCs w:val="20"/>
        </w:rPr>
        <w:t xml:space="preserve">will be required to provide certain warranties, </w:t>
      </w:r>
      <w:proofErr w:type="gramStart"/>
      <w:r w:rsidR="00062756" w:rsidRPr="00E72600">
        <w:rPr>
          <w:rFonts w:eastAsia="Times New Roman" w:cstheme="minorHAnsi"/>
          <w:color w:val="343741"/>
          <w:szCs w:val="20"/>
        </w:rPr>
        <w:t>representations</w:t>
      </w:r>
      <w:proofErr w:type="gramEnd"/>
      <w:r w:rsidR="00062756" w:rsidRPr="00E72600">
        <w:rPr>
          <w:rFonts w:eastAsia="Times New Roman" w:cstheme="minorHAnsi"/>
          <w:color w:val="343741"/>
          <w:szCs w:val="20"/>
        </w:rPr>
        <w:t xml:space="preserve"> and undertakings under the Funding Agreement, including, for example:</w:t>
      </w:r>
    </w:p>
    <w:p w14:paraId="74A16D0D" w14:textId="18D7EBD5" w:rsidR="00062756" w:rsidRPr="00E72600" w:rsidRDefault="00062756" w:rsidP="00062756">
      <w:pPr>
        <w:pStyle w:val="ListParagraph"/>
        <w:numPr>
          <w:ilvl w:val="0"/>
          <w:numId w:val="37"/>
        </w:numPr>
        <w:rPr>
          <w:rFonts w:cstheme="minorHAnsi"/>
          <w:szCs w:val="20"/>
        </w:rPr>
      </w:pPr>
      <w:r w:rsidRPr="00E72600">
        <w:rPr>
          <w:rFonts w:cstheme="minorHAnsi"/>
          <w:szCs w:val="20"/>
        </w:rPr>
        <w:t xml:space="preserve">warranties about your expenses and liabilities incurred and paid to date, and about your future estimated </w:t>
      </w:r>
      <w:proofErr w:type="gramStart"/>
      <w:r w:rsidRPr="00E72600">
        <w:rPr>
          <w:rFonts w:cstheme="minorHAnsi"/>
          <w:szCs w:val="20"/>
        </w:rPr>
        <w:t>expenses</w:t>
      </w:r>
      <w:proofErr w:type="gramEnd"/>
    </w:p>
    <w:p w14:paraId="5A44DC10" w14:textId="3C7313C1" w:rsidR="00062756" w:rsidRPr="00E72600" w:rsidRDefault="00062756" w:rsidP="00062756">
      <w:pPr>
        <w:pStyle w:val="ListParagraph"/>
        <w:numPr>
          <w:ilvl w:val="0"/>
          <w:numId w:val="37"/>
        </w:numPr>
        <w:rPr>
          <w:rFonts w:cstheme="minorHAnsi"/>
          <w:szCs w:val="20"/>
        </w:rPr>
      </w:pPr>
      <w:r w:rsidRPr="00E72600">
        <w:rPr>
          <w:rFonts w:cstheme="minorHAnsi"/>
          <w:szCs w:val="20"/>
        </w:rPr>
        <w:t xml:space="preserve">a warranty to the effect that any recoveries resulting from the Agreed Work will form part of the property of the company that is available for distribution to the unsecured creditors of the company, including the </w:t>
      </w:r>
      <w:proofErr w:type="gramStart"/>
      <w:r w:rsidRPr="00E72600">
        <w:rPr>
          <w:rFonts w:cstheme="minorHAnsi"/>
          <w:szCs w:val="20"/>
        </w:rPr>
        <w:t>department</w:t>
      </w:r>
      <w:proofErr w:type="gramEnd"/>
    </w:p>
    <w:p w14:paraId="470526E8" w14:textId="146832D7" w:rsidR="00062756" w:rsidRPr="00E72600" w:rsidRDefault="00062756" w:rsidP="00062756">
      <w:pPr>
        <w:pStyle w:val="ListParagraph"/>
        <w:numPr>
          <w:ilvl w:val="0"/>
          <w:numId w:val="37"/>
        </w:numPr>
        <w:rPr>
          <w:rFonts w:cstheme="minorHAnsi"/>
          <w:szCs w:val="20"/>
        </w:rPr>
      </w:pPr>
      <w:r w:rsidRPr="00E72600">
        <w:rPr>
          <w:rFonts w:cstheme="minorHAnsi"/>
          <w:szCs w:val="20"/>
        </w:rPr>
        <w:t xml:space="preserve">an agreement that you will give the department the option to fund any future </w:t>
      </w:r>
      <w:proofErr w:type="gramStart"/>
      <w:r w:rsidRPr="00E72600">
        <w:rPr>
          <w:rFonts w:cstheme="minorHAnsi"/>
          <w:szCs w:val="20"/>
        </w:rPr>
        <w:t>litigation</w:t>
      </w:r>
      <w:proofErr w:type="gramEnd"/>
    </w:p>
    <w:p w14:paraId="2326801C" w14:textId="77777777" w:rsidR="00675975" w:rsidRPr="00F91509" w:rsidRDefault="00675975" w:rsidP="00F91509">
      <w:pPr>
        <w:pStyle w:val="FEGHeading1"/>
      </w:pPr>
      <w:r w:rsidRPr="00F91509">
        <w:t>Want more information?</w:t>
      </w:r>
    </w:p>
    <w:p w14:paraId="170D6D4B" w14:textId="77777777" w:rsidR="00675975" w:rsidRDefault="00675975" w:rsidP="004472D8">
      <w:pPr>
        <w:pStyle w:val="Leadin"/>
      </w:pPr>
      <w:r>
        <w:t>Enquiries relating to the FEG Recovery Program can be made by:</w:t>
      </w:r>
    </w:p>
    <w:p w14:paraId="584D1B0E" w14:textId="66926F03" w:rsidR="00675975" w:rsidRPr="004472D8" w:rsidRDefault="418C9C59" w:rsidP="004472D8">
      <w:pPr>
        <w:pStyle w:val="ListParagraph"/>
      </w:pPr>
      <w:r>
        <w:t xml:space="preserve">calling the FEG Recovery Hotline on </w:t>
      </w:r>
      <w:r w:rsidR="00675975">
        <w:t>(02) 6121 7272</w:t>
      </w:r>
      <w:r>
        <w:t xml:space="preserve"> (Monday to Friday, 9 am to 5 pm (AEST/AEDT))</w:t>
      </w:r>
    </w:p>
    <w:p w14:paraId="2113DC9A" w14:textId="38305C36" w:rsidR="00675975" w:rsidRDefault="418C9C59" w:rsidP="004472D8">
      <w:pPr>
        <w:pStyle w:val="ListParagraph"/>
        <w:rPr>
          <w:rFonts w:ascii="Symbol"/>
        </w:rPr>
      </w:pPr>
      <w:r>
        <w:t>sending an email to</w:t>
      </w:r>
      <w:r>
        <w:rPr>
          <w:color w:val="0000FF"/>
          <w:spacing w:val="-8"/>
        </w:rPr>
        <w:t xml:space="preserve"> </w:t>
      </w:r>
      <w:hyperlink r:id="rId14" w:history="1">
        <w:r w:rsidR="1C7C905B" w:rsidRPr="00EA3E59">
          <w:rPr>
            <w:rStyle w:val="Hyperlink"/>
          </w:rPr>
          <w:t>FEGRecoveryapplications@dewr.gov.au</w:t>
        </w:r>
      </w:hyperlink>
    </w:p>
    <w:p w14:paraId="0FF302C8" w14:textId="09E5ADC5" w:rsidR="006D353D" w:rsidRDefault="00675975" w:rsidP="002C5306">
      <w:pPr>
        <w:rPr>
          <w:b/>
        </w:rPr>
        <w:sectPr w:rsidR="006D353D" w:rsidSect="004253FD">
          <w:headerReference w:type="default" r:id="rId15"/>
          <w:headerReference w:type="first" r:id="rId16"/>
          <w:pgSz w:w="11906" w:h="16838"/>
          <w:pgMar w:top="1440" w:right="1440" w:bottom="1440" w:left="1440" w:header="709" w:footer="709" w:gutter="0"/>
          <w:cols w:space="708"/>
          <w:docGrid w:linePitch="360"/>
        </w:sectPr>
      </w:pPr>
      <w:r>
        <w:t>If you speak a language other than English, you can call the Translating and Interpreting Service (TIS) on</w:t>
      </w:r>
      <w:r w:rsidR="001413F9">
        <w:br/>
      </w:r>
      <w:r>
        <w:t>13 14 50 for free help anytime. If you speak an Indigenous language, you may call the Aboriginal Interpreter Service on 1800 334 944</w:t>
      </w:r>
      <w:r>
        <w:rPr>
          <w:b/>
        </w:rPr>
        <w:t>.</w:t>
      </w:r>
    </w:p>
    <w:p w14:paraId="4317D235" w14:textId="3149912D" w:rsidR="00405185" w:rsidRPr="002C5306" w:rsidRDefault="00675975" w:rsidP="006D353D">
      <w:pPr>
        <w:spacing w:before="480"/>
        <w:rPr>
          <w:sz w:val="16"/>
          <w:szCs w:val="16"/>
        </w:rPr>
      </w:pPr>
      <w:r w:rsidRPr="002C5306">
        <w:rPr>
          <w:sz w:val="16"/>
          <w:szCs w:val="16"/>
        </w:rPr>
        <w:t xml:space="preserve">The information contained in this fact sheet is not legal advice. Where necessary, you should seek your own independent legal advice relevant to your </w:t>
      </w:r>
      <w:proofErr w:type="gramStart"/>
      <w:r w:rsidRPr="002C5306">
        <w:rPr>
          <w:sz w:val="16"/>
          <w:szCs w:val="16"/>
        </w:rPr>
        <w:t>particular circumstances</w:t>
      </w:r>
      <w:proofErr w:type="gramEnd"/>
      <w:r w:rsidRPr="002C5306">
        <w:rPr>
          <w:sz w:val="16"/>
          <w:szCs w:val="16"/>
        </w:rPr>
        <w:t xml:space="preserve">. The Commonwealth does not make any representation or warranty about the accuracy, reliability, currency or completeness of the information contained in this fact sheet and is not liable for any loss resulting from any action taken or reliance made by you on the information contained in this fact </w:t>
      </w:r>
      <w:proofErr w:type="gramStart"/>
      <w:r w:rsidRPr="002C5306">
        <w:rPr>
          <w:sz w:val="16"/>
          <w:szCs w:val="16"/>
        </w:rPr>
        <w:t>sheet</w:t>
      </w:r>
      <w:proofErr w:type="gramEnd"/>
    </w:p>
    <w:sectPr w:rsidR="00405185" w:rsidRPr="002C5306" w:rsidSect="004253FD">
      <w:type w:val="continuous"/>
      <w:pgSz w:w="11906" w:h="16838"/>
      <w:pgMar w:top="1440"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9AE1" w14:textId="77777777" w:rsidR="004253FD" w:rsidRDefault="004253FD" w:rsidP="005F1007">
      <w:pPr>
        <w:spacing w:after="0"/>
      </w:pPr>
      <w:r>
        <w:separator/>
      </w:r>
    </w:p>
  </w:endnote>
  <w:endnote w:type="continuationSeparator" w:id="0">
    <w:p w14:paraId="3D93796A" w14:textId="77777777" w:rsidR="004253FD" w:rsidRDefault="004253FD" w:rsidP="005F1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2F7E" w14:textId="77777777" w:rsidR="004253FD" w:rsidRDefault="004253FD" w:rsidP="005F1007">
      <w:pPr>
        <w:spacing w:after="0"/>
      </w:pPr>
      <w:r>
        <w:separator/>
      </w:r>
    </w:p>
  </w:footnote>
  <w:footnote w:type="continuationSeparator" w:id="0">
    <w:p w14:paraId="4E917B70" w14:textId="77777777" w:rsidR="004253FD" w:rsidRDefault="004253FD" w:rsidP="005F10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8542" w14:textId="77777777" w:rsidR="003D13A1" w:rsidRDefault="003D13A1">
    <w:pPr>
      <w:pStyle w:val="Header"/>
    </w:pPr>
    <w:r>
      <w:rPr>
        <w:noProof/>
        <w:lang w:eastAsia="en-AU"/>
      </w:rPr>
      <w:drawing>
        <wp:anchor distT="0" distB="0" distL="114300" distR="114300" simplePos="0" relativeHeight="251665408" behindDoc="1" locked="0" layoutInCell="1" allowOverlap="1" wp14:anchorId="35ED0FBA" wp14:editId="6B5B0312">
          <wp:simplePos x="0" y="0"/>
          <wp:positionH relativeFrom="page">
            <wp:posOffset>0</wp:posOffset>
          </wp:positionH>
          <wp:positionV relativeFrom="page">
            <wp:posOffset>3114675</wp:posOffset>
          </wp:positionV>
          <wp:extent cx="853200" cy="7596000"/>
          <wp:effectExtent l="0" t="0" r="4445" b="5080"/>
          <wp:wrapNone/>
          <wp:docPr id="1230203935" name="Picture 12302039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42F7" w14:textId="77777777" w:rsidR="003D13A1" w:rsidRPr="009B2D4F" w:rsidRDefault="003D13A1" w:rsidP="00427AFB">
    <w:pPr>
      <w:pStyle w:val="Header"/>
    </w:pPr>
    <w:r>
      <w:rPr>
        <w:rFonts w:asciiTheme="minorHAnsi" w:hAnsiTheme="minorHAnsi"/>
        <w:noProof/>
        <w:sz w:val="22"/>
        <w:lang w:eastAsia="en-AU"/>
      </w:rPr>
      <w:drawing>
        <wp:inline distT="0" distB="0" distL="0" distR="0" wp14:anchorId="10102FA4" wp14:editId="5B792C45">
          <wp:extent cx="857250" cy="7591425"/>
          <wp:effectExtent l="0" t="0" r="0" b="9525"/>
          <wp:docPr id="1723751153" name="Picture 1723751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7591425"/>
                  </a:xfrm>
                  <a:prstGeom prst="rect">
                    <a:avLst/>
                  </a:prstGeom>
                  <a:noFill/>
                  <a:ln>
                    <a:noFill/>
                  </a:ln>
                </pic:spPr>
              </pic:pic>
            </a:graphicData>
          </a:graphic>
        </wp:inline>
      </w:drawing>
    </w:r>
    <w:r>
      <w:rPr>
        <w:noProof/>
        <w:lang w:eastAsia="en-AU"/>
      </w:rPr>
      <mc:AlternateContent>
        <mc:Choice Requires="wps">
          <w:drawing>
            <wp:anchor distT="0" distB="0" distL="114300" distR="114300" simplePos="0" relativeHeight="251662336" behindDoc="0" locked="0" layoutInCell="1" allowOverlap="1" wp14:anchorId="1F860887" wp14:editId="3B84CE4F">
              <wp:simplePos x="0" y="0"/>
              <wp:positionH relativeFrom="column">
                <wp:posOffset>5069205</wp:posOffset>
              </wp:positionH>
              <wp:positionV relativeFrom="paragraph">
                <wp:posOffset>1558290</wp:posOffset>
              </wp:positionV>
              <wp:extent cx="1373505" cy="308610"/>
              <wp:effectExtent l="1905" t="0" r="0" b="0"/>
              <wp:wrapNone/>
              <wp:docPr id="2"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36B6D" w14:textId="77777777" w:rsidR="003D13A1" w:rsidRPr="00390201" w:rsidRDefault="003D13A1"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shapetype id="_x0000_t202" coordsize="21600,21600" o:spt="202" path="m,l,21600r21600,l21600,xe" w14:anchorId="1F860887">
              <v:stroke joinstyle="miter"/>
              <v:path gradientshapeok="t" o:connecttype="rect"/>
            </v:shapetype>
            <v:shape id="Text Box 3" style="position:absolute;margin-left:399.15pt;margin-top:122.7pt;width:108.15pt;height:24.3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alt="&quot;&quot;"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9Mr4AEAAKEDAAAOAAAAZHJzL2Uyb0RvYy54bWysU9tu2zAMfR+wfxD0vtjOpe2MOEXXIsOA&#10;7gK0+wBZlm1htqhRSuzs60fJSZqtb8NeBFGkD885pNe3Y9+xvUKnwRQ8m6WcKSOh0qYp+Pfn7bsb&#10;zpwXphIdGFXwg3L8dvP2zXqwuZpDC12lkBGIcflgC956b/MkcbJVvXAzsMpQsgbshacQm6RCMRB6&#10;3yXzNL1KBsDKIkjlHL0+TEm+ifh1raT/WtdOedYVnLj5eGI8y3Amm7XIGxS21fJIQ/wDi15oQ03P&#10;UA/CC7ZD/Qqq1xLBQe1nEvoE6lpLFTWQmiz9S81TK6yKWsgcZ882uf8HK7/sn+w3ZH78ACMNMIpw&#10;9hHkD8cM3LfCNOoOEYZWiYoaZ8GyZLAuP34arHa5CyDl8BkqGrLYeYhAY419cIV0MkKnARzOpqvR&#10;MxlaLq4Xq3TFmaTcIr25yuJUEpGfvrbo/EcFPQuXgiMNNaKL/aPzgY3ITyWhmYGt7ro42M788UCF&#10;4SWyD4Qn6n4sR6oOKkqoDqQDYdoT2mu6tIC/OBtoRwrufu4EKs66T4a8eJ8tl2GpYrBcXc8pwMtM&#10;eZkRRhJUwT1n0/XeT4u4s6ibljqd3L8j/7Y6SnthdeRNexAVH3c2LNplHKte/qzNbwAAAP//AwBQ&#10;SwMEFAAGAAgAAAAhAESlmq/hAAAADAEAAA8AAABkcnMvZG93bnJldi54bWxMj8tOwzAQRfdI/IM1&#10;SOyo3RD6SONUFWrLslCirt14SCLisRW7afh73BUsZ+bozrn5ejQdG7D3rSUJ04kAhlRZ3VItofzc&#10;PS2A+aBIq84SSvhBD+vi/i5XmbZX+sDhGGoWQ8hnSkITgss491WDRvmJdUjx9mV7o0Ic+5rrXl1j&#10;uOl4IsSMG9VS/NAoh68NVt/Hi5HggtvP3/rD+2a7G0R52pdJW2+lfHwYNytgAcfwB8NNP6pDEZ3O&#10;9kLas07CfLl4jqiEJH1Jgd0IMU1nwM5xtUwF8CLn/0sUvwAAAP//AwBQSwECLQAUAAYACAAAACEA&#10;toM4kv4AAADhAQAAEwAAAAAAAAAAAAAAAAAAAAAAW0NvbnRlbnRfVHlwZXNdLnhtbFBLAQItABQA&#10;BgAIAAAAIQA4/SH/1gAAAJQBAAALAAAAAAAAAAAAAAAAAC8BAABfcmVscy8ucmVsc1BLAQItABQA&#10;BgAIAAAAIQA5u9Mr4AEAAKEDAAAOAAAAAAAAAAAAAAAAAC4CAABkcnMvZTJvRG9jLnhtbFBLAQIt&#10;ABQABgAIAAAAIQBEpZqv4QAAAAwBAAAPAAAAAAAAAAAAAAAAADoEAABkcnMvZG93bnJldi54bWxQ&#10;SwUGAAAAAAQABADzAAAASAUAAAAA&#10;">
              <v:textbox style="mso-fit-shape-to-text:t">
                <w:txbxContent>
                  <w:p w:rsidRPr="00390201" w:rsidR="003D13A1" w:rsidP="00427AFB" w:rsidRDefault="003D13A1" w14:paraId="09F36B6D" w14:textId="77777777">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98A3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8888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89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4B448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B2F3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646E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D29C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8075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02F9E6"/>
    <w:lvl w:ilvl="0">
      <w:start w:val="1"/>
      <w:numFmt w:val="decimal"/>
      <w:lvlText w:val="%1."/>
      <w:lvlJc w:val="left"/>
      <w:pPr>
        <w:tabs>
          <w:tab w:val="num" w:pos="360"/>
        </w:tabs>
        <w:ind w:left="360" w:hanging="360"/>
      </w:pPr>
    </w:lvl>
  </w:abstractNum>
  <w:abstractNum w:abstractNumId="9" w15:restartNumberingAfterBreak="0">
    <w:nsid w:val="0417043E"/>
    <w:multiLevelType w:val="hybridMultilevel"/>
    <w:tmpl w:val="B78E7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57218B5"/>
    <w:multiLevelType w:val="hybridMultilevel"/>
    <w:tmpl w:val="226E4B2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1" w15:restartNumberingAfterBreak="0">
    <w:nsid w:val="06EA71B1"/>
    <w:multiLevelType w:val="hybridMultilevel"/>
    <w:tmpl w:val="5A76DD2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0CC525A2"/>
    <w:multiLevelType w:val="hybridMultilevel"/>
    <w:tmpl w:val="E6864894"/>
    <w:lvl w:ilvl="0" w:tplc="BFD623C6">
      <w:start w:val="1"/>
      <w:numFmt w:val="decimal"/>
      <w:pStyle w:val="Numbereddotpoint"/>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5440F08"/>
    <w:multiLevelType w:val="hybridMultilevel"/>
    <w:tmpl w:val="0F5487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14212FF"/>
    <w:multiLevelType w:val="hybridMultilevel"/>
    <w:tmpl w:val="D8640B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63E5699"/>
    <w:multiLevelType w:val="hybridMultilevel"/>
    <w:tmpl w:val="A0AA3D6C"/>
    <w:lvl w:ilvl="0" w:tplc="0C090001">
      <w:start w:val="1"/>
      <w:numFmt w:val="bullet"/>
      <w:lvlText w:val=""/>
      <w:lvlJc w:val="left"/>
      <w:pPr>
        <w:ind w:left="360" w:hanging="360"/>
      </w:pPr>
      <w:rPr>
        <w:rFonts w:ascii="Symbol" w:hAnsi="Symbol" w:hint="default"/>
      </w:rPr>
    </w:lvl>
    <w:lvl w:ilvl="1" w:tplc="423442C8">
      <w:numFmt w:val="bullet"/>
      <w:lvlText w:val="-"/>
      <w:lvlJc w:val="left"/>
      <w:pPr>
        <w:ind w:left="1080" w:hanging="360"/>
      </w:pPr>
      <w:rPr>
        <w:rFonts w:ascii="Calibri" w:eastAsiaTheme="minorHAnsi" w:hAnsi="Calibri" w:cs="Calibr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B1E46F2"/>
    <w:multiLevelType w:val="hybridMultilevel"/>
    <w:tmpl w:val="DAFED1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CDF35CB"/>
    <w:multiLevelType w:val="hybridMultilevel"/>
    <w:tmpl w:val="FC3ACC00"/>
    <w:lvl w:ilvl="0" w:tplc="3010531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EA5C65"/>
    <w:multiLevelType w:val="hybridMultilevel"/>
    <w:tmpl w:val="CB2CE8CC"/>
    <w:lvl w:ilvl="0" w:tplc="100E5D4A">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664221"/>
    <w:multiLevelType w:val="hybridMultilevel"/>
    <w:tmpl w:val="034A7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7074C61"/>
    <w:multiLevelType w:val="hybridMultilevel"/>
    <w:tmpl w:val="90686D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8D627AD"/>
    <w:multiLevelType w:val="hybridMultilevel"/>
    <w:tmpl w:val="9D8464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3F112FAD"/>
    <w:multiLevelType w:val="hybridMultilevel"/>
    <w:tmpl w:val="B8E493D0"/>
    <w:lvl w:ilvl="0" w:tplc="F716D1EA">
      <w:start w:val="1"/>
      <w:numFmt w:val="bullet"/>
      <w:pStyle w:val="ListParagraph"/>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42211B4C"/>
    <w:multiLevelType w:val="hybridMultilevel"/>
    <w:tmpl w:val="7C1A4E8A"/>
    <w:lvl w:ilvl="0" w:tplc="DF36B3DC">
      <w:numFmt w:val="bullet"/>
      <w:pStyle w:val="Subdotpoint"/>
      <w:lvlText w:val="-"/>
      <w:lvlJc w:val="left"/>
      <w:pPr>
        <w:ind w:left="1211"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44083ACB"/>
    <w:multiLevelType w:val="hybridMultilevel"/>
    <w:tmpl w:val="E26E2752"/>
    <w:lvl w:ilvl="0" w:tplc="A68CC916">
      <w:start w:val="1"/>
      <w:numFmt w:val="bullet"/>
      <w:lvlText w:val=""/>
      <w:lvlJc w:val="left"/>
      <w:pPr>
        <w:ind w:left="360" w:hanging="360"/>
      </w:pPr>
      <w:rPr>
        <w:rFonts w:ascii="Symbol" w:hAnsi="Symbol" w:hint="default"/>
        <w:color w:val="auto"/>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BD6BC5"/>
    <w:multiLevelType w:val="hybridMultilevel"/>
    <w:tmpl w:val="5E461E9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F413FB8"/>
    <w:multiLevelType w:val="hybridMultilevel"/>
    <w:tmpl w:val="67E885C0"/>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16256E9"/>
    <w:multiLevelType w:val="hybridMultilevel"/>
    <w:tmpl w:val="C738464A"/>
    <w:lvl w:ilvl="0" w:tplc="C2F60AF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19C1607"/>
    <w:multiLevelType w:val="hybridMultilevel"/>
    <w:tmpl w:val="837CC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67D301A"/>
    <w:multiLevelType w:val="hybridMultilevel"/>
    <w:tmpl w:val="B2E0D31E"/>
    <w:lvl w:ilvl="0" w:tplc="A11400F2">
      <w:start w:val="1"/>
      <w:numFmt w:val="decimal"/>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9F67473"/>
    <w:multiLevelType w:val="hybridMultilevel"/>
    <w:tmpl w:val="4BA80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CEF6840"/>
    <w:multiLevelType w:val="hybridMultilevel"/>
    <w:tmpl w:val="FBB047E0"/>
    <w:lvl w:ilvl="0" w:tplc="0C090001">
      <w:start w:val="1"/>
      <w:numFmt w:val="bullet"/>
      <w:lvlText w:val=""/>
      <w:lvlJc w:val="left"/>
      <w:pPr>
        <w:ind w:left="498" w:hanging="356"/>
      </w:pPr>
      <w:rPr>
        <w:rFonts w:ascii="Symbol" w:hAnsi="Symbol" w:hint="default"/>
        <w:w w:val="100"/>
        <w:lang w:val="en-AU" w:eastAsia="en-AU" w:bidi="en-AU"/>
      </w:rPr>
    </w:lvl>
    <w:lvl w:ilvl="1" w:tplc="D730FAE2">
      <w:numFmt w:val="bullet"/>
      <w:lvlText w:val="•"/>
      <w:lvlJc w:val="left"/>
      <w:pPr>
        <w:ind w:left="1382" w:hanging="356"/>
      </w:pPr>
      <w:rPr>
        <w:rFonts w:hint="default"/>
        <w:lang w:val="en-AU" w:eastAsia="en-AU" w:bidi="en-AU"/>
      </w:rPr>
    </w:lvl>
    <w:lvl w:ilvl="2" w:tplc="4650CEBA">
      <w:numFmt w:val="bullet"/>
      <w:lvlText w:val="•"/>
      <w:lvlJc w:val="left"/>
      <w:pPr>
        <w:ind w:left="2284" w:hanging="356"/>
      </w:pPr>
      <w:rPr>
        <w:rFonts w:hint="default"/>
        <w:lang w:val="en-AU" w:eastAsia="en-AU" w:bidi="en-AU"/>
      </w:rPr>
    </w:lvl>
    <w:lvl w:ilvl="3" w:tplc="303CF5A8">
      <w:numFmt w:val="bullet"/>
      <w:lvlText w:val="•"/>
      <w:lvlJc w:val="left"/>
      <w:pPr>
        <w:ind w:left="3187" w:hanging="356"/>
      </w:pPr>
      <w:rPr>
        <w:rFonts w:hint="default"/>
        <w:lang w:val="en-AU" w:eastAsia="en-AU" w:bidi="en-AU"/>
      </w:rPr>
    </w:lvl>
    <w:lvl w:ilvl="4" w:tplc="B5BC6F0C">
      <w:numFmt w:val="bullet"/>
      <w:lvlText w:val="•"/>
      <w:lvlJc w:val="left"/>
      <w:pPr>
        <w:ind w:left="4089" w:hanging="356"/>
      </w:pPr>
      <w:rPr>
        <w:rFonts w:hint="default"/>
        <w:lang w:val="en-AU" w:eastAsia="en-AU" w:bidi="en-AU"/>
      </w:rPr>
    </w:lvl>
    <w:lvl w:ilvl="5" w:tplc="B680D84E">
      <w:numFmt w:val="bullet"/>
      <w:lvlText w:val="•"/>
      <w:lvlJc w:val="left"/>
      <w:pPr>
        <w:ind w:left="4992" w:hanging="356"/>
      </w:pPr>
      <w:rPr>
        <w:rFonts w:hint="default"/>
        <w:lang w:val="en-AU" w:eastAsia="en-AU" w:bidi="en-AU"/>
      </w:rPr>
    </w:lvl>
    <w:lvl w:ilvl="6" w:tplc="BC2EE06E">
      <w:numFmt w:val="bullet"/>
      <w:lvlText w:val="•"/>
      <w:lvlJc w:val="left"/>
      <w:pPr>
        <w:ind w:left="5894" w:hanging="356"/>
      </w:pPr>
      <w:rPr>
        <w:rFonts w:hint="default"/>
        <w:lang w:val="en-AU" w:eastAsia="en-AU" w:bidi="en-AU"/>
      </w:rPr>
    </w:lvl>
    <w:lvl w:ilvl="7" w:tplc="87C071F6">
      <w:numFmt w:val="bullet"/>
      <w:lvlText w:val="•"/>
      <w:lvlJc w:val="left"/>
      <w:pPr>
        <w:ind w:left="6796" w:hanging="356"/>
      </w:pPr>
      <w:rPr>
        <w:rFonts w:hint="default"/>
        <w:lang w:val="en-AU" w:eastAsia="en-AU" w:bidi="en-AU"/>
      </w:rPr>
    </w:lvl>
    <w:lvl w:ilvl="8" w:tplc="8E96A5B6">
      <w:numFmt w:val="bullet"/>
      <w:lvlText w:val="•"/>
      <w:lvlJc w:val="left"/>
      <w:pPr>
        <w:ind w:left="7699" w:hanging="356"/>
      </w:pPr>
      <w:rPr>
        <w:rFonts w:hint="default"/>
        <w:lang w:val="en-AU" w:eastAsia="en-AU" w:bidi="en-AU"/>
      </w:rPr>
    </w:lvl>
  </w:abstractNum>
  <w:abstractNum w:abstractNumId="32" w15:restartNumberingAfterBreak="0">
    <w:nsid w:val="6DDB2E73"/>
    <w:multiLevelType w:val="hybridMultilevel"/>
    <w:tmpl w:val="5BF892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17600ED"/>
    <w:multiLevelType w:val="hybridMultilevel"/>
    <w:tmpl w:val="F80C9A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EC936A1"/>
    <w:multiLevelType w:val="hybridMultilevel"/>
    <w:tmpl w:val="18082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8027055">
    <w:abstractNumId w:val="27"/>
  </w:num>
  <w:num w:numId="2" w16cid:durableId="913314978">
    <w:abstractNumId w:val="24"/>
  </w:num>
  <w:num w:numId="3" w16cid:durableId="2118672752">
    <w:abstractNumId w:val="24"/>
    <w:lvlOverride w:ilvl="0">
      <w:startOverride w:val="1"/>
    </w:lvlOverride>
  </w:num>
  <w:num w:numId="4" w16cid:durableId="143666289">
    <w:abstractNumId w:val="7"/>
  </w:num>
  <w:num w:numId="5" w16cid:durableId="29577548">
    <w:abstractNumId w:val="6"/>
  </w:num>
  <w:num w:numId="6" w16cid:durableId="1850943471">
    <w:abstractNumId w:val="5"/>
  </w:num>
  <w:num w:numId="7" w16cid:durableId="620845532">
    <w:abstractNumId w:val="4"/>
  </w:num>
  <w:num w:numId="8" w16cid:durableId="168644912">
    <w:abstractNumId w:val="8"/>
  </w:num>
  <w:num w:numId="9" w16cid:durableId="1574117762">
    <w:abstractNumId w:val="3"/>
  </w:num>
  <w:num w:numId="10" w16cid:durableId="34350917">
    <w:abstractNumId w:val="2"/>
  </w:num>
  <w:num w:numId="11" w16cid:durableId="1807432191">
    <w:abstractNumId w:val="1"/>
  </w:num>
  <w:num w:numId="12" w16cid:durableId="1697732694">
    <w:abstractNumId w:val="0"/>
  </w:num>
  <w:num w:numId="13" w16cid:durableId="1407193122">
    <w:abstractNumId w:val="18"/>
  </w:num>
  <w:num w:numId="14" w16cid:durableId="1915703456">
    <w:abstractNumId w:val="18"/>
  </w:num>
  <w:num w:numId="15" w16cid:durableId="1186670325">
    <w:abstractNumId w:val="11"/>
  </w:num>
  <w:num w:numId="16" w16cid:durableId="2062710881">
    <w:abstractNumId w:val="30"/>
  </w:num>
  <w:num w:numId="17" w16cid:durableId="1106267068">
    <w:abstractNumId w:val="28"/>
  </w:num>
  <w:num w:numId="18" w16cid:durableId="185095608">
    <w:abstractNumId w:val="19"/>
  </w:num>
  <w:num w:numId="19" w16cid:durableId="2068144884">
    <w:abstractNumId w:val="17"/>
  </w:num>
  <w:num w:numId="20" w16cid:durableId="828329188">
    <w:abstractNumId w:val="16"/>
  </w:num>
  <w:num w:numId="21" w16cid:durableId="630983325">
    <w:abstractNumId w:val="32"/>
  </w:num>
  <w:num w:numId="22" w16cid:durableId="1672103895">
    <w:abstractNumId w:val="34"/>
  </w:num>
  <w:num w:numId="23" w16cid:durableId="1005011715">
    <w:abstractNumId w:val="20"/>
  </w:num>
  <w:num w:numId="24" w16cid:durableId="291443648">
    <w:abstractNumId w:val="25"/>
  </w:num>
  <w:num w:numId="25" w16cid:durableId="1517378061">
    <w:abstractNumId w:val="26"/>
  </w:num>
  <w:num w:numId="26" w16cid:durableId="274677981">
    <w:abstractNumId w:val="12"/>
  </w:num>
  <w:num w:numId="27" w16cid:durableId="698817387">
    <w:abstractNumId w:val="21"/>
  </w:num>
  <w:num w:numId="28" w16cid:durableId="487330536">
    <w:abstractNumId w:val="9"/>
  </w:num>
  <w:num w:numId="29" w16cid:durableId="1034572724">
    <w:abstractNumId w:val="14"/>
  </w:num>
  <w:num w:numId="30" w16cid:durableId="302198460">
    <w:abstractNumId w:val="10"/>
  </w:num>
  <w:num w:numId="31" w16cid:durableId="1254584116">
    <w:abstractNumId w:val="15"/>
  </w:num>
  <w:num w:numId="32" w16cid:durableId="806244421">
    <w:abstractNumId w:val="23"/>
  </w:num>
  <w:num w:numId="33" w16cid:durableId="1495679481">
    <w:abstractNumId w:val="22"/>
  </w:num>
  <w:num w:numId="34" w16cid:durableId="851338443">
    <w:abstractNumId w:val="31"/>
  </w:num>
  <w:num w:numId="35" w16cid:durableId="1027440496">
    <w:abstractNumId w:val="29"/>
  </w:num>
  <w:num w:numId="36" w16cid:durableId="1712224667">
    <w:abstractNumId w:val="33"/>
  </w:num>
  <w:num w:numId="37" w16cid:durableId="9284648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PersonalInformation/>
  <w:removeDateAndTime/>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C1F"/>
    <w:rsid w:val="0000032C"/>
    <w:rsid w:val="000049FD"/>
    <w:rsid w:val="00010283"/>
    <w:rsid w:val="00012D38"/>
    <w:rsid w:val="00016AB9"/>
    <w:rsid w:val="00023157"/>
    <w:rsid w:val="000327C0"/>
    <w:rsid w:val="00033867"/>
    <w:rsid w:val="00037DB3"/>
    <w:rsid w:val="0005501A"/>
    <w:rsid w:val="00062756"/>
    <w:rsid w:val="00065A94"/>
    <w:rsid w:val="00066D43"/>
    <w:rsid w:val="0008369F"/>
    <w:rsid w:val="00084760"/>
    <w:rsid w:val="00090D89"/>
    <w:rsid w:val="00096A35"/>
    <w:rsid w:val="000A1815"/>
    <w:rsid w:val="000A43AB"/>
    <w:rsid w:val="000A5E40"/>
    <w:rsid w:val="000A78F5"/>
    <w:rsid w:val="000B56A7"/>
    <w:rsid w:val="000B70B3"/>
    <w:rsid w:val="000C237E"/>
    <w:rsid w:val="000C3AE1"/>
    <w:rsid w:val="000C638A"/>
    <w:rsid w:val="000E435D"/>
    <w:rsid w:val="000E7482"/>
    <w:rsid w:val="000F0D83"/>
    <w:rsid w:val="00100F54"/>
    <w:rsid w:val="00106165"/>
    <w:rsid w:val="00106D53"/>
    <w:rsid w:val="001133E2"/>
    <w:rsid w:val="00122246"/>
    <w:rsid w:val="001309B6"/>
    <w:rsid w:val="00130D31"/>
    <w:rsid w:val="00131F66"/>
    <w:rsid w:val="001337AF"/>
    <w:rsid w:val="001338E7"/>
    <w:rsid w:val="001413F9"/>
    <w:rsid w:val="00142953"/>
    <w:rsid w:val="0015395C"/>
    <w:rsid w:val="00170825"/>
    <w:rsid w:val="0018072D"/>
    <w:rsid w:val="00195860"/>
    <w:rsid w:val="0019613A"/>
    <w:rsid w:val="001A278A"/>
    <w:rsid w:val="001A6421"/>
    <w:rsid w:val="001B1D40"/>
    <w:rsid w:val="001B31C6"/>
    <w:rsid w:val="001B51A0"/>
    <w:rsid w:val="001C6443"/>
    <w:rsid w:val="001D24EE"/>
    <w:rsid w:val="001D2D9F"/>
    <w:rsid w:val="001E4695"/>
    <w:rsid w:val="001F1ACE"/>
    <w:rsid w:val="00212201"/>
    <w:rsid w:val="00213B15"/>
    <w:rsid w:val="00216E12"/>
    <w:rsid w:val="00221C2F"/>
    <w:rsid w:val="00232A44"/>
    <w:rsid w:val="00241B53"/>
    <w:rsid w:val="00243E23"/>
    <w:rsid w:val="002668B3"/>
    <w:rsid w:val="00275CC2"/>
    <w:rsid w:val="00275CFF"/>
    <w:rsid w:val="00277621"/>
    <w:rsid w:val="00295DD6"/>
    <w:rsid w:val="002B1EC4"/>
    <w:rsid w:val="002C0CAE"/>
    <w:rsid w:val="002C114D"/>
    <w:rsid w:val="002C5306"/>
    <w:rsid w:val="0031499B"/>
    <w:rsid w:val="00323386"/>
    <w:rsid w:val="00325465"/>
    <w:rsid w:val="0032739B"/>
    <w:rsid w:val="00332E18"/>
    <w:rsid w:val="00337B49"/>
    <w:rsid w:val="00343A14"/>
    <w:rsid w:val="00344A3B"/>
    <w:rsid w:val="00350E4C"/>
    <w:rsid w:val="003610E7"/>
    <w:rsid w:val="00363277"/>
    <w:rsid w:val="0036352C"/>
    <w:rsid w:val="003677B7"/>
    <w:rsid w:val="00372E9E"/>
    <w:rsid w:val="00373F8C"/>
    <w:rsid w:val="00380246"/>
    <w:rsid w:val="00383A55"/>
    <w:rsid w:val="003B2413"/>
    <w:rsid w:val="003B77B5"/>
    <w:rsid w:val="003C3B84"/>
    <w:rsid w:val="003C494D"/>
    <w:rsid w:val="003C7012"/>
    <w:rsid w:val="003D13A1"/>
    <w:rsid w:val="003D4B32"/>
    <w:rsid w:val="003D526B"/>
    <w:rsid w:val="003D65AE"/>
    <w:rsid w:val="003D661B"/>
    <w:rsid w:val="003E72F6"/>
    <w:rsid w:val="003F5E02"/>
    <w:rsid w:val="00400CD2"/>
    <w:rsid w:val="00405185"/>
    <w:rsid w:val="00406C81"/>
    <w:rsid w:val="00411216"/>
    <w:rsid w:val="004253FD"/>
    <w:rsid w:val="00427AFB"/>
    <w:rsid w:val="004418C7"/>
    <w:rsid w:val="004436EE"/>
    <w:rsid w:val="00444020"/>
    <w:rsid w:val="00444156"/>
    <w:rsid w:val="00444416"/>
    <w:rsid w:val="004472D8"/>
    <w:rsid w:val="00454E98"/>
    <w:rsid w:val="00461C74"/>
    <w:rsid w:val="004647B2"/>
    <w:rsid w:val="00466461"/>
    <w:rsid w:val="004666C8"/>
    <w:rsid w:val="004749E9"/>
    <w:rsid w:val="00483911"/>
    <w:rsid w:val="00484C33"/>
    <w:rsid w:val="00484E17"/>
    <w:rsid w:val="0048701C"/>
    <w:rsid w:val="0048754A"/>
    <w:rsid w:val="00487619"/>
    <w:rsid w:val="00493F23"/>
    <w:rsid w:val="00494170"/>
    <w:rsid w:val="00495A33"/>
    <w:rsid w:val="004A1B9E"/>
    <w:rsid w:val="004A6032"/>
    <w:rsid w:val="004B3FAE"/>
    <w:rsid w:val="004B725D"/>
    <w:rsid w:val="004D146F"/>
    <w:rsid w:val="004D27C1"/>
    <w:rsid w:val="004E5691"/>
    <w:rsid w:val="004F216C"/>
    <w:rsid w:val="004F46F9"/>
    <w:rsid w:val="004F77E4"/>
    <w:rsid w:val="00510C94"/>
    <w:rsid w:val="005124E7"/>
    <w:rsid w:val="00517201"/>
    <w:rsid w:val="005261C9"/>
    <w:rsid w:val="005303CC"/>
    <w:rsid w:val="0053438A"/>
    <w:rsid w:val="005363A4"/>
    <w:rsid w:val="00540E03"/>
    <w:rsid w:val="00541161"/>
    <w:rsid w:val="005700EC"/>
    <w:rsid w:val="00590071"/>
    <w:rsid w:val="005B55F6"/>
    <w:rsid w:val="005D392C"/>
    <w:rsid w:val="005D3B2C"/>
    <w:rsid w:val="005D462C"/>
    <w:rsid w:val="005E6559"/>
    <w:rsid w:val="005F1007"/>
    <w:rsid w:val="00600E33"/>
    <w:rsid w:val="00601FC1"/>
    <w:rsid w:val="00605879"/>
    <w:rsid w:val="006066F2"/>
    <w:rsid w:val="00623478"/>
    <w:rsid w:val="00624B69"/>
    <w:rsid w:val="00632A20"/>
    <w:rsid w:val="006404C7"/>
    <w:rsid w:val="00640F81"/>
    <w:rsid w:val="00657B23"/>
    <w:rsid w:val="0066581D"/>
    <w:rsid w:val="006712A1"/>
    <w:rsid w:val="00675975"/>
    <w:rsid w:val="0068086C"/>
    <w:rsid w:val="00682012"/>
    <w:rsid w:val="00682871"/>
    <w:rsid w:val="00694EE1"/>
    <w:rsid w:val="0069500D"/>
    <w:rsid w:val="006978CD"/>
    <w:rsid w:val="006A16BC"/>
    <w:rsid w:val="006A7461"/>
    <w:rsid w:val="006B26DF"/>
    <w:rsid w:val="006B7907"/>
    <w:rsid w:val="006C05DC"/>
    <w:rsid w:val="006C2439"/>
    <w:rsid w:val="006C2C2B"/>
    <w:rsid w:val="006D353D"/>
    <w:rsid w:val="006E73EF"/>
    <w:rsid w:val="006F34FE"/>
    <w:rsid w:val="0071455D"/>
    <w:rsid w:val="00742658"/>
    <w:rsid w:val="007427C3"/>
    <w:rsid w:val="00772E39"/>
    <w:rsid w:val="00773B68"/>
    <w:rsid w:val="00777633"/>
    <w:rsid w:val="007A0F88"/>
    <w:rsid w:val="007A581F"/>
    <w:rsid w:val="007A5929"/>
    <w:rsid w:val="007B09B5"/>
    <w:rsid w:val="007E76EE"/>
    <w:rsid w:val="00801900"/>
    <w:rsid w:val="00810EB7"/>
    <w:rsid w:val="00811437"/>
    <w:rsid w:val="00815818"/>
    <w:rsid w:val="0083541A"/>
    <w:rsid w:val="00842220"/>
    <w:rsid w:val="008637C5"/>
    <w:rsid w:val="008657DB"/>
    <w:rsid w:val="00867F7A"/>
    <w:rsid w:val="008712A2"/>
    <w:rsid w:val="00874A5A"/>
    <w:rsid w:val="0089269D"/>
    <w:rsid w:val="008A5174"/>
    <w:rsid w:val="008D5A7F"/>
    <w:rsid w:val="008E3711"/>
    <w:rsid w:val="008F0DA1"/>
    <w:rsid w:val="008F464E"/>
    <w:rsid w:val="008F6454"/>
    <w:rsid w:val="00902E16"/>
    <w:rsid w:val="0091005E"/>
    <w:rsid w:val="009227CD"/>
    <w:rsid w:val="00932C7D"/>
    <w:rsid w:val="009354B8"/>
    <w:rsid w:val="00935DFC"/>
    <w:rsid w:val="00937B18"/>
    <w:rsid w:val="0099188C"/>
    <w:rsid w:val="009A3DD6"/>
    <w:rsid w:val="009A617A"/>
    <w:rsid w:val="009C48B4"/>
    <w:rsid w:val="009C760F"/>
    <w:rsid w:val="009D3C1F"/>
    <w:rsid w:val="009D530D"/>
    <w:rsid w:val="009D5FC3"/>
    <w:rsid w:val="009E0A73"/>
    <w:rsid w:val="009E34ED"/>
    <w:rsid w:val="009E68B2"/>
    <w:rsid w:val="009F224A"/>
    <w:rsid w:val="00A003E4"/>
    <w:rsid w:val="00A0200F"/>
    <w:rsid w:val="00A110A7"/>
    <w:rsid w:val="00A153A7"/>
    <w:rsid w:val="00A25308"/>
    <w:rsid w:val="00A364C9"/>
    <w:rsid w:val="00A64943"/>
    <w:rsid w:val="00A64F92"/>
    <w:rsid w:val="00A7033B"/>
    <w:rsid w:val="00A82501"/>
    <w:rsid w:val="00A95458"/>
    <w:rsid w:val="00AA6465"/>
    <w:rsid w:val="00AB2A1C"/>
    <w:rsid w:val="00AD15DA"/>
    <w:rsid w:val="00AD2164"/>
    <w:rsid w:val="00AD2D1A"/>
    <w:rsid w:val="00AD4F45"/>
    <w:rsid w:val="00AE0B9F"/>
    <w:rsid w:val="00AE3F47"/>
    <w:rsid w:val="00AE706B"/>
    <w:rsid w:val="00B0065B"/>
    <w:rsid w:val="00B07470"/>
    <w:rsid w:val="00B07B55"/>
    <w:rsid w:val="00B21241"/>
    <w:rsid w:val="00B3470F"/>
    <w:rsid w:val="00B561D0"/>
    <w:rsid w:val="00B630B4"/>
    <w:rsid w:val="00B65EC5"/>
    <w:rsid w:val="00B66B69"/>
    <w:rsid w:val="00B72AE6"/>
    <w:rsid w:val="00B73773"/>
    <w:rsid w:val="00B76664"/>
    <w:rsid w:val="00B827F0"/>
    <w:rsid w:val="00B9034C"/>
    <w:rsid w:val="00B935FC"/>
    <w:rsid w:val="00B94C49"/>
    <w:rsid w:val="00B97615"/>
    <w:rsid w:val="00BA1D3B"/>
    <w:rsid w:val="00BA216A"/>
    <w:rsid w:val="00BE53FB"/>
    <w:rsid w:val="00BE5B52"/>
    <w:rsid w:val="00BF67A8"/>
    <w:rsid w:val="00C04B15"/>
    <w:rsid w:val="00C14394"/>
    <w:rsid w:val="00C21CBC"/>
    <w:rsid w:val="00C35EF7"/>
    <w:rsid w:val="00C438D8"/>
    <w:rsid w:val="00C453F8"/>
    <w:rsid w:val="00C5544E"/>
    <w:rsid w:val="00C559F1"/>
    <w:rsid w:val="00C56EA9"/>
    <w:rsid w:val="00C619F9"/>
    <w:rsid w:val="00C63F2F"/>
    <w:rsid w:val="00C70300"/>
    <w:rsid w:val="00C86C69"/>
    <w:rsid w:val="00C93F8D"/>
    <w:rsid w:val="00CB11B0"/>
    <w:rsid w:val="00CB2D19"/>
    <w:rsid w:val="00CC4677"/>
    <w:rsid w:val="00CD4388"/>
    <w:rsid w:val="00CD60BF"/>
    <w:rsid w:val="00CE549B"/>
    <w:rsid w:val="00CF0720"/>
    <w:rsid w:val="00D12C95"/>
    <w:rsid w:val="00D14AA8"/>
    <w:rsid w:val="00D164F5"/>
    <w:rsid w:val="00D219BC"/>
    <w:rsid w:val="00D44E60"/>
    <w:rsid w:val="00D47817"/>
    <w:rsid w:val="00D52B60"/>
    <w:rsid w:val="00D57B91"/>
    <w:rsid w:val="00D62C27"/>
    <w:rsid w:val="00D67267"/>
    <w:rsid w:val="00D77928"/>
    <w:rsid w:val="00D85FF2"/>
    <w:rsid w:val="00DA66D0"/>
    <w:rsid w:val="00DB3360"/>
    <w:rsid w:val="00DB4731"/>
    <w:rsid w:val="00DC5348"/>
    <w:rsid w:val="00DD1BD7"/>
    <w:rsid w:val="00DD4E82"/>
    <w:rsid w:val="00DF5B49"/>
    <w:rsid w:val="00DF74BC"/>
    <w:rsid w:val="00E0028D"/>
    <w:rsid w:val="00E07210"/>
    <w:rsid w:val="00E20ECF"/>
    <w:rsid w:val="00E228AB"/>
    <w:rsid w:val="00E22A18"/>
    <w:rsid w:val="00E47527"/>
    <w:rsid w:val="00E52671"/>
    <w:rsid w:val="00E5310C"/>
    <w:rsid w:val="00E634FA"/>
    <w:rsid w:val="00E72600"/>
    <w:rsid w:val="00E72AC8"/>
    <w:rsid w:val="00E869DE"/>
    <w:rsid w:val="00E959EC"/>
    <w:rsid w:val="00E95D3D"/>
    <w:rsid w:val="00E97075"/>
    <w:rsid w:val="00EB40F9"/>
    <w:rsid w:val="00EC5120"/>
    <w:rsid w:val="00EC60D1"/>
    <w:rsid w:val="00EC7C4E"/>
    <w:rsid w:val="00EE289B"/>
    <w:rsid w:val="00EE318E"/>
    <w:rsid w:val="00EE755B"/>
    <w:rsid w:val="00EF763E"/>
    <w:rsid w:val="00F10792"/>
    <w:rsid w:val="00F12224"/>
    <w:rsid w:val="00F34717"/>
    <w:rsid w:val="00F615A8"/>
    <w:rsid w:val="00F63076"/>
    <w:rsid w:val="00F66E7F"/>
    <w:rsid w:val="00F826E9"/>
    <w:rsid w:val="00F86168"/>
    <w:rsid w:val="00F91049"/>
    <w:rsid w:val="00F91509"/>
    <w:rsid w:val="00F93E22"/>
    <w:rsid w:val="00F96EB9"/>
    <w:rsid w:val="00FA2F83"/>
    <w:rsid w:val="00FA68F3"/>
    <w:rsid w:val="00FC0670"/>
    <w:rsid w:val="00FD13AB"/>
    <w:rsid w:val="00FD5430"/>
    <w:rsid w:val="00FD610B"/>
    <w:rsid w:val="00FF6397"/>
    <w:rsid w:val="09FFF4B3"/>
    <w:rsid w:val="1C7C905B"/>
    <w:rsid w:val="296BE195"/>
    <w:rsid w:val="3241854D"/>
    <w:rsid w:val="3CC9BBE5"/>
    <w:rsid w:val="418C9C59"/>
    <w:rsid w:val="74B7CD31"/>
    <w:rsid w:val="798C65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B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C27"/>
    <w:rPr>
      <w:sz w:val="20"/>
    </w:rPr>
  </w:style>
  <w:style w:type="paragraph" w:styleId="Heading1">
    <w:name w:val="heading 1"/>
    <w:basedOn w:val="Normal"/>
    <w:next w:val="Normal"/>
    <w:link w:val="Heading1Char"/>
    <w:uiPriority w:val="9"/>
    <w:qFormat/>
    <w:rsid w:val="00427AFB"/>
    <w:pPr>
      <w:keepNext/>
      <w:keepLines/>
      <w:spacing w:before="240" w:after="120" w:line="216" w:lineRule="auto"/>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4666C8"/>
    <w:pPr>
      <w:spacing w:before="60"/>
      <w:outlineLvl w:val="1"/>
    </w:pPr>
    <w:rPr>
      <w:b/>
      <w:sz w:val="20"/>
    </w:rPr>
  </w:style>
  <w:style w:type="paragraph" w:styleId="Heading3">
    <w:name w:val="heading 3"/>
    <w:basedOn w:val="Normal"/>
    <w:next w:val="Normal"/>
    <w:link w:val="Heading3Char"/>
    <w:uiPriority w:val="9"/>
    <w:unhideWhenUsed/>
    <w:rsid w:val="00B65EC5"/>
    <w:pPr>
      <w:spacing w:before="120" w:after="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FB"/>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4666C8"/>
    <w:rPr>
      <w:rFonts w:ascii="Arial" w:eastAsiaTheme="majorEastAsia" w:hAnsi="Arial" w:cstheme="majorBidi"/>
      <w:b/>
      <w:bCs/>
      <w:sz w:val="20"/>
      <w:szCs w:val="28"/>
    </w:rPr>
  </w:style>
  <w:style w:type="character" w:customStyle="1" w:styleId="Heading3Char">
    <w:name w:val="Heading 3 Char"/>
    <w:basedOn w:val="DefaultParagraphFont"/>
    <w:link w:val="Heading3"/>
    <w:uiPriority w:val="9"/>
    <w:rsid w:val="00B65EC5"/>
    <w:rPr>
      <w:rFonts w:ascii="Arial" w:hAnsi="Arial"/>
      <w:b/>
      <w:sz w:val="20"/>
    </w:rPr>
  </w:style>
  <w:style w:type="paragraph" w:styleId="BalloonText">
    <w:name w:val="Balloon Text"/>
    <w:basedOn w:val="Normal"/>
    <w:link w:val="BalloonTextChar"/>
    <w:uiPriority w:val="99"/>
    <w:semiHidden/>
    <w:unhideWhenUsed/>
    <w:rsid w:val="009D3C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1F"/>
    <w:rPr>
      <w:rFonts w:ascii="Tahoma" w:hAnsi="Tahoma" w:cs="Tahoma"/>
      <w:sz w:val="16"/>
      <w:szCs w:val="16"/>
    </w:rPr>
  </w:style>
  <w:style w:type="paragraph" w:customStyle="1" w:styleId="Headergraphic">
    <w:name w:val="Header graphic"/>
    <w:basedOn w:val="Normal"/>
    <w:qFormat/>
    <w:rsid w:val="00B65EC5"/>
    <w:pPr>
      <w:spacing w:after="600"/>
      <w:ind w:left="-28"/>
    </w:pPr>
    <w:rPr>
      <w:noProof/>
      <w:lang w:eastAsia="en-AU"/>
    </w:rPr>
  </w:style>
  <w:style w:type="paragraph" w:styleId="ListParagraph">
    <w:name w:val="List Paragraph"/>
    <w:basedOn w:val="Normal"/>
    <w:uiPriority w:val="1"/>
    <w:qFormat/>
    <w:rsid w:val="00F91049"/>
    <w:pPr>
      <w:numPr>
        <w:numId w:val="33"/>
      </w:numPr>
      <w:ind w:left="357" w:hanging="357"/>
      <w:contextualSpacing/>
    </w:pPr>
  </w:style>
  <w:style w:type="character" w:customStyle="1" w:styleId="Strongred">
    <w:name w:val="Strong red"/>
    <w:basedOn w:val="DefaultParagraphFont"/>
    <w:uiPriority w:val="1"/>
    <w:qFormat/>
    <w:rsid w:val="00AD4F45"/>
    <w:rPr>
      <w:b/>
      <w:color w:val="FF0000"/>
    </w:rPr>
  </w:style>
  <w:style w:type="paragraph" w:styleId="Title">
    <w:name w:val="Title"/>
    <w:basedOn w:val="Normal"/>
    <w:next w:val="Normal"/>
    <w:link w:val="TitleChar"/>
    <w:uiPriority w:val="10"/>
    <w:qFormat/>
    <w:rsid w:val="00AD4F45"/>
    <w:pPr>
      <w:contextualSpacing/>
    </w:pPr>
    <w:rPr>
      <w:rFonts w:ascii="Arial" w:eastAsiaTheme="majorEastAsia" w:hAnsi="Arial" w:cstheme="majorBidi"/>
      <w:spacing w:val="5"/>
      <w:kern w:val="28"/>
      <w:sz w:val="48"/>
      <w:szCs w:val="52"/>
    </w:rPr>
  </w:style>
  <w:style w:type="character" w:customStyle="1" w:styleId="TitleChar">
    <w:name w:val="Title Char"/>
    <w:basedOn w:val="DefaultParagraphFont"/>
    <w:link w:val="Title"/>
    <w:uiPriority w:val="10"/>
    <w:rsid w:val="00AD4F45"/>
    <w:rPr>
      <w:rFonts w:ascii="Arial" w:eastAsiaTheme="majorEastAsia" w:hAnsi="Arial" w:cstheme="majorBidi"/>
      <w:spacing w:val="5"/>
      <w:kern w:val="28"/>
      <w:sz w:val="48"/>
      <w:szCs w:val="52"/>
    </w:rPr>
  </w:style>
  <w:style w:type="character" w:styleId="Strong">
    <w:name w:val="Strong"/>
    <w:basedOn w:val="DefaultParagraphFont"/>
    <w:uiPriority w:val="22"/>
    <w:qFormat/>
    <w:rsid w:val="00427AFB"/>
    <w:rPr>
      <w:b/>
      <w:bCs/>
    </w:rPr>
  </w:style>
  <w:style w:type="paragraph" w:styleId="Header">
    <w:name w:val="header"/>
    <w:basedOn w:val="Normal"/>
    <w:link w:val="HeaderChar"/>
    <w:uiPriority w:val="99"/>
    <w:unhideWhenUsed/>
    <w:rsid w:val="00427AFB"/>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427AFB"/>
    <w:rPr>
      <w:rFonts w:ascii="Arial" w:hAnsi="Arial"/>
      <w:sz w:val="20"/>
    </w:rPr>
  </w:style>
  <w:style w:type="paragraph" w:customStyle="1" w:styleId="Bullet">
    <w:name w:val="Bullet"/>
    <w:basedOn w:val="ListBullet"/>
    <w:rsid w:val="0031499B"/>
    <w:pPr>
      <w:numPr>
        <w:numId w:val="13"/>
      </w:numPr>
    </w:pPr>
  </w:style>
  <w:style w:type="paragraph" w:styleId="ListBullet">
    <w:name w:val="List Bullet"/>
    <w:basedOn w:val="Normal"/>
    <w:uiPriority w:val="99"/>
    <w:semiHidden/>
    <w:unhideWhenUsed/>
    <w:rsid w:val="00427AFB"/>
    <w:pPr>
      <w:ind w:left="360" w:hanging="360"/>
      <w:contextualSpacing/>
    </w:pPr>
  </w:style>
  <w:style w:type="character" w:styleId="Emphasis">
    <w:name w:val="Emphasis"/>
    <w:basedOn w:val="DefaultParagraphFont"/>
    <w:uiPriority w:val="20"/>
    <w:qFormat/>
    <w:rsid w:val="00427AFB"/>
    <w:rPr>
      <w:i/>
      <w:iCs/>
    </w:rPr>
  </w:style>
  <w:style w:type="table" w:styleId="TableGrid">
    <w:name w:val="Table Grid"/>
    <w:basedOn w:val="TableNormal"/>
    <w:uiPriority w:val="59"/>
    <w:rsid w:val="0026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69500D"/>
    <w:pPr>
      <w:spacing w:after="0"/>
    </w:pPr>
  </w:style>
  <w:style w:type="paragraph" w:styleId="Quote">
    <w:name w:val="Quote"/>
    <w:basedOn w:val="Normal"/>
    <w:next w:val="Normal"/>
    <w:link w:val="QuoteChar"/>
    <w:uiPriority w:val="29"/>
    <w:qFormat/>
    <w:rsid w:val="00427AFB"/>
    <w:rPr>
      <w:i/>
      <w:iCs/>
      <w:color w:val="000000" w:themeColor="text1"/>
    </w:rPr>
  </w:style>
  <w:style w:type="character" w:customStyle="1" w:styleId="QuoteChar">
    <w:name w:val="Quote Char"/>
    <w:basedOn w:val="DefaultParagraphFont"/>
    <w:link w:val="Quote"/>
    <w:uiPriority w:val="29"/>
    <w:rsid w:val="00427AFB"/>
    <w:rPr>
      <w:i/>
      <w:iCs/>
      <w:color w:val="000000" w:themeColor="text1"/>
    </w:rPr>
  </w:style>
  <w:style w:type="paragraph" w:customStyle="1" w:styleId="TableHeading">
    <w:name w:val="Table Heading"/>
    <w:basedOn w:val="Normal"/>
    <w:qFormat/>
    <w:rsid w:val="0069500D"/>
    <w:pPr>
      <w:jc w:val="center"/>
    </w:pPr>
    <w:rPr>
      <w:b/>
    </w:rPr>
  </w:style>
  <w:style w:type="paragraph" w:styleId="Footer">
    <w:name w:val="footer"/>
    <w:basedOn w:val="Normal"/>
    <w:link w:val="FooterChar"/>
    <w:uiPriority w:val="99"/>
    <w:unhideWhenUsed/>
    <w:rsid w:val="00C14394"/>
    <w:pPr>
      <w:tabs>
        <w:tab w:val="center" w:pos="4513"/>
        <w:tab w:val="right" w:pos="9026"/>
      </w:tabs>
      <w:spacing w:after="0"/>
    </w:pPr>
  </w:style>
  <w:style w:type="character" w:customStyle="1" w:styleId="FooterChar">
    <w:name w:val="Footer Char"/>
    <w:basedOn w:val="DefaultParagraphFont"/>
    <w:link w:val="Footer"/>
    <w:uiPriority w:val="99"/>
    <w:rsid w:val="00C14394"/>
  </w:style>
  <w:style w:type="paragraph" w:customStyle="1" w:styleId="BasicParagraph">
    <w:name w:val="[Basic Paragraph]"/>
    <w:basedOn w:val="Normal"/>
    <w:uiPriority w:val="99"/>
    <w:rsid w:val="00C63F2F"/>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eastAsia="en-AU"/>
    </w:rPr>
  </w:style>
  <w:style w:type="paragraph" w:customStyle="1" w:styleId="Intro">
    <w:name w:val="Intro"/>
    <w:basedOn w:val="Normal"/>
    <w:qFormat/>
    <w:rsid w:val="0032739B"/>
    <w:rPr>
      <w:b/>
    </w:rPr>
  </w:style>
  <w:style w:type="character" w:styleId="Hyperlink">
    <w:name w:val="Hyperlink"/>
    <w:basedOn w:val="DefaultParagraphFont"/>
    <w:uiPriority w:val="99"/>
    <w:unhideWhenUsed/>
    <w:rsid w:val="003C494D"/>
    <w:rPr>
      <w:color w:val="0000FF" w:themeColor="hyperlink"/>
      <w:u w:val="single"/>
    </w:rPr>
  </w:style>
  <w:style w:type="character" w:styleId="CommentReference">
    <w:name w:val="annotation reference"/>
    <w:basedOn w:val="DefaultParagraphFont"/>
    <w:uiPriority w:val="99"/>
    <w:semiHidden/>
    <w:unhideWhenUsed/>
    <w:rsid w:val="001E4695"/>
    <w:rPr>
      <w:sz w:val="16"/>
      <w:szCs w:val="16"/>
    </w:rPr>
  </w:style>
  <w:style w:type="paragraph" w:styleId="CommentText">
    <w:name w:val="annotation text"/>
    <w:basedOn w:val="Normal"/>
    <w:link w:val="CommentTextChar"/>
    <w:uiPriority w:val="99"/>
    <w:semiHidden/>
    <w:unhideWhenUsed/>
    <w:rsid w:val="001E4695"/>
    <w:rPr>
      <w:szCs w:val="20"/>
    </w:rPr>
  </w:style>
  <w:style w:type="character" w:customStyle="1" w:styleId="CommentTextChar">
    <w:name w:val="Comment Text Char"/>
    <w:basedOn w:val="DefaultParagraphFont"/>
    <w:link w:val="CommentText"/>
    <w:uiPriority w:val="99"/>
    <w:semiHidden/>
    <w:rsid w:val="001E4695"/>
    <w:rPr>
      <w:sz w:val="20"/>
      <w:szCs w:val="20"/>
    </w:rPr>
  </w:style>
  <w:style w:type="character" w:styleId="FollowedHyperlink">
    <w:name w:val="FollowedHyperlink"/>
    <w:basedOn w:val="DefaultParagraphFont"/>
    <w:uiPriority w:val="99"/>
    <w:semiHidden/>
    <w:unhideWhenUsed/>
    <w:rsid w:val="00B630B4"/>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E72AC8"/>
    <w:rPr>
      <w:b/>
      <w:bCs/>
    </w:rPr>
  </w:style>
  <w:style w:type="character" w:customStyle="1" w:styleId="CommentSubjectChar">
    <w:name w:val="Comment Subject Char"/>
    <w:basedOn w:val="CommentTextChar"/>
    <w:link w:val="CommentSubject"/>
    <w:uiPriority w:val="99"/>
    <w:semiHidden/>
    <w:rsid w:val="00E72AC8"/>
    <w:rPr>
      <w:b/>
      <w:bCs/>
      <w:sz w:val="20"/>
      <w:szCs w:val="20"/>
    </w:rPr>
  </w:style>
  <w:style w:type="paragraph" w:customStyle="1" w:styleId="Subdotpoint">
    <w:name w:val="Sub dot point"/>
    <w:basedOn w:val="ListParagraph"/>
    <w:qFormat/>
    <w:rsid w:val="00F91049"/>
    <w:pPr>
      <w:numPr>
        <w:numId w:val="32"/>
      </w:numPr>
      <w:ind w:left="714" w:hanging="357"/>
    </w:pPr>
  </w:style>
  <w:style w:type="paragraph" w:customStyle="1" w:styleId="FEGTitle">
    <w:name w:val="FEG Title"/>
    <w:qFormat/>
    <w:rsid w:val="002C0CAE"/>
    <w:pPr>
      <w:spacing w:after="480"/>
    </w:pPr>
    <w:rPr>
      <w:rFonts w:ascii="Arial" w:eastAsiaTheme="majorEastAsia" w:hAnsi="Arial" w:cstheme="majorBidi"/>
      <w:b/>
      <w:color w:val="78730A"/>
      <w:spacing w:val="5"/>
      <w:kern w:val="28"/>
      <w:sz w:val="48"/>
      <w:szCs w:val="52"/>
    </w:rPr>
  </w:style>
  <w:style w:type="paragraph" w:customStyle="1" w:styleId="FEGHeading1">
    <w:name w:val="FEG Heading 1"/>
    <w:qFormat/>
    <w:rsid w:val="00F91049"/>
    <w:pPr>
      <w:spacing w:before="320" w:line="240" w:lineRule="auto"/>
    </w:pPr>
    <w:rPr>
      <w:rFonts w:ascii="Arial" w:eastAsiaTheme="majorEastAsia" w:hAnsi="Arial" w:cstheme="majorBidi"/>
      <w:b/>
      <w:bCs/>
      <w:color w:val="78730A"/>
      <w:sz w:val="28"/>
      <w:szCs w:val="28"/>
    </w:rPr>
  </w:style>
  <w:style w:type="paragraph" w:customStyle="1" w:styleId="FEBHeading2">
    <w:name w:val="FEB Heading 2"/>
    <w:qFormat/>
    <w:rsid w:val="00F91049"/>
    <w:rPr>
      <w:rFonts w:ascii="Arial" w:eastAsiaTheme="majorEastAsia" w:hAnsi="Arial" w:cstheme="majorBidi"/>
      <w:b/>
      <w:bCs/>
      <w:sz w:val="20"/>
      <w:szCs w:val="28"/>
    </w:rPr>
  </w:style>
  <w:style w:type="paragraph" w:customStyle="1" w:styleId="Leadin">
    <w:name w:val="Lead in"/>
    <w:basedOn w:val="Normal"/>
    <w:qFormat/>
    <w:rsid w:val="00DD4E82"/>
    <w:pPr>
      <w:spacing w:after="0"/>
    </w:pPr>
  </w:style>
  <w:style w:type="paragraph" w:customStyle="1" w:styleId="Numbereddotpoint">
    <w:name w:val="Numbered dot point"/>
    <w:basedOn w:val="ListParagraph"/>
    <w:qFormat/>
    <w:rsid w:val="00DD4E82"/>
    <w:pPr>
      <w:numPr>
        <w:numId w:val="26"/>
      </w:numPr>
      <w:ind w:left="357" w:hanging="357"/>
    </w:pPr>
  </w:style>
  <w:style w:type="paragraph" w:customStyle="1" w:styleId="Firstbeforesubdotpoint">
    <w:name w:val="First before sub dot point"/>
    <w:basedOn w:val="ListParagraph"/>
    <w:qFormat/>
    <w:rsid w:val="00DD4E82"/>
    <w:pPr>
      <w:spacing w:after="0"/>
    </w:pPr>
  </w:style>
  <w:style w:type="character" w:styleId="UnresolvedMention">
    <w:name w:val="Unresolved Mention"/>
    <w:basedOn w:val="DefaultParagraphFont"/>
    <w:uiPriority w:val="99"/>
    <w:semiHidden/>
    <w:unhideWhenUsed/>
    <w:rsid w:val="003D661B"/>
    <w:rPr>
      <w:color w:val="605E5C"/>
      <w:shd w:val="clear" w:color="auto" w:fill="E1DFDD"/>
    </w:rPr>
  </w:style>
  <w:style w:type="paragraph" w:styleId="Revision">
    <w:name w:val="Revision"/>
    <w:hidden/>
    <w:uiPriority w:val="99"/>
    <w:semiHidden/>
    <w:rsid w:val="0019613A"/>
    <w:pPr>
      <w:spacing w:after="0" w:line="240" w:lineRule="auto"/>
    </w:pPr>
    <w:rPr>
      <w:sz w:val="20"/>
    </w:rPr>
  </w:style>
  <w:style w:type="paragraph" w:styleId="NormalWeb">
    <w:name w:val="Normal (Web)"/>
    <w:basedOn w:val="Normal"/>
    <w:uiPriority w:val="99"/>
    <w:semiHidden/>
    <w:unhideWhenUsed/>
    <w:rsid w:val="00DF5B49"/>
    <w:pPr>
      <w:spacing w:before="100" w:beforeAutospacing="1" w:after="100" w:afterAutospacing="1" w:line="240" w:lineRule="auto"/>
    </w:pPr>
    <w:rPr>
      <w:rFonts w:ascii="Calibri" w:hAnsi="Calibri" w:cs="Calibri"/>
      <w:sz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1975">
      <w:bodyDiv w:val="1"/>
      <w:marLeft w:val="0"/>
      <w:marRight w:val="0"/>
      <w:marTop w:val="0"/>
      <w:marBottom w:val="0"/>
      <w:divBdr>
        <w:top w:val="none" w:sz="0" w:space="0" w:color="auto"/>
        <w:left w:val="none" w:sz="0" w:space="0" w:color="auto"/>
        <w:bottom w:val="none" w:sz="0" w:space="0" w:color="auto"/>
        <w:right w:val="none" w:sz="0" w:space="0" w:color="auto"/>
      </w:divBdr>
    </w:div>
    <w:div w:id="18713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EGRecoveryapplications@dewr.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9e20b53-d822-4cc3-9110-ea3b65200624">
      <Terms xmlns="http://schemas.microsoft.com/office/infopath/2007/PartnerControls"/>
    </lcf76f155ced4ddcb4097134ff3c332f>
    <TaxCatchAll xmlns="a3fb3cdf-eacf-4554-9620-b92a308314c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7270F1D1BF67A49AD92509374284E36" ma:contentTypeVersion="14" ma:contentTypeDescription="Create a new document." ma:contentTypeScope="" ma:versionID="cd42bb94855687eeff9e1acf7579e899">
  <xsd:schema xmlns:xsd="http://www.w3.org/2001/XMLSchema" xmlns:xs="http://www.w3.org/2001/XMLSchema" xmlns:p="http://schemas.microsoft.com/office/2006/metadata/properties" xmlns:ns2="79e20b53-d822-4cc3-9110-ea3b65200624" xmlns:ns3="a3fb3cdf-eacf-4554-9620-b92a308314c3" targetNamespace="http://schemas.microsoft.com/office/2006/metadata/properties" ma:root="true" ma:fieldsID="e4bde422aa0a9ffcd4c31fba3f920a47" ns2:_="" ns3:_="">
    <xsd:import namespace="79e20b53-d822-4cc3-9110-ea3b65200624"/>
    <xsd:import namespace="a3fb3cdf-eacf-4554-9620-b92a308314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20b53-d822-4cc3-9110-ea3b652006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fb3cdf-eacf-4554-9620-b92a308314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aaa1679-1ba5-4f85-ba76-97de415bc65e}" ma:internalName="TaxCatchAll" ma:showField="CatchAllData" ma:web="a3fb3cdf-eacf-4554-9620-b92a308314c3">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68787A-05CE-41A4-BC52-752870F7DA9A}">
  <ds:schemaRefs>
    <ds:schemaRef ds:uri="http://schemas.microsoft.com/sharepoint/v3/contenttype/forms"/>
  </ds:schemaRefs>
</ds:datastoreItem>
</file>

<file path=customXml/itemProps2.xml><?xml version="1.0" encoding="utf-8"?>
<ds:datastoreItem xmlns:ds="http://schemas.openxmlformats.org/officeDocument/2006/customXml" ds:itemID="{42289DD2-489A-4D86-807A-B24BB943419A}">
  <ds:schemaRefs>
    <ds:schemaRef ds:uri="http://schemas.microsoft.com/office/2006/metadata/properties"/>
    <ds:schemaRef ds:uri="http://schemas.microsoft.com/office/infopath/2007/PartnerControls"/>
    <ds:schemaRef ds:uri="79e20b53-d822-4cc3-9110-ea3b65200624"/>
    <ds:schemaRef ds:uri="a3fb3cdf-eacf-4554-9620-b92a308314c3"/>
  </ds:schemaRefs>
</ds:datastoreItem>
</file>

<file path=customXml/itemProps3.xml><?xml version="1.0" encoding="utf-8"?>
<ds:datastoreItem xmlns:ds="http://schemas.openxmlformats.org/officeDocument/2006/customXml" ds:itemID="{2F490939-DE81-4E15-BB4B-69C94D52EA59}">
  <ds:schemaRefs>
    <ds:schemaRef ds:uri="http://schemas.openxmlformats.org/officeDocument/2006/bibliography"/>
  </ds:schemaRefs>
</ds:datastoreItem>
</file>

<file path=customXml/itemProps4.xml><?xml version="1.0" encoding="utf-8"?>
<ds:datastoreItem xmlns:ds="http://schemas.openxmlformats.org/officeDocument/2006/customXml" ds:itemID="{3F7EFB77-0093-4BEC-B60F-3D6AF20A9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20b53-d822-4cc3-9110-ea3b65200624"/>
    <ds:schemaRef ds:uri="a3fb3cdf-eacf-4554-9620-b92a30831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4196</Characters>
  <Application>Microsoft Office Word</Application>
  <DocSecurity>0</DocSecurity>
  <Lines>99</Lines>
  <Paragraphs>70</Paragraphs>
  <ScaleCrop>false</ScaleCrop>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Entitlemements Guarantee Fact Sheet Template</dc:title>
  <dc:creator/>
  <cp:lastModifiedBy/>
  <cp:revision>1</cp:revision>
  <dcterms:created xsi:type="dcterms:W3CDTF">2024-05-09T07:47:00Z</dcterms:created>
  <dcterms:modified xsi:type="dcterms:W3CDTF">2024-05-09T07:48:00Z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0x01010027270F1D1BF67A49AD92509374284E36</vt:lpwstr>
  </property>
  <property fmtid="{D5CDD505-2E9C-101B-9397-08002B2CF9AE}" pid="3" name="TemplateUrl">
    <vt:lpwstr/>
  </property>
  <property fmtid="{D5CDD505-2E9C-101B-9397-08002B2CF9AE}" pid="4" name="Order">
    <vt:r8>12600</vt:r8>
  </property>
  <property fmtid="{D5CDD505-2E9C-101B-9397-08002B2CF9AE}" pid="5" name="xd_Signature">
    <vt:bool>false</vt:bool>
  </property>
  <property fmtid="{D5CDD505-2E9C-101B-9397-08002B2CF9AE}" pid="6" name="xd_ProgID">
    <vt:lpwstr/>
  </property>
  <property fmtid="{D5CDD505-2E9C-101B-9397-08002B2CF9AE}" pid="7" name="MSIP_Label_5f877481-9e35-4b68-b667-876a73c6db41_Enabled">
    <vt:lpwstr>true</vt:lpwstr>
  </property>
  <property fmtid="{D5CDD505-2E9C-101B-9397-08002B2CF9AE}" pid="8" name="MSIP_Label_5f877481-9e35-4b68-b667-876a73c6db41_SetDate">
    <vt:lpwstr>2022-08-15T06:45:02Z</vt:lpwstr>
  </property>
  <property fmtid="{D5CDD505-2E9C-101B-9397-08002B2CF9AE}" pid="9" name="MSIP_Label_5f877481-9e35-4b68-b667-876a73c6db41_Method">
    <vt:lpwstr>Privileged</vt:lpwstr>
  </property>
  <property fmtid="{D5CDD505-2E9C-101B-9397-08002B2CF9AE}" pid="10" name="MSIP_Label_5f877481-9e35-4b68-b667-876a73c6db41_Name">
    <vt:lpwstr>5f877481-9e35-4b68-b667-876a73c6db41</vt:lpwstr>
  </property>
  <property fmtid="{D5CDD505-2E9C-101B-9397-08002B2CF9AE}" pid="11" name="MSIP_Label_5f877481-9e35-4b68-b667-876a73c6db41_SiteId">
    <vt:lpwstr>dd0cfd15-4558-4b12-8bad-ea26984fc417</vt:lpwstr>
  </property>
  <property fmtid="{D5CDD505-2E9C-101B-9397-08002B2CF9AE}" pid="12" name="MSIP_Label_5f877481-9e35-4b68-b667-876a73c6db41_ActionId">
    <vt:lpwstr>da5687e6-f822-420a-9d0b-64e0cc01870a</vt:lpwstr>
  </property>
  <property fmtid="{D5CDD505-2E9C-101B-9397-08002B2CF9AE}" pid="13" name="MSIP_Label_5f877481-9e35-4b68-b667-876a73c6db41_ContentBits">
    <vt:lpwstr>0</vt:lpwstr>
  </property>
  <property fmtid="{D5CDD505-2E9C-101B-9397-08002B2CF9AE}" pid="14" name="MediaServiceImageTags">
    <vt:lpwstr/>
  </property>
</Properties>
</file>