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11BD" w14:textId="77777777" w:rsidR="00A75541" w:rsidRDefault="00CD0323" w:rsidP="00A75541">
      <w:pPr>
        <w:spacing w:before="360"/>
        <w:jc w:val="center"/>
      </w:pPr>
      <w:r>
        <w:rPr>
          <w:caps/>
          <w:noProof/>
          <w:lang w:eastAsia="en-AU"/>
        </w:rPr>
        <w:drawing>
          <wp:inline distT="0" distB="0" distL="0" distR="0" wp14:anchorId="63CB9E15" wp14:editId="157C7DE6">
            <wp:extent cx="2465705" cy="1371600"/>
            <wp:effectExtent l="0" t="0" r="0" b="0"/>
            <wp:docPr id="5" name="Picture 2" descr="Australian Government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ustralian Government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C0F3" w14:textId="19002571" w:rsidR="00643862" w:rsidRPr="00CB4DF1" w:rsidRDefault="00CD0323" w:rsidP="00CB4DF1">
      <w:pPr>
        <w:pStyle w:val="Heading1"/>
      </w:pPr>
      <w:r w:rsidRPr="00CB4DF1">
        <w:t xml:space="preserve">Australian Government response </w:t>
      </w:r>
      <w:r w:rsidR="00643862" w:rsidRPr="00CB4DF1">
        <w:t>to the Parliamentary Joint Committee on Human Rights report:</w:t>
      </w:r>
    </w:p>
    <w:p w14:paraId="5B7CDACE" w14:textId="30560025" w:rsidR="00A75541" w:rsidRPr="00CB4DF1" w:rsidRDefault="00643862" w:rsidP="00CB4DF1">
      <w:pPr>
        <w:pStyle w:val="Heading1"/>
      </w:pPr>
      <w:r w:rsidRPr="00CB4DF1">
        <w:t>ParentsNext: examination of Social Security (Parenting payment participation requirements – class of persons) Instrument 2021</w:t>
      </w:r>
    </w:p>
    <w:p w14:paraId="20BED019" w14:textId="6BBF5676" w:rsidR="00A75541" w:rsidRPr="00594A0A" w:rsidRDefault="00CD0323" w:rsidP="00054C49">
      <w:pPr>
        <w:spacing w:before="6840" w:after="120"/>
        <w:jc w:val="right"/>
        <w:rPr>
          <w:rFonts w:asciiTheme="minorHAnsi" w:hAnsiTheme="minorHAnsi" w:cstheme="minorHAnsi"/>
          <w:caps/>
          <w:sz w:val="28"/>
          <w:szCs w:val="28"/>
        </w:rPr>
      </w:pPr>
      <w:r w:rsidRPr="00594A0A">
        <w:rPr>
          <w:rFonts w:asciiTheme="minorHAnsi" w:hAnsiTheme="minorHAnsi" w:cstheme="minorHAnsi"/>
          <w:caps/>
          <w:sz w:val="28"/>
          <w:szCs w:val="28"/>
        </w:rPr>
        <w:br/>
      </w:r>
    </w:p>
    <w:p w14:paraId="53420FD2" w14:textId="77777777" w:rsidR="00A75541" w:rsidRDefault="00CD0323">
      <w:pPr>
        <w:spacing w:after="200" w:line="276" w:lineRule="auto"/>
      </w:pPr>
      <w:r>
        <w:br w:type="page"/>
      </w:r>
    </w:p>
    <w:p w14:paraId="6E100034" w14:textId="77777777" w:rsidR="002172ED" w:rsidRPr="00594A0A" w:rsidRDefault="002172ED">
      <w:pPr>
        <w:rPr>
          <w:rFonts w:asciiTheme="minorHAnsi" w:hAnsiTheme="minorHAnsi" w:cstheme="minorHAnsi"/>
          <w:i/>
          <w:color w:val="FF0000"/>
        </w:rPr>
      </w:pPr>
    </w:p>
    <w:p w14:paraId="7176B07F" w14:textId="6A7FF828" w:rsidR="001C6450" w:rsidRPr="001C6450" w:rsidRDefault="001C6450" w:rsidP="00FF7466">
      <w:pPr>
        <w:rPr>
          <w:rFonts w:asciiTheme="minorHAnsi" w:hAnsiTheme="minorHAnsi" w:cstheme="minorHAnsi"/>
          <w:iCs/>
        </w:rPr>
      </w:pPr>
      <w:r w:rsidRPr="001C6450">
        <w:rPr>
          <w:rFonts w:asciiTheme="minorHAnsi" w:hAnsiTheme="minorHAnsi" w:cstheme="minorHAnsi"/>
          <w:iCs/>
        </w:rPr>
        <w:t xml:space="preserve">The </w:t>
      </w:r>
      <w:r w:rsidR="00F07056" w:rsidRPr="001C6450">
        <w:rPr>
          <w:rFonts w:asciiTheme="minorHAnsi" w:hAnsiTheme="minorHAnsi" w:cstheme="minorHAnsi"/>
          <w:iCs/>
        </w:rPr>
        <w:t xml:space="preserve">Government </w:t>
      </w:r>
      <w:r w:rsidRPr="001C6450">
        <w:rPr>
          <w:rFonts w:asciiTheme="minorHAnsi" w:hAnsiTheme="minorHAnsi" w:cstheme="minorHAnsi"/>
          <w:iCs/>
        </w:rPr>
        <w:t xml:space="preserve">notes </w:t>
      </w:r>
      <w:r w:rsidRPr="004E7182">
        <w:rPr>
          <w:rFonts w:asciiTheme="minorHAnsi" w:hAnsiTheme="minorHAnsi" w:cstheme="minorHAnsi"/>
          <w:iCs/>
        </w:rPr>
        <w:t>all recommendations</w:t>
      </w:r>
      <w:r w:rsidRPr="004E7182">
        <w:rPr>
          <w:rFonts w:asciiTheme="minorHAnsi" w:hAnsiTheme="minorHAnsi" w:cstheme="minorHAnsi"/>
        </w:rPr>
        <w:t xml:space="preserve"> </w:t>
      </w:r>
      <w:r w:rsidRPr="001C6450">
        <w:rPr>
          <w:rFonts w:asciiTheme="minorHAnsi" w:hAnsiTheme="minorHAnsi" w:cstheme="minorHAnsi"/>
        </w:rPr>
        <w:t xml:space="preserve">made by the Committee and </w:t>
      </w:r>
      <w:r w:rsidR="00643862">
        <w:rPr>
          <w:rFonts w:asciiTheme="minorHAnsi" w:hAnsiTheme="minorHAnsi" w:cstheme="minorHAnsi"/>
        </w:rPr>
        <w:t xml:space="preserve">additional </w:t>
      </w:r>
      <w:r w:rsidR="00294FB3">
        <w:rPr>
          <w:rFonts w:asciiTheme="minorHAnsi" w:hAnsiTheme="minorHAnsi" w:cstheme="minorHAnsi"/>
        </w:rPr>
        <w:t xml:space="preserve">recommendations </w:t>
      </w:r>
      <w:r>
        <w:rPr>
          <w:rFonts w:asciiTheme="minorHAnsi" w:hAnsiTheme="minorHAnsi" w:cstheme="minorHAnsi"/>
        </w:rPr>
        <w:t>made by the</w:t>
      </w:r>
      <w:r w:rsidR="004E7182">
        <w:rPr>
          <w:rFonts w:asciiTheme="minorHAnsi" w:hAnsiTheme="minorHAnsi" w:cstheme="minorHAnsi"/>
        </w:rPr>
        <w:t xml:space="preserve"> Australian</w:t>
      </w:r>
      <w:r>
        <w:rPr>
          <w:rFonts w:asciiTheme="minorHAnsi" w:hAnsiTheme="minorHAnsi" w:cstheme="minorHAnsi"/>
        </w:rPr>
        <w:t xml:space="preserve"> </w:t>
      </w:r>
      <w:r w:rsidRPr="001C6450">
        <w:rPr>
          <w:rFonts w:asciiTheme="minorHAnsi" w:hAnsiTheme="minorHAnsi" w:cstheme="minorHAnsi"/>
        </w:rPr>
        <w:t>Labor Party and the Australian Greens</w:t>
      </w:r>
      <w:r>
        <w:rPr>
          <w:rFonts w:asciiTheme="minorHAnsi" w:hAnsiTheme="minorHAnsi" w:cstheme="minorHAnsi"/>
        </w:rPr>
        <w:t xml:space="preserve"> Senators</w:t>
      </w:r>
      <w:r w:rsidR="00F07056" w:rsidRPr="001C6450">
        <w:rPr>
          <w:rFonts w:asciiTheme="minorHAnsi" w:hAnsiTheme="minorHAnsi" w:cstheme="minorHAnsi"/>
          <w:iCs/>
        </w:rPr>
        <w:t>.</w:t>
      </w:r>
      <w:r w:rsidR="00FF7466" w:rsidRPr="001C6450">
        <w:rPr>
          <w:rFonts w:asciiTheme="minorHAnsi" w:hAnsiTheme="minorHAnsi" w:cstheme="minorHAnsi"/>
          <w:iCs/>
        </w:rPr>
        <w:t xml:space="preserve"> </w:t>
      </w:r>
    </w:p>
    <w:p w14:paraId="3E8D1711" w14:textId="77777777" w:rsidR="00E1556F" w:rsidRDefault="00E1556F" w:rsidP="00FF7466">
      <w:pPr>
        <w:rPr>
          <w:rFonts w:asciiTheme="minorHAnsi" w:hAnsiTheme="minorHAnsi" w:cstheme="minorHAnsi"/>
          <w:iCs/>
        </w:rPr>
      </w:pPr>
    </w:p>
    <w:p w14:paraId="7E223656" w14:textId="01A71065" w:rsidR="003A2BFF" w:rsidRPr="00FF7466" w:rsidRDefault="00FF7466" w:rsidP="00FF746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G</w:t>
      </w:r>
      <w:r w:rsidRPr="00FF7466">
        <w:rPr>
          <w:rFonts w:asciiTheme="minorHAnsi" w:hAnsiTheme="minorHAnsi" w:cstheme="minorHAnsi"/>
        </w:rPr>
        <w:t xml:space="preserve">iven the passage of time, a substantive </w:t>
      </w:r>
      <w:r w:rsidR="00136784">
        <w:rPr>
          <w:rFonts w:asciiTheme="minorHAnsi" w:hAnsiTheme="minorHAnsi" w:cstheme="minorHAnsi"/>
        </w:rPr>
        <w:t>G</w:t>
      </w:r>
      <w:r w:rsidRPr="00FF7466">
        <w:rPr>
          <w:rFonts w:asciiTheme="minorHAnsi" w:hAnsiTheme="minorHAnsi" w:cstheme="minorHAnsi"/>
        </w:rPr>
        <w:t>overnment response is no longer appropriate</w:t>
      </w:r>
      <w:r>
        <w:rPr>
          <w:rFonts w:asciiTheme="minorHAnsi" w:hAnsiTheme="minorHAnsi" w:cstheme="minorHAnsi"/>
        </w:rPr>
        <w:t>.</w:t>
      </w:r>
    </w:p>
    <w:sectPr w:rsidR="003A2BFF" w:rsidRPr="00FF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0F51" w14:textId="77777777" w:rsidR="007765D6" w:rsidRDefault="007765D6" w:rsidP="007765D6">
      <w:r>
        <w:separator/>
      </w:r>
    </w:p>
  </w:endnote>
  <w:endnote w:type="continuationSeparator" w:id="0">
    <w:p w14:paraId="1DA26A13" w14:textId="77777777" w:rsidR="007765D6" w:rsidRDefault="007765D6" w:rsidP="0077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A4EE" w14:textId="77777777" w:rsidR="007765D6" w:rsidRDefault="007765D6" w:rsidP="007765D6">
      <w:r>
        <w:separator/>
      </w:r>
    </w:p>
  </w:footnote>
  <w:footnote w:type="continuationSeparator" w:id="0">
    <w:p w14:paraId="31AD74D5" w14:textId="77777777" w:rsidR="007765D6" w:rsidRDefault="007765D6" w:rsidP="0077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0E30"/>
    <w:multiLevelType w:val="hybridMultilevel"/>
    <w:tmpl w:val="1908A2AA"/>
    <w:lvl w:ilvl="0" w:tplc="EA8CA8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E0F9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6AC6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DE82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84C6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866B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F04E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FE24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D061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02757"/>
    <w:multiLevelType w:val="hybridMultilevel"/>
    <w:tmpl w:val="D3EC7B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34A2"/>
    <w:multiLevelType w:val="hybridMultilevel"/>
    <w:tmpl w:val="F5D0DC0C"/>
    <w:lvl w:ilvl="0" w:tplc="8FB0C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66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74C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43B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86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CEF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01D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A9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6B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6C3"/>
    <w:multiLevelType w:val="hybridMultilevel"/>
    <w:tmpl w:val="89D084A8"/>
    <w:lvl w:ilvl="0" w:tplc="585C5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26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AAC8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42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8A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66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C5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A8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D0C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F319D"/>
    <w:multiLevelType w:val="hybridMultilevel"/>
    <w:tmpl w:val="BE02D14A"/>
    <w:lvl w:ilvl="0" w:tplc="CECAC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616629C">
      <w:start w:val="1"/>
      <w:numFmt w:val="lowerLetter"/>
      <w:lvlText w:val="%2."/>
      <w:lvlJc w:val="left"/>
      <w:pPr>
        <w:ind w:left="1440" w:hanging="360"/>
      </w:pPr>
    </w:lvl>
    <w:lvl w:ilvl="2" w:tplc="8AE4DFDC">
      <w:start w:val="1"/>
      <w:numFmt w:val="lowerRoman"/>
      <w:lvlText w:val="%3."/>
      <w:lvlJc w:val="right"/>
      <w:pPr>
        <w:ind w:left="2160" w:hanging="180"/>
      </w:pPr>
    </w:lvl>
    <w:lvl w:ilvl="3" w:tplc="A7444A78" w:tentative="1">
      <w:start w:val="1"/>
      <w:numFmt w:val="decimal"/>
      <w:lvlText w:val="%4."/>
      <w:lvlJc w:val="left"/>
      <w:pPr>
        <w:ind w:left="2880" w:hanging="360"/>
      </w:pPr>
    </w:lvl>
    <w:lvl w:ilvl="4" w:tplc="3BF0EDDE" w:tentative="1">
      <w:start w:val="1"/>
      <w:numFmt w:val="lowerLetter"/>
      <w:lvlText w:val="%5."/>
      <w:lvlJc w:val="left"/>
      <w:pPr>
        <w:ind w:left="3600" w:hanging="360"/>
      </w:pPr>
    </w:lvl>
    <w:lvl w:ilvl="5" w:tplc="1DE65644" w:tentative="1">
      <w:start w:val="1"/>
      <w:numFmt w:val="lowerRoman"/>
      <w:lvlText w:val="%6."/>
      <w:lvlJc w:val="right"/>
      <w:pPr>
        <w:ind w:left="4320" w:hanging="180"/>
      </w:pPr>
    </w:lvl>
    <w:lvl w:ilvl="6" w:tplc="CB480204" w:tentative="1">
      <w:start w:val="1"/>
      <w:numFmt w:val="decimal"/>
      <w:lvlText w:val="%7."/>
      <w:lvlJc w:val="left"/>
      <w:pPr>
        <w:ind w:left="5040" w:hanging="360"/>
      </w:pPr>
    </w:lvl>
    <w:lvl w:ilvl="7" w:tplc="BFF47728" w:tentative="1">
      <w:start w:val="1"/>
      <w:numFmt w:val="lowerLetter"/>
      <w:lvlText w:val="%8."/>
      <w:lvlJc w:val="left"/>
      <w:pPr>
        <w:ind w:left="5760" w:hanging="360"/>
      </w:pPr>
    </w:lvl>
    <w:lvl w:ilvl="8" w:tplc="A0CE67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C652A"/>
    <w:multiLevelType w:val="hybridMultilevel"/>
    <w:tmpl w:val="46DE199A"/>
    <w:lvl w:ilvl="0" w:tplc="588094D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AE52021C" w:tentative="1">
      <w:start w:val="1"/>
      <w:numFmt w:val="lowerLetter"/>
      <w:lvlText w:val="%2."/>
      <w:lvlJc w:val="left"/>
      <w:pPr>
        <w:ind w:left="2160" w:hanging="360"/>
      </w:pPr>
    </w:lvl>
    <w:lvl w:ilvl="2" w:tplc="5BB48C04" w:tentative="1">
      <w:start w:val="1"/>
      <w:numFmt w:val="lowerRoman"/>
      <w:lvlText w:val="%3."/>
      <w:lvlJc w:val="right"/>
      <w:pPr>
        <w:ind w:left="2880" w:hanging="180"/>
      </w:pPr>
    </w:lvl>
    <w:lvl w:ilvl="3" w:tplc="07CA426E" w:tentative="1">
      <w:start w:val="1"/>
      <w:numFmt w:val="decimal"/>
      <w:lvlText w:val="%4."/>
      <w:lvlJc w:val="left"/>
      <w:pPr>
        <w:ind w:left="3600" w:hanging="360"/>
      </w:pPr>
    </w:lvl>
    <w:lvl w:ilvl="4" w:tplc="C6FC39BE" w:tentative="1">
      <w:start w:val="1"/>
      <w:numFmt w:val="lowerLetter"/>
      <w:lvlText w:val="%5."/>
      <w:lvlJc w:val="left"/>
      <w:pPr>
        <w:ind w:left="4320" w:hanging="360"/>
      </w:pPr>
    </w:lvl>
    <w:lvl w:ilvl="5" w:tplc="9C9A3F94" w:tentative="1">
      <w:start w:val="1"/>
      <w:numFmt w:val="lowerRoman"/>
      <w:lvlText w:val="%6."/>
      <w:lvlJc w:val="right"/>
      <w:pPr>
        <w:ind w:left="5040" w:hanging="180"/>
      </w:pPr>
    </w:lvl>
    <w:lvl w:ilvl="6" w:tplc="A5E02E0E" w:tentative="1">
      <w:start w:val="1"/>
      <w:numFmt w:val="decimal"/>
      <w:lvlText w:val="%7."/>
      <w:lvlJc w:val="left"/>
      <w:pPr>
        <w:ind w:left="5760" w:hanging="360"/>
      </w:pPr>
    </w:lvl>
    <w:lvl w:ilvl="7" w:tplc="2304B39C" w:tentative="1">
      <w:start w:val="1"/>
      <w:numFmt w:val="lowerLetter"/>
      <w:lvlText w:val="%8."/>
      <w:lvlJc w:val="left"/>
      <w:pPr>
        <w:ind w:left="6480" w:hanging="360"/>
      </w:pPr>
    </w:lvl>
    <w:lvl w:ilvl="8" w:tplc="D73EF25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5B273F"/>
    <w:multiLevelType w:val="hybridMultilevel"/>
    <w:tmpl w:val="BC047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7508">
    <w:abstractNumId w:val="2"/>
  </w:num>
  <w:num w:numId="2" w16cid:durableId="318506469">
    <w:abstractNumId w:val="3"/>
  </w:num>
  <w:num w:numId="3" w16cid:durableId="1575047739">
    <w:abstractNumId w:val="3"/>
  </w:num>
  <w:num w:numId="4" w16cid:durableId="250625770">
    <w:abstractNumId w:val="0"/>
  </w:num>
  <w:num w:numId="5" w16cid:durableId="1109936527">
    <w:abstractNumId w:val="5"/>
  </w:num>
  <w:num w:numId="6" w16cid:durableId="842016439">
    <w:abstractNumId w:val="6"/>
  </w:num>
  <w:num w:numId="7" w16cid:durableId="971861762">
    <w:abstractNumId w:val="4"/>
  </w:num>
  <w:num w:numId="8" w16cid:durableId="209670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41"/>
    <w:rsid w:val="00054C49"/>
    <w:rsid w:val="000D2595"/>
    <w:rsid w:val="00136784"/>
    <w:rsid w:val="001B2331"/>
    <w:rsid w:val="001C3888"/>
    <w:rsid w:val="001C6450"/>
    <w:rsid w:val="001D072C"/>
    <w:rsid w:val="002172ED"/>
    <w:rsid w:val="00247F75"/>
    <w:rsid w:val="00294FB3"/>
    <w:rsid w:val="003441D9"/>
    <w:rsid w:val="003A2BFF"/>
    <w:rsid w:val="00410256"/>
    <w:rsid w:val="00455E46"/>
    <w:rsid w:val="004907DD"/>
    <w:rsid w:val="004E7182"/>
    <w:rsid w:val="00537F89"/>
    <w:rsid w:val="00594A0A"/>
    <w:rsid w:val="005C7090"/>
    <w:rsid w:val="00643862"/>
    <w:rsid w:val="00665F39"/>
    <w:rsid w:val="0067428A"/>
    <w:rsid w:val="006C794F"/>
    <w:rsid w:val="007765D6"/>
    <w:rsid w:val="007A6CE3"/>
    <w:rsid w:val="00805787"/>
    <w:rsid w:val="00892CF4"/>
    <w:rsid w:val="00A75541"/>
    <w:rsid w:val="00CB4DF1"/>
    <w:rsid w:val="00CD0323"/>
    <w:rsid w:val="00DF0446"/>
    <w:rsid w:val="00E1556F"/>
    <w:rsid w:val="00E30C0C"/>
    <w:rsid w:val="00E73DA3"/>
    <w:rsid w:val="00E811C8"/>
    <w:rsid w:val="00EB31EE"/>
    <w:rsid w:val="00F07056"/>
    <w:rsid w:val="00FB608B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428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DF1"/>
    <w:pPr>
      <w:spacing w:before="360"/>
      <w:jc w:val="center"/>
      <w:outlineLvl w:val="0"/>
    </w:pPr>
    <w:rPr>
      <w:rFonts w:asciiTheme="minorHAnsi" w:hAnsiTheme="minorHAnsi" w:cstheme="minorHAnsi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7DD"/>
    <w:pPr>
      <w:spacing w:before="200" w:line="276" w:lineRule="auto"/>
      <w:outlineLvl w:val="5"/>
    </w:pPr>
    <w:rPr>
      <w:rFonts w:ascii="Calibri" w:eastAsiaTheme="majorEastAsia" w:hAnsi="Calibri" w:cstheme="majorBidi"/>
      <w:b/>
      <w:bCs/>
      <w:i/>
      <w:iCs/>
      <w:color w:val="75757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BBodyText">
    <w:name w:val="IGB_Body Text"/>
    <w:basedOn w:val="Normal"/>
    <w:rsid w:val="00A75541"/>
    <w:pPr>
      <w:suppressAutoHyphens/>
      <w:autoSpaceDE w:val="0"/>
      <w:autoSpaceDN w:val="0"/>
      <w:adjustRightInd w:val="0"/>
      <w:spacing w:after="120" w:line="240" w:lineRule="atLeast"/>
      <w:textAlignment w:val="center"/>
    </w:pPr>
    <w:rPr>
      <w:rFonts w:ascii="Calibri" w:hAnsi="Calibri" w:cs="Garamond"/>
      <w:color w:val="000000"/>
      <w:sz w:val="21"/>
      <w:szCs w:val="22"/>
      <w:lang w:val="en-GB" w:eastAsia="en-AU"/>
    </w:rPr>
  </w:style>
  <w:style w:type="paragraph" w:customStyle="1" w:styleId="Default">
    <w:name w:val="Default"/>
    <w:rsid w:val="007A6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907DD"/>
    <w:rPr>
      <w:rFonts w:ascii="Calibri" w:eastAsiaTheme="majorEastAsia" w:hAnsi="Calibri" w:cstheme="majorBidi"/>
      <w:b/>
      <w:bCs/>
      <w:i/>
      <w:iCs/>
      <w:color w:val="757575"/>
    </w:rPr>
  </w:style>
  <w:style w:type="paragraph" w:styleId="ListParagraph">
    <w:name w:val="List Paragraph"/>
    <w:aliases w:val="Bulletr List Paragraph,FooterText,L,List Paragraph1,List Paragraph11,List Paragraph2,List Paragraph21,Listeafsnit1,NFP GP Bulleted List,Paragraphe de liste1,Parágrafo da Lista1,Párrafo de lista1,Recommendation,numbered,リスト段落1,列,列出段落,列出段落1"/>
    <w:basedOn w:val="Normal"/>
    <w:link w:val="ListParagraphChar"/>
    <w:uiPriority w:val="34"/>
    <w:qFormat/>
    <w:rsid w:val="00DF0446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Bulletr List Paragraph Char,FooterText Char,L Char,List Paragraph1 Char,List Paragraph11 Char,List Paragraph2 Char,List Paragraph21 Char,Listeafsnit1 Char,NFP GP Bulleted List Char,Paragraphe de liste1 Char,Parágrafo da Lista1 Char"/>
    <w:basedOn w:val="DefaultParagraphFont"/>
    <w:link w:val="ListParagraph"/>
    <w:uiPriority w:val="34"/>
    <w:qFormat/>
    <w:rsid w:val="001B233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6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5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6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5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4DF1"/>
    <w:rPr>
      <w:rFonts w:eastAsia="Times New Roman" w:cstheme="minorHAns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3057-22B1-4417-83E9-7CD0337E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416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Inquiry into ParentsNext: Examination of Social Security (Parenting payment participation requirements - class of persons) Instrument 2021</dc:title>
  <dc:subject/>
  <dc:creator/>
  <cp:lastModifiedBy/>
  <cp:revision>1</cp:revision>
  <dcterms:created xsi:type="dcterms:W3CDTF">2024-05-10T01:15:00Z</dcterms:created>
  <dcterms:modified xsi:type="dcterms:W3CDTF">2024-05-10T01:15:00Z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2024-05-10T01:15:52Z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9c3a4cba-ac65-4b0d-a9a0-ebde5b8665cf</vt:lpwstr>
  </property>
  <property fmtid="{D5CDD505-2E9C-101B-9397-08002B2CF9AE}" pid="8" name="MSIP_Label_79d889eb-932f-4752-8739-64d25806ef64_ContentBits">
    <vt:lpwstr>0</vt:lpwstr>
  </property>
</Properties>
</file>