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AI Risk Intake Form</w:t>
      </w:r>
    </w:p>
    <w:p>
      <w:pPr>
        <w:pStyle w:val="BodyText"/>
        <w:bidi w:val="0"/>
        <w:jc w:val="left"/>
        <w:rPr/>
      </w:pPr>
      <w:r>
        <w:rPr>
          <w:rStyle w:val="Strong"/>
        </w:rPr>
        <w:t>Proposed AI use / system name:</w:t>
      </w:r>
      <w:r>
        <w:rPr/>
        <w:t xml:space="preserve"> ______________________________ </w:t>
      </w:r>
      <w:r>
        <w:rPr>
          <w:rStyle w:val="Strong"/>
        </w:rPr>
        <w:t>Request prepared by:</w:t>
      </w:r>
      <w:r>
        <w:rPr/>
        <w:t xml:space="preserve"> ______________________________ </w:t>
      </w:r>
      <w:r>
        <w:rPr>
          <w:rStyle w:val="Strong"/>
        </w:rPr>
        <w:t>Business owner:</w:t>
      </w:r>
      <w:r>
        <w:rPr/>
        <w:t xml:space="preserve"> ______________________________ </w:t>
      </w:r>
      <w:r>
        <w:rPr>
          <w:rStyle w:val="Strong"/>
        </w:rPr>
        <w:t>Date:</w:t>
      </w:r>
      <w:r>
        <w:rPr/>
        <w:t xml:space="preserve"> ______________________________ </w:t>
      </w:r>
      <w:r>
        <w:rPr>
          <w:rStyle w:val="Strong"/>
        </w:rPr>
        <w:t>Version:</w:t>
      </w:r>
      <w:r>
        <w:rPr/>
        <w:t xml:space="preserve"> 1.0 </w:t>
      </w:r>
      <w:r>
        <w:rPr>
          <w:rStyle w:val="Strong"/>
        </w:rPr>
        <w:t>Type:</w:t>
      </w:r>
      <w:r>
        <w:rPr/>
        <w:t xml:space="preserve"> ☐ Initial (pre-deployment) ☐ Annual review ☐ Material change ☐ Incident-triggered </w:t>
      </w:r>
      <w:r>
        <w:rPr>
          <w:rStyle w:val="Strong"/>
        </w:rPr>
        <w:t>Tier (from AI Governance Framework):</w:t>
      </w:r>
      <w:r>
        <w:rPr/>
        <w:t xml:space="preserve"> ☐ Tier 1 ☐ Tier 2 ☐ Tier 3</w:t>
      </w:r>
    </w:p>
    <w:p>
      <w:pPr>
        <w:pStyle w:val="BodyText"/>
        <w:bidi w:val="0"/>
        <w:spacing w:before="160" w:after="240"/>
        <w:ind w:hanging="0" w:left="160" w:right="160"/>
        <w:jc w:val="left"/>
        <w:rPr/>
      </w:pPr>
      <w:r>
        <w:rPr>
          <w:rStyle w:val="Strong"/>
          <w:bdr w:val="single" w:sz="24" w:space="10" w:color="0EA5E9"/>
          <w:shd w:fill="F1F7FB" w:val="clear"/>
        </w:rPr>
        <w:t>How to use.</w:t>
      </w:r>
      <w:r>
        <w:rPr>
          <w:bdr w:val="single" w:sz="24" w:space="10" w:color="0EA5E9"/>
          <w:shd w:fill="F1F7FB" w:val="clear"/>
        </w:rPr>
        <w:t xml:space="preserve"> Use this intake form before approving a new AI tool, workflow, or material change to an existing system. For low-risk uses, complete Sections 1–4. For medium-risk uses, complete Sections 1–8. For high-impact or regulated use cases, complete the full form and route it for legal/compliance review.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System snapshot</w:t>
      </w:r>
    </w:p>
    <w:p>
      <w:pPr>
        <w:pStyle w:val="BodyText"/>
        <w:bidi w:val="0"/>
        <w:jc w:val="left"/>
        <w:rPr/>
      </w:pPr>
      <w:r>
        <w:rPr/>
        <w:t>1.1 What is this system and what does it do (one paragraph, plain language)?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1.2 Who makes the system (vendor / in-house)? Model / version: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1.3 Who uses it? (teams, count, role)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1.4 Who does it affect? (customers, employees, candidates, patients, the public)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1.5 How does it fit into our work? (upstream input → model → downstream action)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2. Purpose, benefit, and necessity</w:t>
      </w:r>
    </w:p>
    <w:p>
      <w:pPr>
        <w:pStyle w:val="BodyText"/>
        <w:bidi w:val="0"/>
        <w:jc w:val="left"/>
        <w:rPr/>
      </w:pPr>
      <w:r>
        <w:rPr/>
        <w:t>2.1 Why do we want this system? What problem does it solve?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2.2 What specific benefit do we expect for the business?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2.3 What specific benefit do we expect for users / customers / affected people?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2.4 What alternatives did we consider? Why this one?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2.5 What would happen if we did nothing?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3. Decision and stakes</w:t>
      </w:r>
    </w:p>
    <w:p>
      <w:pPr>
        <w:pStyle w:val="BodyText"/>
        <w:bidi w:val="0"/>
        <w:jc w:val="left"/>
        <w:rPr/>
      </w:pPr>
      <w:r>
        <w:rPr/>
        <w:t>3.1 Does the system make or materially inform a decision about a person?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Yes — describe: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3.2 If yes, could a wrong decision affect (check all that apply):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Employment, income, or career progression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Access to credit or financial services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Access to housing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Access to insurance or healthcare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Access to education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Legal rights or legal services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Government services or benefits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Physical safety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Personal dignity (privacy, reputation, identity)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None of the above — explain: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3.3 Is the system subject to one or more of these laws for this use? (Check all)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Colorado SB 26-189 / covered ADMT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California TFAIA / other California AI law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Texas TRAIGA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Illinois AIVIA / BIPA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NYC Local Law 144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Utah AI Policy Act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EU AI Act (high-risk Annex I / Annex III)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GDPR / CCPA (automated decision-making provisions)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HIPAA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Fair-lending / fair-housing / ECOA / FCRA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Sector rule: ______________________________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Other: ______________________________ </w:t>
      </w:r>
    </w:p>
    <w:p>
      <w:pPr>
        <w:pStyle w:val="BodyText"/>
        <w:bidi w:val="0"/>
        <w:jc w:val="left"/>
        <w:rPr/>
      </w:pPr>
      <w:r>
        <w:rPr/>
        <w:t>3.4 Overall stakes (pick one):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Low — mistakes cost time or money to fix, not much more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Medium — mistakes inconvenience people or cause reputational harm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High — mistakes affect livelihoods, rights, safety, or access to essential services </w:t>
      </w:r>
    </w:p>
    <w:p>
      <w:pPr>
        <w:pStyle w:val="Heading2"/>
        <w:bidi w:val="0"/>
        <w:jc w:val="left"/>
        <w:rPr/>
      </w:pPr>
      <w:r>
        <w:rPr/>
        <w:t>4. Data</w:t>
      </w:r>
    </w:p>
    <w:p>
      <w:pPr>
        <w:pStyle w:val="BodyText"/>
        <w:bidi w:val="0"/>
        <w:jc w:val="left"/>
        <w:rPr/>
      </w:pPr>
      <w:r>
        <w:rPr/>
        <w:t>4.1 What data does the system take as input?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4.2 Does it include personal data?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No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Yes — what categories? (contact info, identifiers, behavioral, financial, health, biometric, children's, location, special categories)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4.3 Where does the data come from? (user submission, company records, third-party data, scraped, purchased)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4.4 Do we have a lawful basis to use it for this purpose? (consent, contract, legitimate interest, legal obligation — GDPR/CCPA terms)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4.5 How long is input data retained? Where is it stored?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4.6 For vendor systems: summary of training data (from developer documentation)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4.7 Is customer input used to train the vendor's models?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No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Yes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Opt-out applies (confirmed opted out) </w:t>
      </w:r>
    </w:p>
    <w:p>
      <w:pPr>
        <w:pStyle w:val="Heading2"/>
        <w:bidi w:val="0"/>
        <w:jc w:val="left"/>
        <w:rPr/>
      </w:pPr>
      <w:r>
        <w:rPr/>
        <w:t>5. Outputs and actions</w:t>
      </w:r>
    </w:p>
    <w:p>
      <w:pPr>
        <w:pStyle w:val="BodyText"/>
        <w:bidi w:val="0"/>
        <w:jc w:val="left"/>
        <w:rPr/>
      </w:pPr>
      <w:r>
        <w:rPr/>
        <w:t>5.1 What does the system produce?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5.2 What happens after the output is produced? (human reviews, auto-action, queued for approval)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5.3 How do we confirm the output is correct before acting?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6. Risks</w:t>
      </w:r>
    </w:p>
    <w:p>
      <w:pPr>
        <w:pStyle w:val="Heading3"/>
        <w:bidi w:val="0"/>
        <w:jc w:val="left"/>
        <w:rPr/>
      </w:pPr>
      <w:r>
        <w:rPr/>
        <w:t>6.1 Accuracy and quality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does the system get wrong?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How often?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Who catches it?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What's the downstream cost of an undetected error?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6.2 Bias and discrimination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Could outputs vary by race, gender, age, disability, national origin, religion, sexual orientation, or other protected characteristics?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testing has been done?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What proxies for protected classes might be in our inputs?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6.3 Privacy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personal data is at risk?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is the worst-case leak?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Are any categories of data inappropriate for this tool?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6.4 Security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Attack surface (prompt injection, data poisoning, model theft, credential abuse)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Controls in place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6.5 Manipulation, deception, safety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Could outputs deceive or manipulate people?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Could outputs contain harmful content?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Could outputs be used to cause physical or psychological harm?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6.6 IP and legal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Could outputs infringe copyright, trademark, or other rights?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Could outputs violate contractual restrictions? 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Are there confidentiality risks in how we use the tool?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6.7 Operational / dependency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What happens if the vendor goes down, changes terms, or is acquired?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Do we have a fallback?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3"/>
        <w:bidi w:val="0"/>
        <w:ind w:hanging="0"/>
        <w:jc w:val="left"/>
        <w:rPr/>
      </w:pPr>
      <w:r>
        <w:rPr/>
        <w:t>6.8 Reputational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If this made the news, how would it read?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What would a skeptical journalist write? 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7. Mitigations</w:t>
      </w:r>
    </w:p>
    <w:p>
      <w:pPr>
        <w:pStyle w:val="BodyText"/>
        <w:bidi w:val="0"/>
        <w:jc w:val="left"/>
        <w:rPr/>
      </w:pPr>
      <w:r>
        <w:rPr/>
        <w:t>For each risk identified above, describe the control, the owner, and how you'll know it's working.</w:t>
      </w:r>
    </w:p>
    <w:tbl>
      <w:tblPr>
        <w:tblW w:w="51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6"/>
        <w:gridCol w:w="1201"/>
        <w:gridCol w:w="796"/>
        <w:gridCol w:w="1711"/>
      </w:tblGrid>
      <w:tr>
        <w:trPr>
          <w:tblHeader w:val="true"/>
        </w:trPr>
        <w:tc>
          <w:tcPr>
            <w:tcW w:w="142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Risk area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Mitigation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Owner</w:t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How measured</w:t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Accuracy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Bias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Privacy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Security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Manipulation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IP / legal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Operational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Reputational</w:t>
            </w:r>
          </w:p>
        </w:tc>
        <w:tc>
          <w:tcPr>
            <w:tcW w:w="12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71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7.1 What is the human-in-the-loop design? Where is the human? What authority do they have?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7.2 What is the override / kill switch procedure?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7.3 What training have users received?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8. Transparency and user-facing controls</w:t>
      </w:r>
    </w:p>
    <w:p>
      <w:pPr>
        <w:pStyle w:val="BodyText"/>
        <w:bidi w:val="0"/>
        <w:jc w:val="left"/>
        <w:rPr/>
      </w:pPr>
      <w:r>
        <w:rPr/>
        <w:t>8.1 Will users know they're interacting with AI? Where is the disclosure and what does it say?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8.2 If this affects decisions about people, how are those people notified?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8.3 Do users have any of the following? (check all that apply)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Right to see what data was used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Right to correct their data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Right to opt out of AI assistance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Right to appeal a decision to a human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Right to an explanation of the decision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Right to delete their data </w:t>
      </w:r>
    </w:p>
    <w:p>
      <w:pPr>
        <w:pStyle w:val="BodyText"/>
        <w:bidi w:val="0"/>
        <w:jc w:val="left"/>
        <w:rPr/>
      </w:pPr>
      <w:r>
        <w:rPr/>
        <w:t>8.4 How are these rights exercised? Describe the workflow.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9. Monitoring plan</w:t>
      </w:r>
    </w:p>
    <w:p>
      <w:pPr>
        <w:pStyle w:val="BodyText"/>
        <w:bidi w:val="0"/>
        <w:jc w:val="left"/>
        <w:rPr/>
      </w:pPr>
      <w:r>
        <w:rPr/>
        <w:t>9.1 Metrics we'll track (accuracy, error rate, subgroup performance, complaint volume, drift):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9.2 Thresholds that trigger escalation: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9.3 Cadence of review: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9.4 Who owns monitoring: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Heading2"/>
        <w:bidi w:val="0"/>
        <w:ind w:hanging="0"/>
        <w:jc w:val="left"/>
        <w:rPr/>
      </w:pPr>
      <w:r>
        <w:rPr/>
        <w:t>10. Residual risk and approval</w:t>
      </w:r>
    </w:p>
    <w:p>
      <w:pPr>
        <w:pStyle w:val="BodyText"/>
        <w:bidi w:val="0"/>
        <w:jc w:val="left"/>
        <w:rPr/>
      </w:pPr>
      <w:r>
        <w:rPr/>
        <w:t>10.1 After mitigations, what residual risk remains?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10.2 Why is that residual risk acceptable given the benefits?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/>
        <w:t>10.3 Approval:</w:t>
      </w:r>
    </w:p>
    <w:tbl>
      <w:tblPr>
        <w:tblW w:w="51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11"/>
        <w:gridCol w:w="721"/>
        <w:gridCol w:w="1126"/>
        <w:gridCol w:w="646"/>
      </w:tblGrid>
      <w:tr>
        <w:trPr>
          <w:tblHeader w:val="true"/>
        </w:trPr>
        <w:tc>
          <w:tcPr>
            <w:tcW w:w="261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Role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Name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Signature</w:t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Date</w:t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Business Owner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 Governance Lead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Legal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Privacy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Security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Executive Sponsor (Tier 3)</w:t>
            </w:r>
          </w:p>
        </w:tc>
        <w:tc>
          <w:tcPr>
            <w:tcW w:w="72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4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>10.4 Decision: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Approved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Approved with conditions (list below)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Not approved — remediate and re-submit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Retire </w:t>
      </w:r>
    </w:p>
    <w:p>
      <w:pPr>
        <w:pStyle w:val="BodyText"/>
        <w:bidi w:val="0"/>
        <w:jc w:val="left"/>
        <w:rPr/>
      </w:pPr>
      <w:r>
        <w:rPr>
          <w:rStyle w:val="Strong"/>
        </w:rPr>
        <w:t>Conditions: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____________________________________________________</w:t>
      </w:r>
    </w:p>
    <w:p>
      <w:pPr>
        <w:pStyle w:val="BodyText"/>
        <w:bidi w:val="0"/>
        <w:ind w:hanging="0"/>
        <w:jc w:val="left"/>
        <w:rPr/>
      </w:pPr>
      <w:r>
        <w:rPr>
          <w:rStyle w:val="Strong"/>
        </w:rPr>
        <w:t>Next review date:</w:t>
      </w:r>
      <w:r>
        <w:rPr/>
        <w:t xml:space="preserve"> ______________________________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Appendix A — Evidence attached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Vendor documentation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Bias/fairness test results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Security test results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Processing Agreement (DPA)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Business Associate Agreement (BAA) — if health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Standard Contractual Clauses (SCCs) — if EU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Test outputs / sample runs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User disclosures (screenshots)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Monitoring dashboards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Training records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Disclaimer</w:t>
      </w:r>
    </w:p>
    <w:p>
      <w:pPr>
        <w:pStyle w:val="BodyText"/>
        <w:bidi w:val="0"/>
        <w:spacing w:before="0" w:after="160"/>
        <w:jc w:val="left"/>
        <w:rPr/>
      </w:pPr>
      <w:r>
        <w:rPr/>
        <w:t>This document is a template for educational and informational purposes only. It is not legal advice. Consult qualified legal counsel before relying on this template for any compliance decision.</w:t>
      </w:r>
    </w:p>
    <w:sectPr>
      <w:type w:val="nextPage"/>
      <w:pgSz w:w="11906" w:h="16838"/>
      <w:pgMar w:left="936" w:right="936" w:gutter="0" w:header="0" w:top="936" w:footer="0" w:bottom="936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">
    <w:altName w:val="Arial"/>
    <w:charset w:val="01"/>
    <w:family w:val="auto"/>
    <w:pitch w:val="default"/>
  </w:font>
  <w:font w:name="Noto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0"/>
    </w:pPr>
    <w:rPr>
      <w:rFonts w:ascii="Noto Sans;Arial;sans-serif" w:hAnsi="Noto Sans;Arial;sans-serif" w:eastAsia="Noto Sans;Arial;sans-serif" w:cs="Noto Sans;Arial;sans-serif"/>
      <w:color w:val="111827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8" w:color="0EA5E9"/>
      </w:pBdr>
      <w:spacing w:before="240" w:after="280"/>
      <w:outlineLvl w:val="0"/>
    </w:pPr>
    <w:rPr>
      <w:rFonts w:ascii="Liberation Serif" w:hAnsi="Liberation Serif" w:eastAsia="Noto Serif CJK SC" w:cs="Noto Sans Devanagari"/>
      <w:b/>
      <w:bCs/>
      <w:color w:val="0F172A"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400" w:after="160"/>
      <w:ind w:left="400" w:right="400"/>
      <w:outlineLvl w:val="1"/>
    </w:pPr>
    <w:rPr>
      <w:rFonts w:ascii="Liberation Serif" w:hAnsi="Liberation Serif" w:eastAsia="Noto Serif CJK SC" w:cs="Noto Sans Devanagari"/>
      <w:b/>
      <w:bCs/>
      <w:color w:val="0F172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0" w:after="120"/>
      <w:ind w:left="280" w:right="280"/>
      <w:outlineLvl w:val="2"/>
    </w:pPr>
    <w:rPr>
      <w:rFonts w:ascii="Liberation Serif" w:hAnsi="Liberation Serif" w:eastAsia="Noto Serif CJK SC" w:cs="Noto Sans Devanagari"/>
      <w:b/>
      <w:bCs/>
      <w:color w:val="1F2937"/>
      <w:sz w:val="25"/>
      <w:szCs w:val="25"/>
    </w:rPr>
  </w:style>
  <w:style w:type="paragraph" w:styleId="Heading4">
    <w:name w:val="Heading 4"/>
    <w:basedOn w:val="Heading"/>
    <w:next w:val="BodyText"/>
    <w:qFormat/>
    <w:pPr>
      <w:spacing w:before="240" w:after="100"/>
      <w:ind w:left="240" w:right="240"/>
      <w:outlineLvl w:val="3"/>
    </w:pPr>
    <w:rPr>
      <w:rFonts w:ascii="Liberation Serif" w:hAnsi="Liberation Serif" w:eastAsia="Noto Serif CJK SC" w:cs="Noto Sans Devanagari"/>
      <w:b/>
      <w:bCs/>
      <w:color w:val="374151"/>
      <w:sz w:val="22"/>
      <w:szCs w:val="22"/>
    </w:rPr>
  </w:style>
  <w:style w:type="character" w:styleId="SourceText">
    <w:name w:val="Source Text"/>
    <w:qFormat/>
    <w:rPr>
      <w:rFonts w:ascii="Noto Sans Mono;Consolas;monospace" w:hAnsi="Noto Sans Mono;Consolas;monospace" w:eastAsia="Noto Sans Mono;Consolas;monospace" w:cs="Noto Sans Mono;Consolas;monospace"/>
      <w:shd w:fill="F1F5F9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EAF6FB" w:val="clear"/>
      <w:jc w:val="center"/>
    </w:pPr>
    <w:rPr>
      <w:b/>
      <w:bCs/>
      <w:color w:val="0F172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AI Risk Intake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