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Pre-Launch AI Risk Checklist</w:t>
      </w:r>
    </w:p>
    <w:p>
      <w:pPr>
        <w:spacing w:after="120"/>
      </w:pPr>
      <w:r>
        <w:rPr>
          <w:b w:val="0"/>
        </w:rPr>
        <w:t>Purpose: Make a practical ship/no-ship decision before you publish, sell, demo, advertise, onboard users, or deliver AI-assisted client work.</w:t>
      </w:r>
    </w:p>
    <w:p>
      <w:pPr>
        <w:pStyle w:val="Heading2"/>
      </w:pPr>
      <w:r>
        <w:t>When To Use It</w:t>
      </w:r>
    </w:p>
    <w:p>
      <w:pPr>
        <w:spacing w:after="120"/>
      </w:pPr>
      <w:r>
        <w:rPr>
          <w:b w:val="0"/>
        </w:rPr>
        <w:t>Use this at the end of launch prep, after you have completed at least a first pass through the project snapshot, claims checklist, data intake, red flag triage, vendor note, disclosure builder, customer FAQ, incident log, and change log.</w:t>
      </w:r>
    </w:p>
    <w:p>
      <w:pPr>
        <w:spacing w:after="120"/>
      </w:pPr>
      <w:r>
        <w:rPr>
          <w:b w:val="0"/>
        </w:rPr>
        <w:t>Use it again before major feature changes, public relaunches, paid ads, marketplace launches, client workflow changes, or model/vendor changes that affect users.</w:t>
      </w:r>
    </w:p>
    <w:p>
      <w:pPr>
        <w:pStyle w:val="Heading2"/>
      </w:pPr>
      <w:r>
        <w:t>What This Produces</w:t>
      </w:r>
    </w:p>
    <w:p>
      <w:pPr>
        <w:spacing w:after="120"/>
      </w:pPr>
      <w:r>
        <w:rPr>
          <w:b w:val="0"/>
        </w:rPr>
        <w:t>You should finish with:</w:t>
      </w:r>
    </w:p>
    <w:p>
      <w:pPr>
        <w:pStyle w:val="ListBullet"/>
        <w:spacing w:after="120"/>
      </w:pPr>
      <w:r>
        <w:rPr>
          <w:b w:val="0"/>
        </w:rPr>
        <w:t>a checklist of launch basics</w:t>
      </w:r>
    </w:p>
    <w:p>
      <w:pPr>
        <w:pStyle w:val="ListBullet"/>
        <w:spacing w:after="120"/>
      </w:pPr>
      <w:r>
        <w:rPr>
          <w:b w:val="0"/>
        </w:rPr>
        <w:t>a list of blockers and fixes</w:t>
      </w:r>
    </w:p>
    <w:p>
      <w:pPr>
        <w:pStyle w:val="ListBullet"/>
        <w:spacing w:after="120"/>
      </w:pPr>
      <w:r>
        <w:rPr>
          <w:b w:val="0"/>
        </w:rPr>
        <w:t>a final launch decision</w:t>
      </w:r>
    </w:p>
    <w:p>
      <w:pPr>
        <w:pStyle w:val="ListBullet"/>
        <w:spacing w:after="120"/>
      </w:pPr>
      <w:r>
        <w:rPr>
          <w:b w:val="0"/>
        </w:rPr>
        <w:t>an owner and next review date</w:t>
      </w:r>
    </w:p>
    <w:p>
      <w:pPr>
        <w:spacing w:after="120"/>
      </w:pPr>
      <w:r>
        <w:rPr>
          <w:b w:val="0"/>
        </w:rPr>
        <w:t>Check an item only if it is true enough to rely on. If a high-risk issue is unresolved, pause or narrow the launch until it is reviewed.</w:t>
      </w:r>
    </w:p>
    <w:p>
      <w:pPr>
        <w:pStyle w:val="Heading2"/>
      </w:pPr>
      <w:r>
        <w:t>Launch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Answer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/ offer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Launch type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[Private beta / public launch / paid product / client workflow / ad campaign / marketplace listing / other]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Launch date or target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Decision owner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date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Checklist</w:t>
      </w:r>
    </w:p>
    <w:p>
      <w:pPr>
        <w:pStyle w:val="Heading3"/>
      </w:pPr>
      <w:r>
        <w:t>1. Project Basics</w:t>
      </w:r>
    </w:p>
    <w:p>
      <w:pPr>
        <w:pStyle w:val="ListBullet"/>
        <w:spacing w:after="120"/>
      </w:pPr>
      <w:r>
        <w:rPr>
          <w:b w:val="0"/>
        </w:rPr>
        <w:t>[ ] Project name, owner, date, stage, and next review date are recorded.</w:t>
      </w:r>
    </w:p>
    <w:p>
      <w:pPr>
        <w:pStyle w:val="ListBullet"/>
        <w:spacing w:after="120"/>
      </w:pPr>
      <w:r>
        <w:rPr>
          <w:b w:val="0"/>
        </w:rPr>
        <w:t>[ ] The AI feature or workflow is described in plain English.</w:t>
      </w:r>
    </w:p>
    <w:p>
      <w:pPr>
        <w:pStyle w:val="ListBullet"/>
        <w:spacing w:after="120"/>
      </w:pPr>
      <w:r>
        <w:rPr>
          <w:b w:val="0"/>
        </w:rPr>
        <w:t>[ ] Intended users, customers, clients, or audience are identified.</w:t>
      </w:r>
    </w:p>
    <w:p>
      <w:pPr>
        <w:pStyle w:val="ListBullet"/>
        <w:spacing w:after="120"/>
      </w:pPr>
      <w:r>
        <w:rPr>
          <w:b w:val="0"/>
        </w:rPr>
        <w:t>[ ] The paid offer, business use, or client use is described.</w:t>
      </w:r>
    </w:p>
    <w:p>
      <w:pPr>
        <w:pStyle w:val="ListBullet"/>
        <w:spacing w:after="120"/>
      </w:pPr>
      <w:r>
        <w:rPr>
          <w:b w:val="0"/>
        </w:rPr>
        <w:t>[ ] Human review points are documented.</w:t>
      </w:r>
    </w:p>
    <w:p>
      <w:pPr>
        <w:spacing w:after="120"/>
      </w:pPr>
      <w:r>
        <w:rPr>
          <w:b w:val="0"/>
        </w:rPr>
        <w:t>Notes:</w:t>
      </w:r>
    </w:p>
    <w:p>
      <w:pPr>
        <w:spacing w:after="120"/>
      </w:pPr>
      <w:r>
        <w:rPr>
          <w:b w:val="0"/>
        </w:rPr>
        <w:t>[NOTES]</w:t>
      </w:r>
    </w:p>
    <w:p>
      <w:pPr>
        <w:pStyle w:val="Heading3"/>
      </w:pPr>
      <w:r>
        <w:t>2. Claims</w:t>
      </w:r>
    </w:p>
    <w:p>
      <w:pPr>
        <w:pStyle w:val="ListBullet"/>
        <w:spacing w:after="120"/>
      </w:pPr>
      <w:r>
        <w:rPr>
          <w:b w:val="0"/>
        </w:rPr>
        <w:t>[ ] Landing page, product page, marketplace, demo, email, social, ad, proposal, and sales claims have been checked where relevant.</w:t>
      </w:r>
    </w:p>
    <w:p>
      <w:pPr>
        <w:pStyle w:val="ListBullet"/>
        <w:spacing w:after="120"/>
      </w:pPr>
      <w:r>
        <w:rPr>
          <w:b w:val="0"/>
        </w:rPr>
        <w:t>[ ] Accuracy, automation, earnings, professional-advice, safety, privacy, and compliance-related claims have been reviewed.</w:t>
      </w:r>
    </w:p>
    <w:p>
      <w:pPr>
        <w:pStyle w:val="ListBullet"/>
        <w:spacing w:after="120"/>
      </w:pPr>
      <w:r>
        <w:rPr>
          <w:b w:val="0"/>
        </w:rPr>
        <w:t>[ ] Overstated claims have been rewritten or removed.</w:t>
      </w:r>
    </w:p>
    <w:p>
      <w:pPr>
        <w:pStyle w:val="ListBullet"/>
        <w:spacing w:after="120"/>
      </w:pPr>
      <w:r>
        <w:rPr>
          <w:b w:val="0"/>
        </w:rPr>
        <w:t>[ ] Any claims needing evidence are supported, narrowed, or held back.</w:t>
      </w:r>
    </w:p>
    <w:p>
      <w:pPr>
        <w:pStyle w:val="ListBullet"/>
        <w:spacing w:after="120"/>
      </w:pPr>
      <w:r>
        <w:rPr>
          <w:b w:val="0"/>
        </w:rPr>
        <w:t>[ ] Public copy matches what the AI actually does today.</w:t>
      </w:r>
    </w:p>
    <w:p>
      <w:pPr>
        <w:spacing w:after="120"/>
      </w:pPr>
      <w:r>
        <w:rPr>
          <w:b w:val="0"/>
        </w:rPr>
        <w:t>Notes:</w:t>
      </w:r>
    </w:p>
    <w:p>
      <w:pPr>
        <w:spacing w:after="120"/>
      </w:pPr>
      <w:r>
        <w:rPr>
          <w:b w:val="0"/>
        </w:rPr>
        <w:t>[NOTES]</w:t>
      </w:r>
    </w:p>
    <w:p>
      <w:pPr>
        <w:pStyle w:val="Heading3"/>
      </w:pPr>
      <w:r>
        <w:t>3. Data And Privacy</w:t>
      </w:r>
    </w:p>
    <w:p>
      <w:pPr>
        <w:pStyle w:val="ListBullet"/>
        <w:spacing w:after="120"/>
      </w:pPr>
      <w:r>
        <w:rPr>
          <w:b w:val="0"/>
        </w:rPr>
        <w:t>[ ] User data entering the AI workflow is listed.</w:t>
      </w:r>
    </w:p>
    <w:p>
      <w:pPr>
        <w:pStyle w:val="ListBullet"/>
        <w:spacing w:after="120"/>
      </w:pPr>
      <w:r>
        <w:rPr>
          <w:b w:val="0"/>
        </w:rPr>
        <w:t>[ ] Data pasted into prompts, uploaded as files, sent through APIs, or stored in logs is listed.</w:t>
      </w:r>
    </w:p>
    <w:p>
      <w:pPr>
        <w:pStyle w:val="ListBullet"/>
        <w:spacing w:after="120"/>
      </w:pPr>
      <w:r>
        <w:rPr>
          <w:b w:val="0"/>
        </w:rPr>
        <w:t>[ ] Third-party AI vendors receiving data are listed.</w:t>
      </w:r>
    </w:p>
    <w:p>
      <w:pPr>
        <w:pStyle w:val="ListBullet"/>
        <w:spacing w:after="120"/>
      </w:pPr>
      <w:r>
        <w:rPr>
          <w:b w:val="0"/>
        </w:rPr>
        <w:t>[ ] Data-use, retention, logging, and training settings are checked or marked for review.</w:t>
      </w:r>
    </w:p>
    <w:p>
      <w:pPr>
        <w:pStyle w:val="ListBullet"/>
        <w:spacing w:after="120"/>
      </w:pPr>
      <w:r>
        <w:rPr>
          <w:b w:val="0"/>
        </w:rPr>
        <w:t>[ ] Sensitive, confidential, credential, payment, child-related, or contract-restricted data has been avoided, minimized, or reviewed.</w:t>
      </w:r>
    </w:p>
    <w:p>
      <w:pPr>
        <w:pStyle w:val="ListBullet"/>
        <w:spacing w:after="120"/>
      </w:pPr>
      <w:r>
        <w:rPr>
          <w:b w:val="0"/>
        </w:rPr>
        <w:t>[ ] Users are told what they need to know about AI involvement and data use.</w:t>
      </w:r>
    </w:p>
    <w:p>
      <w:pPr>
        <w:pStyle w:val="ListBullet"/>
        <w:spacing w:after="120"/>
      </w:pPr>
      <w:r>
        <w:rPr>
          <w:b w:val="0"/>
        </w:rPr>
        <w:t>[ ] Users are told what not to submit where relevant.</w:t>
      </w:r>
    </w:p>
    <w:p>
      <w:pPr>
        <w:spacing w:after="120"/>
      </w:pPr>
      <w:r>
        <w:rPr>
          <w:b w:val="0"/>
        </w:rPr>
        <w:t>Notes:</w:t>
      </w:r>
    </w:p>
    <w:p>
      <w:pPr>
        <w:spacing w:after="120"/>
      </w:pPr>
      <w:r>
        <w:rPr>
          <w:b w:val="0"/>
        </w:rPr>
        <w:t>[NOTES]</w:t>
      </w:r>
    </w:p>
    <w:p>
      <w:pPr>
        <w:pStyle w:val="Heading3"/>
      </w:pPr>
      <w:r>
        <w:t>4. Disclosures And Customer FAQ</w:t>
      </w:r>
    </w:p>
    <w:p>
      <w:pPr>
        <w:pStyle w:val="ListBullet"/>
        <w:spacing w:after="120"/>
      </w:pPr>
      <w:r>
        <w:rPr>
          <w:b w:val="0"/>
        </w:rPr>
        <w:t>[ ] AI-use disclosure is drafted.</w:t>
      </w:r>
    </w:p>
    <w:p>
      <w:pPr>
        <w:pStyle w:val="ListBullet"/>
        <w:spacing w:after="120"/>
      </w:pPr>
      <w:r>
        <w:rPr>
          <w:b w:val="0"/>
        </w:rPr>
        <w:t>[ ] Output limitation language is drafted.</w:t>
      </w:r>
    </w:p>
    <w:p>
      <w:pPr>
        <w:pStyle w:val="ListBullet"/>
        <w:spacing w:after="120"/>
      </w:pPr>
      <w:r>
        <w:rPr>
          <w:b w:val="0"/>
        </w:rPr>
        <w:t>[ ] Human review language is accurate.</w:t>
      </w:r>
    </w:p>
    <w:p>
      <w:pPr>
        <w:pStyle w:val="ListBullet"/>
        <w:spacing w:after="120"/>
      </w:pPr>
      <w:r>
        <w:rPr>
          <w:b w:val="0"/>
        </w:rPr>
        <w:t>[ ] Not-professional-advice language is included where needed.</w:t>
      </w:r>
    </w:p>
    <w:p>
      <w:pPr>
        <w:pStyle w:val="ListBullet"/>
        <w:spacing w:after="120"/>
      </w:pPr>
      <w:r>
        <w:rPr>
          <w:b w:val="0"/>
        </w:rPr>
        <w:t>[ ] Report-a-problem path is included.</w:t>
      </w:r>
    </w:p>
    <w:p>
      <w:pPr>
        <w:pStyle w:val="ListBullet"/>
        <w:spacing w:after="120"/>
      </w:pPr>
      <w:r>
        <w:rPr>
          <w:b w:val="0"/>
        </w:rPr>
        <w:t>[ ] Customer FAQ answers are drafted for AI use, data use, output review, limits, and problem reporting.</w:t>
      </w:r>
    </w:p>
    <w:p>
      <w:pPr>
        <w:pStyle w:val="ListBullet"/>
        <w:spacing w:after="120"/>
      </w:pPr>
      <w:r>
        <w:rPr>
          <w:b w:val="0"/>
        </w:rPr>
        <w:t>[ ] Disclosure and FAQ match the actual product behavior.</w:t>
      </w:r>
    </w:p>
    <w:p>
      <w:pPr>
        <w:spacing w:after="120"/>
      </w:pPr>
      <w:r>
        <w:rPr>
          <w:b w:val="0"/>
        </w:rPr>
        <w:t>Notes:</w:t>
      </w:r>
    </w:p>
    <w:p>
      <w:pPr>
        <w:spacing w:after="120"/>
      </w:pPr>
      <w:r>
        <w:rPr>
          <w:b w:val="0"/>
        </w:rPr>
        <w:t>[NOTES]</w:t>
      </w:r>
    </w:p>
    <w:p>
      <w:pPr>
        <w:pStyle w:val="Heading3"/>
      </w:pPr>
      <w:r>
        <w:t>5. Red Flags And Scope</w:t>
      </w:r>
    </w:p>
    <w:p>
      <w:pPr>
        <w:pStyle w:val="ListBullet"/>
        <w:spacing w:after="120"/>
      </w:pPr>
      <w:r>
        <w:rPr>
          <w:b w:val="0"/>
        </w:rPr>
        <w:t>[ ] Red Flag Use Case Triage has been completed.</w:t>
      </w:r>
    </w:p>
    <w:p>
      <w:pPr>
        <w:pStyle w:val="ListBullet"/>
        <w:spacing w:after="120"/>
      </w:pPr>
      <w:r>
        <w:rPr>
          <w:b w:val="0"/>
        </w:rPr>
        <w:t>[ ] Health, mental health, legal, financial, credit, employment, housing, education, insurance, children, biometrics, identity, surveillance, synthetic media, sensitive data, scraping, and automated-decision categories were checked.</w:t>
      </w:r>
    </w:p>
    <w:p>
      <w:pPr>
        <w:pStyle w:val="ListBullet"/>
        <w:spacing w:after="120"/>
      </w:pPr>
      <w:r>
        <w:rPr>
          <w:b w:val="0"/>
        </w:rPr>
        <w:t>[ ] Any Yes or Unsure category has a next step.</w:t>
      </w:r>
    </w:p>
    <w:p>
      <w:pPr>
        <w:pStyle w:val="ListBullet"/>
        <w:spacing w:after="120"/>
      </w:pPr>
      <w:r>
        <w:rPr>
          <w:b w:val="0"/>
        </w:rPr>
        <w:t>[ ] High-risk issues were paused, narrowed, escalated, or documented.</w:t>
      </w:r>
    </w:p>
    <w:p>
      <w:pPr>
        <w:pStyle w:val="ListBullet"/>
        <w:spacing w:after="120"/>
      </w:pPr>
      <w:r>
        <w:rPr>
          <w:b w:val="0"/>
        </w:rPr>
        <w:t>[ ] The product does not invite excluded uses in its copy, onboarding, prompts, or examples.</w:t>
      </w:r>
    </w:p>
    <w:p>
      <w:pPr>
        <w:spacing w:after="120"/>
      </w:pPr>
      <w:r>
        <w:rPr>
          <w:b w:val="0"/>
        </w:rPr>
        <w:t>Notes:</w:t>
      </w:r>
    </w:p>
    <w:p>
      <w:pPr>
        <w:spacing w:after="120"/>
      </w:pPr>
      <w:r>
        <w:rPr>
          <w:b w:val="0"/>
        </w:rPr>
        <w:t>[NOTES]</w:t>
      </w:r>
    </w:p>
    <w:p>
      <w:pPr>
        <w:pStyle w:val="Heading3"/>
      </w:pPr>
      <w:r>
        <w:t>6. Human Review And Output Limits</w:t>
      </w:r>
    </w:p>
    <w:p>
      <w:pPr>
        <w:pStyle w:val="ListBullet"/>
        <w:spacing w:after="120"/>
      </w:pPr>
      <w:r>
        <w:rPr>
          <w:b w:val="0"/>
        </w:rPr>
        <w:t>[ ] A person reviews output before it is sent, published, or used where needed.</w:t>
      </w:r>
    </w:p>
    <w:p>
      <w:pPr>
        <w:pStyle w:val="ListBullet"/>
        <w:spacing w:after="120"/>
      </w:pPr>
      <w:r>
        <w:rPr>
          <w:b w:val="0"/>
        </w:rPr>
        <w:t>[ ] If the user is responsible for review, the product says that plainly.</w:t>
      </w:r>
    </w:p>
    <w:p>
      <w:pPr>
        <w:pStyle w:val="ListBullet"/>
        <w:spacing w:after="120"/>
      </w:pPr>
      <w:r>
        <w:rPr>
          <w:b w:val="0"/>
        </w:rPr>
        <w:t>[ ] The product does not imply the AI is always accurate, current, complete, appropriate, unbiased, or authoritative.</w:t>
      </w:r>
    </w:p>
    <w:p>
      <w:pPr>
        <w:pStyle w:val="ListBullet"/>
        <w:spacing w:after="120"/>
      </w:pPr>
      <w:r>
        <w:rPr>
          <w:b w:val="0"/>
        </w:rPr>
        <w:t>[ ] Important limitations are visible before users rely on output.</w:t>
      </w:r>
    </w:p>
    <w:p>
      <w:pPr>
        <w:pStyle w:val="ListBullet"/>
        <w:spacing w:after="120"/>
      </w:pPr>
      <w:r>
        <w:rPr>
          <w:b w:val="0"/>
        </w:rPr>
        <w:t>[ ] The workflow has a way to stop, edit, discard, or override AI output.</w:t>
      </w:r>
    </w:p>
    <w:p>
      <w:pPr>
        <w:spacing w:after="120"/>
      </w:pPr>
      <w:r>
        <w:rPr>
          <w:b w:val="0"/>
        </w:rPr>
        <w:t>Notes:</w:t>
      </w:r>
    </w:p>
    <w:p>
      <w:pPr>
        <w:spacing w:after="120"/>
      </w:pPr>
      <w:r>
        <w:rPr>
          <w:b w:val="0"/>
        </w:rPr>
        <w:t>[NOTES]</w:t>
      </w:r>
    </w:p>
    <w:p>
      <w:pPr>
        <w:pStyle w:val="Heading3"/>
      </w:pPr>
      <w:r>
        <w:t>7. Vendor / Model Dependency</w:t>
      </w:r>
    </w:p>
    <w:p>
      <w:pPr>
        <w:pStyle w:val="ListBullet"/>
        <w:spacing w:after="120"/>
      </w:pPr>
      <w:r>
        <w:rPr>
          <w:b w:val="0"/>
        </w:rPr>
        <w:t>[ ] Vendor, model, API, tool, or local model is recorded.</w:t>
      </w:r>
    </w:p>
    <w:p>
      <w:pPr>
        <w:pStyle w:val="ListBullet"/>
        <w:spacing w:after="120"/>
      </w:pPr>
      <w:r>
        <w:rPr>
          <w:b w:val="0"/>
        </w:rPr>
        <w:t>[ ] Prompt and instruction locations are recorded.</w:t>
      </w:r>
    </w:p>
    <w:p>
      <w:pPr>
        <w:pStyle w:val="ListBullet"/>
        <w:spacing w:after="120"/>
      </w:pPr>
      <w:r>
        <w:rPr>
          <w:b w:val="0"/>
        </w:rPr>
        <w:t>[ ] Known limitations are listed.</w:t>
      </w:r>
    </w:p>
    <w:p>
      <w:pPr>
        <w:pStyle w:val="ListBullet"/>
        <w:spacing w:after="120"/>
      </w:pPr>
      <w:r>
        <w:rPr>
          <w:b w:val="0"/>
        </w:rPr>
        <w:t>[ ] Fallback plan is documented.</w:t>
      </w:r>
    </w:p>
    <w:p>
      <w:pPr>
        <w:pStyle w:val="ListBullet"/>
        <w:spacing w:after="120"/>
      </w:pPr>
      <w:r>
        <w:rPr>
          <w:b w:val="0"/>
        </w:rPr>
        <w:t>[ ] Pricing, availability, terms, or data-setting questions are marked before launch.</w:t>
      </w:r>
    </w:p>
    <w:p>
      <w:pPr>
        <w:spacing w:after="120"/>
      </w:pPr>
      <w:r>
        <w:rPr>
          <w:b w:val="0"/>
        </w:rPr>
        <w:t>Notes:</w:t>
      </w:r>
    </w:p>
    <w:p>
      <w:pPr>
        <w:spacing w:after="120"/>
      </w:pPr>
      <w:r>
        <w:rPr>
          <w:b w:val="0"/>
        </w:rPr>
        <w:t>[NOTES]</w:t>
      </w:r>
    </w:p>
    <w:p>
      <w:pPr>
        <w:pStyle w:val="Heading3"/>
      </w:pPr>
      <w:r>
        <w:t>8. Support, Incidents, And Changes</w:t>
      </w:r>
    </w:p>
    <w:p>
      <w:pPr>
        <w:pStyle w:val="ListBullet"/>
        <w:spacing w:after="120"/>
      </w:pPr>
      <w:r>
        <w:rPr>
          <w:b w:val="0"/>
        </w:rPr>
        <w:t>[ ] Users, customers, or clients know how to report incorrect, harmful, confusing, or unexpected output.</w:t>
      </w:r>
    </w:p>
    <w:p>
      <w:pPr>
        <w:pStyle w:val="ListBullet"/>
        <w:spacing w:after="120"/>
      </w:pPr>
      <w:r>
        <w:rPr>
          <w:b w:val="0"/>
        </w:rPr>
        <w:t>[ ] Incident / Complaint Mini-Log exists and has an owner.</w:t>
      </w:r>
    </w:p>
    <w:p>
      <w:pPr>
        <w:pStyle w:val="ListBullet"/>
        <w:spacing w:after="120"/>
      </w:pPr>
      <w:r>
        <w:rPr>
          <w:b w:val="0"/>
        </w:rPr>
        <w:t>[ ] Escalation triggers are understood.</w:t>
      </w:r>
    </w:p>
    <w:p>
      <w:pPr>
        <w:pStyle w:val="ListBullet"/>
        <w:spacing w:after="120"/>
      </w:pPr>
      <w:r>
        <w:rPr>
          <w:b w:val="0"/>
        </w:rPr>
        <w:t>[ ] AI Change Log exists.</w:t>
      </w:r>
    </w:p>
    <w:p>
      <w:pPr>
        <w:pStyle w:val="ListBullet"/>
        <w:spacing w:after="120"/>
      </w:pPr>
      <w:r>
        <w:rPr>
          <w:b w:val="0"/>
        </w:rPr>
        <w:t>[ ] Launch baseline entry has been added.</w:t>
      </w:r>
    </w:p>
    <w:p>
      <w:pPr>
        <w:pStyle w:val="ListBullet"/>
        <w:spacing w:after="120"/>
      </w:pPr>
      <w:r>
        <w:rPr>
          <w:b w:val="0"/>
        </w:rPr>
        <w:t>[ ] Model, prompt, vendor, data-use, claim, disclosure, and behavior changes will be recorded.</w:t>
      </w:r>
    </w:p>
    <w:p>
      <w:pPr>
        <w:spacing w:after="120"/>
      </w:pPr>
      <w:r>
        <w:rPr>
          <w:b w:val="0"/>
        </w:rPr>
        <w:t>Notes:</w:t>
      </w:r>
    </w:p>
    <w:p>
      <w:pPr>
        <w:spacing w:after="120"/>
      </w:pPr>
      <w:r>
        <w:rPr>
          <w:b w:val="0"/>
        </w:rPr>
        <w:t>[NOTES]</w:t>
      </w:r>
    </w:p>
    <w:p>
      <w:pPr>
        <w:pStyle w:val="Heading3"/>
      </w:pPr>
      <w:r>
        <w:t>9. Platform, Client, And Marketplace Rules</w:t>
      </w:r>
    </w:p>
    <w:p>
      <w:pPr>
        <w:pStyle w:val="ListBullet"/>
        <w:spacing w:after="120"/>
      </w:pPr>
      <w:r>
        <w:rPr>
          <w:b w:val="0"/>
        </w:rPr>
        <w:t>[ ] Marketplace, Gumroad, Shopify, Etsy, app store, social, ad platform, or client rules were checked where relevant.</w:t>
      </w:r>
    </w:p>
    <w:p>
      <w:pPr>
        <w:pStyle w:val="ListBullet"/>
        <w:spacing w:after="120"/>
      </w:pPr>
      <w:r>
        <w:rPr>
          <w:b w:val="0"/>
        </w:rPr>
        <w:t>[ ] Refund, update, and support expectations are clear.</w:t>
      </w:r>
    </w:p>
    <w:p>
      <w:pPr>
        <w:pStyle w:val="ListBullet"/>
        <w:spacing w:after="120"/>
      </w:pPr>
      <w:r>
        <w:rPr>
          <w:b w:val="0"/>
        </w:rPr>
        <w:t>[ ] No prohibited content, fake reviews, misleading testimonials, unsupported endorsements, or hidden material AI use are included.</w:t>
      </w:r>
    </w:p>
    <w:p>
      <w:pPr>
        <w:pStyle w:val="ListBullet"/>
        <w:spacing w:after="120"/>
      </w:pPr>
      <w:r>
        <w:rPr>
          <w:b w:val="0"/>
        </w:rPr>
        <w:t>[ ] Any AI-generated image, voice, likeness, brand, logo, or synthetic media was checked for consent, platform rules, and disclosure needs.</w:t>
      </w:r>
    </w:p>
    <w:p>
      <w:pPr>
        <w:spacing w:after="120"/>
      </w:pPr>
      <w:r>
        <w:rPr>
          <w:b w:val="0"/>
        </w:rPr>
        <w:t>Notes:</w:t>
      </w:r>
    </w:p>
    <w:p>
      <w:pPr>
        <w:spacing w:after="120"/>
      </w:pPr>
      <w:r>
        <w:rPr>
          <w:b w:val="0"/>
        </w:rPr>
        <w:t>[NOTES]</w:t>
      </w:r>
    </w:p>
    <w:p>
      <w:pPr>
        <w:pStyle w:val="Heading2"/>
      </w:pPr>
      <w:r>
        <w:t>Blockers And Fixes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Blocker or open issue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Required fix before launch?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Due date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[Yes / No / Unsure]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[Open / In progress / Done]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[Yes / No / Unsure]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[Open / In progress / Done]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[Yes / No / Unsure]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[Open / In progress / Done]</w:t>
            </w:r>
          </w:p>
        </w:tc>
      </w:tr>
    </w:tbl>
    <w:p/>
    <w:p>
      <w:pPr>
        <w:pStyle w:val="Heading2"/>
      </w:pPr>
      <w:r>
        <w:t>Final Launch Decision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Mark one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Use when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Ready to launch as scoped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 ]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material blockers remain and the record matches the actual workflow.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Launch only after listed fixes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 ]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Fixes are clear and limited.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Narrow scope before launch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 ]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broad version is risky, unclear, or unsupported, but a narrower version may work.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beta or limited test only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 ]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More observation is needed before a public or paid launch.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Pause and get qualified help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 ]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red-flag, legal, privacy, security, platform, client, or sector issue needs review.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launch in current form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 ]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current version is too unclear, unsupported, or risky to put in front of users.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after="120"/>
      </w:pPr>
      <w:r>
        <w:rPr>
          <w:b w:val="0"/>
        </w:rPr>
        <w:t>Decision owner: [NAME]</w:t>
      </w:r>
    </w:p>
    <w:p>
      <w:pPr>
        <w:spacing w:after="120"/>
      </w:pPr>
      <w:r>
        <w:rPr>
          <w:b w:val="0"/>
        </w:rPr>
        <w:t>Decision date: [DATE]</w:t>
      </w:r>
    </w:p>
    <w:p>
      <w:pPr>
        <w:spacing w:after="120"/>
      </w:pPr>
      <w:r>
        <w:rPr>
          <w:b w:val="0"/>
        </w:rPr>
        <w:t>Next review date: [DATE]</w:t>
      </w:r>
    </w:p>
    <w:p>
      <w:pPr>
        <w:pStyle w:val="Heading2"/>
      </w:pPr>
      <w:r>
        <w:t>Review Carefully If</w:t>
      </w:r>
    </w:p>
    <w:p>
      <w:pPr>
        <w:pStyle w:val="ListBullet"/>
        <w:spacing w:after="120"/>
      </w:pPr>
      <w:r>
        <w:rPr>
          <w:b w:val="0"/>
        </w:rPr>
        <w:t>Any checklist item is incomplete but the project is about to be public, paid, advertised, or client-facing.</w:t>
      </w:r>
    </w:p>
    <w:p>
      <w:pPr>
        <w:pStyle w:val="ListBullet"/>
        <w:spacing w:after="120"/>
      </w:pPr>
      <w:r>
        <w:rPr>
          <w:b w:val="0"/>
        </w:rPr>
        <w:t>A red-flag category is marked Yes or Unsure.</w:t>
      </w:r>
    </w:p>
    <w:p>
      <w:pPr>
        <w:pStyle w:val="ListBullet"/>
        <w:spacing w:after="120"/>
      </w:pPr>
      <w:r>
        <w:rPr>
          <w:b w:val="0"/>
        </w:rPr>
        <w:t>The product handles sensitive data or affects real-world decisions.</w:t>
      </w:r>
    </w:p>
    <w:p>
      <w:pPr>
        <w:pStyle w:val="ListBullet"/>
        <w:spacing w:after="120"/>
      </w:pPr>
      <w:r>
        <w:rPr>
          <w:b w:val="0"/>
        </w:rPr>
        <w:t>Public copy promises more than the AI workflow can support.</w:t>
      </w:r>
    </w:p>
    <w:p>
      <w:pPr>
        <w:pStyle w:val="ListBullet"/>
        <w:spacing w:after="120"/>
      </w:pPr>
      <w:r>
        <w:rPr>
          <w:b w:val="0"/>
        </w:rPr>
        <w:t>You are tempted to launch because the template is filled out even though the substance is still unresolved.</w:t>
      </w:r>
    </w:p>
    <w:p>
      <w:pPr>
        <w:spacing w:after="120"/>
      </w:pPr>
      <w:r>
        <w:rPr>
          <w:b w:val="0"/>
        </w:rPr>
        <w:t>Short boundary: This worksheet is educational information, not legal advice. It helps you document a launch decision and spot questions to review. Review specific legal, privacy, contractual, security, platform, or regulatory obligations with qualified counsel or the appropriate advisor.</w:t>
      </w:r>
    </w:p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Solo Builder AI Launch Kit v1 - Educational templates,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