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AI Governance Meeting Agenda</w:t>
      </w:r>
    </w:p>
    <w:p>
      <w:r>
        <w:t>Company: [COMPANY NAME]</w:t>
      </w:r>
    </w:p>
    <w:p>
      <w:r>
        <w:t>Meeting owner: [AI GOVERNANCE LEAD]</w:t>
      </w:r>
    </w:p>
    <w:p>
      <w:r>
        <w:t xml:space="preserve">Date: </w:t>
      </w:r>
    </w:p>
    <w:p>
      <w:r>
        <w:t>Length: 30 minutes default / 60 minutes if needed</w:t>
      </w:r>
    </w:p>
    <w:p>
      <w:pPr>
        <w:spacing w:before="60"/>
        <w:ind w:left="360"/>
      </w:pPr>
      <w:r>
        <w:rPr>
          <w:rFonts w:ascii="Arial" w:hAnsi="Arial"/>
          <w:i/>
        </w:rPr>
        <w:t>How to use. Use this agenda for the first meeting after drafting the inventory and AI use rules. The goal is not to solve every AI issue. The goal is to agree on owners, rules, review triggers, and next actions.</w:t>
      </w:r>
    </w:p>
    <w:p>
      <w:pPr>
        <w:spacing w:before="60" w:after="60"/>
      </w:pPr>
      <w:r/>
    </w:p>
    <w:p>
      <w:pPr>
        <w:pStyle w:val="Heading2"/>
      </w:pPr>
      <w:r>
        <w:t>Who should attend</w:t>
      </w:r>
    </w:p>
    <w:p>
      <w:r>
        <w:t>Invite only the people needed for a practical first pass:</w:t>
      </w:r>
    </w:p>
    <w:p>
      <w:pPr>
        <w:pStyle w:val="ListBullet"/>
      </w:pPr>
      <w:r>
        <w:t>AI governance owner or operations lead</w:t>
      </w:r>
    </w:p>
    <w:p>
      <w:pPr>
        <w:pStyle w:val="ListBullet"/>
      </w:pPr>
      <w:r>
        <w:t>Founder, executive sponsor, or department lead</w:t>
      </w:r>
    </w:p>
    <w:p>
      <w:pPr>
        <w:pStyle w:val="ListBullet"/>
      </w:pPr>
      <w:r>
        <w:t>IT/security or systems owner if available</w:t>
      </w:r>
    </w:p>
    <w:p>
      <w:pPr>
        <w:pStyle w:val="ListBullet"/>
      </w:pPr>
      <w:r>
        <w:t>Privacy/legal/compliance contact if available</w:t>
      </w:r>
    </w:p>
    <w:p>
      <w:pPr>
        <w:pStyle w:val="ListBullet"/>
      </w:pPr>
      <w:r>
        <w:t>Representatives from teams already using AI heavily</w:t>
      </w:r>
    </w:p>
    <w:p>
      <w:r>
        <w:t>For a very small team, two or three people is enough.</w:t>
      </w:r>
    </w:p>
    <w:p>
      <w:pPr>
        <w:spacing w:before="60" w:after="60"/>
      </w:pPr>
      <w:r/>
    </w:p>
    <w:p>
      <w:pPr>
        <w:pStyle w:val="Heading2"/>
      </w:pPr>
      <w:r>
        <w:t>Pre-work</w:t>
      </w:r>
    </w:p>
    <w:p>
      <w:r>
        <w:t>Send these at least one day before the meeting:</w:t>
      </w:r>
    </w:p>
    <w:p>
      <w:pPr>
        <w:pStyle w:val="ListBullet"/>
      </w:pPr>
      <w:r>
        <w:t>Draft AI Use Inventory</w:t>
      </w:r>
    </w:p>
    <w:p>
      <w:pPr>
        <w:pStyle w:val="ListBullet"/>
      </w:pPr>
      <w:r>
        <w:t>Draft AI Acceptable Use Policy</w:t>
      </w:r>
    </w:p>
    <w:p>
      <w:pPr>
        <w:pStyle w:val="ListBullet"/>
      </w:pPr>
      <w:r>
        <w:t>Green / Yellow / Red AI Use Rules</w:t>
      </w:r>
    </w:p>
    <w:p>
      <w:pPr>
        <w:pStyle w:val="ListBullet"/>
      </w:pPr>
      <w:r>
        <w:t>List of higher-risk workflows or open questions</w:t>
      </w:r>
    </w:p>
    <w:p>
      <w:pPr>
        <w:pStyle w:val="ListBullet"/>
      </w:pPr>
      <w:r>
        <w:t>Proposed owner for the update tracker</w:t>
      </w:r>
    </w:p>
    <w:p>
      <w:r>
        <w:t>Ask attendees to come prepared with:</w:t>
      </w:r>
    </w:p>
    <w:p>
      <w:pPr>
        <w:pStyle w:val="ListBullet"/>
      </w:pPr>
      <w:r>
        <w:t>AI tools their team uses</w:t>
      </w:r>
    </w:p>
    <w:p>
      <w:pPr>
        <w:pStyle w:val="ListBullet"/>
      </w:pPr>
      <w:r>
        <w:t>Any sensitive-data concerns</w:t>
      </w:r>
    </w:p>
    <w:p>
      <w:pPr>
        <w:pStyle w:val="ListBullet"/>
      </w:pPr>
      <w:r>
        <w:t>Any customer-facing AI use</w:t>
      </w:r>
    </w:p>
    <w:p>
      <w:pPr>
        <w:pStyle w:val="ListBullet"/>
      </w:pPr>
      <w:r>
        <w:t>Any new tool requests</w:t>
      </w:r>
    </w:p>
    <w:p>
      <w:pPr>
        <w:pStyle w:val="ListBullet"/>
      </w:pPr>
      <w:r>
        <w:t>Any rule that seems unclear or impractical</w:t>
      </w:r>
    </w:p>
    <w:p>
      <w:pPr>
        <w:spacing w:before="60" w:after="60"/>
      </w:pPr>
      <w:r/>
    </w:p>
    <w:p>
      <w:pPr>
        <w:pStyle w:val="Heading2"/>
      </w:pPr>
      <w:r>
        <w:t>30-minute agenda</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3456"/>
        <w:gridCol w:w="3456"/>
        <w:gridCol w:w="3456"/>
      </w:tblGrid>
      <w:tr>
        <w:tc>
          <w:tcPr>
            <w:tcW w:type="dxa" w:w="3456"/>
            <w:vAlign w:val="top"/>
            <w:tcMar>
              <w:top w:w="80" w:type="dxa"/>
              <w:start w:w="80" w:type="dxa"/>
              <w:bottom w:w="80" w:type="dxa"/>
              <w:end w:w="80" w:type="dxa"/>
            </w:tcMar>
            <w:shd w:fill="EAF4FF"/>
          </w:tcPr>
          <w:p>
            <w:pPr>
              <w:spacing w:after="0"/>
            </w:pPr>
            <w:r>
              <w:rPr>
                <w:rFonts w:ascii="Arial" w:hAnsi="Arial"/>
                <w:b/>
                <w:sz w:val="18"/>
              </w:rPr>
              <w:t>Time</w:t>
            </w:r>
          </w:p>
        </w:tc>
        <w:tc>
          <w:tcPr>
            <w:tcW w:type="dxa" w:w="3456"/>
            <w:vAlign w:val="top"/>
            <w:tcMar>
              <w:top w:w="80" w:type="dxa"/>
              <w:start w:w="80" w:type="dxa"/>
              <w:bottom w:w="80" w:type="dxa"/>
              <w:end w:w="80" w:type="dxa"/>
            </w:tcMar>
            <w:shd w:fill="EAF4FF"/>
          </w:tcPr>
          <w:p>
            <w:pPr>
              <w:spacing w:after="0"/>
            </w:pPr>
            <w:r>
              <w:rPr>
                <w:rFonts w:ascii="Arial" w:hAnsi="Arial"/>
                <w:b/>
                <w:sz w:val="18"/>
              </w:rPr>
              <w:t>Topic</w:t>
            </w:r>
          </w:p>
        </w:tc>
        <w:tc>
          <w:tcPr>
            <w:tcW w:type="dxa" w:w="3456"/>
            <w:vAlign w:val="top"/>
            <w:tcMar>
              <w:top w:w="80" w:type="dxa"/>
              <w:start w:w="80" w:type="dxa"/>
              <w:bottom w:w="80" w:type="dxa"/>
              <w:end w:w="80" w:type="dxa"/>
            </w:tcMar>
            <w:shd w:fill="EAF4FF"/>
          </w:tcPr>
          <w:p>
            <w:pPr>
              <w:spacing w:after="0"/>
            </w:pPr>
            <w:r>
              <w:rPr>
                <w:rFonts w:ascii="Arial" w:hAnsi="Arial"/>
                <w:b/>
                <w:sz w:val="18"/>
              </w:rPr>
              <w:t>Goal</w:t>
            </w:r>
          </w:p>
        </w:tc>
      </w:tr>
      <w:tr>
        <w:tc>
          <w:tcPr>
            <w:tcW w:type="dxa" w:w="3456"/>
            <w:vAlign w:val="top"/>
            <w:tcMar>
              <w:top w:w="80" w:type="dxa"/>
              <w:start w:w="80" w:type="dxa"/>
              <w:bottom w:w="80" w:type="dxa"/>
              <w:end w:w="80" w:type="dxa"/>
            </w:tcMar>
          </w:tcPr>
          <w:p>
            <w:pPr>
              <w:spacing w:after="0"/>
            </w:pPr>
            <w:r>
              <w:rPr>
                <w:rFonts w:ascii="Arial" w:hAnsi="Arial"/>
                <w:sz w:val="18"/>
              </w:rPr>
              <w:t>0:00-0:05</w:t>
            </w:r>
          </w:p>
        </w:tc>
        <w:tc>
          <w:tcPr>
            <w:tcW w:type="dxa" w:w="3456"/>
            <w:vAlign w:val="top"/>
            <w:tcMar>
              <w:top w:w="80" w:type="dxa"/>
              <w:start w:w="80" w:type="dxa"/>
              <w:bottom w:w="80" w:type="dxa"/>
              <w:end w:w="80" w:type="dxa"/>
            </w:tcMar>
          </w:tcPr>
          <w:p>
            <w:pPr>
              <w:spacing w:after="0"/>
            </w:pPr>
            <w:r>
              <w:rPr>
                <w:rFonts w:ascii="Arial" w:hAnsi="Arial"/>
                <w:sz w:val="18"/>
              </w:rPr>
              <w:t>Why we are doing this</w:t>
            </w:r>
          </w:p>
        </w:tc>
        <w:tc>
          <w:tcPr>
            <w:tcW w:type="dxa" w:w="3456"/>
            <w:vAlign w:val="top"/>
            <w:tcMar>
              <w:top w:w="80" w:type="dxa"/>
              <w:start w:w="80" w:type="dxa"/>
              <w:bottom w:w="80" w:type="dxa"/>
              <w:end w:w="80" w:type="dxa"/>
            </w:tcMar>
          </w:tcPr>
          <w:p>
            <w:pPr>
              <w:spacing w:after="0"/>
            </w:pPr>
            <w:r>
              <w:rPr>
                <w:rFonts w:ascii="Arial" w:hAnsi="Arial"/>
                <w:sz w:val="18"/>
              </w:rPr>
              <w:t>Align on practical purpose, not bureaucracy</w:t>
            </w:r>
          </w:p>
        </w:tc>
      </w:tr>
      <w:tr>
        <w:tc>
          <w:tcPr>
            <w:tcW w:type="dxa" w:w="3456"/>
            <w:vAlign w:val="top"/>
            <w:tcMar>
              <w:top w:w="80" w:type="dxa"/>
              <w:start w:w="80" w:type="dxa"/>
              <w:bottom w:w="80" w:type="dxa"/>
              <w:end w:w="80" w:type="dxa"/>
            </w:tcMar>
          </w:tcPr>
          <w:p>
            <w:pPr>
              <w:spacing w:after="0"/>
            </w:pPr>
            <w:r>
              <w:rPr>
                <w:rFonts w:ascii="Arial" w:hAnsi="Arial"/>
                <w:sz w:val="18"/>
              </w:rPr>
              <w:t>0:05-0:12</w:t>
            </w:r>
          </w:p>
        </w:tc>
        <w:tc>
          <w:tcPr>
            <w:tcW w:type="dxa" w:w="3456"/>
            <w:vAlign w:val="top"/>
            <w:tcMar>
              <w:top w:w="80" w:type="dxa"/>
              <w:start w:w="80" w:type="dxa"/>
              <w:bottom w:w="80" w:type="dxa"/>
              <w:end w:w="80" w:type="dxa"/>
            </w:tcMar>
          </w:tcPr>
          <w:p>
            <w:pPr>
              <w:spacing w:after="0"/>
            </w:pPr>
            <w:r>
              <w:rPr>
                <w:rFonts w:ascii="Arial" w:hAnsi="Arial"/>
                <w:sz w:val="18"/>
              </w:rPr>
              <w:t>Inventory review</w:t>
            </w:r>
          </w:p>
        </w:tc>
        <w:tc>
          <w:tcPr>
            <w:tcW w:type="dxa" w:w="3456"/>
            <w:vAlign w:val="top"/>
            <w:tcMar>
              <w:top w:w="80" w:type="dxa"/>
              <w:start w:w="80" w:type="dxa"/>
              <w:bottom w:w="80" w:type="dxa"/>
              <w:end w:w="80" w:type="dxa"/>
            </w:tcMar>
          </w:tcPr>
          <w:p>
            <w:pPr>
              <w:spacing w:after="0"/>
            </w:pPr>
            <w:r>
              <w:rPr>
                <w:rFonts w:ascii="Arial" w:hAnsi="Arial"/>
                <w:sz w:val="18"/>
              </w:rPr>
              <w:t>Confirm known tools, owners, and gaps</w:t>
            </w:r>
          </w:p>
        </w:tc>
      </w:tr>
      <w:tr>
        <w:tc>
          <w:tcPr>
            <w:tcW w:type="dxa" w:w="3456"/>
            <w:vAlign w:val="top"/>
            <w:tcMar>
              <w:top w:w="80" w:type="dxa"/>
              <w:start w:w="80" w:type="dxa"/>
              <w:bottom w:w="80" w:type="dxa"/>
              <w:end w:w="80" w:type="dxa"/>
            </w:tcMar>
          </w:tcPr>
          <w:p>
            <w:pPr>
              <w:spacing w:after="0"/>
            </w:pPr>
            <w:r>
              <w:rPr>
                <w:rFonts w:ascii="Arial" w:hAnsi="Arial"/>
                <w:sz w:val="18"/>
              </w:rPr>
              <w:t>0:12-0:18</w:t>
            </w:r>
          </w:p>
        </w:tc>
        <w:tc>
          <w:tcPr>
            <w:tcW w:type="dxa" w:w="3456"/>
            <w:vAlign w:val="top"/>
            <w:tcMar>
              <w:top w:w="80" w:type="dxa"/>
              <w:start w:w="80" w:type="dxa"/>
              <w:bottom w:w="80" w:type="dxa"/>
              <w:end w:w="80" w:type="dxa"/>
            </w:tcMar>
          </w:tcPr>
          <w:p>
            <w:pPr>
              <w:spacing w:after="0"/>
            </w:pPr>
            <w:r>
              <w:rPr>
                <w:rFonts w:ascii="Arial" w:hAnsi="Arial"/>
                <w:sz w:val="18"/>
              </w:rPr>
              <w:t>Rules review</w:t>
            </w:r>
          </w:p>
        </w:tc>
        <w:tc>
          <w:tcPr>
            <w:tcW w:type="dxa" w:w="3456"/>
            <w:vAlign w:val="top"/>
            <w:tcMar>
              <w:top w:w="80" w:type="dxa"/>
              <w:start w:w="80" w:type="dxa"/>
              <w:bottom w:w="80" w:type="dxa"/>
              <w:end w:w="80" w:type="dxa"/>
            </w:tcMar>
          </w:tcPr>
          <w:p>
            <w:pPr>
              <w:spacing w:after="0"/>
            </w:pPr>
            <w:r>
              <w:rPr>
                <w:rFonts w:ascii="Arial" w:hAnsi="Arial"/>
                <w:sz w:val="18"/>
              </w:rPr>
              <w:t>Confirm approved tools, data rules, and prohibited uses</w:t>
            </w:r>
          </w:p>
        </w:tc>
      </w:tr>
      <w:tr>
        <w:tc>
          <w:tcPr>
            <w:tcW w:type="dxa" w:w="3456"/>
            <w:vAlign w:val="top"/>
            <w:tcMar>
              <w:top w:w="80" w:type="dxa"/>
              <w:start w:w="80" w:type="dxa"/>
              <w:bottom w:w="80" w:type="dxa"/>
              <w:end w:w="80" w:type="dxa"/>
            </w:tcMar>
          </w:tcPr>
          <w:p>
            <w:pPr>
              <w:spacing w:after="0"/>
            </w:pPr>
            <w:r>
              <w:rPr>
                <w:rFonts w:ascii="Arial" w:hAnsi="Arial"/>
                <w:sz w:val="18"/>
              </w:rPr>
              <w:t>0:18-0:23</w:t>
            </w:r>
          </w:p>
        </w:tc>
        <w:tc>
          <w:tcPr>
            <w:tcW w:type="dxa" w:w="3456"/>
            <w:vAlign w:val="top"/>
            <w:tcMar>
              <w:top w:w="80" w:type="dxa"/>
              <w:start w:w="80" w:type="dxa"/>
              <w:bottom w:w="80" w:type="dxa"/>
              <w:end w:w="80" w:type="dxa"/>
            </w:tcMar>
          </w:tcPr>
          <w:p>
            <w:pPr>
              <w:spacing w:after="0"/>
            </w:pPr>
            <w:r>
              <w:rPr>
                <w:rFonts w:ascii="Arial" w:hAnsi="Arial"/>
                <w:sz w:val="18"/>
              </w:rPr>
              <w:t>Review triggers</w:t>
            </w:r>
          </w:p>
        </w:tc>
        <w:tc>
          <w:tcPr>
            <w:tcW w:type="dxa" w:w="3456"/>
            <w:vAlign w:val="top"/>
            <w:tcMar>
              <w:top w:w="80" w:type="dxa"/>
              <w:start w:w="80" w:type="dxa"/>
              <w:bottom w:w="80" w:type="dxa"/>
              <w:end w:w="80" w:type="dxa"/>
            </w:tcMar>
          </w:tcPr>
          <w:p>
            <w:pPr>
              <w:spacing w:after="0"/>
            </w:pPr>
            <w:r>
              <w:rPr>
                <w:rFonts w:ascii="Arial" w:hAnsi="Arial"/>
                <w:sz w:val="18"/>
              </w:rPr>
              <w:t>Decide what needs intake before use</w:t>
            </w:r>
          </w:p>
        </w:tc>
      </w:tr>
      <w:tr>
        <w:tc>
          <w:tcPr>
            <w:tcW w:type="dxa" w:w="3456"/>
            <w:vAlign w:val="top"/>
            <w:tcMar>
              <w:top w:w="80" w:type="dxa"/>
              <w:start w:w="80" w:type="dxa"/>
              <w:bottom w:w="80" w:type="dxa"/>
              <w:end w:w="80" w:type="dxa"/>
            </w:tcMar>
          </w:tcPr>
          <w:p>
            <w:pPr>
              <w:spacing w:after="0"/>
            </w:pPr>
            <w:r>
              <w:rPr>
                <w:rFonts w:ascii="Arial" w:hAnsi="Arial"/>
                <w:sz w:val="18"/>
              </w:rPr>
              <w:t>0:23-0:27</w:t>
            </w:r>
          </w:p>
        </w:tc>
        <w:tc>
          <w:tcPr>
            <w:tcW w:type="dxa" w:w="3456"/>
            <w:vAlign w:val="top"/>
            <w:tcMar>
              <w:top w:w="80" w:type="dxa"/>
              <w:start w:w="80" w:type="dxa"/>
              <w:bottom w:w="80" w:type="dxa"/>
              <w:end w:w="80" w:type="dxa"/>
            </w:tcMar>
          </w:tcPr>
          <w:p>
            <w:pPr>
              <w:spacing w:after="0"/>
            </w:pPr>
            <w:r>
              <w:rPr>
                <w:rFonts w:ascii="Arial" w:hAnsi="Arial"/>
                <w:sz w:val="18"/>
              </w:rPr>
              <w:t>Open risks</w:t>
            </w:r>
          </w:p>
        </w:tc>
        <w:tc>
          <w:tcPr>
            <w:tcW w:type="dxa" w:w="3456"/>
            <w:vAlign w:val="top"/>
            <w:tcMar>
              <w:top w:w="80" w:type="dxa"/>
              <w:start w:w="80" w:type="dxa"/>
              <w:bottom w:w="80" w:type="dxa"/>
              <w:end w:w="80" w:type="dxa"/>
            </w:tcMar>
          </w:tcPr>
          <w:p>
            <w:pPr>
              <w:spacing w:after="0"/>
            </w:pPr>
            <w:r>
              <w:rPr>
                <w:rFonts w:ascii="Arial" w:hAnsi="Arial"/>
                <w:sz w:val="18"/>
              </w:rPr>
              <w:t>Identify top issues needing legal/privacy/security/leadership review</w:t>
            </w:r>
          </w:p>
        </w:tc>
      </w:tr>
      <w:tr>
        <w:tc>
          <w:tcPr>
            <w:tcW w:type="dxa" w:w="3456"/>
            <w:vAlign w:val="top"/>
            <w:tcMar>
              <w:top w:w="80" w:type="dxa"/>
              <w:start w:w="80" w:type="dxa"/>
              <w:bottom w:w="80" w:type="dxa"/>
              <w:end w:w="80" w:type="dxa"/>
            </w:tcMar>
          </w:tcPr>
          <w:p>
            <w:pPr>
              <w:spacing w:after="0"/>
            </w:pPr>
            <w:r>
              <w:rPr>
                <w:rFonts w:ascii="Arial" w:hAnsi="Arial"/>
                <w:sz w:val="18"/>
              </w:rPr>
              <w:t>0:27-0:30</w:t>
            </w:r>
          </w:p>
        </w:tc>
        <w:tc>
          <w:tcPr>
            <w:tcW w:type="dxa" w:w="3456"/>
            <w:vAlign w:val="top"/>
            <w:tcMar>
              <w:top w:w="80" w:type="dxa"/>
              <w:start w:w="80" w:type="dxa"/>
              <w:bottom w:w="80" w:type="dxa"/>
              <w:end w:w="80" w:type="dxa"/>
            </w:tcMar>
          </w:tcPr>
          <w:p>
            <w:pPr>
              <w:spacing w:after="0"/>
            </w:pPr>
            <w:r>
              <w:rPr>
                <w:rFonts w:ascii="Arial" w:hAnsi="Arial"/>
                <w:sz w:val="18"/>
              </w:rPr>
              <w:t>Next actions</w:t>
            </w:r>
          </w:p>
        </w:tc>
        <w:tc>
          <w:tcPr>
            <w:tcW w:type="dxa" w:w="3456"/>
            <w:vAlign w:val="top"/>
            <w:tcMar>
              <w:top w:w="80" w:type="dxa"/>
              <w:start w:w="80" w:type="dxa"/>
              <w:bottom w:w="80" w:type="dxa"/>
              <w:end w:w="80" w:type="dxa"/>
            </w:tcMar>
          </w:tcPr>
          <w:p>
            <w:pPr>
              <w:spacing w:after="0"/>
            </w:pPr>
            <w:r>
              <w:rPr>
                <w:rFonts w:ascii="Arial" w:hAnsi="Arial"/>
                <w:sz w:val="18"/>
              </w:rPr>
              <w:t>Assign owners and dates</w:t>
            </w:r>
          </w:p>
        </w:tc>
      </w:tr>
    </w:tbl>
    <w:p/>
    <w:p>
      <w:pPr>
        <w:spacing w:before="60" w:after="60"/>
      </w:pPr>
      <w:r/>
    </w:p>
    <w:p>
      <w:pPr>
        <w:pStyle w:val="Heading2"/>
      </w:pPr>
      <w:r>
        <w:t>60-minute agenda</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3456"/>
        <w:gridCol w:w="3456"/>
        <w:gridCol w:w="3456"/>
      </w:tblGrid>
      <w:tr>
        <w:tc>
          <w:tcPr>
            <w:tcW w:type="dxa" w:w="3456"/>
            <w:vAlign w:val="top"/>
            <w:tcMar>
              <w:top w:w="80" w:type="dxa"/>
              <w:start w:w="80" w:type="dxa"/>
              <w:bottom w:w="80" w:type="dxa"/>
              <w:end w:w="80" w:type="dxa"/>
            </w:tcMar>
            <w:shd w:fill="EAF4FF"/>
          </w:tcPr>
          <w:p>
            <w:pPr>
              <w:spacing w:after="0"/>
            </w:pPr>
            <w:r>
              <w:rPr>
                <w:rFonts w:ascii="Arial" w:hAnsi="Arial"/>
                <w:b/>
                <w:sz w:val="18"/>
              </w:rPr>
              <w:t>Time</w:t>
            </w:r>
          </w:p>
        </w:tc>
        <w:tc>
          <w:tcPr>
            <w:tcW w:type="dxa" w:w="3456"/>
            <w:vAlign w:val="top"/>
            <w:tcMar>
              <w:top w:w="80" w:type="dxa"/>
              <w:start w:w="80" w:type="dxa"/>
              <w:bottom w:w="80" w:type="dxa"/>
              <w:end w:w="80" w:type="dxa"/>
            </w:tcMar>
            <w:shd w:fill="EAF4FF"/>
          </w:tcPr>
          <w:p>
            <w:pPr>
              <w:spacing w:after="0"/>
            </w:pPr>
            <w:r>
              <w:rPr>
                <w:rFonts w:ascii="Arial" w:hAnsi="Arial"/>
                <w:b/>
                <w:sz w:val="18"/>
              </w:rPr>
              <w:t>Topic</w:t>
            </w:r>
          </w:p>
        </w:tc>
        <w:tc>
          <w:tcPr>
            <w:tcW w:type="dxa" w:w="3456"/>
            <w:vAlign w:val="top"/>
            <w:tcMar>
              <w:top w:w="80" w:type="dxa"/>
              <w:start w:w="80" w:type="dxa"/>
              <w:bottom w:w="80" w:type="dxa"/>
              <w:end w:w="80" w:type="dxa"/>
            </w:tcMar>
            <w:shd w:fill="EAF4FF"/>
          </w:tcPr>
          <w:p>
            <w:pPr>
              <w:spacing w:after="0"/>
            </w:pPr>
            <w:r>
              <w:rPr>
                <w:rFonts w:ascii="Arial" w:hAnsi="Arial"/>
                <w:b/>
                <w:sz w:val="18"/>
              </w:rPr>
              <w:t>Goal</w:t>
            </w:r>
          </w:p>
        </w:tc>
      </w:tr>
      <w:tr>
        <w:tc>
          <w:tcPr>
            <w:tcW w:type="dxa" w:w="3456"/>
            <w:vAlign w:val="top"/>
            <w:tcMar>
              <w:top w:w="80" w:type="dxa"/>
              <w:start w:w="80" w:type="dxa"/>
              <w:bottom w:w="80" w:type="dxa"/>
              <w:end w:w="80" w:type="dxa"/>
            </w:tcMar>
          </w:tcPr>
          <w:p>
            <w:pPr>
              <w:spacing w:after="0"/>
            </w:pPr>
            <w:r>
              <w:rPr>
                <w:rFonts w:ascii="Arial" w:hAnsi="Arial"/>
                <w:sz w:val="18"/>
              </w:rPr>
              <w:t>0:00-0:05</w:t>
            </w:r>
          </w:p>
        </w:tc>
        <w:tc>
          <w:tcPr>
            <w:tcW w:type="dxa" w:w="3456"/>
            <w:vAlign w:val="top"/>
            <w:tcMar>
              <w:top w:w="80" w:type="dxa"/>
              <w:start w:w="80" w:type="dxa"/>
              <w:bottom w:w="80" w:type="dxa"/>
              <w:end w:w="80" w:type="dxa"/>
            </w:tcMar>
          </w:tcPr>
          <w:p>
            <w:pPr>
              <w:spacing w:after="0"/>
            </w:pPr>
            <w:r>
              <w:rPr>
                <w:rFonts w:ascii="Arial" w:hAnsi="Arial"/>
                <w:sz w:val="18"/>
              </w:rPr>
              <w:t>Purpose and boundaries</w:t>
            </w:r>
          </w:p>
        </w:tc>
        <w:tc>
          <w:tcPr>
            <w:tcW w:type="dxa" w:w="3456"/>
            <w:vAlign w:val="top"/>
            <w:tcMar>
              <w:top w:w="80" w:type="dxa"/>
              <w:start w:w="80" w:type="dxa"/>
              <w:bottom w:w="80" w:type="dxa"/>
              <w:end w:w="80" w:type="dxa"/>
            </w:tcMar>
          </w:tcPr>
          <w:p>
            <w:pPr>
              <w:spacing w:after="0"/>
            </w:pPr>
            <w:r>
              <w:rPr>
                <w:rFonts w:ascii="Arial" w:hAnsi="Arial"/>
                <w:sz w:val="18"/>
              </w:rPr>
              <w:t>Confirm this is educational/internal governance work, not legal advice</w:t>
            </w:r>
          </w:p>
        </w:tc>
      </w:tr>
      <w:tr>
        <w:tc>
          <w:tcPr>
            <w:tcW w:type="dxa" w:w="3456"/>
            <w:vAlign w:val="top"/>
            <w:tcMar>
              <w:top w:w="80" w:type="dxa"/>
              <w:start w:w="80" w:type="dxa"/>
              <w:bottom w:w="80" w:type="dxa"/>
              <w:end w:w="80" w:type="dxa"/>
            </w:tcMar>
          </w:tcPr>
          <w:p>
            <w:pPr>
              <w:spacing w:after="0"/>
            </w:pPr>
            <w:r>
              <w:rPr>
                <w:rFonts w:ascii="Arial" w:hAnsi="Arial"/>
                <w:sz w:val="18"/>
              </w:rPr>
              <w:t>0:05-0:15</w:t>
            </w:r>
          </w:p>
        </w:tc>
        <w:tc>
          <w:tcPr>
            <w:tcW w:type="dxa" w:w="3456"/>
            <w:vAlign w:val="top"/>
            <w:tcMar>
              <w:top w:w="80" w:type="dxa"/>
              <w:start w:w="80" w:type="dxa"/>
              <w:bottom w:w="80" w:type="dxa"/>
              <w:end w:w="80" w:type="dxa"/>
            </w:tcMar>
          </w:tcPr>
          <w:p>
            <w:pPr>
              <w:spacing w:after="0"/>
            </w:pPr>
            <w:r>
              <w:rPr>
                <w:rFonts w:ascii="Arial" w:hAnsi="Arial"/>
                <w:sz w:val="18"/>
              </w:rPr>
              <w:t>Inventory walk-through</w:t>
            </w:r>
          </w:p>
        </w:tc>
        <w:tc>
          <w:tcPr>
            <w:tcW w:type="dxa" w:w="3456"/>
            <w:vAlign w:val="top"/>
            <w:tcMar>
              <w:top w:w="80" w:type="dxa"/>
              <w:start w:w="80" w:type="dxa"/>
              <w:bottom w:w="80" w:type="dxa"/>
              <w:end w:w="80" w:type="dxa"/>
            </w:tcMar>
          </w:tcPr>
          <w:p>
            <w:pPr>
              <w:spacing w:after="0"/>
            </w:pPr>
            <w:r>
              <w:rPr>
                <w:rFonts w:ascii="Arial" w:hAnsi="Arial"/>
                <w:sz w:val="18"/>
              </w:rPr>
              <w:t>Review each known AI tool and owner</w:t>
            </w:r>
          </w:p>
        </w:tc>
      </w:tr>
      <w:tr>
        <w:tc>
          <w:tcPr>
            <w:tcW w:type="dxa" w:w="3456"/>
            <w:vAlign w:val="top"/>
            <w:tcMar>
              <w:top w:w="80" w:type="dxa"/>
              <w:start w:w="80" w:type="dxa"/>
              <w:bottom w:w="80" w:type="dxa"/>
              <w:end w:w="80" w:type="dxa"/>
            </w:tcMar>
          </w:tcPr>
          <w:p>
            <w:pPr>
              <w:spacing w:after="0"/>
            </w:pPr>
            <w:r>
              <w:rPr>
                <w:rFonts w:ascii="Arial" w:hAnsi="Arial"/>
                <w:sz w:val="18"/>
              </w:rPr>
              <w:t>0:15-0:25</w:t>
            </w:r>
          </w:p>
        </w:tc>
        <w:tc>
          <w:tcPr>
            <w:tcW w:type="dxa" w:w="3456"/>
            <w:vAlign w:val="top"/>
            <w:tcMar>
              <w:top w:w="80" w:type="dxa"/>
              <w:start w:w="80" w:type="dxa"/>
              <w:bottom w:w="80" w:type="dxa"/>
              <w:end w:w="80" w:type="dxa"/>
            </w:tcMar>
          </w:tcPr>
          <w:p>
            <w:pPr>
              <w:spacing w:after="0"/>
            </w:pPr>
            <w:r>
              <w:rPr>
                <w:rFonts w:ascii="Arial" w:hAnsi="Arial"/>
                <w:sz w:val="18"/>
              </w:rPr>
              <w:t>Data rules</w:t>
            </w:r>
          </w:p>
        </w:tc>
        <w:tc>
          <w:tcPr>
            <w:tcW w:type="dxa" w:w="3456"/>
            <w:vAlign w:val="top"/>
            <w:tcMar>
              <w:top w:w="80" w:type="dxa"/>
              <w:start w:w="80" w:type="dxa"/>
              <w:bottom w:w="80" w:type="dxa"/>
              <w:end w:w="80" w:type="dxa"/>
            </w:tcMar>
          </w:tcPr>
          <w:p>
            <w:pPr>
              <w:spacing w:after="0"/>
            </w:pPr>
            <w:r>
              <w:rPr>
                <w:rFonts w:ascii="Arial" w:hAnsi="Arial"/>
                <w:sz w:val="18"/>
              </w:rPr>
              <w:t>Confirm what data is allowed, restricted, and prohibited</w:t>
            </w:r>
          </w:p>
        </w:tc>
      </w:tr>
      <w:tr>
        <w:tc>
          <w:tcPr>
            <w:tcW w:type="dxa" w:w="3456"/>
            <w:vAlign w:val="top"/>
            <w:tcMar>
              <w:top w:w="80" w:type="dxa"/>
              <w:start w:w="80" w:type="dxa"/>
              <w:bottom w:w="80" w:type="dxa"/>
              <w:end w:w="80" w:type="dxa"/>
            </w:tcMar>
          </w:tcPr>
          <w:p>
            <w:pPr>
              <w:spacing w:after="0"/>
            </w:pPr>
            <w:r>
              <w:rPr>
                <w:rFonts w:ascii="Arial" w:hAnsi="Arial"/>
                <w:sz w:val="18"/>
              </w:rPr>
              <w:t>0:25-0:35</w:t>
            </w:r>
          </w:p>
        </w:tc>
        <w:tc>
          <w:tcPr>
            <w:tcW w:type="dxa" w:w="3456"/>
            <w:vAlign w:val="top"/>
            <w:tcMar>
              <w:top w:w="80" w:type="dxa"/>
              <w:start w:w="80" w:type="dxa"/>
              <w:bottom w:w="80" w:type="dxa"/>
              <w:end w:w="80" w:type="dxa"/>
            </w:tcMar>
          </w:tcPr>
          <w:p>
            <w:pPr>
              <w:spacing w:after="0"/>
            </w:pPr>
            <w:r>
              <w:rPr>
                <w:rFonts w:ascii="Arial" w:hAnsi="Arial"/>
                <w:sz w:val="18"/>
              </w:rPr>
              <w:t>Higher-risk workflows</w:t>
            </w:r>
          </w:p>
        </w:tc>
        <w:tc>
          <w:tcPr>
            <w:tcW w:type="dxa" w:w="3456"/>
            <w:vAlign w:val="top"/>
            <w:tcMar>
              <w:top w:w="80" w:type="dxa"/>
              <w:start w:w="80" w:type="dxa"/>
              <w:bottom w:w="80" w:type="dxa"/>
              <w:end w:w="80" w:type="dxa"/>
            </w:tcMar>
          </w:tcPr>
          <w:p>
            <w:pPr>
              <w:spacing w:after="0"/>
            </w:pPr>
            <w:r>
              <w:rPr>
                <w:rFonts w:ascii="Arial" w:hAnsi="Arial"/>
                <w:sz w:val="18"/>
              </w:rPr>
              <w:t>Flag customer-facing, regulated, or decision-related use</w:t>
            </w:r>
          </w:p>
        </w:tc>
      </w:tr>
      <w:tr>
        <w:tc>
          <w:tcPr>
            <w:tcW w:type="dxa" w:w="3456"/>
            <w:vAlign w:val="top"/>
            <w:tcMar>
              <w:top w:w="80" w:type="dxa"/>
              <w:start w:w="80" w:type="dxa"/>
              <w:bottom w:w="80" w:type="dxa"/>
              <w:end w:w="80" w:type="dxa"/>
            </w:tcMar>
          </w:tcPr>
          <w:p>
            <w:pPr>
              <w:spacing w:after="0"/>
            </w:pPr>
            <w:r>
              <w:rPr>
                <w:rFonts w:ascii="Arial" w:hAnsi="Arial"/>
                <w:sz w:val="18"/>
              </w:rPr>
              <w:t>0:35-0:43</w:t>
            </w:r>
          </w:p>
        </w:tc>
        <w:tc>
          <w:tcPr>
            <w:tcW w:type="dxa" w:w="3456"/>
            <w:vAlign w:val="top"/>
            <w:tcMar>
              <w:top w:w="80" w:type="dxa"/>
              <w:start w:w="80" w:type="dxa"/>
              <w:bottom w:w="80" w:type="dxa"/>
              <w:end w:w="80" w:type="dxa"/>
            </w:tcMar>
          </w:tcPr>
          <w:p>
            <w:pPr>
              <w:spacing w:after="0"/>
            </w:pPr>
            <w:r>
              <w:rPr>
                <w:rFonts w:ascii="Arial" w:hAnsi="Arial"/>
                <w:sz w:val="18"/>
              </w:rPr>
              <w:t>New tool review path</w:t>
            </w:r>
          </w:p>
        </w:tc>
        <w:tc>
          <w:tcPr>
            <w:tcW w:type="dxa" w:w="3456"/>
            <w:vAlign w:val="top"/>
            <w:tcMar>
              <w:top w:w="80" w:type="dxa"/>
              <w:start w:w="80" w:type="dxa"/>
              <w:bottom w:w="80" w:type="dxa"/>
              <w:end w:w="80" w:type="dxa"/>
            </w:tcMar>
          </w:tcPr>
          <w:p>
            <w:pPr>
              <w:spacing w:after="0"/>
            </w:pPr>
            <w:r>
              <w:rPr>
                <w:rFonts w:ascii="Arial" w:hAnsi="Arial"/>
                <w:sz w:val="18"/>
              </w:rPr>
              <w:t>Confirm mini-checklist vs full intake triggers</w:t>
            </w:r>
          </w:p>
        </w:tc>
      </w:tr>
      <w:tr>
        <w:tc>
          <w:tcPr>
            <w:tcW w:type="dxa" w:w="3456"/>
            <w:vAlign w:val="top"/>
            <w:tcMar>
              <w:top w:w="80" w:type="dxa"/>
              <w:start w:w="80" w:type="dxa"/>
              <w:bottom w:w="80" w:type="dxa"/>
              <w:end w:w="80" w:type="dxa"/>
            </w:tcMar>
          </w:tcPr>
          <w:p>
            <w:pPr>
              <w:spacing w:after="0"/>
            </w:pPr>
            <w:r>
              <w:rPr>
                <w:rFonts w:ascii="Arial" w:hAnsi="Arial"/>
                <w:sz w:val="18"/>
              </w:rPr>
              <w:t>0:43-0:50</w:t>
            </w:r>
          </w:p>
        </w:tc>
        <w:tc>
          <w:tcPr>
            <w:tcW w:type="dxa" w:w="3456"/>
            <w:vAlign w:val="top"/>
            <w:tcMar>
              <w:top w:w="80" w:type="dxa"/>
              <w:start w:w="80" w:type="dxa"/>
              <w:bottom w:w="80" w:type="dxa"/>
              <w:end w:w="80" w:type="dxa"/>
            </w:tcMar>
          </w:tcPr>
          <w:p>
            <w:pPr>
              <w:spacing w:after="0"/>
            </w:pPr>
            <w:r>
              <w:rPr>
                <w:rFonts w:ascii="Arial" w:hAnsi="Arial"/>
                <w:sz w:val="18"/>
              </w:rPr>
              <w:t>Staff rollout</w:t>
            </w:r>
          </w:p>
        </w:tc>
        <w:tc>
          <w:tcPr>
            <w:tcW w:type="dxa" w:w="3456"/>
            <w:vAlign w:val="top"/>
            <w:tcMar>
              <w:top w:w="80" w:type="dxa"/>
              <w:start w:w="80" w:type="dxa"/>
              <w:bottom w:w="80" w:type="dxa"/>
              <w:end w:w="80" w:type="dxa"/>
            </w:tcMar>
          </w:tcPr>
          <w:p>
            <w:pPr>
              <w:spacing w:after="0"/>
            </w:pPr>
            <w:r>
              <w:rPr>
                <w:rFonts w:ascii="Arial" w:hAnsi="Arial"/>
                <w:sz w:val="18"/>
              </w:rPr>
              <w:t>Decide who sends the rollout message and when</w:t>
            </w:r>
          </w:p>
        </w:tc>
      </w:tr>
      <w:tr>
        <w:tc>
          <w:tcPr>
            <w:tcW w:type="dxa" w:w="3456"/>
            <w:vAlign w:val="top"/>
            <w:tcMar>
              <w:top w:w="80" w:type="dxa"/>
              <w:start w:w="80" w:type="dxa"/>
              <w:bottom w:w="80" w:type="dxa"/>
              <w:end w:w="80" w:type="dxa"/>
            </w:tcMar>
          </w:tcPr>
          <w:p>
            <w:pPr>
              <w:spacing w:after="0"/>
            </w:pPr>
            <w:r>
              <w:rPr>
                <w:rFonts w:ascii="Arial" w:hAnsi="Arial"/>
                <w:sz w:val="18"/>
              </w:rPr>
              <w:t>0:50-0:56</w:t>
            </w:r>
          </w:p>
        </w:tc>
        <w:tc>
          <w:tcPr>
            <w:tcW w:type="dxa" w:w="3456"/>
            <w:vAlign w:val="top"/>
            <w:tcMar>
              <w:top w:w="80" w:type="dxa"/>
              <w:start w:w="80" w:type="dxa"/>
              <w:bottom w:w="80" w:type="dxa"/>
              <w:end w:w="80" w:type="dxa"/>
            </w:tcMar>
          </w:tcPr>
          <w:p>
            <w:pPr>
              <w:spacing w:after="0"/>
            </w:pPr>
            <w:r>
              <w:rPr>
                <w:rFonts w:ascii="Arial" w:hAnsi="Arial"/>
                <w:sz w:val="18"/>
              </w:rPr>
              <w:t>Update rhythm</w:t>
            </w:r>
          </w:p>
        </w:tc>
        <w:tc>
          <w:tcPr>
            <w:tcW w:type="dxa" w:w="3456"/>
            <w:vAlign w:val="top"/>
            <w:tcMar>
              <w:top w:w="80" w:type="dxa"/>
              <w:start w:w="80" w:type="dxa"/>
              <w:bottom w:w="80" w:type="dxa"/>
              <w:end w:w="80" w:type="dxa"/>
            </w:tcMar>
          </w:tcPr>
          <w:p>
            <w:pPr>
              <w:spacing w:after="0"/>
            </w:pPr>
            <w:r>
              <w:rPr>
                <w:rFonts w:ascii="Arial" w:hAnsi="Arial"/>
                <w:sz w:val="18"/>
              </w:rPr>
              <w:t>Assign update tracker owner and review cadence</w:t>
            </w:r>
          </w:p>
        </w:tc>
      </w:tr>
      <w:tr>
        <w:tc>
          <w:tcPr>
            <w:tcW w:type="dxa" w:w="3456"/>
            <w:vAlign w:val="top"/>
            <w:tcMar>
              <w:top w:w="80" w:type="dxa"/>
              <w:start w:w="80" w:type="dxa"/>
              <w:bottom w:w="80" w:type="dxa"/>
              <w:end w:w="80" w:type="dxa"/>
            </w:tcMar>
          </w:tcPr>
          <w:p>
            <w:pPr>
              <w:spacing w:after="0"/>
            </w:pPr>
            <w:r>
              <w:rPr>
                <w:rFonts w:ascii="Arial" w:hAnsi="Arial"/>
                <w:sz w:val="18"/>
              </w:rPr>
              <w:t>0:56-1:00</w:t>
            </w:r>
          </w:p>
        </w:tc>
        <w:tc>
          <w:tcPr>
            <w:tcW w:type="dxa" w:w="3456"/>
            <w:vAlign w:val="top"/>
            <w:tcMar>
              <w:top w:w="80" w:type="dxa"/>
              <w:start w:w="80" w:type="dxa"/>
              <w:bottom w:w="80" w:type="dxa"/>
              <w:end w:w="80" w:type="dxa"/>
            </w:tcMar>
          </w:tcPr>
          <w:p>
            <w:pPr>
              <w:spacing w:after="0"/>
            </w:pPr>
            <w:r>
              <w:rPr>
                <w:rFonts w:ascii="Arial" w:hAnsi="Arial"/>
                <w:sz w:val="18"/>
              </w:rPr>
              <w:t>Decisions and next actions</w:t>
            </w:r>
          </w:p>
        </w:tc>
        <w:tc>
          <w:tcPr>
            <w:tcW w:type="dxa" w:w="3456"/>
            <w:vAlign w:val="top"/>
            <w:tcMar>
              <w:top w:w="80" w:type="dxa"/>
              <w:start w:w="80" w:type="dxa"/>
              <w:bottom w:w="80" w:type="dxa"/>
              <w:end w:w="80" w:type="dxa"/>
            </w:tcMar>
          </w:tcPr>
          <w:p>
            <w:pPr>
              <w:spacing w:after="0"/>
            </w:pPr>
            <w:r>
              <w:rPr>
                <w:rFonts w:ascii="Arial" w:hAnsi="Arial"/>
                <w:sz w:val="18"/>
              </w:rPr>
              <w:t>Confirm owners, dates, and open review items</w:t>
            </w:r>
          </w:p>
        </w:tc>
      </w:tr>
    </w:tbl>
    <w:p/>
    <w:p>
      <w:pPr>
        <w:spacing w:before="60" w:after="60"/>
      </w:pPr>
      <w:r/>
    </w:p>
    <w:p>
      <w:pPr>
        <w:pStyle w:val="Heading2"/>
      </w:pPr>
      <w:r>
        <w:t>Decisions to make in the first meeting</w:t>
      </w:r>
    </w:p>
    <w:p>
      <w:pPr>
        <w:pStyle w:val="ListBullet"/>
      </w:pPr>
      <w:r>
        <w:t>[ ] Who owns the AI Use Inventory?</w:t>
      </w:r>
    </w:p>
    <w:p>
      <w:pPr>
        <w:pStyle w:val="ListBullet"/>
      </w:pPr>
      <w:r>
        <w:t>[ ] Who owns the AI Acceptable Use Policy?</w:t>
      </w:r>
    </w:p>
    <w:p>
      <w:pPr>
        <w:pStyle w:val="ListBullet"/>
      </w:pPr>
      <w:r>
        <w:t>[ ] Who can approve low-risk AI tool requests?</w:t>
      </w:r>
    </w:p>
    <w:p>
      <w:pPr>
        <w:pStyle w:val="ListBullet"/>
      </w:pPr>
      <w:r>
        <w:t>[ ] What triggers full AI Risk Intake?</w:t>
      </w:r>
    </w:p>
    <w:p>
      <w:pPr>
        <w:pStyle w:val="ListBullet"/>
      </w:pPr>
      <w:r>
        <w:t>[ ] Which tools are approved now?</w:t>
      </w:r>
    </w:p>
    <w:p>
      <w:pPr>
        <w:pStyle w:val="ListBullet"/>
      </w:pPr>
      <w:r>
        <w:t>[ ] Which tools are paused or under review?</w:t>
      </w:r>
    </w:p>
    <w:p>
      <w:pPr>
        <w:pStyle w:val="ListBullet"/>
      </w:pPr>
      <w:r>
        <w:t>[ ] What data is prohibited in AI tools without approval?</w:t>
      </w:r>
    </w:p>
    <w:p>
      <w:pPr>
        <w:pStyle w:val="ListBullet"/>
      </w:pPr>
      <w:r>
        <w:t>[ ] Who sends the rollout message?</w:t>
      </w:r>
    </w:p>
    <w:p>
      <w:pPr>
        <w:pStyle w:val="ListBullet"/>
      </w:pPr>
      <w:r>
        <w:t>[ ] When is the next review meeting?</w:t>
      </w:r>
    </w:p>
    <w:p>
      <w:pPr>
        <w:spacing w:before="60" w:after="60"/>
      </w:pPr>
      <w:r/>
    </w:p>
    <w:p>
      <w:pPr>
        <w:pStyle w:val="Heading2"/>
      </w:pPr>
      <w:r>
        <w:t>Top-risk review table</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2074"/>
        <w:gridCol w:w="2074"/>
        <w:gridCol w:w="2074"/>
        <w:gridCol w:w="2074"/>
        <w:gridCol w:w="2074"/>
      </w:tblGrid>
      <w:tr>
        <w:tc>
          <w:tcPr>
            <w:tcW w:type="dxa" w:w="2074"/>
            <w:vAlign w:val="top"/>
            <w:tcMar>
              <w:top w:w="80" w:type="dxa"/>
              <w:start w:w="80" w:type="dxa"/>
              <w:bottom w:w="80" w:type="dxa"/>
              <w:end w:w="80" w:type="dxa"/>
            </w:tcMar>
            <w:shd w:fill="EAF4FF"/>
          </w:tcPr>
          <w:p>
            <w:pPr>
              <w:spacing w:after="0"/>
            </w:pPr>
            <w:r>
              <w:rPr>
                <w:rFonts w:ascii="Arial" w:hAnsi="Arial"/>
                <w:b/>
                <w:sz w:val="18"/>
              </w:rPr>
              <w:t>Issue</w:t>
            </w:r>
          </w:p>
        </w:tc>
        <w:tc>
          <w:tcPr>
            <w:tcW w:type="dxa" w:w="2074"/>
            <w:vAlign w:val="top"/>
            <w:tcMar>
              <w:top w:w="80" w:type="dxa"/>
              <w:start w:w="80" w:type="dxa"/>
              <w:bottom w:w="80" w:type="dxa"/>
              <w:end w:w="80" w:type="dxa"/>
            </w:tcMar>
            <w:shd w:fill="EAF4FF"/>
          </w:tcPr>
          <w:p>
            <w:pPr>
              <w:spacing w:after="0"/>
            </w:pPr>
            <w:r>
              <w:rPr>
                <w:rFonts w:ascii="Arial" w:hAnsi="Arial"/>
                <w:b/>
                <w:sz w:val="18"/>
              </w:rPr>
              <w:t>Why it matters</w:t>
            </w:r>
          </w:p>
        </w:tc>
        <w:tc>
          <w:tcPr>
            <w:tcW w:type="dxa" w:w="2074"/>
            <w:vAlign w:val="top"/>
            <w:tcMar>
              <w:top w:w="80" w:type="dxa"/>
              <w:start w:w="80" w:type="dxa"/>
              <w:bottom w:w="80" w:type="dxa"/>
              <w:end w:w="80" w:type="dxa"/>
            </w:tcMar>
            <w:shd w:fill="EAF4FF"/>
          </w:tcPr>
          <w:p>
            <w:pPr>
              <w:spacing w:after="0"/>
            </w:pPr>
            <w:r>
              <w:rPr>
                <w:rFonts w:ascii="Arial" w:hAnsi="Arial"/>
                <w:b/>
                <w:sz w:val="18"/>
              </w:rPr>
              <w:t>Owner</w:t>
            </w:r>
          </w:p>
        </w:tc>
        <w:tc>
          <w:tcPr>
            <w:tcW w:type="dxa" w:w="2074"/>
            <w:vAlign w:val="top"/>
            <w:tcMar>
              <w:top w:w="80" w:type="dxa"/>
              <w:start w:w="80" w:type="dxa"/>
              <w:bottom w:w="80" w:type="dxa"/>
              <w:end w:w="80" w:type="dxa"/>
            </w:tcMar>
            <w:shd w:fill="EAF4FF"/>
          </w:tcPr>
          <w:p>
            <w:pPr>
              <w:spacing w:after="0"/>
            </w:pPr>
            <w:r>
              <w:rPr>
                <w:rFonts w:ascii="Arial" w:hAnsi="Arial"/>
                <w:b/>
                <w:sz w:val="18"/>
              </w:rPr>
              <w:t>Next step</w:t>
            </w:r>
          </w:p>
        </w:tc>
        <w:tc>
          <w:tcPr>
            <w:tcW w:type="dxa" w:w="2074"/>
            <w:vAlign w:val="top"/>
            <w:tcMar>
              <w:top w:w="80" w:type="dxa"/>
              <w:start w:w="80" w:type="dxa"/>
              <w:bottom w:w="80" w:type="dxa"/>
              <w:end w:w="80" w:type="dxa"/>
            </w:tcMar>
            <w:shd w:fill="EAF4FF"/>
          </w:tcPr>
          <w:p>
            <w:pPr>
              <w:spacing w:after="0"/>
            </w:pPr>
            <w:r>
              <w:rPr>
                <w:rFonts w:ascii="Arial" w:hAnsi="Arial"/>
                <w:b/>
                <w:sz w:val="18"/>
              </w:rPr>
              <w:t>Due date</w:t>
            </w:r>
          </w:p>
        </w:tc>
      </w:tr>
      <w:tr>
        <w:tc>
          <w:tcPr>
            <w:tcW w:type="dxa" w:w="2074"/>
            <w:vAlign w:val="top"/>
            <w:tcMar>
              <w:top w:w="80" w:type="dxa"/>
              <w:start w:w="80" w:type="dxa"/>
              <w:bottom w:w="80" w:type="dxa"/>
              <w:end w:w="80" w:type="dxa"/>
            </w:tcMar>
          </w:tcPr>
          <w:p>
            <w:pPr>
              <w:spacing w:after="0"/>
            </w:pPr>
            <w:r>
              <w:rPr>
                <w:rFonts w:ascii="Arial" w:hAnsi="Arial"/>
                <w:sz w:val="18"/>
              </w:rPr>
            </w:r>
          </w:p>
        </w:tc>
        <w:tc>
          <w:tcPr>
            <w:tcW w:type="dxa" w:w="2074"/>
            <w:vAlign w:val="top"/>
            <w:tcMar>
              <w:top w:w="80" w:type="dxa"/>
              <w:start w:w="80" w:type="dxa"/>
              <w:bottom w:w="80" w:type="dxa"/>
              <w:end w:w="80" w:type="dxa"/>
            </w:tcMar>
          </w:tcPr>
          <w:p>
            <w:pPr>
              <w:spacing w:after="0"/>
            </w:pPr>
            <w:r>
              <w:rPr>
                <w:rFonts w:ascii="Arial" w:hAnsi="Arial"/>
                <w:sz w:val="18"/>
              </w:rPr>
            </w:r>
          </w:p>
        </w:tc>
        <w:tc>
          <w:tcPr>
            <w:tcW w:type="dxa" w:w="2074"/>
            <w:vAlign w:val="top"/>
            <w:tcMar>
              <w:top w:w="80" w:type="dxa"/>
              <w:start w:w="80" w:type="dxa"/>
              <w:bottom w:w="80" w:type="dxa"/>
              <w:end w:w="80" w:type="dxa"/>
            </w:tcMar>
          </w:tcPr>
          <w:p>
            <w:pPr>
              <w:spacing w:after="0"/>
            </w:pPr>
            <w:r>
              <w:rPr>
                <w:rFonts w:ascii="Arial" w:hAnsi="Arial"/>
                <w:sz w:val="18"/>
              </w:rPr>
            </w:r>
          </w:p>
        </w:tc>
        <w:tc>
          <w:tcPr>
            <w:tcW w:type="dxa" w:w="2074"/>
            <w:vAlign w:val="top"/>
            <w:tcMar>
              <w:top w:w="80" w:type="dxa"/>
              <w:start w:w="80" w:type="dxa"/>
              <w:bottom w:w="80" w:type="dxa"/>
              <w:end w:w="80" w:type="dxa"/>
            </w:tcMar>
          </w:tcPr>
          <w:p>
            <w:pPr>
              <w:spacing w:after="0"/>
            </w:pPr>
            <w:r>
              <w:rPr>
                <w:rFonts w:ascii="Arial" w:hAnsi="Arial"/>
                <w:sz w:val="18"/>
              </w:rPr>
            </w:r>
          </w:p>
        </w:tc>
        <w:tc>
          <w:tcPr>
            <w:tcW w:type="dxa" w:w="2074"/>
            <w:vAlign w:val="top"/>
            <w:tcMar>
              <w:top w:w="80" w:type="dxa"/>
              <w:start w:w="80" w:type="dxa"/>
              <w:bottom w:w="80" w:type="dxa"/>
              <w:end w:w="80" w:type="dxa"/>
            </w:tcMar>
          </w:tcPr>
          <w:p>
            <w:pPr>
              <w:spacing w:after="0"/>
            </w:pPr>
            <w:r>
              <w:rPr>
                <w:rFonts w:ascii="Arial" w:hAnsi="Arial"/>
                <w:sz w:val="18"/>
              </w:rPr>
            </w:r>
          </w:p>
        </w:tc>
      </w:tr>
      <w:tr>
        <w:tc>
          <w:tcPr>
            <w:tcW w:type="dxa" w:w="2074"/>
            <w:vAlign w:val="top"/>
            <w:tcMar>
              <w:top w:w="80" w:type="dxa"/>
              <w:start w:w="80" w:type="dxa"/>
              <w:bottom w:w="80" w:type="dxa"/>
              <w:end w:w="80" w:type="dxa"/>
            </w:tcMar>
          </w:tcPr>
          <w:p>
            <w:pPr>
              <w:spacing w:after="0"/>
            </w:pPr>
            <w:r>
              <w:rPr>
                <w:rFonts w:ascii="Arial" w:hAnsi="Arial"/>
                <w:sz w:val="18"/>
              </w:rPr>
            </w:r>
          </w:p>
        </w:tc>
        <w:tc>
          <w:tcPr>
            <w:tcW w:type="dxa" w:w="2074"/>
            <w:vAlign w:val="top"/>
            <w:tcMar>
              <w:top w:w="80" w:type="dxa"/>
              <w:start w:w="80" w:type="dxa"/>
              <w:bottom w:w="80" w:type="dxa"/>
              <w:end w:w="80" w:type="dxa"/>
            </w:tcMar>
          </w:tcPr>
          <w:p>
            <w:pPr>
              <w:spacing w:after="0"/>
            </w:pPr>
            <w:r>
              <w:rPr>
                <w:rFonts w:ascii="Arial" w:hAnsi="Arial"/>
                <w:sz w:val="18"/>
              </w:rPr>
            </w:r>
          </w:p>
        </w:tc>
        <w:tc>
          <w:tcPr>
            <w:tcW w:type="dxa" w:w="2074"/>
            <w:vAlign w:val="top"/>
            <w:tcMar>
              <w:top w:w="80" w:type="dxa"/>
              <w:start w:w="80" w:type="dxa"/>
              <w:bottom w:w="80" w:type="dxa"/>
              <w:end w:w="80" w:type="dxa"/>
            </w:tcMar>
          </w:tcPr>
          <w:p>
            <w:pPr>
              <w:spacing w:after="0"/>
            </w:pPr>
            <w:r>
              <w:rPr>
                <w:rFonts w:ascii="Arial" w:hAnsi="Arial"/>
                <w:sz w:val="18"/>
              </w:rPr>
            </w:r>
          </w:p>
        </w:tc>
        <w:tc>
          <w:tcPr>
            <w:tcW w:type="dxa" w:w="2074"/>
            <w:vAlign w:val="top"/>
            <w:tcMar>
              <w:top w:w="80" w:type="dxa"/>
              <w:start w:w="80" w:type="dxa"/>
              <w:bottom w:w="80" w:type="dxa"/>
              <w:end w:w="80" w:type="dxa"/>
            </w:tcMar>
          </w:tcPr>
          <w:p>
            <w:pPr>
              <w:spacing w:after="0"/>
            </w:pPr>
            <w:r>
              <w:rPr>
                <w:rFonts w:ascii="Arial" w:hAnsi="Arial"/>
                <w:sz w:val="18"/>
              </w:rPr>
            </w:r>
          </w:p>
        </w:tc>
        <w:tc>
          <w:tcPr>
            <w:tcW w:type="dxa" w:w="2074"/>
            <w:vAlign w:val="top"/>
            <w:tcMar>
              <w:top w:w="80" w:type="dxa"/>
              <w:start w:w="80" w:type="dxa"/>
              <w:bottom w:w="80" w:type="dxa"/>
              <w:end w:w="80" w:type="dxa"/>
            </w:tcMar>
          </w:tcPr>
          <w:p>
            <w:pPr>
              <w:spacing w:after="0"/>
            </w:pPr>
            <w:r>
              <w:rPr>
                <w:rFonts w:ascii="Arial" w:hAnsi="Arial"/>
                <w:sz w:val="18"/>
              </w:rPr>
            </w:r>
          </w:p>
        </w:tc>
      </w:tr>
      <w:tr>
        <w:tc>
          <w:tcPr>
            <w:tcW w:type="dxa" w:w="2074"/>
            <w:vAlign w:val="top"/>
            <w:tcMar>
              <w:top w:w="80" w:type="dxa"/>
              <w:start w:w="80" w:type="dxa"/>
              <w:bottom w:w="80" w:type="dxa"/>
              <w:end w:w="80" w:type="dxa"/>
            </w:tcMar>
          </w:tcPr>
          <w:p>
            <w:pPr>
              <w:spacing w:after="0"/>
            </w:pPr>
            <w:r>
              <w:rPr>
                <w:rFonts w:ascii="Arial" w:hAnsi="Arial"/>
                <w:sz w:val="18"/>
              </w:rPr>
            </w:r>
          </w:p>
        </w:tc>
        <w:tc>
          <w:tcPr>
            <w:tcW w:type="dxa" w:w="2074"/>
            <w:vAlign w:val="top"/>
            <w:tcMar>
              <w:top w:w="80" w:type="dxa"/>
              <w:start w:w="80" w:type="dxa"/>
              <w:bottom w:w="80" w:type="dxa"/>
              <w:end w:w="80" w:type="dxa"/>
            </w:tcMar>
          </w:tcPr>
          <w:p>
            <w:pPr>
              <w:spacing w:after="0"/>
            </w:pPr>
            <w:r>
              <w:rPr>
                <w:rFonts w:ascii="Arial" w:hAnsi="Arial"/>
                <w:sz w:val="18"/>
              </w:rPr>
            </w:r>
          </w:p>
        </w:tc>
        <w:tc>
          <w:tcPr>
            <w:tcW w:type="dxa" w:w="2074"/>
            <w:vAlign w:val="top"/>
            <w:tcMar>
              <w:top w:w="80" w:type="dxa"/>
              <w:start w:w="80" w:type="dxa"/>
              <w:bottom w:w="80" w:type="dxa"/>
              <w:end w:w="80" w:type="dxa"/>
            </w:tcMar>
          </w:tcPr>
          <w:p>
            <w:pPr>
              <w:spacing w:after="0"/>
            </w:pPr>
            <w:r>
              <w:rPr>
                <w:rFonts w:ascii="Arial" w:hAnsi="Arial"/>
                <w:sz w:val="18"/>
              </w:rPr>
            </w:r>
          </w:p>
        </w:tc>
        <w:tc>
          <w:tcPr>
            <w:tcW w:type="dxa" w:w="2074"/>
            <w:vAlign w:val="top"/>
            <w:tcMar>
              <w:top w:w="80" w:type="dxa"/>
              <w:start w:w="80" w:type="dxa"/>
              <w:bottom w:w="80" w:type="dxa"/>
              <w:end w:w="80" w:type="dxa"/>
            </w:tcMar>
          </w:tcPr>
          <w:p>
            <w:pPr>
              <w:spacing w:after="0"/>
            </w:pPr>
            <w:r>
              <w:rPr>
                <w:rFonts w:ascii="Arial" w:hAnsi="Arial"/>
                <w:sz w:val="18"/>
              </w:rPr>
            </w:r>
          </w:p>
        </w:tc>
        <w:tc>
          <w:tcPr>
            <w:tcW w:type="dxa" w:w="2074"/>
            <w:vAlign w:val="top"/>
            <w:tcMar>
              <w:top w:w="80" w:type="dxa"/>
              <w:start w:w="80" w:type="dxa"/>
              <w:bottom w:w="80" w:type="dxa"/>
              <w:end w:w="80" w:type="dxa"/>
            </w:tcMar>
          </w:tcPr>
          <w:p>
            <w:pPr>
              <w:spacing w:after="0"/>
            </w:pPr>
            <w:r>
              <w:rPr>
                <w:rFonts w:ascii="Arial" w:hAnsi="Arial"/>
                <w:sz w:val="18"/>
              </w:rPr>
            </w:r>
          </w:p>
        </w:tc>
      </w:tr>
    </w:tbl>
    <w:p/>
    <w:p>
      <w:pPr>
        <w:spacing w:before="60" w:after="60"/>
      </w:pPr>
      <w:r/>
    </w:p>
    <w:p>
      <w:pPr>
        <w:pStyle w:val="Heading2"/>
      </w:pPr>
      <w:r>
        <w:t>Meeting notes template</w:t>
      </w:r>
    </w:p>
    <w:p>
      <w:r>
        <w:t>Decisions made:</w:t>
      </w:r>
    </w:p>
    <w:p>
      <w:pPr>
        <w:pStyle w:val="ListNumber"/>
      </w:pPr>
      <w:r/>
    </w:p>
    <w:p>
      <w:pPr>
        <w:pStyle w:val="ListNumber"/>
      </w:pPr>
      <w:r/>
    </w:p>
    <w:p>
      <w:pPr>
        <w:pStyle w:val="ListNumber"/>
      </w:pPr>
      <w:r/>
    </w:p>
    <w:p>
      <w:r>
        <w:t>Open questions:</w:t>
      </w:r>
    </w:p>
    <w:p>
      <w:pPr>
        <w:pStyle w:val="ListNumber"/>
      </w:pPr>
      <w:r/>
    </w:p>
    <w:p>
      <w:pPr>
        <w:pStyle w:val="ListNumber"/>
      </w:pPr>
      <w:r/>
    </w:p>
    <w:p>
      <w:pPr>
        <w:pStyle w:val="ListNumber"/>
      </w:pPr>
      <w:r/>
    </w:p>
    <w:p>
      <w:r>
        <w:t>Actions:</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2592"/>
        <w:gridCol w:w="2592"/>
        <w:gridCol w:w="2592"/>
        <w:gridCol w:w="2592"/>
      </w:tblGrid>
      <w:tr>
        <w:tc>
          <w:tcPr>
            <w:tcW w:type="dxa" w:w="2592"/>
            <w:vAlign w:val="top"/>
            <w:tcMar>
              <w:top w:w="80" w:type="dxa"/>
              <w:start w:w="80" w:type="dxa"/>
              <w:bottom w:w="80" w:type="dxa"/>
              <w:end w:w="80" w:type="dxa"/>
            </w:tcMar>
            <w:shd w:fill="EAF4FF"/>
          </w:tcPr>
          <w:p>
            <w:pPr>
              <w:spacing w:after="0"/>
            </w:pPr>
            <w:r>
              <w:rPr>
                <w:rFonts w:ascii="Arial" w:hAnsi="Arial"/>
                <w:b/>
                <w:sz w:val="18"/>
              </w:rPr>
              <w:t>Action</w:t>
            </w:r>
          </w:p>
        </w:tc>
        <w:tc>
          <w:tcPr>
            <w:tcW w:type="dxa" w:w="2592"/>
            <w:vAlign w:val="top"/>
            <w:tcMar>
              <w:top w:w="80" w:type="dxa"/>
              <w:start w:w="80" w:type="dxa"/>
              <w:bottom w:w="80" w:type="dxa"/>
              <w:end w:w="80" w:type="dxa"/>
            </w:tcMar>
            <w:shd w:fill="EAF4FF"/>
          </w:tcPr>
          <w:p>
            <w:pPr>
              <w:spacing w:after="0"/>
            </w:pPr>
            <w:r>
              <w:rPr>
                <w:rFonts w:ascii="Arial" w:hAnsi="Arial"/>
                <w:b/>
                <w:sz w:val="18"/>
              </w:rPr>
              <w:t>Owner</w:t>
            </w:r>
          </w:p>
        </w:tc>
        <w:tc>
          <w:tcPr>
            <w:tcW w:type="dxa" w:w="2592"/>
            <w:vAlign w:val="top"/>
            <w:tcMar>
              <w:top w:w="80" w:type="dxa"/>
              <w:start w:w="80" w:type="dxa"/>
              <w:bottom w:w="80" w:type="dxa"/>
              <w:end w:w="80" w:type="dxa"/>
            </w:tcMar>
            <w:shd w:fill="EAF4FF"/>
          </w:tcPr>
          <w:p>
            <w:pPr>
              <w:spacing w:after="0"/>
            </w:pPr>
            <w:r>
              <w:rPr>
                <w:rFonts w:ascii="Arial" w:hAnsi="Arial"/>
                <w:b/>
                <w:sz w:val="18"/>
              </w:rPr>
              <w:t>Due date</w:t>
            </w:r>
          </w:p>
        </w:tc>
        <w:tc>
          <w:tcPr>
            <w:tcW w:type="dxa" w:w="2592"/>
            <w:vAlign w:val="top"/>
            <w:tcMar>
              <w:top w:w="80" w:type="dxa"/>
              <w:start w:w="80" w:type="dxa"/>
              <w:bottom w:w="80" w:type="dxa"/>
              <w:end w:w="80" w:type="dxa"/>
            </w:tcMar>
            <w:shd w:fill="EAF4FF"/>
          </w:tcPr>
          <w:p>
            <w:pPr>
              <w:spacing w:after="0"/>
            </w:pPr>
            <w:r>
              <w:rPr>
                <w:rFonts w:ascii="Arial" w:hAnsi="Arial"/>
                <w:b/>
                <w:sz w:val="18"/>
              </w:rPr>
              <w:t>Status</w:t>
            </w:r>
          </w:p>
        </w:tc>
      </w:tr>
      <w:tr>
        <w:tc>
          <w:tcPr>
            <w:tcW w:type="dxa" w:w="2592"/>
            <w:vAlign w:val="top"/>
            <w:tcMar>
              <w:top w:w="80" w:type="dxa"/>
              <w:start w:w="80" w:type="dxa"/>
              <w:bottom w:w="80" w:type="dxa"/>
              <w:end w:w="80" w:type="dxa"/>
            </w:tcMar>
          </w:tcPr>
          <w:p>
            <w:pPr>
              <w:spacing w:after="0"/>
            </w:pPr>
            <w:r>
              <w:rPr>
                <w:rFonts w:ascii="Arial" w:hAnsi="Arial"/>
                <w:sz w:val="18"/>
              </w:rPr>
            </w:r>
          </w:p>
        </w:tc>
        <w:tc>
          <w:tcPr>
            <w:tcW w:type="dxa" w:w="2592"/>
            <w:vAlign w:val="top"/>
            <w:tcMar>
              <w:top w:w="80" w:type="dxa"/>
              <w:start w:w="80" w:type="dxa"/>
              <w:bottom w:w="80" w:type="dxa"/>
              <w:end w:w="80" w:type="dxa"/>
            </w:tcMar>
          </w:tcPr>
          <w:p>
            <w:pPr>
              <w:spacing w:after="0"/>
            </w:pPr>
            <w:r>
              <w:rPr>
                <w:rFonts w:ascii="Arial" w:hAnsi="Arial"/>
                <w:sz w:val="18"/>
              </w:rPr>
            </w:r>
          </w:p>
        </w:tc>
        <w:tc>
          <w:tcPr>
            <w:tcW w:type="dxa" w:w="2592"/>
            <w:vAlign w:val="top"/>
            <w:tcMar>
              <w:top w:w="80" w:type="dxa"/>
              <w:start w:w="80" w:type="dxa"/>
              <w:bottom w:w="80" w:type="dxa"/>
              <w:end w:w="80" w:type="dxa"/>
            </w:tcMar>
          </w:tcPr>
          <w:p>
            <w:pPr>
              <w:spacing w:after="0"/>
            </w:pPr>
            <w:r>
              <w:rPr>
                <w:rFonts w:ascii="Arial" w:hAnsi="Arial"/>
                <w:sz w:val="18"/>
              </w:rPr>
            </w:r>
          </w:p>
        </w:tc>
        <w:tc>
          <w:tcPr>
            <w:tcW w:type="dxa" w:w="2592"/>
            <w:vAlign w:val="top"/>
            <w:tcMar>
              <w:top w:w="80" w:type="dxa"/>
              <w:start w:w="80" w:type="dxa"/>
              <w:bottom w:w="80" w:type="dxa"/>
              <w:end w:w="80" w:type="dxa"/>
            </w:tcMar>
          </w:tcPr>
          <w:p>
            <w:pPr>
              <w:spacing w:after="0"/>
            </w:pPr>
            <w:r>
              <w:rPr>
                <w:rFonts w:ascii="Arial" w:hAnsi="Arial"/>
                <w:sz w:val="18"/>
              </w:rPr>
            </w:r>
          </w:p>
        </w:tc>
      </w:tr>
      <w:tr>
        <w:tc>
          <w:tcPr>
            <w:tcW w:type="dxa" w:w="2592"/>
            <w:vAlign w:val="top"/>
            <w:tcMar>
              <w:top w:w="80" w:type="dxa"/>
              <w:start w:w="80" w:type="dxa"/>
              <w:bottom w:w="80" w:type="dxa"/>
              <w:end w:w="80" w:type="dxa"/>
            </w:tcMar>
          </w:tcPr>
          <w:p>
            <w:pPr>
              <w:spacing w:after="0"/>
            </w:pPr>
            <w:r>
              <w:rPr>
                <w:rFonts w:ascii="Arial" w:hAnsi="Arial"/>
                <w:sz w:val="18"/>
              </w:rPr>
            </w:r>
          </w:p>
        </w:tc>
        <w:tc>
          <w:tcPr>
            <w:tcW w:type="dxa" w:w="2592"/>
            <w:vAlign w:val="top"/>
            <w:tcMar>
              <w:top w:w="80" w:type="dxa"/>
              <w:start w:w="80" w:type="dxa"/>
              <w:bottom w:w="80" w:type="dxa"/>
              <w:end w:w="80" w:type="dxa"/>
            </w:tcMar>
          </w:tcPr>
          <w:p>
            <w:pPr>
              <w:spacing w:after="0"/>
            </w:pPr>
            <w:r>
              <w:rPr>
                <w:rFonts w:ascii="Arial" w:hAnsi="Arial"/>
                <w:sz w:val="18"/>
              </w:rPr>
            </w:r>
          </w:p>
        </w:tc>
        <w:tc>
          <w:tcPr>
            <w:tcW w:type="dxa" w:w="2592"/>
            <w:vAlign w:val="top"/>
            <w:tcMar>
              <w:top w:w="80" w:type="dxa"/>
              <w:start w:w="80" w:type="dxa"/>
              <w:bottom w:w="80" w:type="dxa"/>
              <w:end w:w="80" w:type="dxa"/>
            </w:tcMar>
          </w:tcPr>
          <w:p>
            <w:pPr>
              <w:spacing w:after="0"/>
            </w:pPr>
            <w:r>
              <w:rPr>
                <w:rFonts w:ascii="Arial" w:hAnsi="Arial"/>
                <w:sz w:val="18"/>
              </w:rPr>
            </w:r>
          </w:p>
        </w:tc>
        <w:tc>
          <w:tcPr>
            <w:tcW w:type="dxa" w:w="2592"/>
            <w:vAlign w:val="top"/>
            <w:tcMar>
              <w:top w:w="80" w:type="dxa"/>
              <w:start w:w="80" w:type="dxa"/>
              <w:bottom w:w="80" w:type="dxa"/>
              <w:end w:w="80" w:type="dxa"/>
            </w:tcMar>
          </w:tcPr>
          <w:p>
            <w:pPr>
              <w:spacing w:after="0"/>
            </w:pPr>
            <w:r>
              <w:rPr>
                <w:rFonts w:ascii="Arial" w:hAnsi="Arial"/>
                <w:sz w:val="18"/>
              </w:rPr>
            </w:r>
          </w:p>
        </w:tc>
      </w:tr>
      <w:tr>
        <w:tc>
          <w:tcPr>
            <w:tcW w:type="dxa" w:w="2592"/>
            <w:vAlign w:val="top"/>
            <w:tcMar>
              <w:top w:w="80" w:type="dxa"/>
              <w:start w:w="80" w:type="dxa"/>
              <w:bottom w:w="80" w:type="dxa"/>
              <w:end w:w="80" w:type="dxa"/>
            </w:tcMar>
          </w:tcPr>
          <w:p>
            <w:pPr>
              <w:spacing w:after="0"/>
            </w:pPr>
            <w:r>
              <w:rPr>
                <w:rFonts w:ascii="Arial" w:hAnsi="Arial"/>
                <w:sz w:val="18"/>
              </w:rPr>
            </w:r>
          </w:p>
        </w:tc>
        <w:tc>
          <w:tcPr>
            <w:tcW w:type="dxa" w:w="2592"/>
            <w:vAlign w:val="top"/>
            <w:tcMar>
              <w:top w:w="80" w:type="dxa"/>
              <w:start w:w="80" w:type="dxa"/>
              <w:bottom w:w="80" w:type="dxa"/>
              <w:end w:w="80" w:type="dxa"/>
            </w:tcMar>
          </w:tcPr>
          <w:p>
            <w:pPr>
              <w:spacing w:after="0"/>
            </w:pPr>
            <w:r>
              <w:rPr>
                <w:rFonts w:ascii="Arial" w:hAnsi="Arial"/>
                <w:sz w:val="18"/>
              </w:rPr>
            </w:r>
          </w:p>
        </w:tc>
        <w:tc>
          <w:tcPr>
            <w:tcW w:type="dxa" w:w="2592"/>
            <w:vAlign w:val="top"/>
            <w:tcMar>
              <w:top w:w="80" w:type="dxa"/>
              <w:start w:w="80" w:type="dxa"/>
              <w:bottom w:w="80" w:type="dxa"/>
              <w:end w:w="80" w:type="dxa"/>
            </w:tcMar>
          </w:tcPr>
          <w:p>
            <w:pPr>
              <w:spacing w:after="0"/>
            </w:pPr>
            <w:r>
              <w:rPr>
                <w:rFonts w:ascii="Arial" w:hAnsi="Arial"/>
                <w:sz w:val="18"/>
              </w:rPr>
            </w:r>
          </w:p>
        </w:tc>
        <w:tc>
          <w:tcPr>
            <w:tcW w:type="dxa" w:w="2592"/>
            <w:vAlign w:val="top"/>
            <w:tcMar>
              <w:top w:w="80" w:type="dxa"/>
              <w:start w:w="80" w:type="dxa"/>
              <w:bottom w:w="80" w:type="dxa"/>
              <w:end w:w="80" w:type="dxa"/>
            </w:tcMar>
          </w:tcPr>
          <w:p>
            <w:pPr>
              <w:spacing w:after="0"/>
            </w:pPr>
            <w:r>
              <w:rPr>
                <w:rFonts w:ascii="Arial" w:hAnsi="Arial"/>
                <w:sz w:val="18"/>
              </w:rPr>
            </w:r>
          </w:p>
        </w:tc>
      </w:tr>
    </w:tbl>
    <w:p/>
    <w:p>
      <w:r>
        <w:t xml:space="preserve">Next meeting date: </w:t>
      </w:r>
    </w:p>
    <w:p>
      <w:pPr>
        <w:spacing w:before="60" w:after="60"/>
      </w:pPr>
      <w:r/>
    </w:p>
    <w:p>
      <w:pPr>
        <w:pStyle w:val="Heading2"/>
      </w:pPr>
      <w:r>
        <w:t>Facilitator notes</w:t>
      </w:r>
    </w:p>
    <w:p>
      <w:pPr>
        <w:pStyle w:val="ListBullet"/>
      </w:pPr>
      <w:r>
        <w:t>Keep the meeting practical. If a topic becomes legal or technical, assign a follow-up instead of guessing.</w:t>
      </w:r>
    </w:p>
    <w:p>
      <w:pPr>
        <w:pStyle w:val="ListBullet"/>
      </w:pPr>
      <w:r>
        <w:t>Do not let perfect classification block basic visibility.</w:t>
      </w:r>
    </w:p>
    <w:p>
      <w:pPr>
        <w:pStyle w:val="ListBullet"/>
      </w:pPr>
      <w:r>
        <w:t>Record conditions and open questions in the inventory or update tracker.</w:t>
      </w:r>
    </w:p>
    <w:p>
      <w:pPr>
        <w:pStyle w:val="ListBullet"/>
      </w:pPr>
      <w:r>
        <w:t>End with owners and dates.</w:t>
      </w:r>
    </w:p>
    <w:p>
      <w:pPr>
        <w:spacing w:before="60" w:after="60"/>
      </w:pPr>
      <w:r/>
    </w:p>
    <w:p>
      <w:pPr>
        <w:pStyle w:val="Heading2"/>
      </w:pPr>
      <w:r>
        <w:t>Disclaimer</w:t>
      </w:r>
    </w:p>
    <w:p>
      <w:r>
        <w:t>This document is a template for educational and informational purposes only. It is not legal advice and does not create an attorney-client relationship. Consult qualified counsel before relying on this agenda for compliance decisions.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First AI Governance Meeting Agenda | Educational template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