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 Risk Review Notes</w:t>
      </w:r>
    </w:p>
    <w:p>
      <w:r>
        <w:t>Company: [COMPANY NAME]</w:t>
      </w:r>
    </w:p>
    <w:p>
      <w:r>
        <w:t xml:space="preserve">Tool / workflow: </w:t>
      </w:r>
    </w:p>
    <w:p>
      <w:r>
        <w:t xml:space="preserve">Business owner: </w:t>
      </w:r>
    </w:p>
    <w:p>
      <w:r>
        <w:t xml:space="preserve">Reviewer: </w:t>
      </w:r>
    </w:p>
    <w:p>
      <w:r>
        <w:t xml:space="preserve">Review date: </w:t>
      </w:r>
    </w:p>
    <w:p>
      <w:r>
        <w:t>Related documents: [INVENTORY ENTRY] / [INTAKE FORM] / [RISK REGISTER ID]</w:t>
      </w:r>
    </w:p>
    <w:p>
      <w:pPr>
        <w:spacing w:before="60"/>
        <w:ind w:left="360"/>
      </w:pPr>
      <w:r>
        <w:rPr>
          <w:rFonts w:ascii="Arial" w:hAnsi="Arial"/>
          <w:i/>
        </w:rPr>
        <w:t>How to use. Use this notes template when you review a proposed AI use, revisit an existing tool, or discuss a higher-risk workflow. The goal is to capture the actual decision, the reasons behind it, and the follow-up actions.</w:t>
      </w:r>
    </w:p>
    <w:p>
      <w:pPr>
        <w:spacing w:before="60" w:after="60"/>
      </w:pPr>
      <w:r/>
    </w:p>
    <w:p>
      <w:pPr>
        <w:pStyle w:val="Heading2"/>
      </w:pPr>
      <w:r>
        <w:t>1. Review snapshot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7E5F8"/>
          <w:left w:val="single" w:sz="4" w:space="0" w:color="D7E5F8"/>
          <w:bottom w:val="single" w:sz="4" w:space="0" w:color="D7E5F8"/>
          <w:right w:val="single" w:sz="4" w:space="0" w:color="D7E5F8"/>
          <w:insideH w:val="single" w:sz="4" w:space="0" w:color="D7E5F8"/>
          <w:insideV w:val="single" w:sz="4" w:space="0" w:color="D7E5F8"/>
        </w:tblBorders>
      </w:tblPr>
      <w:tblGrid>
        <w:gridCol w:w="5184"/>
        <w:gridCol w:w="5184"/>
      </w:tblGrid>
      <w:tr>
        <w:tc>
          <w:tcPr>
            <w:tcW w:type="dxa" w:w="51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EAF4FF"/>
          </w:tcPr>
          <w:p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Question</w:t>
            </w:r>
          </w:p>
        </w:tc>
        <w:tc>
          <w:tcPr>
            <w:tcW w:type="dxa" w:w="51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EAF4FF"/>
          </w:tcPr>
          <w:p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Answer</w:t>
            </w:r>
          </w:p>
        </w:tc>
      </w:tr>
      <w:tr>
        <w:tc>
          <w:tcPr>
            <w:tcW w:type="dxa" w:w="51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What is being reviewed?</w:t>
            </w:r>
          </w:p>
        </w:tc>
        <w:tc>
          <w:tcPr>
            <w:tcW w:type="dxa" w:w="51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51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Why is it being reviewed now?</w:t>
            </w:r>
          </w:p>
        </w:tc>
        <w:tc>
          <w:tcPr>
            <w:tcW w:type="dxa" w:w="51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New request / material change / incident / periodic review / vendor update / other</w:t>
            </w:r>
          </w:p>
        </w:tc>
      </w:tr>
      <w:tr>
        <w:tc>
          <w:tcPr>
            <w:tcW w:type="dxa" w:w="51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Current tier</w:t>
            </w:r>
          </w:p>
        </w:tc>
        <w:tc>
          <w:tcPr>
            <w:tcW w:type="dxa" w:w="51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51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Proposed tier after review</w:t>
            </w:r>
          </w:p>
        </w:tc>
        <w:tc>
          <w:tcPr>
            <w:tcW w:type="dxa" w:w="51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51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Decision needed</w:t>
            </w:r>
          </w:p>
        </w:tc>
        <w:tc>
          <w:tcPr>
            <w:tcW w:type="dxa" w:w="51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Approve / approve with conditions / pause / reject / gather more information</w:t>
            </w:r>
          </w:p>
        </w:tc>
      </w:tr>
      <w:tr>
        <w:tc>
          <w:tcPr>
            <w:tcW w:type="dxa" w:w="51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Deadline or launch date</w:t>
            </w:r>
          </w:p>
        </w:tc>
        <w:tc>
          <w:tcPr>
            <w:tcW w:type="dxa" w:w="51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</w:p>
        </w:tc>
      </w:tr>
    </w:tbl>
    <w:p/>
    <w:p>
      <w:pPr>
        <w:spacing w:before="60" w:after="60"/>
      </w:pPr>
      <w:r/>
    </w:p>
    <w:p>
      <w:pPr>
        <w:pStyle w:val="Heading2"/>
      </w:pPr>
      <w:r>
        <w:t>2. Documents reviewed</w:t>
      </w:r>
    </w:p>
    <w:p>
      <w:pPr>
        <w:pStyle w:val="ListBullet"/>
      </w:pPr>
      <w:r>
        <w:t>[ ] AI Use Inventory entry</w:t>
      </w:r>
    </w:p>
    <w:p>
      <w:pPr>
        <w:pStyle w:val="ListBullet"/>
      </w:pPr>
      <w:r>
        <w:t>[ ] AI Risk Tiering Decision Tree</w:t>
      </w:r>
    </w:p>
    <w:p>
      <w:pPr>
        <w:pStyle w:val="ListBullet"/>
      </w:pPr>
      <w:r>
        <w:t>[ ] AI Risk Intake and Impact Assessment</w:t>
      </w:r>
    </w:p>
    <w:p>
      <w:pPr>
        <w:pStyle w:val="ListBullet"/>
      </w:pPr>
      <w:r>
        <w:t>[ ] AI Tool Approval Mini-Checklist</w:t>
      </w:r>
    </w:p>
    <w:p>
      <w:pPr>
        <w:pStyle w:val="ListBullet"/>
      </w:pPr>
      <w:r>
        <w:t>[ ] AI Risk Register</w:t>
      </w:r>
    </w:p>
    <w:p>
      <w:pPr>
        <w:pStyle w:val="ListBullet"/>
      </w:pPr>
      <w:r>
        <w:t>[ ] AI Update Tracker</w:t>
      </w:r>
    </w:p>
    <w:p>
      <w:pPr>
        <w:pStyle w:val="ListBullet"/>
      </w:pPr>
      <w:r>
        <w:t>[ ] Vendor terms, privacy, security, or trust-center materials</w:t>
      </w:r>
    </w:p>
    <w:p>
      <w:pPr>
        <w:pStyle w:val="ListBullet"/>
      </w:pPr>
      <w:r>
        <w:t>[ ] User/customer disclosure draft</w:t>
      </w:r>
    </w:p>
    <w:p>
      <w:pPr>
        <w:pStyle w:val="ListBullet"/>
      </w:pPr>
      <w:r>
        <w:t>[ ] Testing, monitoring, or incident evidence</w:t>
      </w:r>
    </w:p>
    <w:p>
      <w:pPr>
        <w:pStyle w:val="ListBullet"/>
      </w:pPr>
      <w:r>
        <w:t xml:space="preserve">[ ] Other: </w:t>
      </w:r>
    </w:p>
    <w:p>
      <w:pPr>
        <w:spacing w:before="60" w:after="60"/>
      </w:pPr>
      <w:r/>
    </w:p>
    <w:p>
      <w:pPr>
        <w:pStyle w:val="Heading2"/>
      </w:pPr>
      <w:r>
        <w:t>3. Key facts</w:t>
      </w:r>
    </w:p>
    <w:p>
      <w:r>
        <w:t>Write the facts a future reviewer would need to understand the decision.</w:t>
      </w:r>
    </w:p>
    <w:p>
      <w:r>
        <w:t>Purpose of the AI use:</w:t>
      </w:r>
    </w:p>
    <w:p>
      <w:pPr>
        <w:spacing w:before="60"/>
        <w:ind w:left="360"/>
      </w:pPr>
      <w:r>
        <w:rPr>
          <w:rFonts w:ascii="Arial" w:hAnsi="Arial"/>
          <w:i/>
        </w:rPr>
      </w:r>
    </w:p>
    <w:p>
      <w:r>
        <w:t>Users and affected people:</w:t>
      </w:r>
    </w:p>
    <w:p>
      <w:pPr>
        <w:spacing w:before="60"/>
        <w:ind w:left="360"/>
      </w:pPr>
      <w:r>
        <w:rPr>
          <w:rFonts w:ascii="Arial" w:hAnsi="Arial"/>
          <w:i/>
        </w:rPr>
      </w:r>
    </w:p>
    <w:p>
      <w:r>
        <w:t>Data involved:</w:t>
      </w:r>
    </w:p>
    <w:p>
      <w:pPr>
        <w:spacing w:before="60"/>
        <w:ind w:left="360"/>
      </w:pPr>
      <w:r>
        <w:rPr>
          <w:rFonts w:ascii="Arial" w:hAnsi="Arial"/>
          <w:i/>
        </w:rPr>
      </w:r>
    </w:p>
    <w:p>
      <w:r>
        <w:t>Outputs and actions:</w:t>
      </w:r>
    </w:p>
    <w:p>
      <w:pPr>
        <w:spacing w:before="60"/>
        <w:ind w:left="360"/>
      </w:pPr>
      <w:r>
        <w:rPr>
          <w:rFonts w:ascii="Arial" w:hAnsi="Arial"/>
          <w:i/>
        </w:rPr>
      </w:r>
    </w:p>
    <w:p>
      <w:r>
        <w:t>Vendor / model / system details:</w:t>
      </w:r>
    </w:p>
    <w:p>
      <w:pPr>
        <w:spacing w:before="60"/>
        <w:ind w:left="360"/>
      </w:pPr>
      <w:r>
        <w:rPr>
          <w:rFonts w:ascii="Arial" w:hAnsi="Arial"/>
          <w:i/>
        </w:rPr>
      </w:r>
    </w:p>
    <w:p>
      <w:pPr>
        <w:spacing w:before="60" w:after="60"/>
      </w:pPr>
      <w:r/>
    </w:p>
    <w:p>
      <w:pPr>
        <w:pStyle w:val="Heading2"/>
      </w:pPr>
      <w:r>
        <w:t>4. Main risks discussed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7E5F8"/>
          <w:left w:val="single" w:sz="4" w:space="0" w:color="D7E5F8"/>
          <w:bottom w:val="single" w:sz="4" w:space="0" w:color="D7E5F8"/>
          <w:right w:val="single" w:sz="4" w:space="0" w:color="D7E5F8"/>
          <w:insideH w:val="single" w:sz="4" w:space="0" w:color="D7E5F8"/>
          <w:insideV w:val="single" w:sz="4" w:space="0" w:color="D7E5F8"/>
        </w:tblBorders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EAF4FF"/>
          </w:tcPr>
          <w:p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Risk</w:t>
            </w:r>
          </w:p>
        </w:tc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EAF4FF"/>
          </w:tcPr>
          <w:p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Why it matters</w:t>
            </w:r>
          </w:p>
        </w:tc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EAF4FF"/>
          </w:tcPr>
          <w:p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Current control</w:t>
            </w:r>
          </w:p>
        </w:tc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EAF4FF"/>
          </w:tcPr>
          <w:p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Gap or question</w:t>
            </w:r>
          </w:p>
        </w:tc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EAF4FF"/>
          </w:tcPr>
          <w:p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Owner</w:t>
            </w:r>
          </w:p>
        </w:tc>
      </w:tr>
      <w:tr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Accuracy / quality</w:t>
            </w:r>
          </w:p>
        </w:tc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Bias / discrimination</w:t>
            </w:r>
          </w:p>
        </w:tc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Privacy / data handling</w:t>
            </w:r>
          </w:p>
        </w:tc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Security / abuse</w:t>
            </w:r>
          </w:p>
        </w:tc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Legal / regulatory</w:t>
            </w:r>
          </w:p>
        </w:tc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Customer / reputation</w:t>
            </w:r>
          </w:p>
        </w:tc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Vendor / dependency</w:t>
            </w:r>
          </w:p>
        </w:tc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Operational / monitoring</w:t>
            </w:r>
          </w:p>
        </w:tc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</w:p>
        </w:tc>
      </w:tr>
    </w:tbl>
    <w:p/>
    <w:p>
      <w:pPr>
        <w:spacing w:before="60" w:after="60"/>
      </w:pPr>
      <w:r/>
    </w:p>
    <w:p>
      <w:pPr>
        <w:pStyle w:val="Heading2"/>
      </w:pPr>
      <w:r>
        <w:t>5. Decision</w:t>
      </w:r>
    </w:p>
    <w:p>
      <w:r>
        <w:t>Choose one.</w:t>
      </w:r>
    </w:p>
    <w:p>
      <w:pPr>
        <w:pStyle w:val="ListBullet"/>
      </w:pPr>
      <w:r>
        <w:t>[ ] Approved</w:t>
      </w:r>
    </w:p>
    <w:p>
      <w:pPr>
        <w:pStyle w:val="ListBullet"/>
      </w:pPr>
      <w:r>
        <w:t>[ ] Approved with conditions</w:t>
      </w:r>
    </w:p>
    <w:p>
      <w:pPr>
        <w:pStyle w:val="ListBullet"/>
      </w:pPr>
      <w:r>
        <w:t>[ ] Paused pending more information</w:t>
      </w:r>
    </w:p>
    <w:p>
      <w:pPr>
        <w:pStyle w:val="ListBullet"/>
      </w:pPr>
      <w:r>
        <w:t>[ ] Rejected</w:t>
      </w:r>
    </w:p>
    <w:p>
      <w:pPr>
        <w:pStyle w:val="ListBullet"/>
      </w:pPr>
      <w:r>
        <w:t>[ ] Escalated for legal, privacy, security, procurement, HR, leadership, or counsel review</w:t>
      </w:r>
    </w:p>
    <w:p>
      <w:r>
        <w:t>Decision rationale:</w:t>
      </w:r>
    </w:p>
    <w:p>
      <w:pPr>
        <w:spacing w:before="60"/>
        <w:ind w:left="360"/>
      </w:pPr>
      <w:r>
        <w:rPr>
          <w:rFonts w:ascii="Arial" w:hAnsi="Arial"/>
          <w:i/>
        </w:rPr>
      </w:r>
    </w:p>
    <w:p>
      <w:r>
        <w:t>Conditions, limits, or required controls:</w:t>
      </w:r>
    </w:p>
    <w:p>
      <w:pPr>
        <w:spacing w:before="60"/>
        <w:ind w:left="360"/>
      </w:pPr>
      <w:r>
        <w:rPr>
          <w:rFonts w:ascii="Arial" w:hAnsi="Arial"/>
          <w:i/>
        </w:rPr>
      </w:r>
    </w:p>
    <w:p>
      <w:r>
        <w:t>Not approved for:</w:t>
      </w:r>
    </w:p>
    <w:p>
      <w:pPr>
        <w:spacing w:before="60"/>
        <w:ind w:left="360"/>
      </w:pPr>
      <w:r>
        <w:rPr>
          <w:rFonts w:ascii="Arial" w:hAnsi="Arial"/>
          <w:i/>
        </w:rPr>
      </w:r>
    </w:p>
    <w:p>
      <w:r>
        <w:t xml:space="preserve">Required next review date: </w:t>
      </w:r>
    </w:p>
    <w:p>
      <w:pPr>
        <w:spacing w:before="60" w:after="60"/>
      </w:pPr>
      <w:r/>
    </w:p>
    <w:p>
      <w:pPr>
        <w:pStyle w:val="Heading2"/>
      </w:pPr>
      <w:r>
        <w:t>6. Action log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7E5F8"/>
          <w:left w:val="single" w:sz="4" w:space="0" w:color="D7E5F8"/>
          <w:bottom w:val="single" w:sz="4" w:space="0" w:color="D7E5F8"/>
          <w:right w:val="single" w:sz="4" w:space="0" w:color="D7E5F8"/>
          <w:insideH w:val="single" w:sz="4" w:space="0" w:color="D7E5F8"/>
          <w:insideV w:val="single" w:sz="4" w:space="0" w:color="D7E5F8"/>
        </w:tblBorders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EAF4FF"/>
          </w:tcPr>
          <w:p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Action</w:t>
            </w:r>
          </w:p>
        </w:tc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EAF4FF"/>
          </w:tcPr>
          <w:p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Owner</w:t>
            </w:r>
          </w:p>
        </w:tc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EAF4FF"/>
          </w:tcPr>
          <w:p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Due date</w:t>
            </w:r>
          </w:p>
        </w:tc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EAF4FF"/>
          </w:tcPr>
          <w:p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Status</w:t>
            </w:r>
          </w:p>
        </w:tc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EAF4FF"/>
          </w:tcPr>
          <w:p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Evidence / link</w:t>
            </w:r>
          </w:p>
        </w:tc>
      </w:tr>
      <w:tr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</w:p>
        </w:tc>
      </w:tr>
    </w:tbl>
    <w:p/>
    <w:p>
      <w:pPr>
        <w:spacing w:before="60" w:after="60"/>
      </w:pPr>
      <w:r/>
    </w:p>
    <w:p>
      <w:pPr>
        <w:pStyle w:val="Heading2"/>
      </w:pPr>
      <w:r>
        <w:t>7. Update other records</w:t>
      </w:r>
    </w:p>
    <w:p>
      <w:pPr>
        <w:pStyle w:val="ListBullet"/>
      </w:pPr>
      <w:r>
        <w:t>[ ] Inventory approval status updated</w:t>
      </w:r>
    </w:p>
    <w:p>
      <w:pPr>
        <w:pStyle w:val="ListBullet"/>
      </w:pPr>
      <w:r>
        <w:t>[ ] Approved scope and conditions added to inventory</w:t>
      </w:r>
    </w:p>
    <w:p>
      <w:pPr>
        <w:pStyle w:val="ListBullet"/>
      </w:pPr>
      <w:r>
        <w:t>[ ] Risk register updated</w:t>
      </w:r>
    </w:p>
    <w:p>
      <w:pPr>
        <w:pStyle w:val="ListBullet"/>
      </w:pPr>
      <w:r>
        <w:t>[ ] Update tracker entry added if this was a material change</w:t>
      </w:r>
    </w:p>
    <w:p>
      <w:pPr>
        <w:pStyle w:val="ListBullet"/>
      </w:pPr>
      <w:r>
        <w:t>[ ] Staff or affected users notified if needed</w:t>
      </w:r>
    </w:p>
    <w:p>
      <w:pPr>
        <w:pStyle w:val="ListBullet"/>
      </w:pPr>
      <w:r>
        <w:t>[ ] Vendor file updated if vendor evidence changed</w:t>
      </w:r>
    </w:p>
    <w:p>
      <w:pPr>
        <w:pStyle w:val="ListBullet"/>
      </w:pPr>
      <w:r>
        <w:t>[ ] Follow-up meeting scheduled if needed</w:t>
      </w:r>
    </w:p>
    <w:p>
      <w:pPr>
        <w:spacing w:before="60" w:after="60"/>
      </w:pPr>
      <w:r/>
    </w:p>
    <w:p>
      <w:pPr>
        <w:pStyle w:val="Heading2"/>
      </w:pPr>
      <w:r>
        <w:t>8. Reviewer sign-off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7E5F8"/>
          <w:left w:val="single" w:sz="4" w:space="0" w:color="D7E5F8"/>
          <w:bottom w:val="single" w:sz="4" w:space="0" w:color="D7E5F8"/>
          <w:right w:val="single" w:sz="4" w:space="0" w:color="D7E5F8"/>
          <w:insideH w:val="single" w:sz="4" w:space="0" w:color="D7E5F8"/>
          <w:insideV w:val="single" w:sz="4" w:space="0" w:color="D7E5F8"/>
        </w:tblBorders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EAF4FF"/>
          </w:tcPr>
          <w:p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Role</w:t>
            </w:r>
          </w:p>
        </w:tc>
        <w:tc>
          <w:tcPr>
            <w:tcW w:type="dxa" w:w="2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EAF4FF"/>
          </w:tcPr>
          <w:p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Name</w:t>
            </w:r>
          </w:p>
        </w:tc>
        <w:tc>
          <w:tcPr>
            <w:tcW w:type="dxa" w:w="2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EAF4FF"/>
          </w:tcPr>
          <w:p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Signature / initials</w:t>
            </w:r>
          </w:p>
        </w:tc>
        <w:tc>
          <w:tcPr>
            <w:tcW w:type="dxa" w:w="2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EAF4FF"/>
          </w:tcPr>
          <w:p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Date</w:t>
            </w:r>
          </w:p>
        </w:tc>
      </w:tr>
      <w:tr>
        <w:tc>
          <w:tcPr>
            <w:tcW w:type="dxa" w:w="2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Business owner</w:t>
            </w:r>
          </w:p>
        </w:tc>
        <w:tc>
          <w:tcPr>
            <w:tcW w:type="dxa" w:w="2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2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AI governance owner</w:t>
            </w:r>
          </w:p>
        </w:tc>
        <w:tc>
          <w:tcPr>
            <w:tcW w:type="dxa" w:w="2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2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Legal / privacy / security / other reviewer if needed</w:t>
            </w:r>
          </w:p>
        </w:tc>
        <w:tc>
          <w:tcPr>
            <w:tcW w:type="dxa" w:w="2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</w:p>
        </w:tc>
      </w:tr>
    </w:tbl>
    <w:p/>
    <w:p>
      <w:pPr>
        <w:spacing w:before="60" w:after="60"/>
      </w:pPr>
      <w:r/>
    </w:p>
    <w:p>
      <w:pPr>
        <w:pStyle w:val="Heading2"/>
      </w:pPr>
      <w:r>
        <w:t>Disclaimer</w:t>
      </w:r>
    </w:p>
    <w:p>
      <w:r>
        <w:t>This document is a template for educational and informational purposes only. It is not legal advice and does not create an attorney-client relationship. Consult qualified counsel before relying on these notes for compliance decisions.</w:t>
      </w:r>
    </w:p>
    <w:sectPr w:rsidR="00FC693F" w:rsidRPr="0006063C" w:rsidSect="00034616">
      <w:footerReference w:type="default" r:id="rId9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6"/>
      </w:rPr>
      <w:t>AI Risk Review Notes | Educational template only - not legal advice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