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Here - AI Governance Starter Kit v1</w:t>
      </w:r>
    </w:p>
    <w:p>
      <w:r>
        <w:rPr/>
        <w:t>Thank you for purchasing the AI Governance Starter Kit.</w:t>
      </w:r>
    </w:p>
    <w:p>
      <w:r>
        <w:rPr/>
        <w:t>This packet gives you editable starting documents for organizing basic AI governance and first-pass AI risk assessment inside a small team or organization. It is meant to help you document what AI tools are being used, set practical internal rules, review new AI use cases, track risks, and record updates over time.</w:t>
      </w:r>
    </w:p>
    <w:p>
      <w:pPr>
        <w:pStyle w:val="Heading2"/>
      </w:pPr>
      <w:r>
        <w:t>What is inside</w:t>
      </w:r>
    </w:p>
    <w:p>
      <w:r>
        <w:rPr/>
        <w:t>The packet includes 14 documents in DOCX, PDF, and Markdown formats:</w:t>
      </w:r>
    </w:p>
    <w:p>
      <w:r>
        <w:rPr/>
        <w:t xml:space="preserve">1. </w:t>
      </w:r>
      <w:r>
        <w:rPr/>
        <w:t>AI Use Inventory</w:t>
      </w:r>
    </w:p>
    <w:p>
      <w:r>
        <w:rPr/>
        <w:t xml:space="preserve">2. </w:t>
      </w:r>
      <w:r>
        <w:rPr/>
        <w:t>AI Acceptable Use Policy</w:t>
      </w:r>
    </w:p>
    <w:p>
      <w:r>
        <w:rPr/>
        <w:t xml:space="preserve">3. </w:t>
      </w:r>
      <w:r>
        <w:rPr/>
        <w:t>AI Risk Intake and Impact Assessment</w:t>
      </w:r>
    </w:p>
    <w:p>
      <w:r>
        <w:rPr/>
        <w:t xml:space="preserve">4. </w:t>
      </w:r>
      <w:r>
        <w:rPr/>
        <w:t>AI Update Tracker</w:t>
      </w:r>
    </w:p>
    <w:p>
      <w:r>
        <w:rPr/>
        <w:t xml:space="preserve">5. </w:t>
      </w:r>
      <w:r>
        <w:rPr/>
        <w:t>AI Readiness Checklist</w:t>
      </w:r>
    </w:p>
    <w:p>
      <w:r>
        <w:rPr/>
        <w:t xml:space="preserve">6. </w:t>
      </w:r>
      <w:r>
        <w:rPr/>
        <w:t>30-Day AI Governance Setup Plan</w:t>
      </w:r>
    </w:p>
    <w:p>
      <w:r>
        <w:rPr/>
        <w:t xml:space="preserve">7. </w:t>
      </w:r>
      <w:r>
        <w:rPr/>
        <w:t>Green / Yellow / Red AI Use Rules</w:t>
      </w:r>
    </w:p>
    <w:p>
      <w:r>
        <w:rPr/>
        <w:t xml:space="preserve">8. </w:t>
      </w:r>
      <w:r>
        <w:rPr/>
        <w:t>AI Tool Approval Mini-Checklist</w:t>
      </w:r>
    </w:p>
    <w:p>
      <w:r>
        <w:rPr/>
        <w:t xml:space="preserve">9. </w:t>
      </w:r>
      <w:r>
        <w:rPr/>
        <w:t>Team Rollout Message</w:t>
      </w:r>
    </w:p>
    <w:p>
      <w:r>
        <w:rPr/>
        <w:t xml:space="preserve">10. </w:t>
      </w:r>
      <w:r>
        <w:rPr/>
        <w:t>First AI Governance Meeting Agenda</w:t>
      </w:r>
    </w:p>
    <w:p>
      <w:r>
        <w:rPr/>
        <w:t xml:space="preserve">11. </w:t>
      </w:r>
      <w:r>
        <w:rPr/>
        <w:t>What Good Looks Like</w:t>
      </w:r>
    </w:p>
    <w:p>
      <w:r>
        <w:rPr/>
        <w:t xml:space="preserve">12. </w:t>
      </w:r>
      <w:r>
        <w:rPr/>
        <w:t>AI Risk Tiering Decision Tree</w:t>
      </w:r>
    </w:p>
    <w:p>
      <w:r>
        <w:rPr/>
        <w:t xml:space="preserve">13. </w:t>
      </w:r>
      <w:r>
        <w:rPr/>
        <w:t>AI Risk Register Template</w:t>
      </w:r>
    </w:p>
    <w:p>
      <w:r>
        <w:rPr/>
        <w:t xml:space="preserve">14. </w:t>
      </w:r>
      <w:r>
        <w:rPr/>
        <w:t>AI Risk Review Notes</w:t>
      </w:r>
    </w:p>
    <w:p>
      <w:r>
        <w:rPr/>
        <w:t>It also includes bonus materials:</w:t>
      </w:r>
    </w:p>
    <w:p>
      <w:pPr>
        <w:pStyle w:val="ListBullet"/>
      </w:pPr>
      <w:r>
        <w:rPr>
          <w:b/>
        </w:rPr>
        <w:t>Bonus Filled Example: Small Business First Pass</w:t>
      </w:r>
      <w:r>
        <w:rPr/>
        <w:t xml:space="preserve"> - a completed example showing what the kit looks like in use at a fictional eight-person company.</w:t>
      </w:r>
    </w:p>
    <w:p>
      <w:pPr>
        <w:pStyle w:val="ListBullet"/>
      </w:pPr>
      <w:r>
        <w:rPr>
          <w:b/>
        </w:rPr>
        <w:t>Starter spreadsheets</w:t>
      </w:r>
      <w:r>
        <w:rPr/>
        <w:t xml:space="preserve"> (spreadsheets/ folder) - CSV versions of the AI Use Inventory, AI Risk Register, and AI Update Tracker that you can import into Excel, Google Sheets, or Airtable.</w:t>
      </w:r>
    </w:p>
    <w:p>
      <w:pPr>
        <w:pStyle w:val="Heading2"/>
      </w:pPr>
      <w:r>
        <w:t>Recommended first pass</w:t>
      </w:r>
    </w:p>
    <w:p>
      <w:r>
        <w:rPr/>
        <w:t xml:space="preserve">1. </w:t>
      </w:r>
      <w:r>
        <w:rPr/>
        <w:t>Open the AI Readiness Checklist and mark what is already known, missing, or under review.</w:t>
      </w:r>
    </w:p>
    <w:p>
      <w:r>
        <w:rPr/>
        <w:t xml:space="preserve">2. </w:t>
      </w:r>
      <w:r>
        <w:rPr/>
        <w:t>Use the 30-Day AI Governance Setup Plan to assign owners and dates.</w:t>
      </w:r>
    </w:p>
    <w:p>
      <w:r>
        <w:rPr/>
        <w:t xml:space="preserve">3. </w:t>
      </w:r>
      <w:r>
        <w:rPr/>
        <w:t>Open the AI Use Inventory and list the AI tools your team already uses.</w:t>
      </w:r>
    </w:p>
    <w:p>
      <w:r>
        <w:rPr/>
        <w:t xml:space="preserve">4. </w:t>
      </w:r>
      <w:r>
        <w:rPr/>
        <w:t>Mark which tools handle sensitive, customer, employee, student, health, financial, legal, or confidential information.</w:t>
      </w:r>
    </w:p>
    <w:p>
      <w:r>
        <w:rPr/>
        <w:t xml:space="preserve">5. </w:t>
      </w:r>
      <w:r>
        <w:rPr/>
        <w:t>Adapt the AI Acceptable Use Policy and Green / Yellow / Red AI Use Rules to match your actual tools and risk tolerance.</w:t>
      </w:r>
    </w:p>
    <w:p>
      <w:r>
        <w:rPr/>
        <w:t xml:space="preserve">6. </w:t>
      </w:r>
      <w:r>
        <w:rPr/>
        <w:t>Use the AI Tool Approval Mini-Checklist for low-risk tool requests.</w:t>
      </w:r>
    </w:p>
    <w:p>
      <w:r>
        <w:rPr/>
        <w:t xml:space="preserve">7. </w:t>
      </w:r>
      <w:r>
        <w:rPr/>
        <w:t>Use the AI Risk Tiering Decision Tree before approving new or changed AI use.</w:t>
      </w:r>
    </w:p>
    <w:p>
      <w:r>
        <w:rPr/>
        <w:t xml:space="preserve">8. </w:t>
      </w:r>
      <w:r>
        <w:rPr/>
        <w:t>Use the AI Risk Intake and Impact Assessment for higher-risk tools, workflows, or material changes.</w:t>
      </w:r>
    </w:p>
    <w:p>
      <w:r>
        <w:rPr/>
        <w:t xml:space="preserve">9. </w:t>
      </w:r>
      <w:r>
        <w:rPr/>
        <w:t>Add material risks to the AI Risk Register.</w:t>
      </w:r>
    </w:p>
    <w:p>
      <w:r>
        <w:rPr/>
        <w:t xml:space="preserve">10. </w:t>
      </w:r>
      <w:r>
        <w:rPr/>
        <w:t>Send the Team Rollout Message, hold the First AI Governance Meeting, and use What Good Looks Like to confirm the first pass is complete enough to operate.</w:t>
      </w:r>
    </w:p>
    <w:p>
      <w:r>
        <w:rPr/>
        <w:t xml:space="preserve">11. </w:t>
      </w:r>
      <w:r>
        <w:rPr/>
        <w:t>Use the AI Update Tracker whenever a tool, prompt, model, vendor setting, workflow, or internal AI policy materially changes.</w:t>
      </w:r>
    </w:p>
    <w:p>
      <w:pPr>
        <w:pStyle w:val="Heading2"/>
      </w:pPr>
      <w:r>
        <w:t>Suggested order for a small team</w:t>
      </w:r>
    </w:p>
    <w:p>
      <w:r>
        <w:rPr/>
        <w:t>If you only have one afternoon, do this:</w:t>
      </w:r>
    </w:p>
    <w:p>
      <w:r>
        <w:rPr/>
        <w:t xml:space="preserve">1. </w:t>
      </w:r>
      <w:r>
        <w:rPr/>
        <w:t>Fill the inventory with known AI tools.</w:t>
      </w:r>
    </w:p>
    <w:p>
      <w:r>
        <w:rPr/>
        <w:t xml:space="preserve">2. </w:t>
      </w:r>
      <w:r>
        <w:rPr/>
        <w:t>Choose approved tools and prohibited data rules.</w:t>
      </w:r>
    </w:p>
    <w:p>
      <w:r>
        <w:rPr/>
        <w:t xml:space="preserve">3. </w:t>
      </w:r>
      <w:r>
        <w:rPr/>
        <w:t>Publish the Green / Yellow / Red AI Use Rules.</w:t>
      </w:r>
    </w:p>
    <w:p>
      <w:r>
        <w:rPr/>
        <w:t xml:space="preserve">4. </w:t>
      </w:r>
      <w:r>
        <w:rPr/>
        <w:t>Use the tiering decision tree for any customer-facing, sensitive-data, or decision-related use.</w:t>
      </w:r>
    </w:p>
    <w:p>
      <w:r>
        <w:rPr/>
        <w:t xml:space="preserve">5. </w:t>
      </w:r>
      <w:r>
        <w:rPr/>
        <w:t>Start the update tracker and risk register with obvious open items.</w:t>
      </w:r>
    </w:p>
    <w:p>
      <w:r>
        <w:rPr/>
        <w:t xml:space="preserve">6. </w:t>
      </w:r>
      <w:r>
        <w:rPr/>
        <w:t>Schedule a follow-up meeting within 30 days.</w:t>
      </w:r>
    </w:p>
    <w:p>
      <w:pPr>
        <w:pStyle w:val="Heading2"/>
      </w:pPr>
      <w:r>
        <w:t>File formats</w:t>
      </w:r>
    </w:p>
    <w:p>
      <w:pPr>
        <w:pStyle w:val="ListBullet"/>
      </w:pPr>
      <w:r>
        <w:rPr/>
        <w:t>docx/ contains editable Word-compatible documents.</w:t>
      </w:r>
    </w:p>
    <w:p>
      <w:pPr>
        <w:pStyle w:val="ListBullet"/>
      </w:pPr>
      <w:r>
        <w:rPr/>
        <w:t>pdf/ contains read-only PDF exports for easy review or circulation.</w:t>
      </w:r>
    </w:p>
    <w:p>
      <w:pPr>
        <w:pStyle w:val="ListBullet"/>
      </w:pPr>
      <w:r>
        <w:rPr/>
        <w:t>markdown/ contains plain-text source versions.</w:t>
      </w:r>
    </w:p>
    <w:p>
      <w:pPr>
        <w:pStyle w:val="ListBullet"/>
      </w:pPr>
      <w:r>
        <w:rPr/>
        <w:t>spreadsheets/ contains CSV starter files for the inventory, risk register, and update tracker. Import them into Excel, Google Sheets, or Airtable to keep these records as living spreadsheets.</w:t>
      </w:r>
    </w:p>
    <w:p>
      <w:r>
        <w:rPr/>
        <w:t>Most buyers should start with the DOCX files and the bonus filled example.</w:t>
      </w:r>
    </w:p>
    <w:p>
      <w:pPr>
        <w:pStyle w:val="Heading2"/>
      </w:pPr>
      <w:r>
        <w:t>Important legal boundary</w:t>
      </w:r>
    </w:p>
    <w:p>
      <w:r>
        <w:rPr/>
        <w:t>These materials are educational templates and informational starting points only. They are not legal advice, do not create an attorney-client relationship, and do not guarantee compliance with any law, regulation, contract, or industry requirement.</w:t>
      </w:r>
    </w:p>
    <w:p>
      <w:r>
        <w:rPr/>
        <w:t>Review and adapt these materials for your organization, industry, jurisdictions, contracts, and actual AI use. Consult qualified counsel before relying on them for legal compliance or regulated use cases.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Start Here | Educational templates only -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