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 Use Inventory</w:t>
      </w:r>
    </w:p>
    <w:p>
      <w:pPr/>
      <w:r>
        <w:t xml:space="preserve"/>
      </w:r>
    </w:p>
    <w:p>
      <w:pPr/>
      <w:r>
        <w:t xml:space="preserve">Company: [COMPANY NAME]</w:t>
      </w:r>
    </w:p>
    <w:p>
      <w:pPr/>
      <w:r>
        <w:t xml:space="preserve">Inventory owner: [AI GOVERNANCE LEAD]</w:t>
      </w:r>
    </w:p>
    <w:p>
      <w:pPr/>
      <w:r>
        <w:t xml:space="preserve">Last reviewed: ______________________________</w:t>
      </w:r>
    </w:p>
    <w:p>
      <w:pPr/>
      <w:r>
        <w:t xml:space="preserve">Review cadence: Quarterly</w:t>
      </w:r>
    </w:p>
    <w:p>
      <w:pPr/>
      <w:r>
        <w:t xml:space="preserve"/>
      </w:r>
    </w:p>
    <w:p>
      <w:pPr>
        <w:pStyle w:val="IntenseQuote"/>
      </w:pPr>
      <w:r>
        <w:t xml:space="preserve">How to use. This is the master record of every AI tool, workflow, and system in use at [COMPANY NAME]. Keep it current. Under Colorado AI Act, EU AI Act, NIST RMF, and most enterprise audit frameworks, a current inventory is foundational — it's the first thing a regulator will ask for.</w:t>
      </w:r>
    </w:p>
    <w:p>
      <w:pPr/>
      <w:r>
        <w:t xml:space="preserve">&gt;</w:t>
      </w:r>
    </w:p>
    <w:p>
      <w:pPr>
        <w:pStyle w:val="IntenseQuote"/>
      </w:pPr>
      <w:r>
        <w:t xml:space="preserve">In practice: keep this as a spreadsheet (Google Sheet / Airtable / Excel) and use this document as the field schema. The fields below match the columns of the spreadsheet.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How to decide whether to list a system</w:t>
      </w:r>
    </w:p>
    <w:p>
      <w:pPr/>
      <w:r>
        <w:t xml:space="preserve"/>
      </w:r>
    </w:p>
    <w:p>
      <w:pPr/>
      <w:r>
        <w:t xml:space="preserve">List it if any of these are true:</w:t>
      </w:r>
    </w:p>
    <w:p>
      <w:pPr/>
      <w:r>
        <w:t xml:space="preserve"/>
      </w:r>
    </w:p>
    <w:p>
      <w:pPr>
        <w:pStyle w:val="ListParagraph"/>
      </w:pPr>
      <w:r>
        <w:t xml:space="preserve">• It uses machine learning or generative AI to produce text, code, images, audio, video, decisions, recommendations, or scores</w:t>
      </w:r>
    </w:p>
    <w:p>
      <w:pPr>
        <w:pStyle w:val="ListParagraph"/>
      </w:pPr>
      <w:r>
        <w:t xml:space="preserve">• It's a third-party product that has AI features turned on (even if AI isn't the main purpose)</w:t>
      </w:r>
    </w:p>
    <w:p>
      <w:pPr>
        <w:pStyle w:val="ListParagraph"/>
      </w:pPr>
      <w:r>
        <w:t xml:space="preserve">• It's a custom integration that calls an AI model's API</w:t>
      </w:r>
    </w:p>
    <w:p>
      <w:pPr>
        <w:pStyle w:val="ListParagraph"/>
      </w:pPr>
      <w:r>
        <w:t xml:space="preserve">• A team member uses their personal account on an AI tool for work</w:t>
      </w:r>
    </w:p>
    <w:p>
      <w:pPr/>
      <w:r>
        <w:t xml:space="preserve"/>
      </w:r>
    </w:p>
    <w:p>
      <w:pPr/>
      <w:r>
        <w:t xml:space="preserve">Do not list systems that have no AI component (classic rule-based software, spreadsheets, databases, calculators).</w:t>
      </w:r>
    </w:p>
    <w:p>
      <w:pPr/>
      <w:r>
        <w:t xml:space="preserve"/>
      </w:r>
    </w:p>
    <w:p>
      <w:pPr/>
      <w:r>
        <w:t xml:space="preserve">If you're not sure: list it and mark the AI role as "uncertain — to classify."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Field schema</w:t>
      </w:r>
    </w:p>
    <w:p>
      <w:pPr/>
      <w:r>
        <w:t xml:space="preserve"/>
      </w:r>
    </w:p>
    <w:p>
      <w:pPr>
        <w:pStyle w:val="Heading2"/>
      </w:pPr>
      <w:r>
        <w:t xml:space="preserve">A. Identification</w:t>
      </w:r>
    </w:p>
    <w:p>
      <w:pPr/>
      <w:r>
        <w:t xml:space="preserve"/>
      </w:r>
    </w:p>
    <w:p>
      <w:pPr>
        <w:pStyle w:val="ListParagraph"/>
      </w:pPr>
      <w:r>
        <w:t xml:space="preserve">| Field | Description |</w:t>
      </w:r>
    </w:p>
    <w:p>
      <w:pPr>
        <w:pStyle w:val="ListParagraph"/>
      </w:pPr>
      <w:r>
        <w:t xml:space="preserve">| ID | Short unique identifier (e.g., AIS-001) |</w:t>
      </w:r>
    </w:p>
    <w:p>
      <w:pPr>
        <w:pStyle w:val="ListParagraph"/>
      </w:pPr>
      <w:r>
        <w:t xml:space="preserve">| Name | Short display name for the system |</w:t>
      </w:r>
    </w:p>
    <w:p>
      <w:pPr>
        <w:pStyle w:val="ListParagraph"/>
      </w:pPr>
      <w:r>
        <w:t xml:space="preserve">| Description | One-sentence plain-language description |</w:t>
      </w:r>
    </w:p>
    <w:p>
      <w:pPr>
        <w:pStyle w:val="ListParagraph"/>
      </w:pPr>
      <w:r>
        <w:t xml:space="preserve">| Vendor | Company that supplies the system (or "in-house") |</w:t>
      </w:r>
    </w:p>
    <w:p>
      <w:pPr>
        <w:pStyle w:val="ListParagraph"/>
      </w:pPr>
      <w:r>
        <w:t xml:space="preserve">| Product / model name | Specific product and model version where known |</w:t>
      </w:r>
    </w:p>
    <w:p>
      <w:pPr>
        <w:pStyle w:val="ListParagraph"/>
      </w:pPr>
      <w:r>
        <w:t xml:space="preserve">| Version / release | Current version in use |</w:t>
      </w:r>
    </w:p>
    <w:p>
      <w:pPr>
        <w:pStyle w:val="ListParagraph"/>
      </w:pPr>
      <w:r>
        <w:t xml:space="preserve">| Environment | Production / staging / sandbox / evaluation |</w:t>
      </w:r>
    </w:p>
    <w:p>
      <w:pPr/>
      <w:r>
        <w:t xml:space="preserve"/>
      </w:r>
    </w:p>
    <w:p>
      <w:pPr>
        <w:pStyle w:val="Heading2"/>
      </w:pPr>
      <w:r>
        <w:t xml:space="preserve">B. Ownership</w:t>
      </w:r>
    </w:p>
    <w:p>
      <w:pPr/>
      <w:r>
        <w:t xml:space="preserve"/>
      </w:r>
    </w:p>
    <w:p>
      <w:pPr>
        <w:pStyle w:val="ListParagraph"/>
      </w:pPr>
      <w:r>
        <w:t xml:space="preserve">| Field | Description |</w:t>
      </w:r>
    </w:p>
    <w:p>
      <w:pPr>
        <w:pStyle w:val="ListParagraph"/>
      </w:pPr>
      <w:r>
        <w:t xml:space="preserve">| Business owner | Named individual accountable for the system |</w:t>
      </w:r>
    </w:p>
    <w:p>
      <w:pPr>
        <w:pStyle w:val="ListParagraph"/>
      </w:pPr>
      <w:r>
        <w:t xml:space="preserve">| Business owner email | Contact |</w:t>
      </w:r>
    </w:p>
    <w:p>
      <w:pPr>
        <w:pStyle w:val="ListParagraph"/>
      </w:pPr>
      <w:r>
        <w:t xml:space="preserve">| Department / team | Primary user team |</w:t>
      </w:r>
    </w:p>
    <w:p>
      <w:pPr>
        <w:pStyle w:val="ListParagraph"/>
      </w:pPr>
      <w:r>
        <w:t xml:space="preserve">| Technical owner | Person responsible for integration and technical health |</w:t>
      </w:r>
    </w:p>
    <w:p>
      <w:pPr>
        <w:pStyle w:val="ListParagraph"/>
      </w:pPr>
      <w:r>
        <w:t xml:space="preserve">| Added by | Who added this entry to the inventory |</w:t>
      </w:r>
    </w:p>
    <w:p>
      <w:pPr>
        <w:pStyle w:val="ListParagraph"/>
      </w:pPr>
      <w:r>
        <w:t xml:space="preserve">| Date added | First inventory date |</w:t>
      </w:r>
    </w:p>
    <w:p>
      <w:pPr>
        <w:pStyle w:val="ListParagraph"/>
      </w:pPr>
      <w:r>
        <w:t xml:space="preserve">| Last reviewed | Most recent review date |</w:t>
      </w:r>
    </w:p>
    <w:p>
      <w:pPr>
        <w:pStyle w:val="ListParagraph"/>
      </w:pPr>
      <w:r>
        <w:t xml:space="preserve">| Next review due | Based on tier cadence |</w:t>
      </w:r>
    </w:p>
    <w:p>
      <w:pPr/>
      <w:r>
        <w:t xml:space="preserve"/>
      </w:r>
    </w:p>
    <w:p>
      <w:pPr>
        <w:pStyle w:val="Heading2"/>
      </w:pPr>
      <w:r>
        <w:t xml:space="preserve">C. Purpose and use</w:t>
      </w:r>
    </w:p>
    <w:p>
      <w:pPr/>
      <w:r>
        <w:t xml:space="preserve"/>
      </w:r>
    </w:p>
    <w:p>
      <w:pPr>
        <w:pStyle w:val="ListParagraph"/>
      </w:pPr>
      <w:r>
        <w:t xml:space="preserve">| Field | Description |</w:t>
      </w:r>
    </w:p>
    <w:p>
      <w:pPr>
        <w:pStyle w:val="ListParagraph"/>
      </w:pPr>
      <w:r>
        <w:t xml:space="preserve">| Primary use case | What the system is used for |</w:t>
      </w:r>
    </w:p>
    <w:p>
      <w:pPr>
        <w:pStyle w:val="ListParagraph"/>
      </w:pPr>
      <w:r>
        <w:t xml:space="preserve">| User population | Who interacts with the system (employees, customers, candidates, patients, general public) |</w:t>
      </w:r>
    </w:p>
    <w:p>
      <w:pPr>
        <w:pStyle w:val="ListParagraph"/>
      </w:pPr>
      <w:r>
        <w:t xml:space="preserve">| Approximate monthly volume | Queries, records, or decisions processed per month |</w:t>
      </w:r>
    </w:p>
    <w:p>
      <w:pPr>
        <w:pStyle w:val="ListParagraph"/>
      </w:pPr>
      <w:r>
        <w:t xml:space="preserve">| Is a substantial factor in a consequential decision? | Yes / No / Uncertain |</w:t>
      </w:r>
    </w:p>
    <w:p>
      <w:pPr>
        <w:pStyle w:val="ListParagraph"/>
      </w:pPr>
      <w:r>
        <w:t xml:space="preserve">| Which consequential-decision category? | Education / Employment / Finance / Government services / Healthcare / Housing / Insurance / Legal / None |</w:t>
      </w:r>
    </w:p>
    <w:p>
      <w:pPr>
        <w:pStyle w:val="ListParagraph"/>
      </w:pPr>
      <w:r>
        <w:t xml:space="preserve">| Customer-facing? | Output shown directly to a customer / public |</w:t>
      </w:r>
    </w:p>
    <w:p>
      <w:pPr/>
      <w:r>
        <w:t xml:space="preserve"/>
      </w:r>
    </w:p>
    <w:p>
      <w:pPr>
        <w:pStyle w:val="Heading2"/>
      </w:pPr>
      <w:r>
        <w:t xml:space="preserve">D. Data</w:t>
      </w:r>
    </w:p>
    <w:p>
      <w:pPr/>
      <w:r>
        <w:t xml:space="preserve"/>
      </w:r>
    </w:p>
    <w:p>
      <w:pPr>
        <w:pStyle w:val="ListParagraph"/>
      </w:pPr>
      <w:r>
        <w:t xml:space="preserve">| Field | Description |</w:t>
      </w:r>
    </w:p>
    <w:p>
      <w:pPr>
        <w:pStyle w:val="ListParagraph"/>
      </w:pPr>
      <w:r>
        <w:t xml:space="preserve">| Data inputs | Categories of data that go in |</w:t>
      </w:r>
    </w:p>
    <w:p>
      <w:pPr>
        <w:pStyle w:val="ListParagraph"/>
      </w:pPr>
      <w:r>
        <w:t xml:space="preserve">| Contains personal data? | Yes / No |</w:t>
      </w:r>
    </w:p>
    <w:p>
      <w:pPr>
        <w:pStyle w:val="ListParagraph"/>
      </w:pPr>
      <w:r>
        <w:t xml:space="preserve">| Contains sensitive personal data? | Health / biometric / children / financial / government ID |</w:t>
      </w:r>
    </w:p>
    <w:p>
      <w:pPr>
        <w:pStyle w:val="ListParagraph"/>
      </w:pPr>
      <w:r>
        <w:t xml:space="preserve">| Contains confidential business data? | Yes / No |</w:t>
      </w:r>
    </w:p>
    <w:p>
      <w:pPr>
        <w:pStyle w:val="ListParagraph"/>
      </w:pPr>
      <w:r>
        <w:t xml:space="preserve">| Data retention at vendor | How long inputs/outputs are kept |</w:t>
      </w:r>
    </w:p>
    <w:p>
      <w:pPr>
        <w:pStyle w:val="ListParagraph"/>
      </w:pPr>
      <w:r>
        <w:t xml:space="preserve">| Used for training? | Yes / No / Opt-out |</w:t>
      </w:r>
    </w:p>
    <w:p>
      <w:pPr>
        <w:pStyle w:val="ListParagraph"/>
      </w:pPr>
      <w:r>
        <w:t xml:space="preserve">| Data residency | Where data is stored and processed |</w:t>
      </w:r>
    </w:p>
    <w:p>
      <w:pPr/>
      <w:r>
        <w:t xml:space="preserve"/>
      </w:r>
    </w:p>
    <w:p>
      <w:pPr>
        <w:pStyle w:val="Heading2"/>
      </w:pPr>
      <w:r>
        <w:t xml:space="preserve">E. Risk and regulatory</w:t>
      </w:r>
    </w:p>
    <w:p>
      <w:pPr/>
      <w:r>
        <w:t xml:space="preserve"/>
      </w:r>
    </w:p>
    <w:p>
      <w:pPr>
        <w:pStyle w:val="ListParagraph"/>
      </w:pPr>
      <w:r>
        <w:t xml:space="preserve">| Field | Description |</w:t>
      </w:r>
    </w:p>
    <w:p>
      <w:pPr>
        <w:pStyle w:val="ListParagraph"/>
      </w:pPr>
      <w:r>
        <w:t xml:space="preserve">| Tier | Tier 1 (low) / Tier 2 (medium) / Tier 3 (high) / Tier 4 (prohibited) |</w:t>
      </w:r>
    </w:p>
    <w:p>
      <w:pPr>
        <w:pStyle w:val="ListParagraph"/>
      </w:pPr>
      <w:r>
        <w:t xml:space="preserve">| CAIA high-risk? | Yes / No / N/A |</w:t>
      </w:r>
    </w:p>
    <w:p>
      <w:pPr>
        <w:pStyle w:val="ListParagraph"/>
      </w:pPr>
      <w:r>
        <w:t xml:space="preserve">| EU AI Act classification | Prohibited / High-risk (Annex I) / High-risk (Annex III) / Limited-risk / Minimal-risk / Out of scope |</w:t>
      </w:r>
    </w:p>
    <w:p>
      <w:pPr>
        <w:pStyle w:val="ListParagraph"/>
      </w:pPr>
      <w:r>
        <w:t xml:space="preserve">| EU role | Provider / Deployer / Importer / Distributor / Not applicable |</w:t>
      </w:r>
    </w:p>
    <w:p>
      <w:pPr>
        <w:pStyle w:val="ListParagraph"/>
      </w:pPr>
      <w:r>
        <w:t xml:space="preserve">| Other applicable laws | GDPR / CCPA / HIPAA / PCI / NYC LL 144 / Illinois AIVIA / California TFAIA / Texas TRAIGA / sector rules |</w:t>
      </w:r>
    </w:p>
    <w:p>
      <w:pPr>
        <w:pStyle w:val="ListParagraph"/>
      </w:pPr>
      <w:r>
        <w:t xml:space="preserve">| Impact assessment on file? | Yes (link) / In progress / No |</w:t>
      </w:r>
    </w:p>
    <w:p>
      <w:pPr>
        <w:pStyle w:val="ListParagraph"/>
      </w:pPr>
      <w:r>
        <w:t xml:space="preserve">| Impact assessment date | Most recent completion date |</w:t>
      </w:r>
    </w:p>
    <w:p>
      <w:pPr>
        <w:pStyle w:val="ListParagraph"/>
      </w:pPr>
      <w:r>
        <w:t xml:space="preserve">| Next assessment due | Annual for Tier 2/3; semi-annual for some high-risk |</w:t>
      </w:r>
    </w:p>
    <w:p>
      <w:pPr/>
      <w:r>
        <w:t xml:space="preserve"/>
      </w:r>
    </w:p>
    <w:p>
      <w:pPr>
        <w:pStyle w:val="Heading2"/>
      </w:pPr>
      <w:r>
        <w:t xml:space="preserve">F. Controls</w:t>
      </w:r>
    </w:p>
    <w:p>
      <w:pPr/>
      <w:r>
        <w:t xml:space="preserve"/>
      </w:r>
    </w:p>
    <w:p>
      <w:pPr>
        <w:pStyle w:val="ListParagraph"/>
      </w:pPr>
      <w:r>
        <w:t xml:space="preserve">| Field | Description |</w:t>
      </w:r>
    </w:p>
    <w:p>
      <w:pPr>
        <w:pStyle w:val="ListParagraph"/>
      </w:pPr>
      <w:r>
        <w:t xml:space="preserve">| Human in the loop? | Yes / No / Conditional |</w:t>
      </w:r>
    </w:p>
    <w:p>
      <w:pPr>
        <w:pStyle w:val="ListParagraph"/>
      </w:pPr>
      <w:r>
        <w:t xml:space="preserve">| Override possible? | Yes / No |</w:t>
      </w:r>
    </w:p>
    <w:p>
      <w:pPr>
        <w:pStyle w:val="ListParagraph"/>
      </w:pPr>
      <w:r>
        <w:t xml:space="preserve">| Logging enabled? | Yes / No |</w:t>
      </w:r>
    </w:p>
    <w:p>
      <w:pPr>
        <w:pStyle w:val="ListParagraph"/>
      </w:pPr>
      <w:r>
        <w:t xml:space="preserve">| Log retention | Duration in months |</w:t>
      </w:r>
    </w:p>
    <w:p>
      <w:pPr>
        <w:pStyle w:val="ListParagraph"/>
      </w:pPr>
      <w:r>
        <w:t xml:space="preserve">| SSO / MFA enforced? | Yes / No |</w:t>
      </w:r>
    </w:p>
    <w:p>
      <w:pPr>
        <w:pStyle w:val="ListParagraph"/>
      </w:pPr>
      <w:r>
        <w:t xml:space="preserve">| DPA signed? | Yes / No / Not applicable |</w:t>
      </w:r>
    </w:p>
    <w:p>
      <w:pPr>
        <w:pStyle w:val="ListParagraph"/>
      </w:pPr>
      <w:r>
        <w:t xml:space="preserve">| BAA signed? | Yes / No / Not applicable |</w:t>
      </w:r>
    </w:p>
    <w:p>
      <w:pPr>
        <w:pStyle w:val="ListParagraph"/>
      </w:pPr>
      <w:r>
        <w:t xml:space="preserve">| SCCs signed? | Yes / No / Not applicable |</w:t>
      </w:r>
    </w:p>
    <w:p>
      <w:pPr>
        <w:pStyle w:val="ListParagraph"/>
      </w:pPr>
      <w:r>
        <w:t xml:space="preserve">| Vendor SOC 2 / ISO 27001? | Yes / No / Pending |</w:t>
      </w:r>
    </w:p>
    <w:p>
      <w:pPr/>
      <w:r>
        <w:t xml:space="preserve"/>
      </w:r>
    </w:p>
    <w:p>
      <w:pPr>
        <w:pStyle w:val="Heading2"/>
      </w:pPr>
      <w:r>
        <w:t xml:space="preserve">G. Customer-facing posture</w:t>
      </w:r>
    </w:p>
    <w:p>
      <w:pPr/>
      <w:r>
        <w:t xml:space="preserve"/>
      </w:r>
    </w:p>
    <w:p>
      <w:pPr>
        <w:pStyle w:val="ListParagraph"/>
      </w:pPr>
      <w:r>
        <w:t xml:space="preserve">| Field | Description |</w:t>
      </w:r>
    </w:p>
    <w:p>
      <w:pPr>
        <w:pStyle w:val="ListParagraph"/>
      </w:pPr>
      <w:r>
        <w:t xml:space="preserve">| Disclosure to users? | Yes / No / N/A |</w:t>
      </w:r>
    </w:p>
    <w:p>
      <w:pPr>
        <w:pStyle w:val="ListParagraph"/>
      </w:pPr>
      <w:r>
        <w:t xml:space="preserve">| Disclosure location | Website URL, chatbot opening line, email footer, etc. |</w:t>
      </w:r>
    </w:p>
    <w:p>
      <w:pPr>
        <w:pStyle w:val="ListParagraph"/>
      </w:pPr>
      <w:r>
        <w:t xml:space="preserve">| Opt-out available? | Yes / No / Not applicable |</w:t>
      </w:r>
    </w:p>
    <w:p>
      <w:pPr>
        <w:pStyle w:val="ListParagraph"/>
      </w:pPr>
      <w:r>
        <w:t xml:space="preserve">| Appeal path available? | Yes / No / Not applicable |</w:t>
      </w:r>
    </w:p>
    <w:p>
      <w:pPr/>
      <w:r>
        <w:t xml:space="preserve"/>
      </w:r>
    </w:p>
    <w:p>
      <w:pPr>
        <w:pStyle w:val="Heading2"/>
      </w:pPr>
      <w:r>
        <w:t xml:space="preserve">H. Status</w:t>
      </w:r>
    </w:p>
    <w:p>
      <w:pPr/>
      <w:r>
        <w:t xml:space="preserve"/>
      </w:r>
    </w:p>
    <w:p>
      <w:pPr>
        <w:pStyle w:val="ListParagraph"/>
      </w:pPr>
      <w:r>
        <w:t xml:space="preserve">| Field | Description |</w:t>
      </w:r>
    </w:p>
    <w:p>
      <w:pPr>
        <w:pStyle w:val="ListParagraph"/>
      </w:pPr>
      <w:r>
        <w:t xml:space="preserve">| Status | Proposed / Approved / In production / Under review / Retired |</w:t>
      </w:r>
    </w:p>
    <w:p>
      <w:pPr>
        <w:pStyle w:val="ListParagraph"/>
      </w:pPr>
      <w:r>
        <w:t xml:space="preserve">| Approval source | Review committee meeting or memo reference |</w:t>
      </w:r>
    </w:p>
    <w:p>
      <w:pPr>
        <w:pStyle w:val="ListParagraph"/>
      </w:pPr>
      <w:r>
        <w:t xml:space="preserve">| Approval date | Date of most recent approval |</w:t>
      </w:r>
    </w:p>
    <w:p>
      <w:pPr>
        <w:pStyle w:val="ListParagraph"/>
      </w:pPr>
      <w:r>
        <w:t xml:space="preserve">| Retirement date | Date retired (if applicable) |</w:t>
      </w:r>
    </w:p>
    <w:p>
      <w:pPr>
        <w:pStyle w:val="ListParagraph"/>
      </w:pPr>
      <w:r>
        <w:t xml:space="preserve">| Open actions | Outstanding controls, remediations, conditions |</w:t>
      </w:r>
    </w:p>
    <w:p>
      <w:pPr>
        <w:pStyle w:val="ListParagraph"/>
      </w:pPr>
      <w:r>
        <w:t xml:space="preserve">| Incident history | Links to past incident records |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Starter rows (examples)</w:t>
      </w:r>
    </w:p>
    <w:p>
      <w:pPr/>
      <w:r>
        <w:t xml:space="preserve"/>
      </w:r>
    </w:p>
    <w:p>
      <w:pPr/>
      <w:r>
        <w:t xml:space="preserve">Delete these and replace with your actual systems.</w:t>
      </w:r>
    </w:p>
    <w:p>
      <w:pPr/>
      <w:r>
        <w:t xml:space="preserve"/>
      </w:r>
    </w:p>
    <w:p>
      <w:pPr>
        <w:pStyle w:val="ListParagraph"/>
      </w:pPr>
      <w:r>
        <w:t xml:space="preserve">| ID | Name | Vendor | Business owner | Tier | EU classification | CAIA high-risk | Status |</w:t>
      </w:r>
    </w:p>
    <w:p>
      <w:pPr>
        <w:pStyle w:val="ListParagraph"/>
      </w:pPr>
      <w:r>
        <w:t xml:space="preserve">| AIS-001 | Customer support chatbot | [VENDOR] | [NAME] | Tier 2 | Limited-risk (Art 50) | No | In production |</w:t>
      </w:r>
    </w:p>
    <w:p>
      <w:pPr>
        <w:pStyle w:val="ListParagraph"/>
      </w:pPr>
      <w:r>
        <w:t xml:space="preserve">| AIS-002 | Resume screener | [VENDOR] | [HR LEAD] | Tier 3 | High-risk (Annex III, employment) | Yes | Under review |</w:t>
      </w:r>
    </w:p>
    <w:p>
      <w:pPr>
        <w:pStyle w:val="ListParagraph"/>
      </w:pPr>
      <w:r>
        <w:t xml:space="preserve">| AIS-003 | Marketing copy assistant | [VENDOR] | [MARKETING LEAD] | Tier 1 | Minimal-risk | No | In production |</w:t>
      </w:r>
    </w:p>
    <w:p>
      <w:pPr>
        <w:pStyle w:val="ListParagraph"/>
      </w:pPr>
      <w:r>
        <w:t xml:space="preserve">| AIS-004 | Code assistant (IDE plugin) | [VENDOR] | [ENG LEAD] | Tier 2 | Minimal-risk | No | In production |</w:t>
      </w:r>
    </w:p>
    <w:p>
      <w:pPr>
        <w:pStyle w:val="ListParagraph"/>
      </w:pPr>
      <w:r>
        <w:t xml:space="preserve">| AIS-005 | Meeting transcription | [VENDOR] | [OPS LEAD] | Tier 2 | Limited-risk | No | In production |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Quarterly review — what the owner checks</w:t>
      </w:r>
    </w:p>
    <w:p>
      <w:pPr/>
      <w:r>
        <w:t xml:space="preserve"/>
      </w:r>
    </w:p>
    <w:p>
      <w:pPr>
        <w:pStyle w:val="ListParagraph"/>
      </w:pPr>
      <w:r>
        <w:t xml:space="preserve">• Are there any new systems in use that aren't in the inventory?</w:t>
      </w:r>
    </w:p>
    <w:p>
      <w:pPr>
        <w:pStyle w:val="ListParagraph"/>
      </w:pPr>
      <w:r>
        <w:t xml:space="preserve">• Have any systems been retired? Move them to "Retired" but retain the record.</w:t>
      </w:r>
    </w:p>
    <w:p>
      <w:pPr>
        <w:pStyle w:val="ListParagraph"/>
      </w:pPr>
      <w:r>
        <w:t xml:space="preserve">• Has any system's use case changed in a way that changes its tier?</w:t>
      </w:r>
    </w:p>
    <w:p>
      <w:pPr>
        <w:pStyle w:val="ListParagraph"/>
      </w:pPr>
      <w:r>
        <w:t xml:space="preserve">• Are impact assessments current?</w:t>
      </w:r>
    </w:p>
    <w:p>
      <w:pPr>
        <w:pStyle w:val="ListParagraph"/>
      </w:pPr>
      <w:r>
        <w:t xml:space="preserve">• Are DPAs, BAAs, SCCs still on file and current?</w:t>
      </w:r>
    </w:p>
    <w:p>
      <w:pPr>
        <w:pStyle w:val="ListParagraph"/>
      </w:pPr>
      <w:r>
        <w:t xml:space="preserve">• Are there any open actions overdue?</w:t>
      </w:r>
    </w:p>
    <w:p>
      <w:pPr/>
      <w:r>
        <w:t xml:space="preserve"/>
      </w:r>
    </w:p>
    <w:p>
      <w:pPr/>
      <w:r>
        <w:t xml:space="preserve">Log the review date and any changes at the top of the sheet.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Disclaimer</w:t>
      </w:r>
    </w:p>
    <w:p>
      <w:pPr/>
      <w:r>
        <w:t xml:space="preserve"/>
      </w:r>
    </w:p>
    <w:p>
      <w:pPr/>
      <w:r>
        <w:t xml:space="preserve">This document is a template for educational and informational purposes only. It is not legal advice and does not create an attorney-client relationship. Consult qualified legal counsel before relying on this template for compliance.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240" w:after="120"/>
    </w:pPr>
  </w:style>
  <w:style w:type="paragraph" w:styleId="Heading2">
    <w:name w:val="heading 2"/>
    <w:basedOn w:val="Normal"/>
    <w:rPr>
      <w:b/>
      <w:sz w:val="24"/>
    </w:rPr>
    <w:pPr>
      <w:spacing w:before="180" w:after="100"/>
    </w:pPr>
  </w:style>
  <w:style w:type="paragraph" w:styleId="ListParagraph">
    <w:name w:val="List Paragraph"/>
    <w:basedOn w:val="Normal"/>
    <w:pPr>
      <w:ind w:left="360"/>
    </w:pPr>
  </w:style>
  <w:style w:type="paragraph" w:styleId="IntenseQuote">
    <w:name w:val="Intense Quote"/>
    <w:basedOn w:val="Normal"/>
    <w:pPr>
      <w:ind w:left="360" w:right="360"/>
    </w:pPr>
    <w:rPr>
      <w:i/>
    </w:rPr>
  </w:style>
</w:styles>
</file>

<file path=word/_rels/document.xml.rels><?xml version="1.0" encoding="UTF-8" standalone="yes"?><Relationships xmlns="http://schemas.openxmlformats.org/package/2006/relationships"></Relationships>
</file>