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4A3E6422" w:rsidR="00002C76" w:rsidRPr="00237A9E" w:rsidRDefault="00B95B03" w:rsidP="00002C76">
      <w:pPr>
        <w:pStyle w:val="Paper-Title"/>
        <w:spacing w:after="60"/>
        <w:rPr>
          <w:rFonts w:ascii="Times New Roman" w:hAnsi="Times New Roman"/>
          <w:color w:val="000000" w:themeColor="text1"/>
        </w:rPr>
      </w:pPr>
      <w:r>
        <w:rPr>
          <w:rFonts w:ascii="Times New Roman" w:hAnsi="Times New Roman"/>
          <w:color w:val="000000" w:themeColor="text1"/>
        </w:rPr>
        <w:t>Genetic Algorithm: Traveling Salesman</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lastRenderedPageBreak/>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lastRenderedPageBreak/>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463F11D6" w:rsidR="00002C76" w:rsidRPr="00237A9E" w:rsidRDefault="00D04EAD" w:rsidP="00002C76">
      <w:pPr>
        <w:pStyle w:val="Abstract"/>
        <w:rPr>
          <w:color w:val="000000" w:themeColor="text1"/>
        </w:rPr>
      </w:pPr>
      <w:r>
        <w:rPr>
          <w:color w:val="000000" w:themeColor="text1"/>
        </w:rPr>
        <w:t>In this paper, we present the impact of the Genetic Algorithm on the Knapsack and the Traveling Salesman problem.</w:t>
      </w:r>
      <w:r w:rsidR="00501BBA">
        <w:rPr>
          <w:color w:val="000000" w:themeColor="text1"/>
        </w:rPr>
        <w:t xml:space="preserve"> </w:t>
      </w:r>
      <w:r w:rsidR="00C426FE">
        <w:rPr>
          <w:color w:val="000000" w:themeColor="text1"/>
        </w:rPr>
        <w:t>First, we use the Genetic algorithm to solve the Knapsack problem. We then use the genetic algorithm to solve the Traveling Salesman problem. There were certain attributes which were changed to improve the performance of the genetic algorithm used for the Traveling Salesman Problem. We compare the results of the optimizations along with the default GA</w:t>
      </w:r>
      <w:r w:rsidR="005644DF">
        <w:rPr>
          <w:color w:val="000000" w:themeColor="text1"/>
        </w:rPr>
        <w:t>.</w:t>
      </w:r>
      <w:r w:rsidR="00C426FE">
        <w:rPr>
          <w:color w:val="000000" w:themeColor="text1"/>
        </w:rPr>
        <w:t xml:space="preserve"> </w:t>
      </w:r>
      <w:r w:rsidR="0031332A">
        <w:rPr>
          <w:color w:val="000000" w:themeColor="text1"/>
        </w:rPr>
        <w:t xml:space="preserve">The genetic algorithm used for the Knapsack problem is compared to the genetic algorithm used for </w:t>
      </w:r>
      <w:r w:rsidR="005644DF">
        <w:rPr>
          <w:color w:val="000000" w:themeColor="text1"/>
        </w:rPr>
        <w:t>the Traveling Salesman problem.</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4BD84AB6" w:rsidR="00002C76" w:rsidRPr="00237A9E" w:rsidRDefault="00501B1A" w:rsidP="00002C76">
      <w:pPr>
        <w:adjustRightInd w:val="0"/>
        <w:spacing w:after="0"/>
        <w:rPr>
          <w:color w:val="000000" w:themeColor="text1"/>
        </w:rPr>
      </w:pPr>
      <w:r>
        <w:rPr>
          <w:color w:val="000000" w:themeColor="text1"/>
        </w:rPr>
        <w:t>The purpose of this project is to analyze the e</w:t>
      </w:r>
      <w:r w:rsidR="00FC6F2E">
        <w:rPr>
          <w:color w:val="000000" w:themeColor="text1"/>
        </w:rPr>
        <w:t>ffectiveness of using a genetic algorithm</w:t>
      </w:r>
      <w:r w:rsidR="007C50F1">
        <w:rPr>
          <w:color w:val="000000" w:themeColor="text1"/>
        </w:rPr>
        <w:t xml:space="preserve">, along with some </w:t>
      </w:r>
      <w:r w:rsidR="000E69D9">
        <w:rPr>
          <w:color w:val="000000" w:themeColor="text1"/>
        </w:rPr>
        <w:t xml:space="preserve">optimization technique performed </w:t>
      </w:r>
      <w:r w:rsidR="00FC6F2E">
        <w:rPr>
          <w:color w:val="000000" w:themeColor="text1"/>
        </w:rPr>
        <w:t>on the Knapsack Problem and the Traveling Salesman Problem.</w:t>
      </w:r>
      <w:r w:rsidR="007C50F1">
        <w:rPr>
          <w:color w:val="000000" w:themeColor="text1"/>
        </w:rPr>
        <w:t xml:space="preserve"> </w:t>
      </w:r>
      <w:r w:rsidR="000E69D9">
        <w:rPr>
          <w:color w:val="000000" w:themeColor="text1"/>
        </w:rPr>
        <w:t>In this paper, we will discuss the methodology for each of the three phases. The paper will</w:t>
      </w:r>
      <w:r w:rsidR="005A42C4">
        <w:rPr>
          <w:color w:val="000000" w:themeColor="text1"/>
        </w:rPr>
        <w:t xml:space="preserve"> first transition into the phase 1 section in which we will show the methods and the results of solving the knapsack problem with genetic algorithm. We will then move into </w:t>
      </w:r>
      <w:r w:rsidR="00F12459">
        <w:rPr>
          <w:color w:val="000000" w:themeColor="text1"/>
        </w:rPr>
        <w:t>section 3</w:t>
      </w:r>
      <w:r w:rsidR="005A42C4">
        <w:rPr>
          <w:color w:val="000000" w:themeColor="text1"/>
        </w:rPr>
        <w:t xml:space="preserve"> which we will talk about </w:t>
      </w:r>
      <w:r w:rsidR="00FC49E9">
        <w:rPr>
          <w:color w:val="000000" w:themeColor="text1"/>
        </w:rPr>
        <w:t>the second phase</w:t>
      </w:r>
      <w:r w:rsidR="005A42C4">
        <w:rPr>
          <w:color w:val="000000" w:themeColor="text1"/>
        </w:rPr>
        <w:t xml:space="preserve"> that shows the methods and results of solving TSP with g</w:t>
      </w:r>
      <w:r w:rsidR="00FC49E9">
        <w:rPr>
          <w:color w:val="000000" w:themeColor="text1"/>
        </w:rPr>
        <w:t xml:space="preserve">enetic algorithm. </w:t>
      </w:r>
      <w:r w:rsidR="00FC49E9">
        <w:rPr>
          <w:color w:val="000000" w:themeColor="text1"/>
          <w:lang w:eastAsia="zh-CN"/>
        </w:rPr>
        <w:t xml:space="preserve">In </w:t>
      </w:r>
      <w:r w:rsidR="00FC49E9">
        <w:rPr>
          <w:rFonts w:hint="eastAsia"/>
          <w:color w:val="000000" w:themeColor="text1"/>
          <w:lang w:eastAsia="zh-CN"/>
        </w:rPr>
        <w:t>s</w:t>
      </w:r>
      <w:r w:rsidR="00F12459">
        <w:rPr>
          <w:color w:val="000000" w:themeColor="text1"/>
          <w:lang w:eastAsia="zh-CN"/>
        </w:rPr>
        <w:t>ection 4</w:t>
      </w:r>
      <w:r w:rsidR="00FC49E9">
        <w:rPr>
          <w:color w:val="000000" w:themeColor="text1"/>
          <w:lang w:eastAsia="zh-CN"/>
        </w:rPr>
        <w:t xml:space="preserve">, the paper will show the methods and the results gained from the third phase which is the optimization approaches that we have tried and recorded.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r>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77777777" w:rsidR="001F6355" w:rsidRDefault="001F6355" w:rsidP="001F6355">
      <w:pPr>
        <w:pStyle w:val="BodyTextIndent"/>
        <w:spacing w:after="120"/>
        <w:ind w:firstLine="0"/>
        <w:rPr>
          <w:color w:val="000000" w:themeColor="text1"/>
        </w:rPr>
      </w:pPr>
      <w:r w:rsidRPr="00237A9E">
        <w:rPr>
          <w:color w:val="000000" w:themeColor="text1"/>
        </w:rPr>
        <w:t xml:space="preserve">The Knapsack problem is a classical problem that searches the highest combinational values from a list of items that consist of cost </w:t>
      </w:r>
      <w:r w:rsidRPr="00237A9E">
        <w:rPr>
          <w:color w:val="000000" w:themeColor="text1"/>
        </w:rPr>
        <w:lastRenderedPageBreak/>
        <w:t>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0" w:name="_Input_File_Description"/>
      <w:bookmarkEnd w:id="0"/>
      <w:r>
        <w:t>Input File Description</w:t>
      </w:r>
    </w:p>
    <w:p w14:paraId="36451437" w14:textId="3060B360" w:rsidR="00D017A9" w:rsidRPr="00D017A9" w:rsidRDefault="00995748" w:rsidP="00D017A9">
      <w:r>
        <w:t xml:space="preserve">This section is used </w:t>
      </w:r>
      <w:r w:rsidR="00D017A9">
        <w:t>define each and every test file that we have used with our knapsack problem.</w:t>
      </w:r>
      <w:r>
        <w:t xml:space="preserve"> It is important to first understand the sample inputs that we have used in this KP research as well as the parameters that we are using for the genetic algorithm.</w:t>
      </w:r>
    </w:p>
    <w:p w14:paraId="3ABDD064" w14:textId="4673AEA4" w:rsidR="005931A5" w:rsidRPr="00D017A9" w:rsidRDefault="005931A5" w:rsidP="005931A5">
      <w:pPr>
        <w:jc w:val="center"/>
        <w:rPr>
          <w:b/>
        </w:rPr>
      </w:pPr>
      <w:r w:rsidRPr="00D017A9">
        <w:rPr>
          <w:b/>
        </w:rPr>
        <w:t>Table 1. Description of each file</w:t>
      </w:r>
    </w:p>
    <w:p w14:paraId="432A1BAD" w14:textId="0BC38E06" w:rsidR="005931A5" w:rsidRDefault="00D017A9" w:rsidP="005931A5">
      <w:r>
        <w:rPr>
          <w:noProof/>
        </w:rPr>
        <w:drawing>
          <wp:inline distT="0" distB="0" distL="0" distR="0" wp14:anchorId="3B97627D" wp14:editId="1B64F97A">
            <wp:extent cx="3048000" cy="2018665"/>
            <wp:effectExtent l="0" t="0" r="0" b="0"/>
            <wp:docPr id="2" name="Picture 2" descr="../../Desktop/Screen%20Shot%202017-04-03%20at%206.28.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6.28.02%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018665"/>
                    </a:xfrm>
                    <a:prstGeom prst="rect">
                      <a:avLst/>
                    </a:prstGeom>
                    <a:noFill/>
                    <a:ln>
                      <a:noFill/>
                    </a:ln>
                  </pic:spPr>
                </pic:pic>
              </a:graphicData>
            </a:graphic>
          </wp:inline>
        </w:drawing>
      </w:r>
    </w:p>
    <w:p w14:paraId="680292F9" w14:textId="0050DB35" w:rsidR="003D783F" w:rsidRDefault="003D783F" w:rsidP="005931A5">
      <w:r>
        <w:t xml:space="preserve">In table 2, it shows some sample items in k24.CSV which is arranged the same way as all the other test files. The first line of the csv file will always be the cost limit of the knapsack problem and from the second line onwards, </w:t>
      </w:r>
      <w:r w:rsidR="00297D38">
        <w:t>each row represents an item. Each item will have three columns which are arranged by name, cost, and values as illustrated in table 2 below.</w:t>
      </w:r>
    </w:p>
    <w:p w14:paraId="6F4777A7" w14:textId="3B442D12" w:rsidR="003D783F" w:rsidRPr="00EA6A3C" w:rsidRDefault="003D783F" w:rsidP="003D783F">
      <w:pPr>
        <w:jc w:val="center"/>
        <w:rPr>
          <w:b/>
        </w:rPr>
      </w:pPr>
      <w:r w:rsidRPr="00EA6A3C">
        <w:rPr>
          <w:b/>
        </w:rPr>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rPr>
        <w:lastRenderedPageBreak/>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7777777" w:rsidR="001F6355" w:rsidRDefault="001F6355" w:rsidP="001F6355">
      <w:pPr>
        <w:rPr>
          <w:color w:val="000000" w:themeColor="text1"/>
        </w:rPr>
      </w:pPr>
      <w:r>
        <w:rPr>
          <w:color w:val="000000" w:themeColor="text1"/>
        </w:rPr>
        <w:t xml:space="preserve">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w:t>
      </w:r>
      <w:bookmarkStart w:id="1" w:name="_GoBack"/>
      <w:bookmarkEnd w:id="1"/>
      <w:r>
        <w:t>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1FB23DBD" w:rsidR="001F6355" w:rsidRPr="00C21CED" w:rsidRDefault="001F6355" w:rsidP="001F6355">
      <w:r>
        <w:t xml:space="preserve">The program first randomly generates a list of population from a file of input items that consist of a name, cost, </w:t>
      </w:r>
      <w:r w:rsidR="00CE573F" w:rsidRPr="00CE573F">
        <w:t xml:space="preserve">value </w:t>
      </w:r>
      <w:r>
        <w:t>for each item and a total cost limit from a cs</w:t>
      </w:r>
      <w:r w:rsidR="005931A5">
        <w:t>v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4FE78845" w:rsidR="001F6355" w:rsidRDefault="001F6355" w:rsidP="001F6355">
      <w:pPr>
        <w:pStyle w:val="Heading4"/>
      </w:pPr>
      <w:r>
        <w:lastRenderedPageBreak/>
        <w:t>Crossover and Mutation</w:t>
      </w:r>
      <w:r w:rsidR="00DE0208">
        <w:rPr>
          <w:noProof/>
        </w:rPr>
        <w:drawing>
          <wp:inline distT="0" distB="0" distL="0" distR="0" wp14:anchorId="642416CE" wp14:editId="7D981EEE">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05DECA77" w14:textId="48A368A2" w:rsidR="00DE0208" w:rsidRDefault="00DE0208" w:rsidP="00DE0208">
      <w:r>
        <w:rPr>
          <w:noProof/>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77777777" w:rsidR="00DE0208" w:rsidRPr="00DE0208" w:rsidRDefault="00DE0208" w:rsidP="00DE0208"/>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2" w:name="_Fitness_function"/>
      <w:bookmarkEnd w:id="2"/>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5CB7F5ED" w:rsidR="0046131F" w:rsidRDefault="00B9737D" w:rsidP="001F6355">
      <w:r>
        <w:t>In this section, it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r w:rsidR="00CE7E7A">
        <w:t xml:space="preserve"> </w:t>
      </w:r>
    </w:p>
    <w:p w14:paraId="47FFBA87" w14:textId="21814A7B" w:rsidR="001F6355" w:rsidRPr="00837EDA" w:rsidRDefault="0046131F" w:rsidP="00837EDA">
      <w:pPr>
        <w:jc w:val="center"/>
        <w:rPr>
          <w:b/>
        </w:rPr>
      </w:pPr>
      <w:r>
        <w:rPr>
          <w:b/>
        </w:rPr>
        <w:t>Table 3</w:t>
      </w:r>
      <w:r w:rsidRPr="00D017A9">
        <w:rPr>
          <w:b/>
        </w:rPr>
        <w:t xml:space="preserve">. </w:t>
      </w:r>
      <w:r w:rsidR="005F570F">
        <w:rPr>
          <w:b/>
        </w:rPr>
        <w:t>Results from Test Files</w:t>
      </w:r>
      <w:r w:rsidR="00837EDA">
        <w:rPr>
          <w:b/>
          <w:noProof/>
        </w:rPr>
        <w:drawing>
          <wp:inline distT="0" distB="0" distL="0" distR="0" wp14:anchorId="669719F7" wp14:editId="6E153AF8">
            <wp:extent cx="3048000" cy="982345"/>
            <wp:effectExtent l="0" t="0" r="0" b="8255"/>
            <wp:docPr id="9" name="Picture 9" descr="../../Desktop/Screen%20Shot%202017-04-03%20at%2010.2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03%20at%2010.20.15%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982345"/>
                    </a:xfrm>
                    <a:prstGeom prst="rect">
                      <a:avLst/>
                    </a:prstGeom>
                    <a:noFill/>
                    <a:ln>
                      <a:noFill/>
                    </a:ln>
                  </pic:spPr>
                </pic:pic>
              </a:graphicData>
            </a:graphic>
          </wp:inline>
        </w:drawing>
      </w:r>
    </w:p>
    <w:p w14:paraId="24291F09" w14:textId="73988C6C"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 of all values </w:t>
      </w:r>
      <w:r w:rsidR="00B850EF">
        <w:t xml:space="preserve">and runtimes obtained from each </w:t>
      </w:r>
      <w:r w:rsidR="00B850EF" w:rsidRPr="00B850EF">
        <w:rPr>
          <w:color w:val="FF0000"/>
        </w:rPr>
        <w:t>run</w:t>
      </w:r>
      <w:r w:rsidR="00B850EF">
        <w:t xml:space="preserve">. The </w:t>
      </w:r>
      <w:r w:rsidR="00B850EF" w:rsidRPr="00C81109">
        <w:rPr>
          <w:b/>
          <w:i/>
        </w:rPr>
        <w:t>generation</w:t>
      </w:r>
      <w:r w:rsidR="00B850EF">
        <w:rPr>
          <w:i/>
        </w:rPr>
        <w:t xml:space="preserve"> </w:t>
      </w:r>
      <w:r w:rsidR="00B850EF">
        <w:t xml:space="preserve">column describes the number of iteration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average fit</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generation,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0F6F61C9" w14:textId="28BA0D33" w:rsidR="004A0146"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reases, the time taken to find a</w:t>
      </w:r>
      <w:r w:rsidR="00837EDA">
        <w:t xml:space="preserve"> </w:t>
      </w:r>
      <w:r w:rsidR="00CE7E7A">
        <w:t xml:space="preserve">solution </w:t>
      </w:r>
      <w:r w:rsidR="00837EDA">
        <w:t>does not significantly increase.</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are almost as similar to each other with F2 at 94% and D1 at 97%.</w:t>
      </w:r>
    </w:p>
    <w:p w14:paraId="06342109" w14:textId="77777777" w:rsidR="00F8330E" w:rsidRPr="00237A9E" w:rsidRDefault="00F8330E" w:rsidP="00F8330E">
      <w:pPr>
        <w:pStyle w:val="Heading1"/>
        <w:spacing w:before="120"/>
        <w:rPr>
          <w:color w:val="000000" w:themeColor="text1"/>
        </w:rPr>
      </w:pPr>
      <w:r>
        <w:rPr>
          <w:color w:val="000000" w:themeColor="text1"/>
        </w:rPr>
        <w:t>PHASE 2</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77777777"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7777777" w:rsidR="00F8330E" w:rsidRPr="0098647D" w:rsidRDefault="00F8330E" w:rsidP="00F8330E">
      <w:r>
        <w:t>The TSP’s chromosomes are represented by the position number of each of the cities. For example, if there were 5 cities, then a chromosome can look like [1, 2, 3, 4, 5]. Each number represents one of the cities. Each chromosome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63A0FE0F" w14:textId="77777777" w:rsidR="00F8330E" w:rsidRDefault="00F8330E" w:rsidP="00F8330E">
      <w:pPr>
        <w:pStyle w:val="Heading3"/>
      </w:pPr>
      <w:r>
        <w:t>Genetic Operators</w:t>
      </w:r>
    </w:p>
    <w:p w14:paraId="323F7ACA" w14:textId="77777777" w:rsidR="00F8330E" w:rsidRPr="007310AD" w:rsidRDefault="00F8330E" w:rsidP="00F8330E">
      <w:r>
        <w:t>The next generation is then generated using two genetic operators: the crossover and mutation function. The crossover function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passed through a mutation function. The mutation function passes through each of the cities in the route and swaps cities around with a 5% chance.</w:t>
      </w:r>
    </w:p>
    <w:p w14:paraId="48565C18" w14:textId="77777777" w:rsidR="00F8330E" w:rsidRDefault="00F8330E" w:rsidP="00F8330E">
      <w:pPr>
        <w:pStyle w:val="Heading3"/>
      </w:pPr>
      <w:r>
        <w:t>Termination</w:t>
      </w:r>
    </w:p>
    <w:p w14:paraId="3417CDDA" w14:textId="77777777"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p>
    <w:p w14:paraId="1040E277" w14:textId="77777777" w:rsidR="00F8330E" w:rsidRDefault="00F8330E" w:rsidP="00F8330E">
      <w:pPr>
        <w:pStyle w:val="Heading2"/>
      </w:pPr>
      <w:r>
        <w:t>TSP Optimizations</w:t>
      </w:r>
    </w:p>
    <w:p w14:paraId="243CA089" w14:textId="77777777" w:rsidR="00F8330E" w:rsidRDefault="00F8330E" w:rsidP="00F8330E">
      <w:pPr>
        <w:pStyle w:val="Heading3"/>
      </w:pPr>
      <w:r>
        <w:t>Tournament Selection</w:t>
      </w:r>
    </w:p>
    <w:p w14:paraId="44E76F2D" w14:textId="77777777" w:rsidR="00F8330E" w:rsidRDefault="00F8330E" w:rsidP="00F8330E">
      <w:r>
        <w:t xml:space="preserve">The way the tournament selection method works in our project is that it randomly collects 5 different organisms. Out of these, the 2 organisms with the best fitness levels are picked to be the parents </w:t>
      </w:r>
      <w:r>
        <w:lastRenderedPageBreak/>
        <w:t>for the child, thus increasing the chances that the child will have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496ECE28" w14:textId="77777777" w:rsidR="00F8330E" w:rsidRPr="00437C90" w:rsidRDefault="00F8330E" w:rsidP="00F8330E">
      <w:r>
        <w:t>This optimization creates a random organism which then replaces the lowest fit organism in the population, thus increasing the chances getting a more fit organism.</w:t>
      </w:r>
    </w:p>
    <w:p w14:paraId="3AE7A155" w14:textId="77777777" w:rsidR="00F8330E" w:rsidRPr="00FA0291" w:rsidRDefault="00F8330E" w:rsidP="00F8330E"/>
    <w:p w14:paraId="63251AAF" w14:textId="77777777" w:rsidR="00F8330E" w:rsidRPr="00955C00" w:rsidRDefault="00F8330E" w:rsidP="00F8330E">
      <w:pPr>
        <w:pStyle w:val="Heading2"/>
      </w:pPr>
      <w:r>
        <w:t>Results</w:t>
      </w:r>
    </w:p>
    <w:p w14:paraId="217D9F7E" w14:textId="77777777" w:rsidR="00F8330E" w:rsidRPr="00955C00" w:rsidRDefault="00F8330E" w:rsidP="00F8330E"/>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7777777" w:rsidR="00F8330E" w:rsidRPr="00237A9E" w:rsidRDefault="00F8330E" w:rsidP="00F8330E">
      <w:pPr>
        <w:rPr>
          <w:color w:val="000000" w:themeColor="text1"/>
        </w:rPr>
      </w:pPr>
      <w:r>
        <w:rPr>
          <w:color w:val="000000" w:themeColor="text1"/>
        </w:rPr>
        <w:t>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This however, would make the convergence of organisms increasingly difficult to accomplish. Thus, we propose to limit the number of generations to a fixed amount.</w:t>
      </w: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w:t>
      </w:r>
      <w:proofErr w:type="spellStart"/>
      <w:r w:rsidRPr="00237A9E">
        <w:rPr>
          <w:color w:val="000000" w:themeColor="text1"/>
        </w:rPr>
        <w:t>Roogi</w:t>
      </w:r>
      <w:proofErr w:type="spellEnd"/>
      <w:r w:rsidRPr="00237A9E">
        <w:rPr>
          <w:color w:val="000000" w:themeColor="text1"/>
        </w:rPr>
        <w:t xml:space="preserve">, R., </w:t>
      </w:r>
      <w:proofErr w:type="spellStart"/>
      <w:r w:rsidRPr="00237A9E">
        <w:rPr>
          <w:color w:val="000000" w:themeColor="text1"/>
        </w:rPr>
        <w:t>Badiger</w:t>
      </w:r>
      <w:proofErr w:type="spellEnd"/>
      <w:r w:rsidRPr="00237A9E">
        <w:rPr>
          <w:color w:val="000000" w:themeColor="text1"/>
        </w:rPr>
        <w:t xml:space="preserve">, V., and </w:t>
      </w:r>
      <w:proofErr w:type="spellStart"/>
      <w:r w:rsidRPr="00237A9E">
        <w:rPr>
          <w:color w:val="000000" w:themeColor="text1"/>
        </w:rPr>
        <w:t>Amaragatti</w:t>
      </w:r>
      <w:proofErr w:type="spellEnd"/>
      <w:r w:rsidRPr="00237A9E">
        <w:rPr>
          <w:color w:val="000000" w:themeColor="text1"/>
        </w:rPr>
        <w:t xml:space="preserve">,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3"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proofErr w:type="spellStart"/>
      <w:r w:rsidRPr="005F1CD4">
        <w:rPr>
          <w:color w:val="222222"/>
          <w:szCs w:val="18"/>
          <w:shd w:val="clear" w:color="auto" w:fill="FFFFFF"/>
        </w:rPr>
        <w:t>Groba</w:t>
      </w:r>
      <w:proofErr w:type="spellEnd"/>
      <w:r w:rsidRPr="005F1CD4">
        <w:rPr>
          <w:color w:val="222222"/>
          <w:szCs w:val="18"/>
          <w:shd w:val="clear" w:color="auto" w:fill="FFFFFF"/>
        </w:rPr>
        <w:t xml:space="preserve">, Carlos, Antonio </w:t>
      </w:r>
      <w:proofErr w:type="spellStart"/>
      <w:r w:rsidRPr="005F1CD4">
        <w:rPr>
          <w:color w:val="222222"/>
          <w:szCs w:val="18"/>
          <w:shd w:val="clear" w:color="auto" w:fill="FFFFFF"/>
        </w:rPr>
        <w:t>Sartal</w:t>
      </w:r>
      <w:proofErr w:type="spellEnd"/>
      <w:r w:rsidRPr="005F1CD4">
        <w:rPr>
          <w:color w:val="222222"/>
          <w:szCs w:val="18"/>
          <w:shd w:val="clear" w:color="auto" w:fill="FFFFFF"/>
        </w:rPr>
        <w:t xml:space="preserve">, and </w:t>
      </w:r>
      <w:proofErr w:type="spellStart"/>
      <w:r w:rsidRPr="005F1CD4">
        <w:rPr>
          <w:color w:val="222222"/>
          <w:szCs w:val="18"/>
          <w:shd w:val="clear" w:color="auto" w:fill="FFFFFF"/>
        </w:rPr>
        <w:t>Xosé</w:t>
      </w:r>
      <w:proofErr w:type="spellEnd"/>
      <w:r w:rsidRPr="005F1CD4">
        <w:rPr>
          <w:color w:val="222222"/>
          <w:szCs w:val="18"/>
          <w:shd w:val="clear" w:color="auto" w:fill="FFFFFF"/>
        </w:rPr>
        <w:t xml:space="preserve">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4"/>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37E6B" w14:textId="77777777" w:rsidR="006247CA" w:rsidRDefault="006247CA">
      <w:r>
        <w:separator/>
      </w:r>
    </w:p>
  </w:endnote>
  <w:endnote w:type="continuationSeparator" w:id="0">
    <w:p w14:paraId="0F6D3DF7" w14:textId="77777777" w:rsidR="006247CA" w:rsidRDefault="0062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8D945" w14:textId="77777777" w:rsidR="006247CA" w:rsidRDefault="006247CA">
      <w:r>
        <w:separator/>
      </w:r>
    </w:p>
  </w:footnote>
  <w:footnote w:type="continuationSeparator" w:id="0">
    <w:p w14:paraId="04F13961" w14:textId="77777777" w:rsidR="006247CA" w:rsidRDefault="006247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747E0"/>
    <w:rsid w:val="00082EF2"/>
    <w:rsid w:val="00094904"/>
    <w:rsid w:val="0009634A"/>
    <w:rsid w:val="00097214"/>
    <w:rsid w:val="000A6043"/>
    <w:rsid w:val="000C1F8C"/>
    <w:rsid w:val="000D261B"/>
    <w:rsid w:val="000E05A9"/>
    <w:rsid w:val="000E69D9"/>
    <w:rsid w:val="001214B5"/>
    <w:rsid w:val="00136470"/>
    <w:rsid w:val="001378B9"/>
    <w:rsid w:val="0014736E"/>
    <w:rsid w:val="001578EE"/>
    <w:rsid w:val="00172159"/>
    <w:rsid w:val="001761BA"/>
    <w:rsid w:val="00180E9A"/>
    <w:rsid w:val="001909C3"/>
    <w:rsid w:val="001A52E5"/>
    <w:rsid w:val="001C54EB"/>
    <w:rsid w:val="001D320B"/>
    <w:rsid w:val="001E4A9D"/>
    <w:rsid w:val="001F4F3F"/>
    <w:rsid w:val="001F6355"/>
    <w:rsid w:val="00201028"/>
    <w:rsid w:val="002020FD"/>
    <w:rsid w:val="002045F9"/>
    <w:rsid w:val="00206035"/>
    <w:rsid w:val="002210DB"/>
    <w:rsid w:val="00224EA5"/>
    <w:rsid w:val="0023536B"/>
    <w:rsid w:val="002438D4"/>
    <w:rsid w:val="002452BC"/>
    <w:rsid w:val="00251334"/>
    <w:rsid w:val="00253C46"/>
    <w:rsid w:val="0025657E"/>
    <w:rsid w:val="00257B63"/>
    <w:rsid w:val="0027463F"/>
    <w:rsid w:val="00275A78"/>
    <w:rsid w:val="00276401"/>
    <w:rsid w:val="0027698B"/>
    <w:rsid w:val="00297D38"/>
    <w:rsid w:val="002A4A3E"/>
    <w:rsid w:val="002B21E5"/>
    <w:rsid w:val="002D2C9C"/>
    <w:rsid w:val="002D6947"/>
    <w:rsid w:val="002D6A57"/>
    <w:rsid w:val="002E177D"/>
    <w:rsid w:val="002F01B7"/>
    <w:rsid w:val="00305EE5"/>
    <w:rsid w:val="0031332A"/>
    <w:rsid w:val="003202C2"/>
    <w:rsid w:val="00323722"/>
    <w:rsid w:val="0036664F"/>
    <w:rsid w:val="00375299"/>
    <w:rsid w:val="00377A65"/>
    <w:rsid w:val="003878B5"/>
    <w:rsid w:val="0039075D"/>
    <w:rsid w:val="003A6E0A"/>
    <w:rsid w:val="003B4153"/>
    <w:rsid w:val="003D783F"/>
    <w:rsid w:val="003E3258"/>
    <w:rsid w:val="003E6DB9"/>
    <w:rsid w:val="003E74DA"/>
    <w:rsid w:val="003F0EA5"/>
    <w:rsid w:val="00402173"/>
    <w:rsid w:val="0041572C"/>
    <w:rsid w:val="00415FD3"/>
    <w:rsid w:val="00417EDB"/>
    <w:rsid w:val="004223F7"/>
    <w:rsid w:val="0042446F"/>
    <w:rsid w:val="00430116"/>
    <w:rsid w:val="00432076"/>
    <w:rsid w:val="0043774D"/>
    <w:rsid w:val="00456359"/>
    <w:rsid w:val="00460013"/>
    <w:rsid w:val="0046131F"/>
    <w:rsid w:val="00474255"/>
    <w:rsid w:val="00492A6D"/>
    <w:rsid w:val="004948FA"/>
    <w:rsid w:val="004A0146"/>
    <w:rsid w:val="004A7D18"/>
    <w:rsid w:val="004B6E55"/>
    <w:rsid w:val="004C0BE4"/>
    <w:rsid w:val="004C11CF"/>
    <w:rsid w:val="004D68FC"/>
    <w:rsid w:val="004D7371"/>
    <w:rsid w:val="004D762C"/>
    <w:rsid w:val="00501B1A"/>
    <w:rsid w:val="00501BBA"/>
    <w:rsid w:val="005132AB"/>
    <w:rsid w:val="00547D44"/>
    <w:rsid w:val="005549D3"/>
    <w:rsid w:val="005644DF"/>
    <w:rsid w:val="00571CED"/>
    <w:rsid w:val="005842F9"/>
    <w:rsid w:val="00584D7C"/>
    <w:rsid w:val="005931A5"/>
    <w:rsid w:val="005A1376"/>
    <w:rsid w:val="005A42C4"/>
    <w:rsid w:val="005A4394"/>
    <w:rsid w:val="005B6A93"/>
    <w:rsid w:val="005B6F7E"/>
    <w:rsid w:val="005B7F4E"/>
    <w:rsid w:val="005D01C3"/>
    <w:rsid w:val="005D28A1"/>
    <w:rsid w:val="005E17DB"/>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32FD"/>
    <w:rsid w:val="0068547D"/>
    <w:rsid w:val="00685DE6"/>
    <w:rsid w:val="0069356A"/>
    <w:rsid w:val="006A044B"/>
    <w:rsid w:val="006A1FA3"/>
    <w:rsid w:val="006A26F2"/>
    <w:rsid w:val="006A49F6"/>
    <w:rsid w:val="006C7A26"/>
    <w:rsid w:val="006D451E"/>
    <w:rsid w:val="006D7CE1"/>
    <w:rsid w:val="006E2344"/>
    <w:rsid w:val="006E6480"/>
    <w:rsid w:val="006F7B00"/>
    <w:rsid w:val="00700143"/>
    <w:rsid w:val="00703DA5"/>
    <w:rsid w:val="007123DB"/>
    <w:rsid w:val="0072324A"/>
    <w:rsid w:val="007310AD"/>
    <w:rsid w:val="007358ED"/>
    <w:rsid w:val="00737114"/>
    <w:rsid w:val="00744A81"/>
    <w:rsid w:val="00773FA4"/>
    <w:rsid w:val="00776324"/>
    <w:rsid w:val="00785F3B"/>
    <w:rsid w:val="00787583"/>
    <w:rsid w:val="00790B1E"/>
    <w:rsid w:val="00793DF2"/>
    <w:rsid w:val="007B4D11"/>
    <w:rsid w:val="007C08CF"/>
    <w:rsid w:val="007C3600"/>
    <w:rsid w:val="007C50F1"/>
    <w:rsid w:val="007C7773"/>
    <w:rsid w:val="007D4D8E"/>
    <w:rsid w:val="00824277"/>
    <w:rsid w:val="008306FF"/>
    <w:rsid w:val="00834C5A"/>
    <w:rsid w:val="00834E67"/>
    <w:rsid w:val="00837EDA"/>
    <w:rsid w:val="00851BD6"/>
    <w:rsid w:val="008524BC"/>
    <w:rsid w:val="008524C4"/>
    <w:rsid w:val="008529D7"/>
    <w:rsid w:val="008536AF"/>
    <w:rsid w:val="0085384F"/>
    <w:rsid w:val="0087467E"/>
    <w:rsid w:val="00874E84"/>
    <w:rsid w:val="00882673"/>
    <w:rsid w:val="008862CD"/>
    <w:rsid w:val="00890726"/>
    <w:rsid w:val="008B0897"/>
    <w:rsid w:val="008B1490"/>
    <w:rsid w:val="008B197E"/>
    <w:rsid w:val="008B1A77"/>
    <w:rsid w:val="008D6E81"/>
    <w:rsid w:val="008E2FCF"/>
    <w:rsid w:val="008F1752"/>
    <w:rsid w:val="008F7414"/>
    <w:rsid w:val="0091611E"/>
    <w:rsid w:val="00916371"/>
    <w:rsid w:val="00927F4F"/>
    <w:rsid w:val="00941EFD"/>
    <w:rsid w:val="009527CF"/>
    <w:rsid w:val="0098647D"/>
    <w:rsid w:val="00987064"/>
    <w:rsid w:val="00995748"/>
    <w:rsid w:val="009A01C5"/>
    <w:rsid w:val="009A5B24"/>
    <w:rsid w:val="009B5DAE"/>
    <w:rsid w:val="009B701B"/>
    <w:rsid w:val="009C581F"/>
    <w:rsid w:val="009D04D7"/>
    <w:rsid w:val="009D7B5B"/>
    <w:rsid w:val="009E715A"/>
    <w:rsid w:val="009F334B"/>
    <w:rsid w:val="009F5C31"/>
    <w:rsid w:val="00A044A8"/>
    <w:rsid w:val="00A102F9"/>
    <w:rsid w:val="00A105B5"/>
    <w:rsid w:val="00A160BF"/>
    <w:rsid w:val="00A60B73"/>
    <w:rsid w:val="00A6204F"/>
    <w:rsid w:val="00A62A65"/>
    <w:rsid w:val="00A66E61"/>
    <w:rsid w:val="00A70BD8"/>
    <w:rsid w:val="00A71995"/>
    <w:rsid w:val="00A7327E"/>
    <w:rsid w:val="00A86E85"/>
    <w:rsid w:val="00AA718F"/>
    <w:rsid w:val="00AB728E"/>
    <w:rsid w:val="00AB73C3"/>
    <w:rsid w:val="00AC6EC1"/>
    <w:rsid w:val="00AE2664"/>
    <w:rsid w:val="00AF223F"/>
    <w:rsid w:val="00B00AF1"/>
    <w:rsid w:val="00B028FE"/>
    <w:rsid w:val="00B0567E"/>
    <w:rsid w:val="00B24334"/>
    <w:rsid w:val="00B32656"/>
    <w:rsid w:val="00B46C17"/>
    <w:rsid w:val="00B47932"/>
    <w:rsid w:val="00B606DF"/>
    <w:rsid w:val="00B63AD0"/>
    <w:rsid w:val="00B63F89"/>
    <w:rsid w:val="00B673B3"/>
    <w:rsid w:val="00B67FD3"/>
    <w:rsid w:val="00B81745"/>
    <w:rsid w:val="00B850EF"/>
    <w:rsid w:val="00B91AA9"/>
    <w:rsid w:val="00B95B03"/>
    <w:rsid w:val="00B9737D"/>
    <w:rsid w:val="00B979D7"/>
    <w:rsid w:val="00BC10D3"/>
    <w:rsid w:val="00BC4C60"/>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750C3"/>
    <w:rsid w:val="00C7584B"/>
    <w:rsid w:val="00C81109"/>
    <w:rsid w:val="00C96AF4"/>
    <w:rsid w:val="00CB3489"/>
    <w:rsid w:val="00CB4646"/>
    <w:rsid w:val="00CC70B8"/>
    <w:rsid w:val="00CC7350"/>
    <w:rsid w:val="00CD4D46"/>
    <w:rsid w:val="00CD5563"/>
    <w:rsid w:val="00CD7EC6"/>
    <w:rsid w:val="00CE24C8"/>
    <w:rsid w:val="00CE573F"/>
    <w:rsid w:val="00CE7E7A"/>
    <w:rsid w:val="00CF4BBA"/>
    <w:rsid w:val="00D017A9"/>
    <w:rsid w:val="00D04EAD"/>
    <w:rsid w:val="00D3292B"/>
    <w:rsid w:val="00D4181F"/>
    <w:rsid w:val="00D43D97"/>
    <w:rsid w:val="00D63597"/>
    <w:rsid w:val="00D72E37"/>
    <w:rsid w:val="00D96C3B"/>
    <w:rsid w:val="00DA70EA"/>
    <w:rsid w:val="00DB296A"/>
    <w:rsid w:val="00DB7AD4"/>
    <w:rsid w:val="00DC4CB4"/>
    <w:rsid w:val="00DD1989"/>
    <w:rsid w:val="00DD5EED"/>
    <w:rsid w:val="00DE0208"/>
    <w:rsid w:val="00DE3FD6"/>
    <w:rsid w:val="00DF13AC"/>
    <w:rsid w:val="00DF2BA4"/>
    <w:rsid w:val="00DF3684"/>
    <w:rsid w:val="00E26518"/>
    <w:rsid w:val="00E26FF8"/>
    <w:rsid w:val="00E3178B"/>
    <w:rsid w:val="00E33C5C"/>
    <w:rsid w:val="00E4780E"/>
    <w:rsid w:val="00E47FB4"/>
    <w:rsid w:val="00E57A20"/>
    <w:rsid w:val="00E60033"/>
    <w:rsid w:val="00E7538A"/>
    <w:rsid w:val="00E80E56"/>
    <w:rsid w:val="00E859AC"/>
    <w:rsid w:val="00E95A36"/>
    <w:rsid w:val="00EB2A71"/>
    <w:rsid w:val="00EB2BE8"/>
    <w:rsid w:val="00EC1F6A"/>
    <w:rsid w:val="00EC6AA0"/>
    <w:rsid w:val="00ED3D93"/>
    <w:rsid w:val="00EE4422"/>
    <w:rsid w:val="00F12459"/>
    <w:rsid w:val="00F17B6A"/>
    <w:rsid w:val="00F34659"/>
    <w:rsid w:val="00F50B82"/>
    <w:rsid w:val="00F5619A"/>
    <w:rsid w:val="00F61322"/>
    <w:rsid w:val="00F81FE2"/>
    <w:rsid w:val="00F82EAA"/>
    <w:rsid w:val="00F8330E"/>
    <w:rsid w:val="00F838C7"/>
    <w:rsid w:val="00F85DB8"/>
    <w:rsid w:val="00F95EA8"/>
    <w:rsid w:val="00F96495"/>
    <w:rsid w:val="00F96B56"/>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utdallas.edu/~scniu/OPRE-6201/documents/DP3-Knapsack.pdf"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2012</Words>
  <Characters>11472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13458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2</cp:revision>
  <cp:lastPrinted>2011-01-13T15:51:00Z</cp:lastPrinted>
  <dcterms:created xsi:type="dcterms:W3CDTF">2017-04-04T04:22:00Z</dcterms:created>
  <dcterms:modified xsi:type="dcterms:W3CDTF">2017-04-04T04:22:00Z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