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62126" w14:textId="1FCC9DBD" w:rsidR="00375477" w:rsidRPr="00360DB9" w:rsidRDefault="00375477" w:rsidP="00375477">
      <w:pPr>
        <w:autoSpaceDE w:val="0"/>
        <w:autoSpaceDN w:val="0"/>
        <w:adjustRightInd w:val="0"/>
        <w:jc w:val="left"/>
        <w:rPr>
          <w:rFonts w:ascii="黑体" w:eastAsia="黑体" w:hAnsi="黑体" w:hint="eastAsia"/>
          <w:b/>
          <w:szCs w:val="21"/>
        </w:rPr>
      </w:pPr>
      <w:r w:rsidRPr="00360DB9">
        <w:rPr>
          <w:rFonts w:ascii="黑体" w:eastAsia="黑体" w:hAnsi="黑体" w:hint="eastAsia"/>
          <w:b/>
          <w:szCs w:val="21"/>
        </w:rPr>
        <w:t>计量溯源性声明</w:t>
      </w:r>
    </w:p>
    <w:p w14:paraId="08625B3E" w14:textId="77777777" w:rsidR="00375477" w:rsidRPr="00360DB9" w:rsidRDefault="00375477" w:rsidP="00375477">
      <w:pPr>
        <w:widowControl/>
        <w:tabs>
          <w:tab w:val="left" w:pos="7800"/>
        </w:tabs>
        <w:spacing w:line="160" w:lineRule="exact"/>
        <w:rPr>
          <w:rFonts w:ascii="黑体" w:eastAsia="黑体" w:hAnsi="黑体" w:hint="eastAsia"/>
          <w:sz w:val="15"/>
          <w:szCs w:val="15"/>
        </w:rPr>
      </w:pPr>
      <w:r w:rsidRPr="00360DB9">
        <w:rPr>
          <w:rFonts w:ascii="黑体" w:eastAsia="黑体" w:hAnsi="黑体"/>
          <w:sz w:val="15"/>
          <w:szCs w:val="15"/>
        </w:rPr>
        <w:t>Measurement Traceability Declaration</w:t>
      </w:r>
    </w:p>
    <w:p w14:paraId="405301FC" w14:textId="77777777" w:rsidR="00A36FB3" w:rsidRPr="00360DB9" w:rsidRDefault="00375477" w:rsidP="00375477">
      <w:pPr>
        <w:widowControl/>
        <w:tabs>
          <w:tab w:val="left" w:pos="7800"/>
        </w:tabs>
        <w:spacing w:line="160" w:lineRule="exact"/>
        <w:rPr>
          <w:rFonts w:ascii="黑体" w:eastAsia="黑体" w:hAnsi="黑体" w:hint="eastAsia"/>
          <w:sz w:val="15"/>
          <w:szCs w:val="15"/>
        </w:rPr>
      </w:pPr>
      <w:r w:rsidRPr="00360DB9">
        <w:rPr>
          <w:rFonts w:ascii="黑体" w:eastAsia="黑体" w:hAnsi="黑体" w:hint="eastAsia"/>
          <w:szCs w:val="21"/>
          <w:u w:val="single"/>
        </w:rPr>
        <w:t xml:space="preserve">                                                                                         </w:t>
      </w:r>
      <w:r w:rsidRPr="00360DB9">
        <w:rPr>
          <w:rFonts w:ascii="黑体" w:eastAsia="黑体" w:hAnsi="黑体"/>
          <w:szCs w:val="21"/>
          <w:u w:val="single"/>
        </w:rPr>
        <w:t xml:space="preserve">  </w:t>
      </w:r>
    </w:p>
    <w:p w14:paraId="4B7FFDAF" w14:textId="77777777" w:rsidR="00A36FB3" w:rsidRPr="00360DB9" w:rsidRDefault="00A36FB3" w:rsidP="00A36FB3">
      <w:pPr>
        <w:autoSpaceDE w:val="0"/>
        <w:autoSpaceDN w:val="0"/>
        <w:adjustRightInd w:val="0"/>
        <w:jc w:val="left"/>
        <w:rPr>
          <w:rFonts w:ascii="黑体" w:eastAsia="黑体" w:hAnsi="黑体" w:hint="eastAsia"/>
          <w:szCs w:val="21"/>
        </w:rPr>
      </w:pPr>
      <w:r w:rsidRPr="00360DB9">
        <w:rPr>
          <w:rFonts w:ascii="黑体" w:eastAsia="黑体" w:hAnsi="黑体" w:hint="eastAsia"/>
          <w:szCs w:val="21"/>
        </w:rPr>
        <w:t>·根据</w:t>
      </w:r>
      <w:r w:rsidRPr="00360DB9">
        <w:rPr>
          <w:rFonts w:ascii="黑体" w:eastAsia="黑体" w:hAnsi="黑体"/>
          <w:szCs w:val="21"/>
        </w:rPr>
        <w:t>CNAS-CL01-A025:2022</w:t>
      </w:r>
      <w:r w:rsidRPr="00360DB9">
        <w:rPr>
          <w:rFonts w:ascii="黑体" w:eastAsia="黑体" w:hAnsi="黑体" w:hint="eastAsia"/>
          <w:szCs w:val="21"/>
        </w:rPr>
        <w:t>的要求：</w:t>
      </w:r>
      <w:r w:rsidRPr="00360DB9">
        <w:rPr>
          <w:rFonts w:ascii="黑体" w:eastAsia="黑体" w:hAnsi="黑体"/>
          <w:szCs w:val="21"/>
        </w:rPr>
        <w:t>"</w:t>
      </w:r>
      <w:r w:rsidRPr="00360DB9">
        <w:rPr>
          <w:rFonts w:ascii="黑体" w:eastAsia="黑体" w:hAnsi="黑体" w:hint="eastAsia"/>
          <w:szCs w:val="21"/>
        </w:rPr>
        <w:t>当测量标准为内部校准时，应在校准证书中描述完整的内部溯源链以及相关测量标准最终溯源到的外部机构及其参考标准。</w:t>
      </w:r>
      <w:r w:rsidRPr="00360DB9">
        <w:rPr>
          <w:rFonts w:ascii="黑体" w:eastAsia="黑体" w:hAnsi="黑体"/>
          <w:szCs w:val="21"/>
        </w:rPr>
        <w:t>"</w:t>
      </w:r>
      <w:r w:rsidRPr="00360DB9">
        <w:rPr>
          <w:rFonts w:ascii="黑体" w:eastAsia="黑体" w:hAnsi="黑体" w:hint="eastAsia"/>
          <w:szCs w:val="21"/>
        </w:rPr>
        <w:t>现对本证书溯源性声明如下：</w:t>
      </w:r>
    </w:p>
    <w:p w14:paraId="0833F3F3" w14:textId="77777777" w:rsidR="00A36FB3" w:rsidRPr="00360DB9" w:rsidRDefault="00A36FB3" w:rsidP="00A36FB3">
      <w:pPr>
        <w:widowControl/>
        <w:tabs>
          <w:tab w:val="left" w:pos="7800"/>
        </w:tabs>
        <w:spacing w:line="160" w:lineRule="exact"/>
        <w:rPr>
          <w:rFonts w:ascii="黑体" w:eastAsia="黑体" w:hAnsi="黑体" w:hint="eastAsia"/>
          <w:sz w:val="15"/>
          <w:szCs w:val="15"/>
        </w:rPr>
      </w:pPr>
      <w:r w:rsidRPr="00360DB9">
        <w:rPr>
          <w:rFonts w:ascii="黑体" w:eastAsia="黑体" w:hAnsi="黑体"/>
          <w:sz w:val="15"/>
          <w:szCs w:val="15"/>
        </w:rPr>
        <w:t>According to the requirement of CNAS-CL01-A025:2022, measurement traceability declaration of the report is stated as follow:</w:t>
      </w:r>
    </w:p>
    <w:p w14:paraId="4C226ECB" w14:textId="77777777" w:rsidR="00A36FB3" w:rsidRPr="00360DB9" w:rsidRDefault="00A36FB3" w:rsidP="00A36FB3">
      <w:pPr>
        <w:widowControl/>
        <w:tabs>
          <w:tab w:val="left" w:pos="7800"/>
        </w:tabs>
        <w:spacing w:line="160" w:lineRule="exact"/>
        <w:rPr>
          <w:rFonts w:ascii="黑体" w:eastAsia="黑体" w:hAnsi="黑体" w:hint="eastAsia"/>
          <w:sz w:val="15"/>
          <w:szCs w:val="15"/>
        </w:rPr>
      </w:pPr>
    </w:p>
    <w:p w14:paraId="60014074" w14:textId="77777777" w:rsidR="00A36FB3" w:rsidRPr="00360DB9" w:rsidRDefault="00A36FB3" w:rsidP="00A36FB3">
      <w:pPr>
        <w:autoSpaceDE w:val="0"/>
        <w:autoSpaceDN w:val="0"/>
        <w:adjustRightInd w:val="0"/>
        <w:jc w:val="left"/>
        <w:rPr>
          <w:rFonts w:ascii="黑体" w:eastAsia="黑体" w:hAnsi="黑体" w:hint="eastAsia"/>
          <w:szCs w:val="21"/>
        </w:rPr>
      </w:pPr>
      <w:r w:rsidRPr="00360DB9">
        <w:rPr>
          <w:rFonts w:ascii="黑体" w:eastAsia="黑体" w:hAnsi="黑体" w:hint="eastAsia"/>
          <w:szCs w:val="21"/>
        </w:rPr>
        <w:t>·注：图框中依次为器具名称、出厂编号、证书编号、溯源机构。箭头方向为量值溯源方向。</w:t>
      </w:r>
    </w:p>
    <w:p w14:paraId="0294F68B" w14:textId="39E713EF" w:rsidR="00A36FB3" w:rsidRPr="00360DB9" w:rsidRDefault="00A36FB3" w:rsidP="00A36FB3">
      <w:pPr>
        <w:widowControl/>
        <w:tabs>
          <w:tab w:val="left" w:pos="7800"/>
        </w:tabs>
        <w:spacing w:line="160" w:lineRule="exact"/>
        <w:ind w:firstLineChars="50" w:firstLine="75"/>
        <w:rPr>
          <w:rFonts w:ascii="黑体" w:eastAsia="黑体" w:hAnsi="黑体" w:hint="eastAsia"/>
          <w:sz w:val="15"/>
          <w:szCs w:val="15"/>
        </w:rPr>
      </w:pPr>
      <w:r w:rsidRPr="00360DB9">
        <w:rPr>
          <w:rFonts w:ascii="黑体" w:eastAsia="黑体" w:hAnsi="黑体"/>
          <w:sz w:val="15"/>
          <w:szCs w:val="15"/>
        </w:rPr>
        <w:t>Note: In the drawing frame, the equipment name,factory number,</w:t>
      </w:r>
      <w:r w:rsidRPr="00360DB9">
        <w:rPr>
          <w:rFonts w:ascii="黑体" w:eastAsia="黑体" w:hAnsi="黑体" w:hint="eastAsia"/>
          <w:sz w:val="15"/>
          <w:szCs w:val="15"/>
        </w:rPr>
        <w:t>report</w:t>
      </w:r>
      <w:r w:rsidRPr="00360DB9">
        <w:rPr>
          <w:rFonts w:ascii="黑体" w:eastAsia="黑体" w:hAnsi="黑体"/>
          <w:sz w:val="15"/>
          <w:szCs w:val="15"/>
        </w:rPr>
        <w:t xml:space="preserve"> </w:t>
      </w:r>
      <w:r w:rsidRPr="00360DB9">
        <w:rPr>
          <w:rFonts w:ascii="黑体" w:eastAsia="黑体" w:hAnsi="黑体" w:hint="eastAsia"/>
          <w:sz w:val="15"/>
          <w:szCs w:val="15"/>
        </w:rPr>
        <w:t>number</w:t>
      </w:r>
      <w:r w:rsidRPr="00360DB9">
        <w:rPr>
          <w:rFonts w:ascii="黑体" w:eastAsia="黑体" w:hAnsi="黑体"/>
          <w:sz w:val="15"/>
          <w:szCs w:val="15"/>
        </w:rPr>
        <w:t xml:space="preserve"> and traceability organization are listed in turn. The arrow direction is the traceability direction. </w:t>
      </w:r>
    </w:p>
    <w:sectPr w:rsidR="00A36FB3" w:rsidRPr="00360DB9" w:rsidSect="004C4D47">
      <w:headerReference w:type="default" r:id="rId7"/>
      <w:footerReference w:type="default" r:id="rId8"/>
      <w:type w:val="continuous"/>
      <w:pgSz w:w="11906" w:h="16838" w:code="9"/>
      <w:pgMar w:top="1134" w:right="1134" w:bottom="1134" w:left="1134" w:header="851"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D5F39" w14:textId="77777777" w:rsidR="00C8674D" w:rsidRDefault="00C8674D">
      <w:r>
        <w:separator/>
      </w:r>
    </w:p>
  </w:endnote>
  <w:endnote w:type="continuationSeparator" w:id="0">
    <w:p w14:paraId="50650DB4" w14:textId="77777777" w:rsidR="00C8674D" w:rsidRDefault="00C86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0B82F" w14:textId="77777777" w:rsidR="00446D0C" w:rsidRPr="00571425" w:rsidRDefault="00446D0C" w:rsidP="00571425">
    <w:pPr>
      <w:pStyle w:val="a4"/>
      <w:jc w:val="both"/>
      <w:rPr>
        <w:b/>
        <w:u w:val="single"/>
      </w:rPr>
    </w:pPr>
    <w:r>
      <w:rPr>
        <w:rFonts w:hint="eastAsia"/>
        <w:b/>
        <w:u w:val="single"/>
      </w:rPr>
      <w:t xml:space="preserve">                                                                                                           </w:t>
    </w:r>
  </w:p>
  <w:p w14:paraId="3916A6A9" w14:textId="3C3A6931" w:rsidR="00446D0C" w:rsidRPr="00AB4134" w:rsidRDefault="00446D0C" w:rsidP="00AB4134">
    <w:pPr>
      <w:pStyle w:val="a4"/>
      <w:ind w:firstLineChars="50" w:firstLine="105"/>
      <w:rPr>
        <w:rFonts w:ascii="黑体" w:eastAsia="黑体" w:hAnsi="黑体" w:hint="eastAsia"/>
        <w:b/>
      </w:rPr>
    </w:pPr>
    <w:r w:rsidRPr="00AB4134">
      <w:rPr>
        <w:rFonts w:ascii="黑体" w:eastAsia="黑体" w:hAnsi="黑体" w:hint="eastAsia"/>
        <w:b/>
        <w:sz w:val="21"/>
        <w:szCs w:val="21"/>
      </w:rPr>
      <w:t xml:space="preserve">未经许可，部分采用本证书内容无效。                              </w:t>
    </w:r>
    <w:r w:rsidRPr="00AB4134">
      <w:rPr>
        <w:rFonts w:ascii="黑体" w:eastAsia="黑体" w:hAnsi="黑体" w:hint="eastAsia"/>
        <w:b/>
        <w:sz w:val="21"/>
        <w:szCs w:val="21"/>
      </w:rPr>
      <w:tab/>
      <w:t xml:space="preserve">         </w:t>
    </w:r>
    <w:r w:rsidRPr="00AB4134">
      <w:rPr>
        <w:rFonts w:ascii="黑体" w:eastAsia="黑体" w:hAnsi="黑体" w:hint="eastAsia"/>
        <w:b/>
      </w:rPr>
      <w:t xml:space="preserve">第 </w:t>
    </w:r>
    <w:r w:rsidRPr="00AB4134">
      <w:rPr>
        <w:rStyle w:val="a5"/>
        <w:rFonts w:ascii="黑体" w:eastAsia="黑体" w:hAnsi="黑体"/>
      </w:rPr>
      <w:fldChar w:fldCharType="begin"/>
    </w:r>
    <w:r w:rsidRPr="00AB4134">
      <w:rPr>
        <w:rStyle w:val="a5"/>
        <w:rFonts w:ascii="黑体" w:eastAsia="黑体" w:hAnsi="黑体"/>
      </w:rPr>
      <w:instrText xml:space="preserve"> PAGE </w:instrText>
    </w:r>
    <w:r w:rsidRPr="00AB4134">
      <w:rPr>
        <w:rStyle w:val="a5"/>
        <w:rFonts w:ascii="黑体" w:eastAsia="黑体" w:hAnsi="黑体"/>
      </w:rPr>
      <w:fldChar w:fldCharType="separate"/>
    </w:r>
    <w:r w:rsidR="000926D4">
      <w:rPr>
        <w:rStyle w:val="a5"/>
        <w:rFonts w:ascii="黑体" w:eastAsia="黑体" w:hAnsi="黑体"/>
        <w:noProof/>
      </w:rPr>
      <w:t>4</w:t>
    </w:r>
    <w:r w:rsidRPr="00AB4134">
      <w:rPr>
        <w:rStyle w:val="a5"/>
        <w:rFonts w:ascii="黑体" w:eastAsia="黑体" w:hAnsi="黑体"/>
      </w:rPr>
      <w:fldChar w:fldCharType="end"/>
    </w:r>
    <w:r w:rsidRPr="00AB4134">
      <w:rPr>
        <w:rFonts w:ascii="黑体" w:eastAsia="黑体" w:hAnsi="黑体" w:hint="eastAsia"/>
        <w:b/>
      </w:rPr>
      <w:t xml:space="preserve"> 页   共 </w:t>
    </w:r>
    <w:r w:rsidRPr="00AB4134">
      <w:rPr>
        <w:rStyle w:val="a5"/>
        <w:rFonts w:ascii="黑体" w:eastAsia="黑体" w:hAnsi="黑体"/>
      </w:rPr>
      <w:fldChar w:fldCharType="begin"/>
    </w:r>
    <w:r w:rsidRPr="00AB4134">
      <w:rPr>
        <w:rStyle w:val="a5"/>
        <w:rFonts w:ascii="黑体" w:eastAsia="黑体" w:hAnsi="黑体"/>
      </w:rPr>
      <w:instrText xml:space="preserve"> NUMPAGES </w:instrText>
    </w:r>
    <w:r w:rsidRPr="00AB4134">
      <w:rPr>
        <w:rStyle w:val="a5"/>
        <w:rFonts w:ascii="黑体" w:eastAsia="黑体" w:hAnsi="黑体"/>
      </w:rPr>
      <w:fldChar w:fldCharType="separate"/>
    </w:r>
    <w:r w:rsidR="000926D4">
      <w:rPr>
        <w:rStyle w:val="a5"/>
        <w:rFonts w:ascii="黑体" w:eastAsia="黑体" w:hAnsi="黑体"/>
        <w:noProof/>
      </w:rPr>
      <w:t>4</w:t>
    </w:r>
    <w:r w:rsidRPr="00AB4134">
      <w:rPr>
        <w:rStyle w:val="a5"/>
        <w:rFonts w:ascii="黑体" w:eastAsia="黑体" w:hAnsi="黑体"/>
      </w:rPr>
      <w:fldChar w:fldCharType="end"/>
    </w:r>
    <w:r w:rsidRPr="00AB4134">
      <w:rPr>
        <w:rFonts w:ascii="黑体" w:eastAsia="黑体" w:hAnsi="黑体" w:hint="eastAsia"/>
        <w:b/>
      </w:rPr>
      <w:t xml:space="preserve"> 页</w:t>
    </w:r>
  </w:p>
  <w:p w14:paraId="35047517" w14:textId="77777777" w:rsidR="00446D0C" w:rsidRPr="00AB4134" w:rsidRDefault="00446D0C" w:rsidP="00AB4134">
    <w:pPr>
      <w:pStyle w:val="a4"/>
      <w:ind w:firstLineChars="50" w:firstLine="75"/>
      <w:rPr>
        <w:rFonts w:ascii="黑体" w:eastAsia="黑体" w:hAnsi="黑体" w:hint="eastAsia"/>
        <w:sz w:val="21"/>
        <w:szCs w:val="21"/>
        <w:u w:val="single"/>
      </w:rPr>
    </w:pPr>
    <w:r w:rsidRPr="00AB4134">
      <w:rPr>
        <w:rFonts w:ascii="黑体" w:eastAsia="黑体" w:hAnsi="黑体"/>
        <w:sz w:val="15"/>
        <w:szCs w:val="15"/>
      </w:rPr>
      <w:t xml:space="preserve">It's </w:t>
    </w:r>
    <w:r w:rsidRPr="00AB4134">
      <w:rPr>
        <w:rFonts w:ascii="黑体" w:eastAsia="黑体" w:hAnsi="黑体" w:hint="eastAsia"/>
        <w:sz w:val="15"/>
        <w:szCs w:val="15"/>
      </w:rPr>
      <w:t xml:space="preserve">invalid </w:t>
    </w:r>
    <w:r w:rsidRPr="00AB4134">
      <w:rPr>
        <w:rFonts w:ascii="黑体" w:eastAsia="黑体" w:hAnsi="黑体"/>
        <w:sz w:val="15"/>
        <w:szCs w:val="15"/>
      </w:rPr>
      <w:t>for partly using this certificate if not allowed</w:t>
    </w:r>
    <w:r w:rsidRPr="00AB4134">
      <w:rPr>
        <w:rFonts w:ascii="黑体" w:eastAsia="黑体" w:hAnsi="黑体" w:hint="eastAsia"/>
        <w:sz w:val="15"/>
        <w:szCs w:val="15"/>
      </w:rPr>
      <w:t xml:space="preserve">.         </w:t>
    </w:r>
    <w:r w:rsidR="00AB4134">
      <w:rPr>
        <w:rFonts w:ascii="黑体" w:eastAsia="黑体" w:hAnsi="黑体" w:hint="eastAsia"/>
        <w:sz w:val="15"/>
        <w:szCs w:val="15"/>
      </w:rPr>
      <w:t xml:space="preserve">                             </w:t>
    </w:r>
    <w:r w:rsidRPr="00AB4134">
      <w:rPr>
        <w:rFonts w:ascii="黑体" w:eastAsia="黑体" w:hAnsi="黑体" w:hint="eastAsia"/>
        <w:sz w:val="15"/>
        <w:szCs w:val="15"/>
      </w:rPr>
      <w:t xml:space="preserve">  Page     of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A5BDD" w14:textId="77777777" w:rsidR="00C8674D" w:rsidRDefault="00C8674D">
      <w:r>
        <w:separator/>
      </w:r>
    </w:p>
  </w:footnote>
  <w:footnote w:type="continuationSeparator" w:id="0">
    <w:p w14:paraId="6A75284B" w14:textId="77777777" w:rsidR="00C8674D" w:rsidRDefault="00C86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D9217" w14:textId="77777777" w:rsidR="00446D0C" w:rsidRPr="00AC00CC" w:rsidRDefault="00446D0C" w:rsidP="00707EE7">
    <w:pPr>
      <w:pStyle w:val="a3"/>
      <w:jc w:val="both"/>
      <w:rPr>
        <w:rFonts w:ascii="黑体" w:eastAsia="黑体" w:hAnsi="黑体" w:hint="eastAsia"/>
        <w:b/>
        <w:color w:val="000000"/>
        <w:kern w:val="0"/>
        <w:sz w:val="21"/>
        <w:szCs w:val="21"/>
      </w:rPr>
    </w:pPr>
    <w:r w:rsidRPr="00AC00CC">
      <w:rPr>
        <w:rFonts w:ascii="黑体" w:eastAsia="黑体" w:hAnsi="黑体" w:hint="eastAsia"/>
        <w:b/>
        <w:color w:val="000000"/>
        <w:kern w:val="0"/>
        <w:sz w:val="21"/>
        <w:szCs w:val="21"/>
      </w:rPr>
      <w:t xml:space="preserve">上海机动车检测认证技术研究中心有限公司       </w:t>
    </w:r>
    <w:r w:rsidRPr="00AC00CC">
      <w:rPr>
        <w:rFonts w:ascii="黑体" w:eastAsia="黑体" w:hAnsi="黑体" w:hint="eastAsia"/>
        <w:color w:val="000000"/>
        <w:kern w:val="0"/>
        <w:sz w:val="21"/>
        <w:szCs w:val="21"/>
      </w:rPr>
      <w:t xml:space="preserve">         </w:t>
    </w:r>
    <w:r w:rsidRPr="00AC00CC">
      <w:rPr>
        <w:rFonts w:ascii="黑体" w:eastAsia="黑体" w:hAnsi="黑体" w:hint="eastAsia"/>
        <w:b/>
        <w:color w:val="000000"/>
        <w:kern w:val="0"/>
        <w:sz w:val="21"/>
        <w:szCs w:val="21"/>
      </w:rPr>
      <w:t>校准证书编号：</w:t>
    </w:r>
    <w:r w:rsidR="001536CB">
      <w:rPr>
        <w:rFonts w:ascii="黑体" w:eastAsia="黑体" w:hAnsi="黑体" w:hint="eastAsia"/>
        <w:b/>
        <w:color w:val="000000"/>
        <w:kern w:val="0"/>
        <w:sz w:val="21"/>
        <w:szCs w:val="21"/>
      </w:rPr>
      <w:t>R2025072300001</w:t>
    </w:r>
  </w:p>
  <w:p w14:paraId="483A4975" w14:textId="31554F6F" w:rsidR="00AC00CC" w:rsidRDefault="00AC00CC" w:rsidP="001E4E49">
    <w:pPr>
      <w:pStyle w:val="a3"/>
      <w:jc w:val="left"/>
      <w:rPr>
        <w:rFonts w:ascii="黑体" w:eastAsia="黑体" w:hAnsi="黑体" w:hint="eastAsia"/>
        <w:kern w:val="0"/>
      </w:rPr>
    </w:pPr>
    <w:r>
      <w:rPr>
        <w:rFonts w:ascii="黑体" w:eastAsia="黑体" w:hAnsi="黑体" w:hint="eastAsia"/>
        <w:kern w:val="0"/>
      </w:rPr>
      <w:t xml:space="preserve">Shanghai Motor Vehicle Inspection Certification and            </w:t>
    </w:r>
    <w:r w:rsidRPr="00AC00CC">
      <w:rPr>
        <w:rFonts w:ascii="黑体" w:eastAsia="黑体" w:hAnsi="黑体" w:hint="eastAsia"/>
        <w:kern w:val="0"/>
      </w:rPr>
      <w:t>Calibration certificate series No</w:t>
    </w:r>
    <w:r w:rsidR="00E60B9E">
      <w:rPr>
        <w:rFonts w:ascii="黑体" w:eastAsia="黑体" w:hAnsi="黑体" w:hint="eastAsia"/>
        <w:kern w:val="0"/>
      </w:rPr>
      <w:t>.</w:t>
    </w:r>
    <w:r w:rsidR="00E60B9E">
      <w:rPr>
        <w:rFonts w:ascii="黑体" w:eastAsia="黑体" w:hAnsi="黑体"/>
        <w:kern w:val="0"/>
      </w:rPr>
      <w:t>:</w:t>
    </w:r>
  </w:p>
  <w:p w14:paraId="7F20E3D1" w14:textId="30427B4C" w:rsidR="00446D0C" w:rsidRPr="00AC00CC" w:rsidRDefault="00AC00CC" w:rsidP="001E4E49">
    <w:pPr>
      <w:pStyle w:val="a3"/>
      <w:jc w:val="left"/>
      <w:rPr>
        <w:rFonts w:ascii="黑体" w:eastAsia="黑体" w:hAnsi="黑体" w:hint="eastAsia"/>
        <w:b/>
        <w:kern w:val="0"/>
        <w:sz w:val="21"/>
        <w:szCs w:val="21"/>
      </w:rPr>
    </w:pPr>
    <w:r w:rsidRPr="00AC00CC">
      <w:rPr>
        <w:rFonts w:ascii="黑体" w:eastAsia="黑体" w:hAnsi="黑体" w:hint="eastAsia"/>
        <w:kern w:val="0"/>
      </w:rPr>
      <w:t>Tech Innovation Center Co.，LTD</w:t>
    </w:r>
    <w:r w:rsidR="00446D0C" w:rsidRPr="00AC00CC">
      <w:rPr>
        <w:rFonts w:ascii="黑体" w:eastAsia="黑体" w:hAnsi="黑体" w:hint="eastAsia"/>
        <w:b/>
        <w:kern w:val="0"/>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565C9"/>
    <w:multiLevelType w:val="singleLevel"/>
    <w:tmpl w:val="259E9A34"/>
    <w:lvl w:ilvl="0">
      <w:start w:val="1"/>
      <w:numFmt w:val="decimal"/>
      <w:lvlText w:val="2.%1 "/>
      <w:legacy w:legacy="1" w:legacySpace="0" w:legacyIndent="425"/>
      <w:lvlJc w:val="left"/>
      <w:pPr>
        <w:ind w:left="1535" w:hanging="425"/>
      </w:pPr>
      <w:rPr>
        <w:rFonts w:ascii="Times New Roman" w:hAnsi="Times New Roman" w:hint="default"/>
        <w:b w:val="0"/>
        <w:i w:val="0"/>
        <w:sz w:val="28"/>
        <w:u w:val="none"/>
      </w:rPr>
    </w:lvl>
  </w:abstractNum>
  <w:abstractNum w:abstractNumId="1" w15:restartNumberingAfterBreak="0">
    <w:nsid w:val="2B4B24A4"/>
    <w:multiLevelType w:val="singleLevel"/>
    <w:tmpl w:val="E7BEEA30"/>
    <w:lvl w:ilvl="0">
      <w:numFmt w:val="decimal"/>
      <w:lvlText w:val="%1."/>
      <w:lvlJc w:val="left"/>
      <w:pPr>
        <w:tabs>
          <w:tab w:val="num" w:pos="360"/>
        </w:tabs>
        <w:ind w:left="360" w:hanging="360"/>
      </w:pPr>
      <w:rPr>
        <w:rFonts w:hint="default"/>
      </w:rPr>
    </w:lvl>
  </w:abstractNum>
  <w:abstractNum w:abstractNumId="2" w15:restartNumberingAfterBreak="0">
    <w:nsid w:val="3C820680"/>
    <w:multiLevelType w:val="singleLevel"/>
    <w:tmpl w:val="F656E450"/>
    <w:lvl w:ilvl="0">
      <w:start w:val="1"/>
      <w:numFmt w:val="decimal"/>
      <w:lvlText w:val="%1．"/>
      <w:lvlJc w:val="left"/>
      <w:pPr>
        <w:tabs>
          <w:tab w:val="num" w:pos="2250"/>
        </w:tabs>
        <w:ind w:left="2250" w:hanging="360"/>
      </w:pPr>
      <w:rPr>
        <w:rFonts w:hint="eastAsia"/>
      </w:rPr>
    </w:lvl>
  </w:abstractNum>
  <w:abstractNum w:abstractNumId="3" w15:restartNumberingAfterBreak="0">
    <w:nsid w:val="41D96B29"/>
    <w:multiLevelType w:val="singleLevel"/>
    <w:tmpl w:val="B5B8F128"/>
    <w:lvl w:ilvl="0">
      <w:start w:val="1"/>
      <w:numFmt w:val="lowerLetter"/>
      <w:lvlText w:val="%1."/>
      <w:lvlJc w:val="left"/>
      <w:pPr>
        <w:tabs>
          <w:tab w:val="num" w:pos="675"/>
        </w:tabs>
        <w:ind w:left="675" w:hanging="150"/>
      </w:pPr>
      <w:rPr>
        <w:rFonts w:hint="eastAsia"/>
      </w:rPr>
    </w:lvl>
  </w:abstractNum>
  <w:abstractNum w:abstractNumId="4" w15:restartNumberingAfterBreak="0">
    <w:nsid w:val="48924964"/>
    <w:multiLevelType w:val="singleLevel"/>
    <w:tmpl w:val="6800393C"/>
    <w:lvl w:ilvl="0">
      <w:start w:val="4"/>
      <w:numFmt w:val="decimal"/>
      <w:lvlText w:val="%1."/>
      <w:legacy w:legacy="1" w:legacySpace="0" w:legacyIndent="210"/>
      <w:lvlJc w:val="left"/>
      <w:pPr>
        <w:ind w:left="210" w:hanging="210"/>
      </w:pPr>
      <w:rPr>
        <w:rFonts w:ascii="Times New Roman" w:hAnsi="Times New Roman" w:hint="default"/>
        <w:b w:val="0"/>
        <w:i w:val="0"/>
        <w:sz w:val="28"/>
        <w:u w:val="none"/>
      </w:rPr>
    </w:lvl>
  </w:abstractNum>
  <w:num w:numId="1" w16cid:durableId="391150151">
    <w:abstractNumId w:val="2"/>
  </w:num>
  <w:num w:numId="2" w16cid:durableId="4208651">
    <w:abstractNumId w:val="4"/>
  </w:num>
  <w:num w:numId="3" w16cid:durableId="1083528415">
    <w:abstractNumId w:val="0"/>
  </w:num>
  <w:num w:numId="4" w16cid:durableId="183523963">
    <w:abstractNumId w:val="3"/>
  </w:num>
  <w:num w:numId="5" w16cid:durableId="1368069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5B9C"/>
    <w:rsid w:val="0000447D"/>
    <w:rsid w:val="000107FB"/>
    <w:rsid w:val="00016567"/>
    <w:rsid w:val="00045240"/>
    <w:rsid w:val="0004686C"/>
    <w:rsid w:val="0005756E"/>
    <w:rsid w:val="000667FB"/>
    <w:rsid w:val="000717FD"/>
    <w:rsid w:val="00072818"/>
    <w:rsid w:val="0008036A"/>
    <w:rsid w:val="000855C9"/>
    <w:rsid w:val="000926D4"/>
    <w:rsid w:val="00092A82"/>
    <w:rsid w:val="00093F56"/>
    <w:rsid w:val="000B6B28"/>
    <w:rsid w:val="000B7773"/>
    <w:rsid w:val="000C0BB7"/>
    <w:rsid w:val="000C1AEA"/>
    <w:rsid w:val="000D2F64"/>
    <w:rsid w:val="000D49E8"/>
    <w:rsid w:val="000E516D"/>
    <w:rsid w:val="000E7DDA"/>
    <w:rsid w:val="000F1E17"/>
    <w:rsid w:val="000F5887"/>
    <w:rsid w:val="0010223A"/>
    <w:rsid w:val="0010227D"/>
    <w:rsid w:val="001058D5"/>
    <w:rsid w:val="00111523"/>
    <w:rsid w:val="00113EBB"/>
    <w:rsid w:val="00121E1C"/>
    <w:rsid w:val="001276F1"/>
    <w:rsid w:val="00130C65"/>
    <w:rsid w:val="001358E6"/>
    <w:rsid w:val="001536CB"/>
    <w:rsid w:val="0015736B"/>
    <w:rsid w:val="001608B6"/>
    <w:rsid w:val="00162A4C"/>
    <w:rsid w:val="00163AD4"/>
    <w:rsid w:val="001706BF"/>
    <w:rsid w:val="001710A5"/>
    <w:rsid w:val="0017675C"/>
    <w:rsid w:val="001929A8"/>
    <w:rsid w:val="00193138"/>
    <w:rsid w:val="00193948"/>
    <w:rsid w:val="001A314D"/>
    <w:rsid w:val="001B0DED"/>
    <w:rsid w:val="001B6047"/>
    <w:rsid w:val="001C731A"/>
    <w:rsid w:val="001E4E49"/>
    <w:rsid w:val="001E5321"/>
    <w:rsid w:val="00204685"/>
    <w:rsid w:val="0020579A"/>
    <w:rsid w:val="00217985"/>
    <w:rsid w:val="0022152F"/>
    <w:rsid w:val="00222453"/>
    <w:rsid w:val="002336C6"/>
    <w:rsid w:val="00237B16"/>
    <w:rsid w:val="00237D8D"/>
    <w:rsid w:val="002431F9"/>
    <w:rsid w:val="00246B71"/>
    <w:rsid w:val="00247425"/>
    <w:rsid w:val="00251966"/>
    <w:rsid w:val="00252806"/>
    <w:rsid w:val="002576A0"/>
    <w:rsid w:val="00264106"/>
    <w:rsid w:val="00267EC0"/>
    <w:rsid w:val="00271290"/>
    <w:rsid w:val="0027252A"/>
    <w:rsid w:val="002876F3"/>
    <w:rsid w:val="002927CC"/>
    <w:rsid w:val="002934BC"/>
    <w:rsid w:val="00295862"/>
    <w:rsid w:val="0029647A"/>
    <w:rsid w:val="00297931"/>
    <w:rsid w:val="002A1C56"/>
    <w:rsid w:val="002A462D"/>
    <w:rsid w:val="002C6198"/>
    <w:rsid w:val="002D47E9"/>
    <w:rsid w:val="002E74BA"/>
    <w:rsid w:val="002F048B"/>
    <w:rsid w:val="002F676C"/>
    <w:rsid w:val="00306FC5"/>
    <w:rsid w:val="00321955"/>
    <w:rsid w:val="0032653E"/>
    <w:rsid w:val="00340FA1"/>
    <w:rsid w:val="00341550"/>
    <w:rsid w:val="003446C4"/>
    <w:rsid w:val="0035600D"/>
    <w:rsid w:val="003607E0"/>
    <w:rsid w:val="00360DB9"/>
    <w:rsid w:val="00362D65"/>
    <w:rsid w:val="00364BEA"/>
    <w:rsid w:val="003664BE"/>
    <w:rsid w:val="00375477"/>
    <w:rsid w:val="00376F8C"/>
    <w:rsid w:val="003862EB"/>
    <w:rsid w:val="00390FCD"/>
    <w:rsid w:val="003A217D"/>
    <w:rsid w:val="003B3733"/>
    <w:rsid w:val="003B3A61"/>
    <w:rsid w:val="003B5043"/>
    <w:rsid w:val="003B7CA5"/>
    <w:rsid w:val="003B7FF4"/>
    <w:rsid w:val="003C18B9"/>
    <w:rsid w:val="003C4FF1"/>
    <w:rsid w:val="003D38C3"/>
    <w:rsid w:val="003D4652"/>
    <w:rsid w:val="00406679"/>
    <w:rsid w:val="004129DD"/>
    <w:rsid w:val="00413669"/>
    <w:rsid w:val="00420780"/>
    <w:rsid w:val="00427F21"/>
    <w:rsid w:val="00437547"/>
    <w:rsid w:val="004463A4"/>
    <w:rsid w:val="00446653"/>
    <w:rsid w:val="00446D0C"/>
    <w:rsid w:val="004542DE"/>
    <w:rsid w:val="004659C2"/>
    <w:rsid w:val="00465C99"/>
    <w:rsid w:val="00466E61"/>
    <w:rsid w:val="00467B5A"/>
    <w:rsid w:val="00470AD1"/>
    <w:rsid w:val="00474929"/>
    <w:rsid w:val="00475960"/>
    <w:rsid w:val="00480E50"/>
    <w:rsid w:val="00483E62"/>
    <w:rsid w:val="00484030"/>
    <w:rsid w:val="004926C7"/>
    <w:rsid w:val="004B6449"/>
    <w:rsid w:val="004C4D47"/>
    <w:rsid w:val="004D6B92"/>
    <w:rsid w:val="004E588D"/>
    <w:rsid w:val="004F1647"/>
    <w:rsid w:val="005003EC"/>
    <w:rsid w:val="0050137F"/>
    <w:rsid w:val="00503168"/>
    <w:rsid w:val="0050506C"/>
    <w:rsid w:val="00505BE5"/>
    <w:rsid w:val="0051589B"/>
    <w:rsid w:val="00520027"/>
    <w:rsid w:val="00520FF6"/>
    <w:rsid w:val="00524650"/>
    <w:rsid w:val="005333DD"/>
    <w:rsid w:val="00541F84"/>
    <w:rsid w:val="00547233"/>
    <w:rsid w:val="005577AE"/>
    <w:rsid w:val="0056393F"/>
    <w:rsid w:val="00571425"/>
    <w:rsid w:val="00585ACA"/>
    <w:rsid w:val="00586989"/>
    <w:rsid w:val="00587B9D"/>
    <w:rsid w:val="00593CCE"/>
    <w:rsid w:val="005A248A"/>
    <w:rsid w:val="005B1C61"/>
    <w:rsid w:val="005F047C"/>
    <w:rsid w:val="005F0AA2"/>
    <w:rsid w:val="005F40E3"/>
    <w:rsid w:val="00605DEB"/>
    <w:rsid w:val="006073FC"/>
    <w:rsid w:val="00610763"/>
    <w:rsid w:val="006244C3"/>
    <w:rsid w:val="00626560"/>
    <w:rsid w:val="00633BDC"/>
    <w:rsid w:val="006373BA"/>
    <w:rsid w:val="00646646"/>
    <w:rsid w:val="006630D7"/>
    <w:rsid w:val="006707F0"/>
    <w:rsid w:val="00680E7C"/>
    <w:rsid w:val="0068127F"/>
    <w:rsid w:val="00683001"/>
    <w:rsid w:val="00683D87"/>
    <w:rsid w:val="00694FD6"/>
    <w:rsid w:val="0069584E"/>
    <w:rsid w:val="00695B9C"/>
    <w:rsid w:val="006A181A"/>
    <w:rsid w:val="006A7D1D"/>
    <w:rsid w:val="006C19C5"/>
    <w:rsid w:val="006E488A"/>
    <w:rsid w:val="006E696D"/>
    <w:rsid w:val="006F3879"/>
    <w:rsid w:val="006F5427"/>
    <w:rsid w:val="006F5732"/>
    <w:rsid w:val="00700BD6"/>
    <w:rsid w:val="00700D8C"/>
    <w:rsid w:val="00704B0B"/>
    <w:rsid w:val="00707EE7"/>
    <w:rsid w:val="0071625A"/>
    <w:rsid w:val="00732B2C"/>
    <w:rsid w:val="00745739"/>
    <w:rsid w:val="0075043D"/>
    <w:rsid w:val="00757D34"/>
    <w:rsid w:val="00761E29"/>
    <w:rsid w:val="00762FE6"/>
    <w:rsid w:val="00763B8B"/>
    <w:rsid w:val="00764833"/>
    <w:rsid w:val="00780087"/>
    <w:rsid w:val="007931CE"/>
    <w:rsid w:val="007C4F87"/>
    <w:rsid w:val="007D7ABB"/>
    <w:rsid w:val="007E1083"/>
    <w:rsid w:val="007E19B1"/>
    <w:rsid w:val="007E3883"/>
    <w:rsid w:val="007E3F4A"/>
    <w:rsid w:val="007E6953"/>
    <w:rsid w:val="008011B1"/>
    <w:rsid w:val="00837503"/>
    <w:rsid w:val="00852827"/>
    <w:rsid w:val="00852EDC"/>
    <w:rsid w:val="00857651"/>
    <w:rsid w:val="00875E66"/>
    <w:rsid w:val="008765A6"/>
    <w:rsid w:val="00885B1A"/>
    <w:rsid w:val="0089508B"/>
    <w:rsid w:val="008A7633"/>
    <w:rsid w:val="008B701A"/>
    <w:rsid w:val="008C6AEE"/>
    <w:rsid w:val="008D0761"/>
    <w:rsid w:val="008D4A5D"/>
    <w:rsid w:val="008E0B90"/>
    <w:rsid w:val="008E1205"/>
    <w:rsid w:val="008E3129"/>
    <w:rsid w:val="008E4231"/>
    <w:rsid w:val="008E6454"/>
    <w:rsid w:val="008F25D3"/>
    <w:rsid w:val="008F75BC"/>
    <w:rsid w:val="00902584"/>
    <w:rsid w:val="009034E8"/>
    <w:rsid w:val="009045B2"/>
    <w:rsid w:val="00904664"/>
    <w:rsid w:val="00907CFE"/>
    <w:rsid w:val="00911685"/>
    <w:rsid w:val="009265F8"/>
    <w:rsid w:val="00930F73"/>
    <w:rsid w:val="00933749"/>
    <w:rsid w:val="00944994"/>
    <w:rsid w:val="009477FB"/>
    <w:rsid w:val="0095040D"/>
    <w:rsid w:val="00960AB5"/>
    <w:rsid w:val="00962D45"/>
    <w:rsid w:val="00974C29"/>
    <w:rsid w:val="0099683F"/>
    <w:rsid w:val="009A0FAF"/>
    <w:rsid w:val="009A24CA"/>
    <w:rsid w:val="009B446B"/>
    <w:rsid w:val="009E3E40"/>
    <w:rsid w:val="009E5BCB"/>
    <w:rsid w:val="009F3316"/>
    <w:rsid w:val="009F6BC2"/>
    <w:rsid w:val="00A0358B"/>
    <w:rsid w:val="00A11152"/>
    <w:rsid w:val="00A14120"/>
    <w:rsid w:val="00A142E7"/>
    <w:rsid w:val="00A1537F"/>
    <w:rsid w:val="00A22280"/>
    <w:rsid w:val="00A364ED"/>
    <w:rsid w:val="00A36FB3"/>
    <w:rsid w:val="00A376D7"/>
    <w:rsid w:val="00A477BC"/>
    <w:rsid w:val="00A53086"/>
    <w:rsid w:val="00A531C5"/>
    <w:rsid w:val="00A60434"/>
    <w:rsid w:val="00A609C6"/>
    <w:rsid w:val="00A65523"/>
    <w:rsid w:val="00A66B01"/>
    <w:rsid w:val="00A764D6"/>
    <w:rsid w:val="00A80634"/>
    <w:rsid w:val="00AA13DA"/>
    <w:rsid w:val="00AB4134"/>
    <w:rsid w:val="00AB6230"/>
    <w:rsid w:val="00AC00CC"/>
    <w:rsid w:val="00AC0BA9"/>
    <w:rsid w:val="00AD0354"/>
    <w:rsid w:val="00AD25B7"/>
    <w:rsid w:val="00AD6328"/>
    <w:rsid w:val="00AF4498"/>
    <w:rsid w:val="00B139EA"/>
    <w:rsid w:val="00B15940"/>
    <w:rsid w:val="00B215B9"/>
    <w:rsid w:val="00B2652D"/>
    <w:rsid w:val="00B3159C"/>
    <w:rsid w:val="00B327C3"/>
    <w:rsid w:val="00B35CAC"/>
    <w:rsid w:val="00B44F75"/>
    <w:rsid w:val="00B517A5"/>
    <w:rsid w:val="00B617C9"/>
    <w:rsid w:val="00B62761"/>
    <w:rsid w:val="00B77879"/>
    <w:rsid w:val="00B778C0"/>
    <w:rsid w:val="00B83328"/>
    <w:rsid w:val="00B85123"/>
    <w:rsid w:val="00B92C39"/>
    <w:rsid w:val="00B9326E"/>
    <w:rsid w:val="00B9514B"/>
    <w:rsid w:val="00BA4CF7"/>
    <w:rsid w:val="00BB7090"/>
    <w:rsid w:val="00BD24CA"/>
    <w:rsid w:val="00BD7F29"/>
    <w:rsid w:val="00BE06B9"/>
    <w:rsid w:val="00BE2DF0"/>
    <w:rsid w:val="00BE4AB9"/>
    <w:rsid w:val="00BF24ED"/>
    <w:rsid w:val="00BF5D4D"/>
    <w:rsid w:val="00C00918"/>
    <w:rsid w:val="00C06868"/>
    <w:rsid w:val="00C12CD0"/>
    <w:rsid w:val="00C17E4F"/>
    <w:rsid w:val="00C266C6"/>
    <w:rsid w:val="00C3216A"/>
    <w:rsid w:val="00C34D59"/>
    <w:rsid w:val="00C37B9F"/>
    <w:rsid w:val="00C40304"/>
    <w:rsid w:val="00C61EE3"/>
    <w:rsid w:val="00C62618"/>
    <w:rsid w:val="00C734B1"/>
    <w:rsid w:val="00C74CD3"/>
    <w:rsid w:val="00C8674D"/>
    <w:rsid w:val="00C922B3"/>
    <w:rsid w:val="00CA4237"/>
    <w:rsid w:val="00CD0956"/>
    <w:rsid w:val="00CE505C"/>
    <w:rsid w:val="00CF43FA"/>
    <w:rsid w:val="00D0541E"/>
    <w:rsid w:val="00D05EE4"/>
    <w:rsid w:val="00D07090"/>
    <w:rsid w:val="00D11F9F"/>
    <w:rsid w:val="00D148BD"/>
    <w:rsid w:val="00D155D3"/>
    <w:rsid w:val="00D23ABF"/>
    <w:rsid w:val="00D23E06"/>
    <w:rsid w:val="00D26D03"/>
    <w:rsid w:val="00D27CDB"/>
    <w:rsid w:val="00D3513D"/>
    <w:rsid w:val="00D4251C"/>
    <w:rsid w:val="00D4465D"/>
    <w:rsid w:val="00D5012D"/>
    <w:rsid w:val="00D56AA3"/>
    <w:rsid w:val="00D636D5"/>
    <w:rsid w:val="00D75220"/>
    <w:rsid w:val="00D76657"/>
    <w:rsid w:val="00D87027"/>
    <w:rsid w:val="00D87A5B"/>
    <w:rsid w:val="00DC5F85"/>
    <w:rsid w:val="00DD0D45"/>
    <w:rsid w:val="00DD11AB"/>
    <w:rsid w:val="00DD222D"/>
    <w:rsid w:val="00DD51AC"/>
    <w:rsid w:val="00DD6115"/>
    <w:rsid w:val="00DD66B0"/>
    <w:rsid w:val="00DD76B6"/>
    <w:rsid w:val="00DE3E58"/>
    <w:rsid w:val="00DF4E41"/>
    <w:rsid w:val="00E0462D"/>
    <w:rsid w:val="00E21A5D"/>
    <w:rsid w:val="00E22788"/>
    <w:rsid w:val="00E33B5C"/>
    <w:rsid w:val="00E42470"/>
    <w:rsid w:val="00E4653F"/>
    <w:rsid w:val="00E50F9A"/>
    <w:rsid w:val="00E571DE"/>
    <w:rsid w:val="00E60B9E"/>
    <w:rsid w:val="00E622B9"/>
    <w:rsid w:val="00E6727F"/>
    <w:rsid w:val="00E701F3"/>
    <w:rsid w:val="00E702BC"/>
    <w:rsid w:val="00E728FE"/>
    <w:rsid w:val="00E7451C"/>
    <w:rsid w:val="00E85C92"/>
    <w:rsid w:val="00E96CD9"/>
    <w:rsid w:val="00EA466D"/>
    <w:rsid w:val="00EA6F33"/>
    <w:rsid w:val="00EB6E66"/>
    <w:rsid w:val="00EC7403"/>
    <w:rsid w:val="00ED4A25"/>
    <w:rsid w:val="00EE2FA5"/>
    <w:rsid w:val="00EE35F1"/>
    <w:rsid w:val="00EE5B14"/>
    <w:rsid w:val="00EF0399"/>
    <w:rsid w:val="00EF24F6"/>
    <w:rsid w:val="00EF62FA"/>
    <w:rsid w:val="00EF6926"/>
    <w:rsid w:val="00F02350"/>
    <w:rsid w:val="00F05108"/>
    <w:rsid w:val="00F15BFF"/>
    <w:rsid w:val="00F20FD3"/>
    <w:rsid w:val="00F22C48"/>
    <w:rsid w:val="00F37B0C"/>
    <w:rsid w:val="00F45FA5"/>
    <w:rsid w:val="00F50771"/>
    <w:rsid w:val="00F64373"/>
    <w:rsid w:val="00F7056C"/>
    <w:rsid w:val="00F72D42"/>
    <w:rsid w:val="00F73D57"/>
    <w:rsid w:val="00F740BB"/>
    <w:rsid w:val="00F744C7"/>
    <w:rsid w:val="00F8341B"/>
    <w:rsid w:val="00F8641A"/>
    <w:rsid w:val="00FB524E"/>
    <w:rsid w:val="00FB6272"/>
    <w:rsid w:val="00FC1A63"/>
    <w:rsid w:val="00FC7A25"/>
    <w:rsid w:val="00FD343E"/>
    <w:rsid w:val="00FE0B77"/>
    <w:rsid w:val="00FE16BE"/>
    <w:rsid w:val="00FE1E51"/>
    <w:rsid w:val="00FF68F7"/>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FFADF5"/>
  <w15:chartTrackingRefBased/>
  <w15:docId w15:val="{26C62329-7558-4009-8B87-D4C253BC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Normal Indent"/>
    <w:basedOn w:val="a"/>
    <w:pPr>
      <w:ind w:firstLine="420"/>
    </w:pPr>
  </w:style>
  <w:style w:type="table" w:styleId="a7">
    <w:name w:val="Table Grid"/>
    <w:basedOn w:val="a1"/>
    <w:rsid w:val="0056393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semiHidden/>
    <w:rsid w:val="00B327C3"/>
    <w:rPr>
      <w:sz w:val="18"/>
      <w:szCs w:val="18"/>
    </w:rPr>
  </w:style>
  <w:style w:type="character" w:styleId="a9">
    <w:name w:val="Hyperlink"/>
    <w:rsid w:val="00C37B9F"/>
    <w:rPr>
      <w:color w:val="0000FF"/>
      <w:u w:val="single"/>
    </w:rPr>
  </w:style>
  <w:style w:type="paragraph" w:customStyle="1" w:styleId="Default">
    <w:name w:val="Default"/>
    <w:rsid w:val="002336C6"/>
    <w:pPr>
      <w:widowControl w:val="0"/>
      <w:autoSpaceDE w:val="0"/>
      <w:autoSpaceDN w:val="0"/>
      <w:adjustRightInd w:val="0"/>
    </w:pPr>
    <w:rPr>
      <w:rFonts w:ascii="黑体" w:eastAsia="黑体" w:cs="黑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454676">
      <w:bodyDiv w:val="1"/>
      <w:marLeft w:val="0"/>
      <w:marRight w:val="0"/>
      <w:marTop w:val="0"/>
      <w:marBottom w:val="0"/>
      <w:divBdr>
        <w:top w:val="none" w:sz="0" w:space="0" w:color="auto"/>
        <w:left w:val="none" w:sz="0" w:space="0" w:color="auto"/>
        <w:bottom w:val="none" w:sz="0" w:space="0" w:color="auto"/>
        <w:right w:val="none" w:sz="0" w:space="0" w:color="auto"/>
      </w:divBdr>
      <w:divsChild>
        <w:div w:id="444159042">
          <w:marLeft w:val="0"/>
          <w:marRight w:val="0"/>
          <w:marTop w:val="0"/>
          <w:marBottom w:val="0"/>
          <w:divBdr>
            <w:top w:val="none" w:sz="0" w:space="0" w:color="auto"/>
            <w:left w:val="none" w:sz="0" w:space="0" w:color="auto"/>
            <w:bottom w:val="none" w:sz="0" w:space="0" w:color="auto"/>
            <w:right w:val="none" w:sz="0" w:space="0" w:color="auto"/>
          </w:divBdr>
        </w:div>
      </w:divsChild>
    </w:div>
    <w:div w:id="318189539">
      <w:bodyDiv w:val="1"/>
      <w:marLeft w:val="0"/>
      <w:marRight w:val="0"/>
      <w:marTop w:val="0"/>
      <w:marBottom w:val="0"/>
      <w:divBdr>
        <w:top w:val="none" w:sz="0" w:space="0" w:color="auto"/>
        <w:left w:val="none" w:sz="0" w:space="0" w:color="auto"/>
        <w:bottom w:val="none" w:sz="0" w:space="0" w:color="auto"/>
        <w:right w:val="none" w:sz="0" w:space="0" w:color="auto"/>
      </w:divBdr>
    </w:div>
    <w:div w:id="1038512373">
      <w:bodyDiv w:val="1"/>
      <w:marLeft w:val="0"/>
      <w:marRight w:val="0"/>
      <w:marTop w:val="0"/>
      <w:marBottom w:val="0"/>
      <w:divBdr>
        <w:top w:val="none" w:sz="0" w:space="0" w:color="auto"/>
        <w:left w:val="none" w:sz="0" w:space="0" w:color="auto"/>
        <w:bottom w:val="none" w:sz="0" w:space="0" w:color="auto"/>
        <w:right w:val="none" w:sz="0" w:space="0" w:color="auto"/>
      </w:divBdr>
      <w:divsChild>
        <w:div w:id="192349520">
          <w:marLeft w:val="0"/>
          <w:marRight w:val="0"/>
          <w:marTop w:val="0"/>
          <w:marBottom w:val="0"/>
          <w:divBdr>
            <w:top w:val="none" w:sz="0" w:space="0" w:color="auto"/>
            <w:left w:val="none" w:sz="0" w:space="0" w:color="auto"/>
            <w:bottom w:val="none" w:sz="0" w:space="0" w:color="auto"/>
            <w:right w:val="none" w:sz="0" w:space="0" w:color="auto"/>
          </w:divBdr>
        </w:div>
      </w:divsChild>
    </w:div>
    <w:div w:id="1444954833">
      <w:bodyDiv w:val="1"/>
      <w:marLeft w:val="0"/>
      <w:marRight w:val="0"/>
      <w:marTop w:val="0"/>
      <w:marBottom w:val="0"/>
      <w:divBdr>
        <w:top w:val="none" w:sz="0" w:space="0" w:color="auto"/>
        <w:left w:val="none" w:sz="0" w:space="0" w:color="auto"/>
        <w:bottom w:val="none" w:sz="0" w:space="0" w:color="auto"/>
        <w:right w:val="none" w:sz="0" w:space="0" w:color="auto"/>
      </w:divBdr>
    </w:div>
    <w:div w:id="1469786796">
      <w:bodyDiv w:val="1"/>
      <w:marLeft w:val="0"/>
      <w:marRight w:val="0"/>
      <w:marTop w:val="0"/>
      <w:marBottom w:val="0"/>
      <w:divBdr>
        <w:top w:val="none" w:sz="0" w:space="0" w:color="auto"/>
        <w:left w:val="none" w:sz="0" w:space="0" w:color="auto"/>
        <w:bottom w:val="none" w:sz="0" w:space="0" w:color="auto"/>
        <w:right w:val="none" w:sz="0" w:space="0" w:color="auto"/>
      </w:divBdr>
      <w:divsChild>
        <w:div w:id="84648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lu</dc:creator>
  <cp:lastModifiedBy>zengdexun</cp:lastModifiedBy>
  <cp:revision>49</cp:revision>
  <cp:lastPrinted>2004-07-19T02:00:00Z</cp:lastPrinted>
  <dcterms:created xsi:type="dcterms:W3CDTF">2025-06-27T03:44:00Z</dcterms:created>
  <dcterms:modified xsi:type="dcterms:W3CDTF">2025-08-04T06:47:00Z</dcterms:modified>
</cp:coreProperties>
</file>