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320"/>
              <w:left w:type="dxa" w:w="360"/>
              <w:bottom w:type="dxa" w:w="320"/>
              <w:right w:type="dxa" w:w="360"/>
            </w:tcMar>
          </w:tcPr>
          <w:p>
            <w:pPr>
              <w:spacing w:after="80" w:before="0"/>
            </w:pPr>
            <w:r>
              <w:rPr>
                <w:rFonts w:ascii="Arial" w:cs="Arial" w:eastAsia="Arial" w:hAnsi="Arial"/>
                <w:b/>
                <w:bCs/>
                <w:color w:val="FFFFFF"/>
                <w:sz w:val="48"/>
                <w:szCs w:val="48"/>
              </w:rPr>
              <w:t xml:space="preserve">AQI Factor Analysis</w:t>
            </w:r>
          </w:p>
          <w:p>
            <w:pPr>
              <w:spacing w:after="80" w:before="0"/>
            </w:pPr>
            <w:r>
              <w:rPr>
                <w:rFonts w:ascii="Arial" w:cs="Arial" w:eastAsia="Arial" w:hAnsi="Arial"/>
                <w:b/>
                <w:bCs/>
                <w:color w:val="FFFFFF"/>
                <w:sz w:val="48"/>
                <w:szCs w:val="48"/>
              </w:rPr>
              <w:t xml:space="preserve">and Forecasting</w:t>
            </w:r>
          </w:p>
          <w:p>
            <w:pPr>
              <w:spacing w:after="0" w:before="120"/>
            </w:pPr>
            <w:r>
              <w:rPr>
                <w:rFonts w:ascii="Arial" w:cs="Arial" w:eastAsia="Arial" w:hAnsi="Arial"/>
                <w:color w:val="9FE1CB"/>
                <w:sz w:val="22"/>
                <w:szCs w:val="22"/>
              </w:rPr>
              <w:t xml:space="preserve">Project Documentation  ·  Dept. of Mathematics, IIT Kharagpur</w:t>
            </w:r>
          </w:p>
          <w:p>
            <w:pPr>
              <w:spacing w:after="0" w:before="40"/>
            </w:pPr>
            <w:r>
              <w:rPr>
                <w:rFonts w:ascii="Arial" w:cs="Arial" w:eastAsia="Arial" w:hAnsi="Arial"/>
                <w:color w:val="9FE1CB"/>
                <w:sz w:val="22"/>
                <w:szCs w:val="22"/>
              </w:rPr>
              <w:t xml:space="preserve">Regression and Time Series Course  ·  2024–25</w:t>
            </w:r>
          </w:p>
        </w:tc>
      </w:tr>
    </w:tbl>
    <w:p>
      <w:pPr>
        <w:spacing w:after="80" w:before="80"/>
      </w:pPr>
      <w:r>
        <w:t xml:space="preserve"/>
      </w:r>
    </w:p>
    <w:p>
      <w:pPr>
        <w:pStyle w:val="Heading1"/>
        <w:spacing w:after="160" w:before="320"/>
      </w:pPr>
      <w:r>
        <w:rPr>
          <w:rFonts w:ascii="Arial" w:cs="Arial" w:eastAsia="Arial" w:hAnsi="Arial"/>
          <w:b/>
          <w:bCs/>
          <w:color w:val="1A1A1A"/>
          <w:sz w:val="36"/>
          <w:szCs w:val="36"/>
        </w:rPr>
        <w:t xml:space="preserve">1. Project Overview</w:t>
      </w:r>
    </w:p>
    <w:p>
      <w:pPr>
        <w:spacing w:after="80" w:before="60"/>
      </w:pPr>
      <w:r>
        <w:rPr>
          <w:rFonts w:ascii="Arial" w:cs="Arial" w:eastAsia="Arial" w:hAnsi="Arial"/>
          <w:color w:val="1A1A1A"/>
          <w:sz w:val="22"/>
          <w:szCs w:val="22"/>
        </w:rPr>
        <w:t xml:space="preserve">This project develops an end-to-end data analysis pipeline to investigate the drivers of Air Quality Index (AQI) in Indian cities and produce reliable short-term forecasts of future AQI levels. The analysis is structured as a two-phase hybrid study: a regression phase that identifies and quantifies the meteorological and pollutant factors that explain AQI variation, followed by a time series phase that models the temporal dynamics of the residual signal and generates 30-day probabilistic forecasts.</w:t>
      </w:r>
    </w:p>
    <w:p>
      <w:pPr>
        <w:spacing w:after="80" w:before="80"/>
      </w:pPr>
      <w:r>
        <w:t xml:space="preserve"/>
      </w:r>
    </w:p>
    <w:p>
      <w:pPr>
        <w:spacing w:after="80" w:before="60"/>
      </w:pPr>
      <w:r>
        <w:rPr>
          <w:rFonts w:ascii="Arial" w:cs="Arial" w:eastAsia="Arial" w:hAnsi="Arial"/>
          <w:color w:val="1A1A1A"/>
          <w:sz w:val="22"/>
          <w:szCs w:val="22"/>
        </w:rPr>
        <w:t xml:space="preserve">The project is motivated by the real-world importance of air quality monitoring in India. Data from the Central Pollution Control Board (CPCB) spans 2015 to 2023, covering cities across the country with hourly and daily readings of PM2.5, PM10, NO₂, SO₂, temperature, relative humidity, and wind speed. Using an Indian dataset gives the findings direct policy and public-health relevance, which is a deliberate choice.</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1.1 Objectives</w:t>
      </w:r>
    </w:p>
    <w:p>
      <w:pPr>
        <w:pStyle w:val="ListParagraph"/>
        <w:numPr>
          <w:ilvl w:val="0"/>
          <w:numId w:val="2"/>
        </w:numPr>
        <w:spacing w:after="40" w:before="40"/>
      </w:pPr>
      <w:r>
        <w:rPr>
          <w:rFonts w:ascii="Arial" w:cs="Arial" w:eastAsia="Arial" w:hAnsi="Arial"/>
          <w:color w:val="1A1A1A"/>
          <w:sz w:val="22"/>
          <w:szCs w:val="22"/>
        </w:rPr>
        <w:t xml:space="preserve">Identify the meteorological and pollutant variables that are the strongest predictors of AQI using OLS multiple regression with full diagnostics.</w:t>
      </w:r>
    </w:p>
    <w:p>
      <w:pPr>
        <w:pStyle w:val="ListParagraph"/>
        <w:numPr>
          <w:ilvl w:val="0"/>
          <w:numId w:val="2"/>
        </w:numPr>
        <w:spacing w:after="40" w:before="40"/>
      </w:pPr>
      <w:r>
        <w:rPr>
          <w:rFonts w:ascii="Arial" w:cs="Arial" w:eastAsia="Arial" w:hAnsi="Arial"/>
          <w:color w:val="1A1A1A"/>
          <w:sz w:val="22"/>
          <w:szCs w:val="22"/>
        </w:rPr>
        <w:t xml:space="preserve">Classify AQI readings into Good, Moderate, and Hazardous categories using logistic regression, and compare variable selection across OLS, Ridge, and Lasso.</w:t>
      </w:r>
    </w:p>
    <w:p>
      <w:pPr>
        <w:pStyle w:val="ListParagraph"/>
        <w:numPr>
          <w:ilvl w:val="0"/>
          <w:numId w:val="2"/>
        </w:numPr>
        <w:spacing w:after="40" w:before="40"/>
      </w:pPr>
      <w:r>
        <w:rPr>
          <w:rFonts w:ascii="Arial" w:cs="Arial" w:eastAsia="Arial" w:hAnsi="Arial"/>
          <w:color w:val="1A1A1A"/>
          <w:sz w:val="22"/>
          <w:szCs w:val="22"/>
        </w:rPr>
        <w:t xml:space="preserve">Demonstrate that regression residuals carry structured temporal autocorrelation, motivating the hand-off to time series modelling.</w:t>
      </w:r>
    </w:p>
    <w:p>
      <w:pPr>
        <w:pStyle w:val="ListParagraph"/>
        <w:numPr>
          <w:ilvl w:val="0"/>
          <w:numId w:val="2"/>
        </w:numPr>
        <w:spacing w:after="40" w:before="40"/>
      </w:pPr>
      <w:r>
        <w:rPr>
          <w:rFonts w:ascii="Arial" w:cs="Arial" w:eastAsia="Arial" w:hAnsi="Arial"/>
          <w:color w:val="1A1A1A"/>
          <w:sz w:val="22"/>
          <w:szCs w:val="22"/>
        </w:rPr>
        <w:t xml:space="preserve">Fit ARIMA and SARIMA models to the residual series and validate them rigorously using the Box-Jenkins methodology.</w:t>
      </w:r>
    </w:p>
    <w:p>
      <w:pPr>
        <w:pStyle w:val="ListParagraph"/>
        <w:numPr>
          <w:ilvl w:val="0"/>
          <w:numId w:val="2"/>
        </w:numPr>
        <w:spacing w:after="40" w:before="40"/>
      </w:pPr>
      <w:r>
        <w:rPr>
          <w:rFonts w:ascii="Arial" w:cs="Arial" w:eastAsia="Arial" w:hAnsi="Arial"/>
          <w:color w:val="1A1A1A"/>
          <w:sz w:val="22"/>
          <w:szCs w:val="22"/>
        </w:rPr>
        <w:t xml:space="preserve">Detect and model volatility clustering in AQI spikes using ARCH/GARCH methods, and produce 30-day rolling forecasts with uncertainty bands.</w:t>
      </w:r>
    </w:p>
    <w:p>
      <w:pPr>
        <w:pStyle w:val="ListParagraph"/>
        <w:numPr>
          <w:ilvl w:val="0"/>
          <w:numId w:val="2"/>
        </w:numPr>
        <w:spacing w:after="40" w:before="40"/>
      </w:pPr>
      <w:r>
        <w:rPr>
          <w:rFonts w:ascii="Arial" w:cs="Arial" w:eastAsia="Arial" w:hAnsi="Arial"/>
          <w:color w:val="1A1A1A"/>
          <w:sz w:val="22"/>
          <w:szCs w:val="22"/>
        </w:rPr>
        <w:t xml:space="preserve">Present all results in a unified final report that connects the regression and time series findings into a coherent narrative.</w:t>
      </w:r>
    </w:p>
    <w:p>
      <w:pPr>
        <w:spacing w:after="80" w:before="80"/>
      </w:pPr>
      <w:r>
        <w:t xml:space="preserve"/>
      </w:r>
    </w:p>
    <w:p>
      <w:pPr>
        <w:pBdr>
          <w:bottom w:val="single" w:color="D3D1C7" w:sz="4" w:space="1"/>
        </w:pBdr>
        <w:spacing w:after="120" w:before="120"/>
      </w:pPr>
      <w:r>
        <w:t xml:space="preserve"/>
      </w:r>
    </w:p>
    <w:p>
      <w:pPr>
        <w:pStyle w:val="Heading1"/>
        <w:spacing w:after="160" w:before="320"/>
      </w:pPr>
      <w:r>
        <w:rPr>
          <w:rFonts w:ascii="Arial" w:cs="Arial" w:eastAsia="Arial" w:hAnsi="Arial"/>
          <w:b/>
          <w:bCs/>
          <w:color w:val="1A1A1A"/>
          <w:sz w:val="36"/>
          <w:szCs w:val="36"/>
        </w:rPr>
        <w:t xml:space="preserve">2. Project Phases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Phase</w:t>
            </w:r>
          </w:p>
        </w:tc>
        <w:tc>
          <w:tcPr>
            <w:tcW w:type="dxa" w:w="34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Description</w:t>
            </w:r>
          </w:p>
        </w:tc>
        <w:tc>
          <w:tcPr>
            <w:tcW w:type="dxa" w:w="40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Key Methods</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Phase 1</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Data collection and preparation</w:t>
            </w:r>
          </w:p>
        </w:tc>
        <w:tc>
          <w:tcPr>
            <w:tcW w:type="dxa" w:w="4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CPCB/Kaggle dataset, missing value imputation, date standardisation, AQI category labelling</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Phase 2</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Multiple linear regression</w:t>
            </w:r>
          </w:p>
        </w:tc>
        <w:tc>
          <w:tcPr>
            <w:tcW w:type="dxa" w:w="4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OLS, VIF multicollinearity check, R², F-test, t-test, residual diagnostics</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Phase 3</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Advanced regression</w:t>
            </w:r>
          </w:p>
        </w:tc>
        <w:tc>
          <w:tcPr>
            <w:tcW w:type="dxa" w:w="4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Logistic regression, Ridge, Lasso, Elastic Net, cross-validation, regularisation path</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Phase 4</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Stationarity and ARIMA / SARIMA</w:t>
            </w:r>
          </w:p>
        </w:tc>
        <w:tc>
          <w:tcPr>
            <w:tcW w:type="dxa" w:w="4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ADF, KPSS, ACF/PACF, Box-Jenkins, AIC/BIC, Ljung-Box test</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Phase 5</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ARCH/GARCH and forecasting</w:t>
            </w:r>
          </w:p>
        </w:tc>
        <w:tc>
          <w:tcPr>
            <w:tcW w:type="dxa" w:w="40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ARCH LM test, GARCH(1,1), 30-day rolling forecast, RMSE, MAPE</w:t>
            </w:r>
          </w:p>
        </w:tc>
      </w:tr>
    </w:tbl>
    <w:p>
      <w:pPr>
        <w:spacing w:after="80" w:before="80"/>
      </w:pPr>
      <w:r>
        <w:t xml:space="preserve"/>
      </w:r>
    </w:p>
    <w:p>
      <w:pPr>
        <w:spacing w:after="80" w:before="60"/>
      </w:pPr>
      <w:r>
        <w:rPr>
          <w:rFonts w:ascii="Arial" w:cs="Arial" w:eastAsia="Arial" w:hAnsi="Arial"/>
          <w:i/>
          <w:iCs/>
          <w:color w:val="1A1A1A"/>
          <w:sz w:val="22"/>
          <w:szCs w:val="22"/>
        </w:rPr>
        <w:t xml:space="preserve">The critical bridge between the regression and time series phases is the OLS residual series. After fitting the best regression model in Phase 2, the residuals are extracted and tested for autocorrelation. Because regression captures the cross-sectional signal (what variables predict AQI on a given day) but not the temporal signal (how AQI yesterday predicts today's AQI), these residuals almost always exhibit significant autocorrelation and seasonality. They become the input to Phase 4.</w:t>
      </w:r>
    </w:p>
    <w:p>
      <w:pPr>
        <w:spacing w:after="80" w:before="80"/>
      </w:pPr>
      <w:r>
        <w:t xml:space="preserve"/>
      </w:r>
    </w:p>
    <w:p>
      <w:pPr>
        <w:pBdr>
          <w:bottom w:val="single" w:color="D3D1C7" w:sz="4" w:space="1"/>
        </w:pBdr>
        <w:spacing w:after="120" w:before="120"/>
      </w:pPr>
      <w:r>
        <w:t xml:space="preserve"/>
      </w:r>
    </w:p>
    <w:p>
      <w:pPr>
        <w:pStyle w:val="Heading1"/>
        <w:spacing w:after="160" w:before="320"/>
      </w:pPr>
      <w:r>
        <w:rPr>
          <w:rFonts w:ascii="Arial" w:cs="Arial" w:eastAsia="Arial" w:hAnsi="Arial"/>
          <w:b/>
          <w:bCs/>
          <w:color w:val="1A1A1A"/>
          <w:sz w:val="36"/>
          <w:szCs w:val="36"/>
        </w:rPr>
        <w:t xml:space="preserve">3. Code Architecture</w:t>
      </w:r>
    </w:p>
    <w:p>
      <w:pPr>
        <w:spacing w:after="80" w:before="60"/>
      </w:pPr>
      <w:r>
        <w:rPr>
          <w:rFonts w:ascii="Arial" w:cs="Arial" w:eastAsia="Arial" w:hAnsi="Arial"/>
          <w:color w:val="1A1A1A"/>
          <w:sz w:val="22"/>
          <w:szCs w:val="22"/>
        </w:rPr>
        <w:t xml:space="preserve">The pipeline is implemented as a set of modular Python scripts. Each module has a single responsibility. This makes the code easier to test, debug, and extend — important qualities for a course project that may be reviewed or extended later.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0" w:before="0"/>
            </w:pPr>
            <w:r>
              <w:rPr>
                <w:rFonts w:ascii="Arial" w:cs="Arial" w:eastAsia="Arial" w:hAnsi="Arial"/>
                <w:b/>
                <w:bCs/>
                <w:color w:val="085041"/>
                <w:sz w:val="26"/>
                <w:szCs w:val="26"/>
              </w:rPr>
              <w:t xml:space="preserve">data_processor.py</w:t>
            </w:r>
          </w:p>
          <w:p>
            <w:pPr>
              <w:spacing w:after="0" w:before="40"/>
            </w:pPr>
            <w:r>
              <w:rPr>
                <w:rFonts w:ascii="Arial" w:cs="Arial" w:eastAsia="Arial" w:hAnsi="Arial"/>
                <w:color w:val="085041"/>
                <w:sz w:val="20"/>
                <w:szCs w:val="20"/>
              </w:rPr>
              <w:t xml:space="preserve">Data ingestion, cleaning, and feature engineering</w:t>
            </w:r>
          </w:p>
        </w:tc>
      </w:tr>
    </w:tbl>
    <w:p>
      <w:pPr>
        <w:spacing w:after="80" w:before="80"/>
      </w:pPr>
      <w:r>
        <w:t xml:space="preserve"/>
      </w:r>
    </w:p>
    <w:p>
      <w:pPr>
        <w:pStyle w:val="Heading3"/>
        <w:spacing w:after="80" w:before="200"/>
      </w:pPr>
      <w:r>
        <w:rPr>
          <w:rFonts w:ascii="Arial" w:cs="Arial" w:eastAsia="Arial" w:hAnsi="Arial"/>
          <w:b/>
          <w:bCs/>
          <w:color w:val="1A1A1A"/>
          <w:sz w:val="24"/>
          <w:szCs w:val="24"/>
        </w:rPr>
        <w:t xml:space="preserve">Responsibilities</w:t>
      </w:r>
    </w:p>
    <w:p>
      <w:pPr>
        <w:pStyle w:val="ListParagraph"/>
        <w:numPr>
          <w:ilvl w:val="0"/>
          <w:numId w:val="2"/>
        </w:numPr>
        <w:spacing w:after="40" w:before="40"/>
      </w:pPr>
      <w:r>
        <w:rPr>
          <w:rFonts w:ascii="Arial" w:cs="Arial" w:eastAsia="Arial" w:hAnsi="Arial"/>
          <w:color w:val="1A1A1A"/>
          <w:sz w:val="22"/>
          <w:szCs w:val="22"/>
        </w:rPr>
        <w:t xml:space="preserve">Load the CPCB/Kaggle CSV file (2015–2023) containing daily readings of PM2.5, PM10, NO₂, SO₂, temperature, humidity, and wind speed.</w:t>
      </w:r>
    </w:p>
    <w:p>
      <w:pPr>
        <w:pStyle w:val="ListParagraph"/>
        <w:numPr>
          <w:ilvl w:val="0"/>
          <w:numId w:val="2"/>
        </w:numPr>
        <w:spacing w:after="40" w:before="40"/>
      </w:pPr>
      <w:r>
        <w:rPr>
          <w:rFonts w:ascii="Arial" w:cs="Arial" w:eastAsia="Arial" w:hAnsi="Arial"/>
          <w:color w:val="1A1A1A"/>
          <w:sz w:val="22"/>
          <w:szCs w:val="22"/>
        </w:rPr>
        <w:t xml:space="preserve">Standardise the date column to a uniform datetime format and set it as the DataFrame index.</w:t>
      </w:r>
    </w:p>
    <w:p>
      <w:pPr>
        <w:pStyle w:val="ListParagraph"/>
        <w:numPr>
          <w:ilvl w:val="0"/>
          <w:numId w:val="2"/>
        </w:numPr>
        <w:spacing w:after="40" w:before="40"/>
      </w:pPr>
      <w:r>
        <w:rPr>
          <w:rFonts w:ascii="Arial" w:cs="Arial" w:eastAsia="Arial" w:hAnsi="Arial"/>
          <w:color w:val="1A1A1A"/>
          <w:sz w:val="22"/>
          <w:szCs w:val="22"/>
        </w:rPr>
        <w:t xml:space="preserve">Handle missing values using forward-fill for short gaps (≤ 3 consecutive days) and linear interpolation for longer gaps. Flag any remaining gaps.</w:t>
      </w:r>
    </w:p>
    <w:p>
      <w:pPr>
        <w:pStyle w:val="ListParagraph"/>
        <w:numPr>
          <w:ilvl w:val="0"/>
          <w:numId w:val="2"/>
        </w:numPr>
        <w:spacing w:after="40" w:before="40"/>
      </w:pPr>
      <w:r>
        <w:rPr>
          <w:rFonts w:ascii="Arial" w:cs="Arial" w:eastAsia="Arial" w:hAnsi="Arial"/>
          <w:color w:val="1A1A1A"/>
          <w:sz w:val="22"/>
          <w:szCs w:val="22"/>
        </w:rPr>
        <w:t xml:space="preserve">Construct the composite AQI score from sub-index breakpoints as published by CPCB, if not already present in the dataset.</w:t>
      </w:r>
    </w:p>
    <w:p>
      <w:pPr>
        <w:pStyle w:val="ListParagraph"/>
        <w:numPr>
          <w:ilvl w:val="0"/>
          <w:numId w:val="2"/>
        </w:numPr>
        <w:spacing w:after="40" w:before="40"/>
      </w:pPr>
      <w:r>
        <w:rPr>
          <w:rFonts w:ascii="Arial" w:cs="Arial" w:eastAsia="Arial" w:hAnsi="Arial"/>
          <w:color w:val="1A1A1A"/>
          <w:sz w:val="22"/>
          <w:szCs w:val="22"/>
        </w:rPr>
        <w:t xml:space="preserve">Create the ordinal categorical variable AQI_Status with levels Good, Moderate, and Hazardous using the CPCB AQI scale breakpoints (0–100, 101–200, 201+).</w:t>
      </w:r>
    </w:p>
    <w:p>
      <w:pPr>
        <w:pStyle w:val="ListParagraph"/>
        <w:numPr>
          <w:ilvl w:val="0"/>
          <w:numId w:val="2"/>
        </w:numPr>
        <w:spacing w:after="40" w:before="40"/>
      </w:pPr>
      <w:r>
        <w:rPr>
          <w:rFonts w:ascii="Arial" w:cs="Arial" w:eastAsia="Arial" w:hAnsi="Arial"/>
          <w:color w:val="1A1A1A"/>
          <w:sz w:val="22"/>
          <w:szCs w:val="22"/>
        </w:rPr>
        <w:t xml:space="preserve">Produce a data quality report summarising missingness rates, outliers (values beyond 3 standard deviations), and the class distribution of AQI_Status.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0" w:before="0"/>
            </w:pPr>
            <w:r>
              <w:rPr>
                <w:rFonts w:ascii="Arial" w:cs="Arial" w:eastAsia="Arial" w:hAnsi="Arial"/>
                <w:b/>
                <w:bCs/>
                <w:color w:val="085041"/>
                <w:sz w:val="26"/>
                <w:szCs w:val="26"/>
              </w:rPr>
              <w:t xml:space="preserve">regression_analysis.py</w:t>
            </w:r>
          </w:p>
          <w:p>
            <w:pPr>
              <w:spacing w:after="0" w:before="40"/>
            </w:pPr>
            <w:r>
              <w:rPr>
                <w:rFonts w:ascii="Arial" w:cs="Arial" w:eastAsia="Arial" w:hAnsi="Arial"/>
                <w:color w:val="085041"/>
                <w:sz w:val="20"/>
                <w:szCs w:val="20"/>
              </w:rPr>
              <w:t xml:space="preserve">OLS, logistic, Ridge, and Lasso regression — Phases 2 and 3</w:t>
            </w:r>
          </w:p>
        </w:tc>
      </w:tr>
    </w:tbl>
    <w:p>
      <w:pPr>
        <w:spacing w:after="80" w:before="80"/>
      </w:pPr>
      <w:r>
        <w:t xml:space="preserve"/>
      </w:r>
    </w:p>
    <w:p>
      <w:pPr>
        <w:pStyle w:val="Heading3"/>
        <w:spacing w:after="80" w:before="200"/>
      </w:pPr>
      <w:r>
        <w:rPr>
          <w:rFonts w:ascii="Arial" w:cs="Arial" w:eastAsia="Arial" w:hAnsi="Arial"/>
          <w:b/>
          <w:bCs/>
          <w:color w:val="1A1A1A"/>
          <w:sz w:val="24"/>
          <w:szCs w:val="24"/>
        </w:rPr>
        <w:t xml:space="preserve">Phase 2 — Multiple Linear Regression</w:t>
      </w:r>
    </w:p>
    <w:p>
      <w:pPr>
        <w:pStyle w:val="ListParagraph"/>
        <w:numPr>
          <w:ilvl w:val="0"/>
          <w:numId w:val="2"/>
        </w:numPr>
        <w:spacing w:after="40" w:before="40"/>
      </w:pPr>
      <w:r>
        <w:rPr>
          <w:rFonts w:ascii="Arial" w:cs="Arial" w:eastAsia="Arial" w:hAnsi="Arial"/>
          <w:color w:val="1A1A1A"/>
          <w:sz w:val="22"/>
          <w:szCs w:val="22"/>
        </w:rPr>
        <w:t xml:space="preserve">Fit an OLS model regressing AQI on all meteorological predictors using statsmodels OLS.</w:t>
      </w:r>
    </w:p>
    <w:p>
      <w:pPr>
        <w:pStyle w:val="ListParagraph"/>
        <w:numPr>
          <w:ilvl w:val="0"/>
          <w:numId w:val="2"/>
        </w:numPr>
        <w:spacing w:after="40" w:before="40"/>
      </w:pPr>
      <w:r>
        <w:rPr>
          <w:rFonts w:ascii="Arial" w:cs="Arial" w:eastAsia="Arial" w:hAnsi="Arial"/>
          <w:color w:val="1A1A1A"/>
          <w:sz w:val="22"/>
          <w:szCs w:val="22"/>
        </w:rPr>
        <w:t xml:space="preserve">Compute and report R², adjusted R², the F-statistic and its p-value, and individual t-statistics and p-values for each coefficient.</w:t>
      </w:r>
    </w:p>
    <w:p>
      <w:pPr>
        <w:pStyle w:val="ListParagraph"/>
        <w:numPr>
          <w:ilvl w:val="0"/>
          <w:numId w:val="2"/>
        </w:numPr>
        <w:spacing w:after="40" w:before="40"/>
      </w:pPr>
      <w:r>
        <w:rPr>
          <w:rFonts w:ascii="Arial" w:cs="Arial" w:eastAsia="Arial" w:hAnsi="Arial"/>
          <w:color w:val="1A1A1A"/>
          <w:sz w:val="22"/>
          <w:szCs w:val="22"/>
        </w:rPr>
        <w:t xml:space="preserve">Check multicollinearity using Variance Inflation Factor (VIF) for every predictor. Flag variables with VIF &gt; 10 for removal or transformation.</w:t>
      </w:r>
    </w:p>
    <w:p>
      <w:pPr>
        <w:pStyle w:val="ListParagraph"/>
        <w:numPr>
          <w:ilvl w:val="0"/>
          <w:numId w:val="2"/>
        </w:numPr>
        <w:spacing w:after="40" w:before="40"/>
      </w:pPr>
      <w:r>
        <w:rPr>
          <w:rFonts w:ascii="Arial" w:cs="Arial" w:eastAsia="Arial" w:hAnsi="Arial"/>
          <w:color w:val="1A1A1A"/>
          <w:sz w:val="22"/>
          <w:szCs w:val="22"/>
        </w:rPr>
        <w:t xml:space="preserve">Run residual diagnostics: Jarque-Bera test for normality, Breusch-Pagan test for heteroscedasticity, and Durbin-Watson statistic for first-order autocorrelation.</w:t>
      </w:r>
    </w:p>
    <w:p>
      <w:pPr>
        <w:pStyle w:val="ListParagraph"/>
        <w:numPr>
          <w:ilvl w:val="0"/>
          <w:numId w:val="2"/>
        </w:numPr>
        <w:spacing w:after="40" w:before="40"/>
      </w:pPr>
      <w:r>
        <w:rPr>
          <w:rFonts w:ascii="Arial" w:cs="Arial" w:eastAsia="Arial" w:hAnsi="Arial"/>
          <w:color w:val="1A1A1A"/>
          <w:sz w:val="22"/>
          <w:szCs w:val="22"/>
        </w:rPr>
        <w:t xml:space="preserve">Save the OLS residual series as a time-indexed pandas Series to be passed to time_series_analysis.py.</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Phase 3 — Advanced Regression</w:t>
      </w:r>
    </w:p>
    <w:p>
      <w:pPr>
        <w:pStyle w:val="ListParagraph"/>
        <w:numPr>
          <w:ilvl w:val="0"/>
          <w:numId w:val="2"/>
        </w:numPr>
        <w:spacing w:after="40" w:before="40"/>
      </w:pPr>
      <w:r>
        <w:rPr>
          <w:rFonts w:ascii="Arial" w:cs="Arial" w:eastAsia="Arial" w:hAnsi="Arial"/>
          <w:color w:val="1A1A1A"/>
          <w:sz w:val="22"/>
          <w:szCs w:val="22"/>
        </w:rPr>
        <w:t xml:space="preserve">Fit a multinomial logistic regression model predicting AQI_Status (Good / Moderate / Hazardous). Report odds ratios, the confusion matrix, and ROC-AUC per class.</w:t>
      </w:r>
    </w:p>
    <w:p>
      <w:pPr>
        <w:pStyle w:val="ListParagraph"/>
        <w:numPr>
          <w:ilvl w:val="0"/>
          <w:numId w:val="2"/>
        </w:numPr>
        <w:spacing w:after="40" w:before="40"/>
      </w:pPr>
      <w:r>
        <w:rPr>
          <w:rFonts w:ascii="Arial" w:cs="Arial" w:eastAsia="Arial" w:hAnsi="Arial"/>
          <w:color w:val="1A1A1A"/>
          <w:sz w:val="22"/>
          <w:szCs w:val="22"/>
        </w:rPr>
        <w:t xml:space="preserve">Fit Ridge and Lasso regression models on the same predictors as Phase 2. Use 5-fold cross-validation to tune the penalty parameter λ for each.</w:t>
      </w:r>
    </w:p>
    <w:p>
      <w:pPr>
        <w:pStyle w:val="ListParagraph"/>
        <w:numPr>
          <w:ilvl w:val="0"/>
          <w:numId w:val="2"/>
        </w:numPr>
        <w:spacing w:after="40" w:before="40"/>
      </w:pPr>
      <w:r>
        <w:rPr>
          <w:rFonts w:ascii="Arial" w:cs="Arial" w:eastAsia="Arial" w:hAnsi="Arial"/>
          <w:color w:val="1A1A1A"/>
          <w:sz w:val="22"/>
          <w:szCs w:val="22"/>
        </w:rPr>
        <w:t xml:space="preserve">Plot the regularisation path (coefficient magnitude vs. log λ) for both Ridge and Lasso to show how variables are shrunk or eliminated.</w:t>
      </w:r>
    </w:p>
    <w:p>
      <w:pPr>
        <w:pStyle w:val="ListParagraph"/>
        <w:numPr>
          <w:ilvl w:val="0"/>
          <w:numId w:val="2"/>
        </w:numPr>
        <w:spacing w:after="40" w:before="40"/>
      </w:pPr>
      <w:r>
        <w:rPr>
          <w:rFonts w:ascii="Arial" w:cs="Arial" w:eastAsia="Arial" w:hAnsi="Arial"/>
          <w:color w:val="1A1A1A"/>
          <w:sz w:val="22"/>
          <w:szCs w:val="22"/>
        </w:rPr>
        <w:t xml:space="preserve">Compare OLS, Ridge, and Lasso using cross-validated RMSE. Identify which predictors Lasso drives to zero (i.e., those it selects 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0" w:before="0"/>
            </w:pPr>
            <w:r>
              <w:rPr>
                <w:rFonts w:ascii="Arial" w:cs="Arial" w:eastAsia="Arial" w:hAnsi="Arial"/>
                <w:b/>
                <w:bCs/>
                <w:color w:val="633806"/>
                <w:sz w:val="26"/>
                <w:szCs w:val="26"/>
              </w:rPr>
              <w:t xml:space="preserve">time_series_analysis.py</w:t>
            </w:r>
          </w:p>
          <w:p>
            <w:pPr>
              <w:spacing w:after="0" w:before="40"/>
            </w:pPr>
            <w:r>
              <w:rPr>
                <w:rFonts w:ascii="Arial" w:cs="Arial" w:eastAsia="Arial" w:hAnsi="Arial"/>
                <w:color w:val="633806"/>
                <w:sz w:val="20"/>
                <w:szCs w:val="20"/>
              </w:rPr>
              <w:t xml:space="preserve">ARIMA, SARIMA, GARCH, and forecasting — Phases 4 and 5</w:t>
            </w:r>
          </w:p>
        </w:tc>
      </w:tr>
    </w:tbl>
    <w:p>
      <w:pPr>
        <w:spacing w:after="80" w:before="80"/>
      </w:pPr>
      <w:r>
        <w:t xml:space="preserve"/>
      </w:r>
    </w:p>
    <w:p>
      <w:pPr>
        <w:pStyle w:val="Heading3"/>
        <w:spacing w:after="80" w:before="200"/>
      </w:pPr>
      <w:r>
        <w:rPr>
          <w:rFonts w:ascii="Arial" w:cs="Arial" w:eastAsia="Arial" w:hAnsi="Arial"/>
          <w:b/>
          <w:bCs/>
          <w:color w:val="1A1A1A"/>
          <w:sz w:val="24"/>
          <w:szCs w:val="24"/>
        </w:rPr>
        <w:t xml:space="preserve">Phase 4 — Stationarity and ARIMA / SARIMA</w:t>
      </w:r>
    </w:p>
    <w:p>
      <w:pPr>
        <w:pStyle w:val="ListParagraph"/>
        <w:numPr>
          <w:ilvl w:val="0"/>
          <w:numId w:val="2"/>
        </w:numPr>
        <w:spacing w:after="40" w:before="40"/>
      </w:pPr>
      <w:r>
        <w:rPr>
          <w:rFonts w:ascii="Arial" w:cs="Arial" w:eastAsia="Arial" w:hAnsi="Arial"/>
          <w:color w:val="1A1A1A"/>
          <w:sz w:val="22"/>
          <w:szCs w:val="22"/>
        </w:rPr>
        <w:t xml:space="preserve">Accept the OLS residual series from regression_analysis.py as the primary input.</w:t>
      </w:r>
    </w:p>
    <w:p>
      <w:pPr>
        <w:pStyle w:val="ListParagraph"/>
        <w:numPr>
          <w:ilvl w:val="0"/>
          <w:numId w:val="2"/>
        </w:numPr>
        <w:spacing w:after="40" w:before="40"/>
      </w:pPr>
      <w:r>
        <w:rPr>
          <w:rFonts w:ascii="Arial" w:cs="Arial" w:eastAsia="Arial" w:hAnsi="Arial"/>
          <w:color w:val="1A1A1A"/>
          <w:sz w:val="22"/>
          <w:szCs w:val="22"/>
        </w:rPr>
        <w:t xml:space="preserve">Test for stationarity using the Augmented Dickey-Fuller (ADF) test and the KPSS test. Apply first or seasonal differencing as needed until stationarity is achieved.</w:t>
      </w:r>
    </w:p>
    <w:p>
      <w:pPr>
        <w:pStyle w:val="ListParagraph"/>
        <w:numPr>
          <w:ilvl w:val="0"/>
          <w:numId w:val="2"/>
        </w:numPr>
        <w:spacing w:after="40" w:before="40"/>
      </w:pPr>
      <w:r>
        <w:rPr>
          <w:rFonts w:ascii="Arial" w:cs="Arial" w:eastAsia="Arial" w:hAnsi="Arial"/>
          <w:color w:val="1A1A1A"/>
          <w:sz w:val="22"/>
          <w:szCs w:val="22"/>
        </w:rPr>
        <w:t xml:space="preserve">Plot ACF and PACF of the (differenced) residual series to determine candidate p, d, q orders.</w:t>
      </w:r>
    </w:p>
    <w:p>
      <w:pPr>
        <w:pStyle w:val="ListParagraph"/>
        <w:numPr>
          <w:ilvl w:val="0"/>
          <w:numId w:val="2"/>
        </w:numPr>
        <w:spacing w:after="40" w:before="40"/>
      </w:pPr>
      <w:r>
        <w:rPr>
          <w:rFonts w:ascii="Arial" w:cs="Arial" w:eastAsia="Arial" w:hAnsi="Arial"/>
          <w:color w:val="1A1A1A"/>
          <w:sz w:val="22"/>
          <w:szCs w:val="22"/>
        </w:rPr>
        <w:t xml:space="preserve">Fit a grid of ARIMA(p, d, q) models and select the best specification using AIC and BIC. Use pmdarima's auto_arima as a cross-check.</w:t>
      </w:r>
    </w:p>
    <w:p>
      <w:pPr>
        <w:pStyle w:val="ListParagraph"/>
        <w:numPr>
          <w:ilvl w:val="0"/>
          <w:numId w:val="2"/>
        </w:numPr>
        <w:spacing w:after="40" w:before="40"/>
      </w:pPr>
      <w:r>
        <w:rPr>
          <w:rFonts w:ascii="Arial" w:cs="Arial" w:eastAsia="Arial" w:hAnsi="Arial"/>
          <w:color w:val="1A1A1A"/>
          <w:sz w:val="22"/>
          <w:szCs w:val="22"/>
        </w:rPr>
        <w:t xml:space="preserve">If the ACF/PACF plots suggest a seasonal pattern (common in daily AQI due to traffic and meteorological cycles), fit a SARIMA(p, d, q)(P, D, Q)_s model with s = 7 (weekly) or s = 12 (monthly, for monthly-aggregated data).</w:t>
      </w:r>
    </w:p>
    <w:p>
      <w:pPr>
        <w:pStyle w:val="ListParagraph"/>
        <w:numPr>
          <w:ilvl w:val="0"/>
          <w:numId w:val="2"/>
        </w:numPr>
        <w:spacing w:after="40" w:before="40"/>
      </w:pPr>
      <w:r>
        <w:rPr>
          <w:rFonts w:ascii="Arial" w:cs="Arial" w:eastAsia="Arial" w:hAnsi="Arial"/>
          <w:color w:val="1A1A1A"/>
          <w:sz w:val="22"/>
          <w:szCs w:val="22"/>
        </w:rPr>
        <w:t xml:space="preserve">Validate the selected model using the Ljung-Box test on residuals. A non-significant result (p &gt; 0.05) confirms that no autocorrelation remains.</w:t>
      </w:r>
    </w:p>
    <w:p>
      <w:pPr>
        <w:spacing w:after="80" w:before="80"/>
      </w:pPr>
      <w:r>
        <w:t xml:space="preserve"/>
      </w:r>
    </w:p>
    <w:p>
      <w:pPr>
        <w:pStyle w:val="Heading3"/>
        <w:spacing w:after="80" w:before="200"/>
      </w:pPr>
      <w:r>
        <w:rPr>
          <w:rFonts w:ascii="Arial" w:cs="Arial" w:eastAsia="Arial" w:hAnsi="Arial"/>
          <w:b/>
          <w:bCs/>
          <w:color w:val="1A1A1A"/>
          <w:sz w:val="24"/>
          <w:szCs w:val="24"/>
        </w:rPr>
        <w:t xml:space="preserve">Phase 5 — ARCH/GARCH Volatility and Final Forecasting</w:t>
      </w:r>
    </w:p>
    <w:p>
      <w:pPr>
        <w:pStyle w:val="ListParagraph"/>
        <w:numPr>
          <w:ilvl w:val="0"/>
          <w:numId w:val="2"/>
        </w:numPr>
        <w:spacing w:after="40" w:before="40"/>
      </w:pPr>
      <w:r>
        <w:rPr>
          <w:rFonts w:ascii="Arial" w:cs="Arial" w:eastAsia="Arial" w:hAnsi="Arial"/>
          <w:color w:val="1A1A1A"/>
          <w:sz w:val="22"/>
          <w:szCs w:val="22"/>
        </w:rPr>
        <w:t xml:space="preserve">Apply the ARCH LM test to the ARIMA/SARIMA residuals to detect volatility clustering — i.e., periods where AQI spikes are followed by more spikes.</w:t>
      </w:r>
    </w:p>
    <w:p>
      <w:pPr>
        <w:pStyle w:val="ListParagraph"/>
        <w:numPr>
          <w:ilvl w:val="0"/>
          <w:numId w:val="2"/>
        </w:numPr>
        <w:spacing w:after="40" w:before="40"/>
      </w:pPr>
      <w:r>
        <w:rPr>
          <w:rFonts w:ascii="Arial" w:cs="Arial" w:eastAsia="Arial" w:hAnsi="Arial"/>
          <w:color w:val="1A1A1A"/>
          <w:sz w:val="22"/>
          <w:szCs w:val="22"/>
        </w:rPr>
        <w:t xml:space="preserve">If clustering is confirmed, fit a GARCH(1,1) model using the arch library to model time-varying conditional variance.</w:t>
      </w:r>
    </w:p>
    <w:p>
      <w:pPr>
        <w:pStyle w:val="ListParagraph"/>
        <w:numPr>
          <w:ilvl w:val="0"/>
          <w:numId w:val="2"/>
        </w:numPr>
        <w:spacing w:after="40" w:before="40"/>
      </w:pPr>
      <w:r>
        <w:rPr>
          <w:rFonts w:ascii="Arial" w:cs="Arial" w:eastAsia="Arial" w:hAnsi="Arial"/>
          <w:color w:val="1A1A1A"/>
          <w:sz w:val="22"/>
          <w:szCs w:val="22"/>
        </w:rPr>
        <w:t xml:space="preserve">Generate a 30-day rolling forecast of AQI using the combined ARIMA mean equation and GARCH volatility equation. Produce 80% and 95% confidence intervals.</w:t>
      </w:r>
    </w:p>
    <w:p>
      <w:pPr>
        <w:pStyle w:val="ListParagraph"/>
        <w:numPr>
          <w:ilvl w:val="0"/>
          <w:numId w:val="2"/>
        </w:numPr>
        <w:spacing w:after="40" w:before="40"/>
      </w:pPr>
      <w:r>
        <w:rPr>
          <w:rFonts w:ascii="Arial" w:cs="Arial" w:eastAsia="Arial" w:hAnsi="Arial"/>
          <w:color w:val="1A1A1A"/>
          <w:sz w:val="22"/>
          <w:szCs w:val="22"/>
        </w:rPr>
        <w:t xml:space="preserve">Evaluate out-of-sample forecast accuracy on the final 60 days of the dataset using RMSE and MAPE.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0" w:before="0"/>
            </w:pPr>
            <w:r>
              <w:rPr>
                <w:rFonts w:ascii="Arial" w:cs="Arial" w:eastAsia="Arial" w:hAnsi="Arial"/>
                <w:b/>
                <w:bCs/>
                <w:color w:val="3C3489"/>
                <w:sz w:val="26"/>
                <w:szCs w:val="26"/>
              </w:rPr>
              <w:t xml:space="preserve">visualizations.py</w:t>
            </w:r>
          </w:p>
          <w:p>
            <w:pPr>
              <w:spacing w:after="0" w:before="40"/>
            </w:pPr>
            <w:r>
              <w:rPr>
                <w:rFonts w:ascii="Arial" w:cs="Arial" w:eastAsia="Arial" w:hAnsi="Arial"/>
                <w:color w:val="3C3489"/>
                <w:sz w:val="20"/>
                <w:szCs w:val="20"/>
              </w:rPr>
              <w:t xml:space="preserve">All plotting and figure export — centralised</w:t>
            </w:r>
          </w:p>
        </w:tc>
      </w:tr>
    </w:tbl>
    <w:p>
      <w:pPr>
        <w:spacing w:after="80" w:before="80"/>
      </w:pPr>
      <w:r>
        <w:t xml:space="preserve"/>
      </w:r>
    </w:p>
    <w:p>
      <w:pPr>
        <w:spacing w:after="80" w:before="60"/>
      </w:pPr>
      <w:r>
        <w:rPr>
          <w:rFonts w:ascii="Arial" w:cs="Arial" w:eastAsia="Arial" w:hAnsi="Arial"/>
          <w:color w:val="1A1A1A"/>
          <w:sz w:val="22"/>
          <w:szCs w:val="22"/>
        </w:rPr>
        <w:t xml:space="preserve">All matplotlib and seaborn code lives in this module. No other script should contain plt.show() or plt.savefig() calls. Functions in this module accept model outputs and data as arguments and return saved figure paths.</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Regression: coefficient plots, residual scatter, Q-Q plot, scale-location plot, regularisation paths.</w:t>
      </w:r>
    </w:p>
    <w:p>
      <w:pPr>
        <w:pStyle w:val="ListParagraph"/>
        <w:numPr>
          <w:ilvl w:val="0"/>
          <w:numId w:val="2"/>
        </w:numPr>
        <w:spacing w:after="40" w:before="40"/>
      </w:pPr>
      <w:r>
        <w:rPr>
          <w:rFonts w:ascii="Arial" w:cs="Arial" w:eastAsia="Arial" w:hAnsi="Arial"/>
          <w:color w:val="1A1A1A"/>
          <w:sz w:val="22"/>
          <w:szCs w:val="22"/>
        </w:rPr>
        <w:t xml:space="preserve">Time series: ACF/PACF plots, rolling mean/variance, forecast plot with confidence bands.</w:t>
      </w:r>
    </w:p>
    <w:p>
      <w:pPr>
        <w:pStyle w:val="ListParagraph"/>
        <w:numPr>
          <w:ilvl w:val="0"/>
          <w:numId w:val="2"/>
        </w:numPr>
        <w:spacing w:after="40" w:before="40"/>
      </w:pPr>
      <w:r>
        <w:rPr>
          <w:rFonts w:ascii="Arial" w:cs="Arial" w:eastAsia="Arial" w:hAnsi="Arial"/>
          <w:color w:val="1A1A1A"/>
          <w:sz w:val="22"/>
          <w:szCs w:val="22"/>
        </w:rPr>
        <w:t xml:space="preserve">Diagnostic: AQI class distribution bar chart, correlation heatmap, GARCH conditional variance plot.</w:t>
      </w:r>
    </w:p>
    <w:p>
      <w:pPr>
        <w:pStyle w:val="ListParagraph"/>
        <w:numPr>
          <w:ilvl w:val="0"/>
          <w:numId w:val="2"/>
        </w:numPr>
        <w:spacing w:after="40" w:before="40"/>
      </w:pPr>
      <w:r>
        <w:rPr>
          <w:rFonts w:ascii="Arial" w:cs="Arial" w:eastAsia="Arial" w:hAnsi="Arial"/>
          <w:color w:val="1A1A1A"/>
          <w:sz w:val="22"/>
          <w:szCs w:val="22"/>
        </w:rPr>
        <w:t xml:space="preserve">All figures are saved as high-resolution PNG files to the plots/ directory.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0" w:before="0"/>
            </w:pPr>
            <w:r>
              <w:rPr>
                <w:rFonts w:ascii="Arial" w:cs="Arial" w:eastAsia="Arial" w:hAnsi="Arial"/>
                <w:b/>
                <w:bCs/>
                <w:color w:val="444441"/>
                <w:sz w:val="26"/>
                <w:szCs w:val="26"/>
              </w:rPr>
              <w:t xml:space="preserve">config.py</w:t>
            </w:r>
          </w:p>
          <w:p>
            <w:pPr>
              <w:spacing w:after="0" w:before="40"/>
            </w:pPr>
            <w:r>
              <w:rPr>
                <w:rFonts w:ascii="Arial" w:cs="Arial" w:eastAsia="Arial" w:hAnsi="Arial"/>
                <w:color w:val="444441"/>
                <w:sz w:val="20"/>
                <w:szCs w:val="20"/>
              </w:rPr>
              <w:t xml:space="preserve">Central configuration — paths, hyperparameters, random seed</w:t>
            </w:r>
          </w:p>
        </w:tc>
      </w:tr>
    </w:tbl>
    <w:p>
      <w:pPr>
        <w:spacing w:after="80" w:before="80"/>
      </w:pPr>
      <w:r>
        <w:t xml:space="preserve"/>
      </w:r>
    </w:p>
    <w:p>
      <w:pPr>
        <w:spacing w:after="80" w:before="60"/>
      </w:pPr>
      <w:r>
        <w:rPr>
          <w:rFonts w:ascii="Arial" w:cs="Arial" w:eastAsia="Arial" w:hAnsi="Arial"/>
          <w:color w:val="1A1A1A"/>
          <w:sz w:val="22"/>
          <w:szCs w:val="22"/>
        </w:rPr>
        <w:t xml:space="preserve">A single config.py file stores all constants so that nothing is hardcoded across modules. This is the only file that needs to change when the dataset location or model settings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Constant</w:t>
            </w:r>
          </w:p>
        </w:tc>
        <w:tc>
          <w:tcPr>
            <w:tcW w:type="dxa" w:w="6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Description</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DATA_PATH</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File path to the CPCB CSV dataset</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PLOTS_DIR</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Output directory for saved figures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RANDOM_SEED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Set to 42 for reproducibility across all models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AQI_THRESHOLDS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Dict mapping Good / Moderate / Hazardous breakpoints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VIF_THRESHOLD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10 — flag predictors above this value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CV_FOLDS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 — number of folds for cross-validation</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FORECAST_HORIZON</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30 — days ahead to forecast</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ARIMA_MAX_P / MAX_Q</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Bounds for ARIMA grid search (default 5 each)</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GARCH_P / GARCH_Q</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GARCH orders (default 1,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after="0" w:before="0"/>
            </w:pPr>
            <w:r>
              <w:rPr>
                <w:rFonts w:ascii="Arial" w:cs="Arial" w:eastAsia="Arial" w:hAnsi="Arial"/>
                <w:b/>
                <w:bCs/>
                <w:color w:val="712B13"/>
                <w:sz w:val="26"/>
                <w:szCs w:val="26"/>
              </w:rPr>
              <w:t xml:space="preserve">main.py</w:t>
            </w:r>
          </w:p>
          <w:p>
            <w:pPr>
              <w:spacing w:after="0" w:before="40"/>
            </w:pPr>
            <w:r>
              <w:rPr>
                <w:rFonts w:ascii="Arial" w:cs="Arial" w:eastAsia="Arial" w:hAnsi="Arial"/>
                <w:color w:val="712B13"/>
                <w:sz w:val="20"/>
                <w:szCs w:val="20"/>
              </w:rPr>
              <w:t xml:space="preserve">Pipeline entry point — orchestrates all phases and saves the final report</w:t>
            </w:r>
          </w:p>
        </w:tc>
      </w:tr>
    </w:tbl>
    <w:p>
      <w:pPr>
        <w:spacing w:after="80" w:before="80"/>
      </w:pPr>
      <w:r>
        <w:t xml:space="preserve"/>
      </w:r>
    </w:p>
    <w:p>
      <w:pPr>
        <w:spacing w:after="80" w:before="60"/>
      </w:pPr>
      <w:r>
        <w:rPr>
          <w:rFonts w:ascii="Arial" w:cs="Arial" w:eastAsia="Arial" w:hAnsi="Arial"/>
          <w:color w:val="1A1A1A"/>
          <w:sz w:val="22"/>
          <w:szCs w:val="22"/>
        </w:rPr>
        <w:t xml:space="preserve">main.py is the only script a user needs to run. It calls the functions from each module in the correct order, passes outputs between phases, and produces the final unified report.</w:t>
      </w:r>
    </w:p>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Load config and validate that DATA_PATH exists.</w:t>
      </w:r>
    </w:p>
    <w:p>
      <w:pPr>
        <w:pStyle w:val="ListParagraph"/>
        <w:numPr>
          <w:ilvl w:val="0"/>
          <w:numId w:val="3"/>
        </w:numPr>
        <w:spacing w:after="40" w:before="40"/>
      </w:pPr>
      <w:r>
        <w:rPr>
          <w:rFonts w:ascii="Arial" w:cs="Arial" w:eastAsia="Arial" w:hAnsi="Arial"/>
          <w:color w:val="1A1A1A"/>
          <w:sz w:val="22"/>
          <w:szCs w:val="22"/>
        </w:rPr>
        <w:t xml:space="preserve">Call data_processor.load_and_clean() → returns a cleaned DataFrame.</w:t>
      </w:r>
    </w:p>
    <w:p>
      <w:pPr>
        <w:pStyle w:val="ListParagraph"/>
        <w:numPr>
          <w:ilvl w:val="0"/>
          <w:numId w:val="3"/>
        </w:numPr>
        <w:spacing w:after="40" w:before="40"/>
      </w:pPr>
      <w:r>
        <w:rPr>
          <w:rFonts w:ascii="Arial" w:cs="Arial" w:eastAsia="Arial" w:hAnsi="Arial"/>
          <w:color w:val="1A1A1A"/>
          <w:sz w:val="22"/>
          <w:szCs w:val="22"/>
        </w:rPr>
        <w:t xml:space="preserve">Call regression_analysis.run_phase2() → returns OLS summary, diagnostics, and the residual series.</w:t>
      </w:r>
    </w:p>
    <w:p>
      <w:pPr>
        <w:pStyle w:val="ListParagraph"/>
        <w:numPr>
          <w:ilvl w:val="0"/>
          <w:numId w:val="3"/>
        </w:numPr>
        <w:spacing w:after="40" w:before="40"/>
      </w:pPr>
      <w:r>
        <w:rPr>
          <w:rFonts w:ascii="Arial" w:cs="Arial" w:eastAsia="Arial" w:hAnsi="Arial"/>
          <w:color w:val="1A1A1A"/>
          <w:sz w:val="22"/>
          <w:szCs w:val="22"/>
        </w:rPr>
        <w:t xml:space="preserve">Call regression_analysis.run_phase3() → returns logistic, Ridge, and Lasso results.</w:t>
      </w:r>
    </w:p>
    <w:p>
      <w:pPr>
        <w:pStyle w:val="ListParagraph"/>
        <w:numPr>
          <w:ilvl w:val="0"/>
          <w:numId w:val="3"/>
        </w:numPr>
        <w:spacing w:after="40" w:before="40"/>
      </w:pPr>
      <w:r>
        <w:rPr>
          <w:rFonts w:ascii="Arial" w:cs="Arial" w:eastAsia="Arial" w:hAnsi="Arial"/>
          <w:color w:val="1A1A1A"/>
          <w:sz w:val="22"/>
          <w:szCs w:val="22"/>
        </w:rPr>
        <w:t xml:space="preserve">Call time_series_analysis.run_phase4(residuals) → returns the best ARIMA/SARIMA model.</w:t>
      </w:r>
    </w:p>
    <w:p>
      <w:pPr>
        <w:pStyle w:val="ListParagraph"/>
        <w:numPr>
          <w:ilvl w:val="0"/>
          <w:numId w:val="3"/>
        </w:numPr>
        <w:spacing w:after="40" w:before="40"/>
      </w:pPr>
      <w:r>
        <w:rPr>
          <w:rFonts w:ascii="Arial" w:cs="Arial" w:eastAsia="Arial" w:hAnsi="Arial"/>
          <w:color w:val="1A1A1A"/>
          <w:sz w:val="22"/>
          <w:szCs w:val="22"/>
        </w:rPr>
        <w:t xml:space="preserve">Call time_series_analysis.run_phase5(arima_model) → returns the GARCH model and 30-day forecast.</w:t>
      </w:r>
    </w:p>
    <w:p>
      <w:pPr>
        <w:pStyle w:val="ListParagraph"/>
        <w:numPr>
          <w:ilvl w:val="0"/>
          <w:numId w:val="3"/>
        </w:numPr>
        <w:spacing w:after="40" w:before="40"/>
      </w:pPr>
      <w:r>
        <w:rPr>
          <w:rFonts w:ascii="Arial" w:cs="Arial" w:eastAsia="Arial" w:hAnsi="Arial"/>
          <w:color w:val="1A1A1A"/>
          <w:sz w:val="22"/>
          <w:szCs w:val="22"/>
        </w:rPr>
        <w:t xml:space="preserve">Call visualizations.save_all() to write all figures to plots/.</w:t>
      </w:r>
    </w:p>
    <w:p>
      <w:pPr>
        <w:pStyle w:val="ListParagraph"/>
        <w:numPr>
          <w:ilvl w:val="0"/>
          <w:numId w:val="3"/>
        </w:numPr>
        <w:spacing w:after="40" w:before="40"/>
      </w:pPr>
      <w:r>
        <w:rPr>
          <w:rFonts w:ascii="Arial" w:cs="Arial" w:eastAsia="Arial" w:hAnsi="Arial"/>
          <w:color w:val="1A1A1A"/>
          <w:sz w:val="22"/>
          <w:szCs w:val="22"/>
        </w:rPr>
        <w:t xml:space="preserve">Print the final summary report to stdout: top regression predictors, selected ARIMA orders, GARCH confirmation, 30-day AQI forecast with bounds, and RMSE/MAPE.</w:t>
      </w:r>
    </w:p>
    <w:p>
      <w:pPr>
        <w:spacing w:after="80" w:before="80"/>
      </w:pPr>
      <w:r>
        <w:t xml:space="preserve"/>
      </w:r>
    </w:p>
    <w:p>
      <w:pPr>
        <w:pBdr>
          <w:bottom w:val="single" w:color="D3D1C7" w:sz="4" w:space="1"/>
        </w:pBdr>
        <w:spacing w:after="120" w:before="120"/>
      </w:pPr>
      <w:r>
        <w:t xml:space="preserve"/>
      </w:r>
    </w:p>
    <w:p>
      <w:pPr>
        <w:pStyle w:val="Heading1"/>
        <w:spacing w:after="160" w:before="320"/>
      </w:pPr>
      <w:r>
        <w:rPr>
          <w:rFonts w:ascii="Arial" w:cs="Arial" w:eastAsia="Arial" w:hAnsi="Arial"/>
          <w:b/>
          <w:bCs/>
          <w:color w:val="1A1A1A"/>
          <w:sz w:val="36"/>
          <w:szCs w:val="36"/>
        </w:rPr>
        <w:t xml:space="preserve">4. Dependencies</w:t>
      </w:r>
    </w:p>
    <w:p>
      <w:pPr>
        <w:spacing w:after="80" w:before="60"/>
      </w:pPr>
      <w:r>
        <w:rPr>
          <w:rFonts w:ascii="Arial" w:cs="Arial" w:eastAsia="Arial" w:hAnsi="Arial"/>
          <w:color w:val="1A1A1A"/>
          <w:sz w:val="22"/>
          <w:szCs w:val="22"/>
        </w:rPr>
        <w:t xml:space="preserve">Install all dependencies using pip. The versions below are tested minimums; newer versions should be compatible.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Library</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Version</w:t>
            </w:r>
          </w:p>
        </w:tc>
        <w:tc>
          <w:tcPr>
            <w:tcW w:type="dxa" w:w="4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Purpose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pandas</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 2.0</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Data loading, cleaning, and time-indexed DataFrames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numpy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 1.24</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Numerical computation and array operations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statsmodels</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 0.14</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OLS, logistic regression, ARIMA, SARIMA, diagnostic tests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scikit-learn</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 1.3</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Ridge, Lasso, cross-validation, evaluation metrics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arch</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 6.0</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ARCH LM test, GARCH(1,1) model and forecasting</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pmdarima</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 2.0</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auto_arima for automatic ARIMA order selection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scipy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 1.11</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Jarque-Bera normality test, additional statistical tests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matplotlib</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 3.7</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All plots and figure generation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seaborn</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 0.12</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Correlation heatmaps and styled diagnostic plots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jupyter</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latest</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For the companion notebook (optional but recommended)</w:t>
            </w:r>
          </w:p>
        </w:tc>
      </w:tr>
    </w:tbl>
    <w:p>
      <w:pPr>
        <w:spacing w:after="80" w:before="80"/>
      </w:pPr>
      <w:r>
        <w:t xml:space="preserve"/>
      </w:r>
    </w:p>
    <w:p>
      <w:pPr>
        <w:spacing w:after="80" w:before="60"/>
      </w:pPr>
      <w:r>
        <w:rPr>
          <w:rFonts w:ascii="Arial" w:cs="Arial" w:eastAsia="Arial" w:hAnsi="Arial"/>
          <w:color w:val="1A1A1A"/>
          <w:sz w:val="22"/>
          <w:szCs w:val="22"/>
        </w:rPr>
        <w:t xml:space="preserve">Install with:</w:t>
      </w:r>
    </w:p>
    <w:p>
      <w:pPr>
        <w:shd w:fill="1A1A1A" w:val="clear"/>
        <w:spacing w:after="80" w:before="80"/>
      </w:pPr>
      <w:r>
        <w:rPr>
          <w:rFonts w:ascii="Courier New" w:cs="Courier New" w:eastAsia="Courier New" w:hAnsi="Courier New"/>
          <w:color w:val="9FE1CB"/>
          <w:sz w:val="20"/>
          <w:szCs w:val="20"/>
        </w:rPr>
        <w:t xml:space="preserve">pip install pandas numpy statsmodels scikit-learn arch pmdarima scipy matplotlib seaborn jupyter</w:t>
      </w:r>
    </w:p>
    <w:p>
      <w:pPr>
        <w:spacing w:after="80" w:before="80"/>
      </w:pPr>
      <w:r>
        <w:t xml:space="preserve"/>
      </w:r>
    </w:p>
    <w:p>
      <w:pPr>
        <w:pBdr>
          <w:bottom w:val="single" w:color="D3D1C7" w:sz="4" w:space="1"/>
        </w:pBdr>
        <w:spacing w:after="120" w:before="120"/>
      </w:pPr>
      <w:r>
        <w:t xml:space="preserve"/>
      </w:r>
    </w:p>
    <w:p>
      <w:pPr>
        <w:pStyle w:val="Heading1"/>
        <w:spacing w:after="160" w:before="320"/>
      </w:pPr>
      <w:r>
        <w:rPr>
          <w:rFonts w:ascii="Arial" w:cs="Arial" w:eastAsia="Arial" w:hAnsi="Arial"/>
          <w:b/>
          <w:bCs/>
          <w:color w:val="1A1A1A"/>
          <w:sz w:val="36"/>
          <w:szCs w:val="36"/>
        </w:rPr>
        <w:t xml:space="preserve">5. Dataset</w:t>
      </w:r>
    </w:p>
    <w:p>
      <w:pPr>
        <w:pStyle w:val="Heading2"/>
        <w:spacing w:after="120" w:before="280"/>
      </w:pPr>
      <w:r>
        <w:rPr>
          <w:rFonts w:ascii="Arial" w:cs="Arial" w:eastAsia="Arial" w:hAnsi="Arial"/>
          <w:b/>
          <w:bCs/>
          <w:color w:val="1A1A1A"/>
          <w:sz w:val="28"/>
          <w:szCs w:val="28"/>
        </w:rPr>
        <w:t xml:space="preserve">5.1 Primary Dataset</w:t>
      </w:r>
    </w:p>
    <w:p>
      <w:pPr>
        <w:spacing w:after="80" w:before="60"/>
      </w:pPr>
      <w:r>
        <w:rPr>
          <w:rFonts w:ascii="Arial" w:cs="Arial" w:eastAsia="Arial" w:hAnsi="Arial"/>
          <w:color w:val="1A1A1A"/>
          <w:sz w:val="22"/>
          <w:szCs w:val="22"/>
        </w:rPr>
        <w:t xml:space="preserve">The recommended dataset is the India Air Quality Index dataset available on Kaggle (search: "India Air Quality Index CPCB"). It contains daily city-level readings from 2015 to 2023 published by the Central Pollution Control 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Variable</w:t>
            </w:r>
          </w:p>
        </w:tc>
        <w:tc>
          <w:tcPr>
            <w:tcW w:type="dxa" w:w="6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Description</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PM2.5</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Fine particulate matter (μg/m³) — the dominant AQI driver</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PM10</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Coarse particulate matter (μg/m³)</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NO₂</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Nitrogen dioxide (μg/m³) — traffic and combustion indicator</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SO₂</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Sulphur dioxide (μg/m³) — industrial emissions indicator</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Temperature</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Daily mean temperature (°C)</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Humidity</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Relative humidity (%)</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Wind speed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Mean wind speed (m/s) — dispersion factor</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AQI</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Composite Air Quality Index (target variable)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City</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City name — filter for Kolkata or another city of choice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5.2 Synthetic Data Generator</w:t>
      </w:r>
    </w:p>
    <w:p>
      <w:pPr>
        <w:spacing w:after="80" w:before="60"/>
      </w:pPr>
      <w:r>
        <w:rPr>
          <w:rFonts w:ascii="Arial" w:cs="Arial" w:eastAsia="Arial" w:hAnsi="Arial"/>
          <w:color w:val="1A1A1A"/>
          <w:sz w:val="22"/>
          <w:szCs w:val="22"/>
        </w:rPr>
        <w:t xml:space="preserve">If the dataset is not available at the time of running, data_processor.py includes a generate_synthetic_data() function that produces a DataFrame with the same structure and realistic statistical properties (seasonal patterns, correlated pollutant variables, and heteroscedastic noise). This allows full pipeline testing before the real data is obtained.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60" w:before="0"/>
            </w:pPr>
            <w:r>
              <w:rPr>
                <w:rFonts w:ascii="Arial" w:cs="Arial" w:eastAsia="Arial" w:hAnsi="Arial"/>
                <w:b/>
                <w:bCs/>
                <w:color w:val="085041"/>
                <w:sz w:val="22"/>
                <w:szCs w:val="22"/>
              </w:rPr>
              <w:t xml:space="preserve">Note for IIT Kharagpur students</w:t>
            </w:r>
          </w:p>
          <w:p>
            <w:pPr>
              <w:spacing w:after="20" w:before="20"/>
            </w:pPr>
            <w:r>
              <w:rPr>
                <w:rFonts w:ascii="Arial" w:cs="Arial" w:eastAsia="Arial" w:hAnsi="Arial"/>
                <w:color w:val="085041"/>
                <w:sz w:val="21"/>
                <w:szCs w:val="21"/>
              </w:rPr>
              <w:t xml:space="preserve">Using Kolkata data is strongly recommended for the final submission. The city is geographically</w:t>
            </w:r>
          </w:p>
          <w:p>
            <w:pPr>
              <w:spacing w:after="20" w:before="20"/>
            </w:pPr>
            <w:r>
              <w:rPr>
                <w:rFonts w:ascii="Arial" w:cs="Arial" w:eastAsia="Arial" w:hAnsi="Arial"/>
                <w:color w:val="085041"/>
                <w:sz w:val="21"/>
                <w:szCs w:val="21"/>
              </w:rPr>
              <w:t xml:space="preserve">relevant, shows strong seasonal AQI variation (winter smog, monsoon clearing), and the CPCB</w:t>
            </w:r>
          </w:p>
          <w:p>
            <w:pPr>
              <w:spacing w:after="20" w:before="20"/>
            </w:pPr>
            <w:r>
              <w:rPr>
                <w:rFonts w:ascii="Arial" w:cs="Arial" w:eastAsia="Arial" w:hAnsi="Arial"/>
                <w:color w:val="085041"/>
                <w:sz w:val="21"/>
                <w:szCs w:val="21"/>
              </w:rPr>
              <w:t xml:space="preserve">publishes continuous hourly records for Kolkata from 2015 onward. This gives the time series</w:t>
            </w:r>
          </w:p>
          <w:p>
            <w:pPr>
              <w:spacing w:after="20" w:before="20"/>
            </w:pPr>
            <w:r>
              <w:rPr>
                <w:rFonts w:ascii="Arial" w:cs="Arial" w:eastAsia="Arial" w:hAnsi="Arial"/>
                <w:color w:val="085041"/>
                <w:sz w:val="21"/>
                <w:szCs w:val="21"/>
              </w:rPr>
              <w:t xml:space="preserve">analysis a rich seasonal structure to work with.</w:t>
            </w:r>
          </w:p>
        </w:tc>
      </w:tr>
    </w:tbl>
    <w:p>
      <w:pPr>
        <w:spacing w:after="80" w:before="80"/>
      </w:pPr>
      <w:r>
        <w:t xml:space="preserve"/>
      </w:r>
    </w:p>
    <w:p>
      <w:pPr>
        <w:pBdr>
          <w:bottom w:val="single" w:color="D3D1C7" w:sz="4" w:space="1"/>
        </w:pBdr>
        <w:spacing w:after="120" w:before="120"/>
      </w:pPr>
      <w:r>
        <w:t xml:space="preserve"/>
      </w:r>
    </w:p>
    <w:p>
      <w:pPr>
        <w:pStyle w:val="Heading1"/>
        <w:spacing w:after="160" w:before="320"/>
      </w:pPr>
      <w:r>
        <w:rPr>
          <w:rFonts w:ascii="Arial" w:cs="Arial" w:eastAsia="Arial" w:hAnsi="Arial"/>
          <w:b/>
          <w:bCs/>
          <w:color w:val="1A1A1A"/>
          <w:sz w:val="36"/>
          <w:szCs w:val="36"/>
        </w:rPr>
        <w:t xml:space="preserve">6. Expected Outputs</w:t>
      </w:r>
    </w:p>
    <w:p>
      <w:pPr>
        <w:pStyle w:val="Heading2"/>
        <w:spacing w:after="120" w:before="280"/>
      </w:pPr>
      <w:r>
        <w:rPr>
          <w:rFonts w:ascii="Arial" w:cs="Arial" w:eastAsia="Arial" w:hAnsi="Arial"/>
          <w:b/>
          <w:bCs/>
          <w:color w:val="1A1A1A"/>
          <w:sz w:val="28"/>
          <w:szCs w:val="28"/>
        </w:rPr>
        <w:t xml:space="preserve">6.1 Console Report</w:t>
      </w:r>
    </w:p>
    <w:p>
      <w:pPr>
        <w:spacing w:after="80" w:before="60"/>
      </w:pPr>
      <w:r>
        <w:rPr>
          <w:rFonts w:ascii="Arial" w:cs="Arial" w:eastAsia="Arial" w:hAnsi="Arial"/>
          <w:color w:val="1A1A1A"/>
          <w:sz w:val="22"/>
          <w:szCs w:val="22"/>
        </w:rPr>
        <w:t xml:space="preserve">Running main.py prints a structured summary to stdout covering all five phases. This is the "Final Unified Report" referenced in the project brief.</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Phase 2: OLS coefficient table with significance stars, R², F-statistic, VIF flags, and Durbin-Watson value.</w:t>
      </w:r>
    </w:p>
    <w:p>
      <w:pPr>
        <w:pStyle w:val="ListParagraph"/>
        <w:numPr>
          <w:ilvl w:val="0"/>
          <w:numId w:val="2"/>
        </w:numPr>
        <w:spacing w:after="40" w:before="40"/>
      </w:pPr>
      <w:r>
        <w:rPr>
          <w:rFonts w:ascii="Arial" w:cs="Arial" w:eastAsia="Arial" w:hAnsi="Arial"/>
          <w:color w:val="1A1A1A"/>
          <w:sz w:val="22"/>
          <w:szCs w:val="22"/>
        </w:rPr>
        <w:t xml:space="preserve">Phase 3: Classification accuracy and AUC for logistic regression; Lasso-selected variables; cross-validated RMSE comparison across OLS, Ridge, and Lasso.</w:t>
      </w:r>
    </w:p>
    <w:p>
      <w:pPr>
        <w:pStyle w:val="ListParagraph"/>
        <w:numPr>
          <w:ilvl w:val="0"/>
          <w:numId w:val="2"/>
        </w:numPr>
        <w:spacing w:after="40" w:before="40"/>
      </w:pPr>
      <w:r>
        <w:rPr>
          <w:rFonts w:ascii="Arial" w:cs="Arial" w:eastAsia="Arial" w:hAnsi="Arial"/>
          <w:color w:val="1A1A1A"/>
          <w:sz w:val="22"/>
          <w:szCs w:val="22"/>
        </w:rPr>
        <w:t xml:space="preserve">Phase 4: ADF and KPSS test results with p-values; selected ARIMA orders; Ljung-Box p-value confirming white-noise residuals.</w:t>
      </w:r>
    </w:p>
    <w:p>
      <w:pPr>
        <w:pStyle w:val="ListParagraph"/>
        <w:numPr>
          <w:ilvl w:val="0"/>
          <w:numId w:val="2"/>
        </w:numPr>
        <w:spacing w:after="40" w:before="40"/>
      </w:pPr>
      <w:r>
        <w:rPr>
          <w:rFonts w:ascii="Arial" w:cs="Arial" w:eastAsia="Arial" w:hAnsi="Arial"/>
          <w:color w:val="1A1A1A"/>
          <w:sz w:val="22"/>
          <w:szCs w:val="22"/>
        </w:rPr>
        <w:t xml:space="preserve">Phase 5: ARCH LM test result; GARCH convergence status; 30-day forecast table with date, point estimate, 80% lower/upper, and 95% lower/upper bounds; RMSE and MAPE on held-out data.</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6.2 Saved Figures</w:t>
      </w:r>
    </w:p>
    <w:p>
      <w:pPr>
        <w:spacing w:after="80" w:before="60"/>
      </w:pPr>
      <w:r>
        <w:rPr>
          <w:rFonts w:ascii="Arial" w:cs="Arial" w:eastAsia="Arial" w:hAnsi="Arial"/>
          <w:color w:val="1A1A1A"/>
          <w:sz w:val="22"/>
          <w:szCs w:val="22"/>
        </w:rPr>
        <w:t xml:space="preserve">All plots are saved as PNG files to the plots/ directory. The following figures are generated: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Filename</w:t>
            </w:r>
          </w:p>
        </w:tc>
        <w:tc>
          <w:tcPr>
            <w:tcW w:type="dxa" w:w="6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b/>
                <w:bCs/>
                <w:color w:val="1A1A1A"/>
                <w:sz w:val="21"/>
                <w:szCs w:val="21"/>
              </w:rPr>
              <w:t xml:space="preserve">Contents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01_data_overview.png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Time series plot of raw AQI and each predictor, 2015–2023</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02_correlation_heatmap.png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Pearson correlation matrix of all variables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03_ols_residuals.png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Residual scatter, Q-Q plot, scale-location plot (2×2 grid)</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04_regularisation_path.png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Ridge and Lasso coefficient paths vs. log λ</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05_acf_pacf.png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ACF and PACF of raw and differenced residual series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06_arima_forecast.png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In-sample fit of ARIMA/SARIMA model</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07_garch_variance.png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Conditional variance from GARCH(1,1) over time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08_final_forecast.png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30-day AQI forecast with 80% and 95% confidence bands</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6.3 Jupyter Notebook</w:t>
      </w:r>
    </w:p>
    <w:p>
      <w:pPr>
        <w:spacing w:after="80" w:before="60"/>
      </w:pPr>
      <w:r>
        <w:rPr>
          <w:rFonts w:ascii="Arial" w:cs="Arial" w:eastAsia="Arial" w:hAnsi="Arial"/>
          <w:color w:val="1A1A1A"/>
          <w:sz w:val="22"/>
          <w:szCs w:val="22"/>
        </w:rPr>
        <w:t xml:space="preserve">A companion notebook project_notebook.ipynb reproduces all five phases in a single document with narrative text, inline outputs, and all figures rendered. This is the recommended format for the AntiGravity submission, as evaluators can read the analysis and see the outputs without running any code.</w:t>
      </w:r>
    </w:p>
    <w:p>
      <w:pPr>
        <w:spacing w:after="80" w:before="80"/>
      </w:pPr>
      <w:r>
        <w:t xml:space="preserve"/>
      </w:r>
    </w:p>
    <w:p>
      <w:pPr>
        <w:pBdr>
          <w:bottom w:val="single" w:color="D3D1C7" w:sz="4" w:space="1"/>
        </w:pBdr>
        <w:spacing w:after="120" w:before="120"/>
      </w:pPr>
      <w:r>
        <w:t xml:space="preserve"/>
      </w:r>
    </w:p>
    <w:p>
      <w:pPr>
        <w:pStyle w:val="Heading1"/>
        <w:spacing w:after="160" w:before="320"/>
      </w:pPr>
      <w:r>
        <w:rPr>
          <w:rFonts w:ascii="Arial" w:cs="Arial" w:eastAsia="Arial" w:hAnsi="Arial"/>
          <w:b/>
          <w:bCs/>
          <w:color w:val="1A1A1A"/>
          <w:sz w:val="36"/>
          <w:szCs w:val="36"/>
        </w:rPr>
        <w:t xml:space="preserve">7. Verification Plan</w:t>
      </w:r>
    </w:p>
    <w:p>
      <w:pPr>
        <w:pStyle w:val="Heading2"/>
        <w:spacing w:after="120" w:before="280"/>
      </w:pPr>
      <w:r>
        <w:rPr>
          <w:rFonts w:ascii="Arial" w:cs="Arial" w:eastAsia="Arial" w:hAnsi="Arial"/>
          <w:b/>
          <w:bCs/>
          <w:color w:val="1A1A1A"/>
          <w:sz w:val="28"/>
          <w:szCs w:val="28"/>
        </w:rPr>
        <w:t xml:space="preserve">7.1 Running the Pipeline</w:t>
      </w:r>
    </w:p>
    <w:p>
      <w:pPr>
        <w:pStyle w:val="ListParagraph"/>
        <w:numPr>
          <w:ilvl w:val="0"/>
          <w:numId w:val="2"/>
        </w:numPr>
        <w:spacing w:after="40" w:before="40"/>
      </w:pPr>
      <w:r>
        <w:rPr>
          <w:rFonts w:ascii="Arial" w:cs="Arial" w:eastAsia="Arial" w:hAnsi="Arial"/>
          <w:color w:val="1A1A1A"/>
          <w:sz w:val="22"/>
          <w:szCs w:val="22"/>
        </w:rPr>
        <w:t xml:space="preserve">Run python main.py from the project root directory.</w:t>
      </w:r>
    </w:p>
    <w:p>
      <w:pPr>
        <w:pStyle w:val="ListParagraph"/>
        <w:numPr>
          <w:ilvl w:val="0"/>
          <w:numId w:val="2"/>
        </w:numPr>
        <w:spacing w:after="40" w:before="40"/>
      </w:pPr>
      <w:r>
        <w:rPr>
          <w:rFonts w:ascii="Arial" w:cs="Arial" w:eastAsia="Arial" w:hAnsi="Arial"/>
          <w:color w:val="1A1A1A"/>
          <w:sz w:val="22"/>
          <w:szCs w:val="22"/>
        </w:rPr>
        <w:t xml:space="preserve">Confirm no ImportError or ModuleNotFoundError on startup. If any appear, re-run the pip install command from Section 4.</w:t>
      </w:r>
    </w:p>
    <w:p>
      <w:pPr>
        <w:pStyle w:val="ListParagraph"/>
        <w:numPr>
          <w:ilvl w:val="0"/>
          <w:numId w:val="2"/>
        </w:numPr>
        <w:spacing w:after="40" w:before="40"/>
      </w:pPr>
      <w:r>
        <w:rPr>
          <w:rFonts w:ascii="Arial" w:cs="Arial" w:eastAsia="Arial" w:hAnsi="Arial"/>
          <w:color w:val="1A1A1A"/>
          <w:sz w:val="22"/>
          <w:szCs w:val="22"/>
        </w:rPr>
        <w:t xml:space="preserve">Confirm that main.py completes without exception and that the console report and all eight PNG files are produced.</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7.2 Statistical Sanity Checks</w:t>
      </w:r>
    </w:p>
    <w:p>
      <w:pPr>
        <w:spacing w:after="80" w:before="60"/>
      </w:pPr>
      <w:r>
        <w:rPr>
          <w:rFonts w:ascii="Arial" w:cs="Arial" w:eastAsia="Arial" w:hAnsi="Arial"/>
          <w:color w:val="1A1A1A"/>
          <w:sz w:val="22"/>
          <w:szCs w:val="22"/>
        </w:rPr>
        <w:t xml:space="preserve">The following checks confirm that the models are behaving correctly, not just that the code runs:</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OLS R² should be between 0.5 and 0.85 for a well-specified AQI model. Values below 0.4 suggest important predictors are missing.</w:t>
      </w:r>
    </w:p>
    <w:p>
      <w:pPr>
        <w:pStyle w:val="ListParagraph"/>
        <w:numPr>
          <w:ilvl w:val="0"/>
          <w:numId w:val="2"/>
        </w:numPr>
        <w:spacing w:after="40" w:before="40"/>
      </w:pPr>
      <w:r>
        <w:rPr>
          <w:rFonts w:ascii="Arial" w:cs="Arial" w:eastAsia="Arial" w:hAnsi="Arial"/>
          <w:color w:val="1A1A1A"/>
          <w:sz w:val="22"/>
          <w:szCs w:val="22"/>
        </w:rPr>
        <w:t xml:space="preserve">VIF values should be below 10 for all retained predictors. Values above 10 indicate multicollinearity that must be addressed before trusting the coefficients.</w:t>
      </w:r>
    </w:p>
    <w:p>
      <w:pPr>
        <w:pStyle w:val="ListParagraph"/>
        <w:numPr>
          <w:ilvl w:val="0"/>
          <w:numId w:val="2"/>
        </w:numPr>
        <w:spacing w:after="40" w:before="40"/>
      </w:pPr>
      <w:r>
        <w:rPr>
          <w:rFonts w:ascii="Arial" w:cs="Arial" w:eastAsia="Arial" w:hAnsi="Arial"/>
          <w:color w:val="1A1A1A"/>
          <w:sz w:val="22"/>
          <w:szCs w:val="22"/>
        </w:rPr>
        <w:t xml:space="preserve">The Durbin-Watson statistic from OLS should be significantly different from 2 (typically 0.8–1.5 for daily AQI), confirming that autocorrelation remains in the residuals and motivating Phase 4.</w:t>
      </w:r>
    </w:p>
    <w:p>
      <w:pPr>
        <w:pStyle w:val="ListParagraph"/>
        <w:numPr>
          <w:ilvl w:val="0"/>
          <w:numId w:val="2"/>
        </w:numPr>
        <w:spacing w:after="40" w:before="40"/>
      </w:pPr>
      <w:r>
        <w:rPr>
          <w:rFonts w:ascii="Arial" w:cs="Arial" w:eastAsia="Arial" w:hAnsi="Arial"/>
          <w:color w:val="1A1A1A"/>
          <w:sz w:val="22"/>
          <w:szCs w:val="22"/>
        </w:rPr>
        <w:t xml:space="preserve">The ADF test on raw residuals should fail to reject the unit root hypothesis (p &gt; 0.05) if the residuals are non-stationary. After differencing, p should be &lt; 0.05.</w:t>
      </w:r>
    </w:p>
    <w:p>
      <w:pPr>
        <w:pStyle w:val="ListParagraph"/>
        <w:numPr>
          <w:ilvl w:val="0"/>
          <w:numId w:val="2"/>
        </w:numPr>
        <w:spacing w:after="40" w:before="40"/>
      </w:pPr>
      <w:r>
        <w:rPr>
          <w:rFonts w:ascii="Arial" w:cs="Arial" w:eastAsia="Arial" w:hAnsi="Arial"/>
          <w:color w:val="1A1A1A"/>
          <w:sz w:val="22"/>
          <w:szCs w:val="22"/>
        </w:rPr>
        <w:t xml:space="preserve">The Ljung-Box test on ARIMA/SARIMA residuals should give p &gt; 0.05, confirming the model has absorbed all autocorrelation.</w:t>
      </w:r>
    </w:p>
    <w:p>
      <w:pPr>
        <w:pStyle w:val="ListParagraph"/>
        <w:numPr>
          <w:ilvl w:val="0"/>
          <w:numId w:val="2"/>
        </w:numPr>
        <w:spacing w:after="40" w:before="40"/>
      </w:pPr>
      <w:r>
        <w:rPr>
          <w:rFonts w:ascii="Arial" w:cs="Arial" w:eastAsia="Arial" w:hAnsi="Arial"/>
          <w:color w:val="1A1A1A"/>
          <w:sz w:val="22"/>
          <w:szCs w:val="22"/>
        </w:rPr>
        <w:t xml:space="preserve">GARCH(1,1) convergence should be confirmed (the optimizer should not hit iteration limits). α + β &lt; 1 must hold for covariance stationarity.</w:t>
      </w:r>
    </w:p>
    <w:p>
      <w:pPr>
        <w:pStyle w:val="ListParagraph"/>
        <w:numPr>
          <w:ilvl w:val="0"/>
          <w:numId w:val="2"/>
        </w:numPr>
        <w:spacing w:after="40" w:before="40"/>
      </w:pPr>
      <w:r>
        <w:rPr>
          <w:rFonts w:ascii="Arial" w:cs="Arial" w:eastAsia="Arial" w:hAnsi="Arial"/>
          <w:color w:val="1A1A1A"/>
          <w:sz w:val="22"/>
          <w:szCs w:val="22"/>
        </w:rPr>
        <w:t xml:space="preserve">The 30-day forecast confidence intervals should widen over the forecast horizon. Flat or narrowing bands indicate a bug in the variance propagation.</w:t>
      </w:r>
    </w:p>
    <w:p>
      <w:pPr>
        <w:spacing w:after="80" w:before="80"/>
      </w:pPr>
      <w:r>
        <w:t xml:space="preserve"/>
      </w:r>
    </w:p>
    <w:p>
      <w:pPr>
        <w:pBdr>
          <w:bottom w:val="single" w:color="D3D1C7" w:sz="4" w:space="1"/>
        </w:pBdr>
        <w:spacing w:after="120" w:before="120"/>
      </w:pPr>
      <w:r>
        <w:t xml:space="preserve"/>
      </w:r>
    </w:p>
    <w:p>
      <w:pPr>
        <w:pStyle w:val="Heading1"/>
        <w:spacing w:after="160" w:before="320"/>
      </w:pPr>
      <w:r>
        <w:rPr>
          <w:rFonts w:ascii="Arial" w:cs="Arial" w:eastAsia="Arial" w:hAnsi="Arial"/>
          <w:b/>
          <w:bCs/>
          <w:color w:val="1A1A1A"/>
          <w:sz w:val="36"/>
          <w:szCs w:val="36"/>
        </w:rPr>
        <w:t xml:space="preserve">8. Open Questions and Decisions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after="60" w:before="0"/>
            </w:pPr>
            <w:r>
              <w:rPr>
                <w:rFonts w:ascii="Arial" w:cs="Arial" w:eastAsia="Arial" w:hAnsi="Arial"/>
                <w:b/>
                <w:bCs/>
                <w:color w:val="633806"/>
                <w:sz w:val="22"/>
                <w:szCs w:val="22"/>
              </w:rPr>
              <w:t xml:space="preserve">Decision 1 — Dataset</w:t>
            </w:r>
          </w:p>
          <w:p>
            <w:pPr>
              <w:spacing w:after="20" w:before="20"/>
            </w:pPr>
            <w:r>
              <w:rPr>
                <w:rFonts w:ascii="Arial" w:cs="Arial" w:eastAsia="Arial" w:hAnsi="Arial"/>
                <w:color w:val="633806"/>
                <w:sz w:val="21"/>
                <w:szCs w:val="21"/>
              </w:rPr>
              <w:t xml:space="preserve">Will you supply the CPCB/Kaggle CSV file, or should the pipeline use the built-in synthetic</w:t>
            </w:r>
          </w:p>
          <w:p>
            <w:pPr>
              <w:spacing w:after="20" w:before="20"/>
            </w:pPr>
            <w:r>
              <w:rPr>
                <w:rFonts w:ascii="Arial" w:cs="Arial" w:eastAsia="Arial" w:hAnsi="Arial"/>
                <w:color w:val="633806"/>
                <w:sz w:val="21"/>
                <w:szCs w:val="21"/>
              </w:rPr>
              <w:t xml:space="preserve">data generator for initial testing? The generator is available immediately; the real dataset</w:t>
            </w:r>
          </w:p>
          <w:p>
            <w:pPr>
              <w:spacing w:after="20" w:before="20"/>
            </w:pPr>
            <w:r>
              <w:rPr>
                <w:rFonts w:ascii="Arial" w:cs="Arial" w:eastAsia="Arial" w:hAnsi="Arial"/>
                <w:color w:val="633806"/>
                <w:sz w:val="21"/>
                <w:szCs w:val="21"/>
              </w:rPr>
              <w:t xml:space="preserve">produces more realistic seasonal structure for the SARIMA and GARCH phases.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after="60" w:before="0"/>
            </w:pPr>
            <w:r>
              <w:rPr>
                <w:rFonts w:ascii="Arial" w:cs="Arial" w:eastAsia="Arial" w:hAnsi="Arial"/>
                <w:b/>
                <w:bCs/>
                <w:color w:val="633806"/>
                <w:sz w:val="22"/>
                <w:szCs w:val="22"/>
              </w:rPr>
              <w:t xml:space="preserve">Decision 2 — Submission format</w:t>
            </w:r>
          </w:p>
          <w:p>
            <w:pPr>
              <w:spacing w:after="20" w:before="20"/>
            </w:pPr>
            <w:r>
              <w:rPr>
                <w:rFonts w:ascii="Arial" w:cs="Arial" w:eastAsia="Arial" w:hAnsi="Arial"/>
                <w:color w:val="633806"/>
                <w:sz w:val="21"/>
                <w:szCs w:val="21"/>
              </w:rPr>
              <w:t xml:space="preserve">The pipeline is written as modular scripts for clean code. A Jupyter notebook version</w:t>
            </w:r>
          </w:p>
          <w:p>
            <w:pPr>
              <w:spacing w:after="20" w:before="20"/>
            </w:pPr>
            <w:r>
              <w:rPr>
                <w:rFonts w:ascii="Arial" w:cs="Arial" w:eastAsia="Arial" w:hAnsi="Arial"/>
                <w:color w:val="633806"/>
                <w:sz w:val="21"/>
                <w:szCs w:val="21"/>
              </w:rPr>
              <w:t xml:space="preserve">(project_notebook.ipynb) is strongly recommended for the AntiGravity submission so that</w:t>
            </w:r>
          </w:p>
          <w:p>
            <w:pPr>
              <w:spacing w:after="20" w:before="20"/>
            </w:pPr>
            <w:r>
              <w:rPr>
                <w:rFonts w:ascii="Arial" w:cs="Arial" w:eastAsia="Arial" w:hAnsi="Arial"/>
                <w:color w:val="633806"/>
                <w:sz w:val="21"/>
                <w:szCs w:val="21"/>
              </w:rPr>
              <w:t xml:space="preserve">evaluators can see all outputs inline. Both formats can be generated from the same codebase.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after="60" w:before="0"/>
            </w:pPr>
            <w:r>
              <w:rPr>
                <w:rFonts w:ascii="Arial" w:cs="Arial" w:eastAsia="Arial" w:hAnsi="Arial"/>
                <w:b/>
                <w:bCs/>
                <w:color w:val="633806"/>
                <w:sz w:val="22"/>
                <w:szCs w:val="22"/>
              </w:rPr>
              <w:t xml:space="preserve">Decision 3 — City selection</w:t>
            </w:r>
          </w:p>
          <w:p>
            <w:pPr>
              <w:spacing w:after="20" w:before="20"/>
            </w:pPr>
            <w:r>
              <w:rPr>
                <w:rFonts w:ascii="Arial" w:cs="Arial" w:eastAsia="Arial" w:hAnsi="Arial"/>
                <w:color w:val="633806"/>
                <w:sz w:val="21"/>
                <w:szCs w:val="21"/>
              </w:rPr>
              <w:t xml:space="preserve">The pipeline currently filters for one city at a time. For Kolkata data, set CITY = 'Kolkata'</w:t>
            </w:r>
          </w:p>
          <w:p>
            <w:pPr>
              <w:spacing w:after="20" w:before="20"/>
            </w:pPr>
            <w:r>
              <w:rPr>
                <w:rFonts w:ascii="Arial" w:cs="Arial" w:eastAsia="Arial" w:hAnsi="Arial"/>
                <w:color w:val="633806"/>
                <w:sz w:val="21"/>
                <w:szCs w:val="21"/>
              </w:rPr>
              <w:t xml:space="preserve">in config.py. Running a multi-city comparison is possible but increases runtime significantly.</w:t>
            </w:r>
          </w:p>
        </w:tc>
      </w:tr>
    </w:tbl>
    <w:p>
      <w:pPr>
        <w:spacing w:after="80" w:before="80"/>
      </w:pPr>
      <w:r>
        <w:t xml:space="preserve"/>
      </w:r>
    </w:p>
    <w:p>
      <w:pPr>
        <w:pBdr>
          <w:bottom w:val="single" w:color="D3D1C7" w:sz="4" w:space="1"/>
        </w:pBdr>
        <w:spacing w:after="120" w:before="120"/>
      </w:pPr>
      <w:r>
        <w:t xml:space="preserve"/>
      </w:r>
    </w:p>
    <w:p>
      <w:pPr>
        <w:pStyle w:val="Heading1"/>
        <w:spacing w:after="160" w:before="320"/>
      </w:pPr>
      <w:r>
        <w:rPr>
          <w:rFonts w:ascii="Arial" w:cs="Arial" w:eastAsia="Arial" w:hAnsi="Arial"/>
          <w:b/>
          <w:bCs/>
          <w:color w:val="1A1A1A"/>
          <w:sz w:val="36"/>
          <w:szCs w:val="36"/>
        </w:rPr>
        <w:t xml:space="preserve">9. Project Folder Structure</w:t>
      </w:r>
    </w:p>
    <w:p>
      <w:pPr>
        <w:spacing w:after="80" w:before="80"/>
      </w:pPr>
      <w:r>
        <w:t xml:space="preserve"/>
      </w:r>
    </w:p>
    <w:p>
      <w:pPr>
        <w:shd w:fill="1A1A1A" w:val="clear"/>
        <w:spacing w:after="80" w:before="80"/>
      </w:pPr>
      <w:r>
        <w:rPr>
          <w:rFonts w:ascii="Courier New" w:cs="Courier New" w:eastAsia="Courier New" w:hAnsi="Courier New"/>
          <w:b/>
          <w:bCs/>
          <w:color w:val="9FE1CB"/>
          <w:sz w:val="20"/>
          <w:szCs w:val="20"/>
        </w:rPr>
        <w:t xml:space="preserve">aqi_project/</w:t>
      </w:r>
      <w:r>
        <w:rPr>
          <w:rFonts w:ascii="Courier New" w:cs="Courier New" w:eastAsia="Courier New" w:hAnsi="Courier New"/>
          <w:color w:val="D3D1C7"/>
          <w:sz w:val="20"/>
          <w:szCs w:val="20"/>
        </w:rPr>
        <w:br/>
        <w:t xml:space="preserve">
├── config.py</w:t>
      </w:r>
      <w:r>
        <w:rPr>
          <w:rFonts w:ascii="Courier New" w:cs="Courier New" w:eastAsia="Courier New" w:hAnsi="Courier New"/>
          <w:color w:val="D3D1C7"/>
          <w:sz w:val="20"/>
          <w:szCs w:val="20"/>
        </w:rPr>
        <w:br/>
        <w:t xml:space="preserve">
├── data_processor.py</w:t>
      </w:r>
      <w:r>
        <w:rPr>
          <w:rFonts w:ascii="Courier New" w:cs="Courier New" w:eastAsia="Courier New" w:hAnsi="Courier New"/>
          <w:color w:val="D3D1C7"/>
          <w:sz w:val="20"/>
          <w:szCs w:val="20"/>
        </w:rPr>
        <w:br/>
        <w:t xml:space="preserve">
├── regression_analysis.py</w:t>
      </w:r>
      <w:r>
        <w:rPr>
          <w:rFonts w:ascii="Courier New" w:cs="Courier New" w:eastAsia="Courier New" w:hAnsi="Courier New"/>
          <w:color w:val="D3D1C7"/>
          <w:sz w:val="20"/>
          <w:szCs w:val="20"/>
        </w:rPr>
        <w:br/>
        <w:t xml:space="preserve">
├── time_series_analysis.py</w:t>
      </w:r>
      <w:r>
        <w:rPr>
          <w:rFonts w:ascii="Courier New" w:cs="Courier New" w:eastAsia="Courier New" w:hAnsi="Courier New"/>
          <w:color w:val="D3D1C7"/>
          <w:sz w:val="20"/>
          <w:szCs w:val="20"/>
        </w:rPr>
        <w:br/>
        <w:t xml:space="preserve">
├── visualizations.py</w:t>
      </w:r>
      <w:r>
        <w:rPr>
          <w:rFonts w:ascii="Courier New" w:cs="Courier New" w:eastAsia="Courier New" w:hAnsi="Courier New"/>
          <w:color w:val="D3D1C7"/>
          <w:sz w:val="20"/>
          <w:szCs w:val="20"/>
        </w:rPr>
        <w:br/>
        <w:t xml:space="preserve">
├── main.py</w:t>
      </w:r>
      <w:r>
        <w:rPr>
          <w:rFonts w:ascii="Courier New" w:cs="Courier New" w:eastAsia="Courier New" w:hAnsi="Courier New"/>
          <w:color w:val="D3D1C7"/>
          <w:sz w:val="20"/>
          <w:szCs w:val="20"/>
        </w:rPr>
        <w:br/>
        <w:t xml:space="preserve">
├── requirements.txt</w:t>
      </w:r>
      <w:r>
        <w:rPr>
          <w:rFonts w:ascii="Courier New" w:cs="Courier New" w:eastAsia="Courier New" w:hAnsi="Courier New"/>
          <w:color w:val="EF9F27"/>
          <w:sz w:val="20"/>
          <w:szCs w:val="20"/>
        </w:rPr>
        <w:br/>
        <w:t xml:space="preserve">
├── project_notebook.ipynb</w:t>
      </w:r>
      <w:r>
        <w:rPr>
          <w:rFonts w:ascii="Courier New" w:cs="Courier New" w:eastAsia="Courier New" w:hAnsi="Courier New"/>
          <w:color w:val="D3D1C7"/>
          <w:sz w:val="20"/>
          <w:szCs w:val="20"/>
        </w:rPr>
        <w:br/>
        <w:t xml:space="preserve">
├── data/</w:t>
      </w:r>
      <w:r>
        <w:rPr>
          <w:rFonts w:ascii="Courier New" w:cs="Courier New" w:eastAsia="Courier New" w:hAnsi="Courier New"/>
          <w:color w:val="888780"/>
          <w:sz w:val="20"/>
          <w:szCs w:val="20"/>
        </w:rPr>
        <w:br/>
        <w:t xml:space="preserve">
│   └── aqi_india.csv</w:t>
      </w:r>
      <w:r>
        <w:rPr>
          <w:rFonts w:ascii="Courier New" w:cs="Courier New" w:eastAsia="Courier New" w:hAnsi="Courier New"/>
          <w:color w:val="D3D1C7"/>
          <w:sz w:val="20"/>
          <w:szCs w:val="20"/>
        </w:rPr>
        <w:br/>
        <w:t xml:space="preserve">
└── plots/</w:t>
      </w:r>
      <w:r>
        <w:rPr>
          <w:rFonts w:ascii="Courier New" w:cs="Courier New" w:eastAsia="Courier New" w:hAnsi="Courier New"/>
          <w:color w:val="888780"/>
          <w:sz w:val="20"/>
          <w:szCs w:val="20"/>
        </w:rPr>
        <w:br/>
        <w:t xml:space="preserve">
    └── (generated PNG files)</w:t>
      </w:r>
    </w:p>
    <w:p>
      <w:pPr>
        <w:spacing w:after="80" w:before="80"/>
      </w:pPr>
      <w:r>
        <w:t xml:space="preserve"/>
      </w:r>
    </w:p>
    <w:p>
      <w:pPr>
        <w:pBdr>
          <w:bottom w:val="single" w:color="D3D1C7" w:sz="4" w:space="1"/>
        </w:pBdr>
        <w:spacing w:after="120" w:before="120"/>
      </w:pPr>
      <w:r>
        <w:t xml:space="preserve"/>
      </w:r>
    </w:p>
    <w:p>
      <w:pPr>
        <w:spacing w:after="40" w:before="200"/>
      </w:pPr>
      <w:r>
        <w:rPr>
          <w:rFonts w:ascii="Arial" w:cs="Arial" w:eastAsia="Arial" w:hAnsi="Arial"/>
          <w:i/>
          <w:iCs/>
          <w:color w:val="888780"/>
          <w:sz w:val="18"/>
          <w:szCs w:val="18"/>
        </w:rPr>
        <w:t xml:space="preserve">Document prepared for AntiGravity project submission.</w:t>
      </w:r>
    </w:p>
    <w:p>
      <w:pPr>
        <w:spacing w:after="0" w:before="0"/>
      </w:pPr>
      <w:r>
        <w:rPr>
          <w:rFonts w:ascii="Arial" w:cs="Arial" w:eastAsia="Arial" w:hAnsi="Arial"/>
          <w:i/>
          <w:iCs/>
          <w:color w:val="888780"/>
          <w:sz w:val="18"/>
          <w:szCs w:val="18"/>
        </w:rPr>
        <w:t xml:space="preserve">Dept. of Mathematics, IIT Kharagpur  ·  Regression and Time Series, 2024–25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spacing w:after="0" w:before="120"/>
      <w:jc w:val="right"/>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of </w:t>
    </w:r>
    <w:r>
      <w:rPr>
        <w:rFonts w:ascii="Arial" w:cs="Arial" w:eastAsia="Arial" w:hAnsi="Arial"/>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1"/>
      </w:pBdr>
      <w:spacing w:after="160" w:before="0"/>
    </w:pPr>
    <w:r>
      <w:rPr>
        <w:rFonts w:ascii="Arial" w:cs="Arial" w:eastAsia="Arial" w:hAnsi="Arial"/>
        <w:color w:val="888780"/>
        <w:sz w:val="18"/>
        <w:szCs w:val="18"/>
      </w:rPr>
      <w:t xml:space="preserve">AQI Factor Analysis and Forecasting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2026-04-09T22:20:45.048Z</dcterms:created>
  <dcterms:modified xsi:type="dcterms:W3CDTF">2026-04-09T22:20:45.048Z</dcterms:modified>
</cp:coreProperties>
</file>

<file path=docProps/custom.xml><?xml version="1.0" encoding="utf-8"?>
<Properties xmlns="http://schemas.openxmlformats.org/officeDocument/2006/custom-properties" xmlns:vt="http://schemas.openxmlformats.org/officeDocument/2006/docPropsVTypes"/>
</file>