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17 - Production Deployment</w:t>
      </w:r>
    </w:p>
    <w:p>
      <w:pPr>
        <w:jc w:val="center"/>
      </w:pPr>
      <w:r>
        <w:rPr>
          <w:b/>
        </w:rPr>
        <w:t>Owner/Application: SUPABASE</w:t>
      </w:r>
    </w:p>
    <w:p>
      <w:r>
        <w:t>Purpose: Prepare Supabase and hosting for production later.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Do Not Deploy Until</w:t>
      </w:r>
    </w:p>
    <w:p>
      <w:pPr>
        <w:pStyle w:val="ListBullet"/>
      </w:pPr>
      <w:r>
        <w:t>Local MVP works end-to-end</w:t>
      </w:r>
    </w:p>
    <w:p>
      <w:pPr>
        <w:pStyle w:val="ListBullet"/>
      </w:pPr>
      <w:r>
        <w:t>RLS tested</w:t>
      </w:r>
    </w:p>
    <w:p>
      <w:pPr>
        <w:pStyle w:val="ListBullet"/>
      </w:pPr>
      <w:r>
        <w:t>GPS tested</w:t>
      </w:r>
    </w:p>
    <w:p>
      <w:pPr>
        <w:pStyle w:val="ListBullet"/>
      </w:pPr>
      <w:r>
        <w:t>Safety reports tested</w:t>
      </w:r>
    </w:p>
    <w:p>
      <w:pPr>
        <w:pStyle w:val="ListBullet"/>
      </w:pPr>
      <w:r>
        <w:t>No critical bugs</w:t>
      </w:r>
    </w:p>
    <w:p>
      <w:pPr>
        <w:pStyle w:val="Heading1"/>
      </w:pPr>
      <w:r>
        <w:t>Supabase Production Checklist</w:t>
      </w:r>
    </w:p>
    <w:p>
      <w:pPr>
        <w:pStyle w:val="ListBullet"/>
      </w:pPr>
      <w:r>
        <w:t>Create separate production Supabase project</w:t>
      </w:r>
    </w:p>
    <w:p>
      <w:pPr>
        <w:pStyle w:val="ListBullet"/>
      </w:pPr>
      <w:r>
        <w:t>Run schema SQL</w:t>
      </w:r>
    </w:p>
    <w:p>
      <w:pPr>
        <w:pStyle w:val="ListBullet"/>
      </w:pPr>
      <w:r>
        <w:t>Run RLS SQL</w:t>
      </w:r>
    </w:p>
    <w:p>
      <w:pPr>
        <w:pStyle w:val="ListBullet"/>
      </w:pPr>
      <w:r>
        <w:t>Configure Authentication redirect URLs</w:t>
      </w:r>
    </w:p>
    <w:p>
      <w:pPr>
        <w:pStyle w:val="ListBullet"/>
      </w:pPr>
      <w:r>
        <w:t>Enable backups if plan supports it</w:t>
      </w:r>
    </w:p>
    <w:p>
      <w:pPr>
        <w:pStyle w:val="ListBullet"/>
      </w:pPr>
      <w:r>
        <w:t>Configure storage buckets later if file uploads are added</w:t>
      </w:r>
    </w:p>
    <w:p>
      <w:pPr>
        <w:pStyle w:val="Heading1"/>
      </w:pPr>
      <w:r>
        <w:t>Frontend Hosting</w:t>
      </w:r>
    </w:p>
    <w:p>
      <w:r>
        <w:t>Use Vercel or another hosting platform when ready. Add VITE_SUPABASE_URL and VITE_SUPABASE_ANON_KEY as environment variables.</w:t>
      </w:r>
    </w:p>
    <w:p>
      <w:pPr>
        <w:pStyle w:val="Heading1"/>
      </w:pPr>
      <w:r>
        <w:t>Launch Rule</w:t>
      </w:r>
    </w:p>
    <w:p>
      <w:r>
        <w:t>Do not launch production with unresolved authentication, RLS, GPS privacy, transportation, or safety bugs.</w:t>
      </w:r>
    </w:p>
    <w:p>
      <w:pPr>
        <w:pStyle w:val="Heading1"/>
      </w:pPr>
      <w:r>
        <w:t>Pass / Fail Checklist</w:t>
      </w:r>
    </w:p>
    <w:p>
      <w:r>
        <w:t>☐ Production project separate from dev.</w:t>
      </w:r>
    </w:p>
    <w:p>
      <w:r>
        <w:t>☐ Environment variables configured.</w:t>
      </w:r>
    </w:p>
    <w:p>
      <w:r>
        <w:t>☐ Auth redirects configured.</w:t>
      </w:r>
    </w:p>
    <w:p>
      <w:r>
        <w:t>☐ Go/no-go review completed.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