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59B6" w14:textId="49BF9E27" w:rsidR="00C54B97" w:rsidRPr="00ED36A6" w:rsidRDefault="00947E5F" w:rsidP="00ED36A6">
      <w:pPr>
        <w:spacing w:line="480" w:lineRule="auto"/>
      </w:pPr>
      <w:r w:rsidRPr="00ED36A6">
        <w:t>Soukhna Wade</w:t>
      </w:r>
      <w:bookmarkStart w:id="0" w:name="_GoBack"/>
      <w:bookmarkEnd w:id="0"/>
    </w:p>
    <w:p w14:paraId="57231502" w14:textId="1471F585" w:rsidR="00947E5F" w:rsidRPr="00ED36A6" w:rsidRDefault="00947E5F" w:rsidP="00ED36A6">
      <w:pPr>
        <w:spacing w:line="480" w:lineRule="auto"/>
      </w:pPr>
      <w:r w:rsidRPr="00ED36A6">
        <w:t xml:space="preserve">Week </w:t>
      </w:r>
      <w:r w:rsidR="00256C14">
        <w:t>5</w:t>
      </w:r>
      <w:r w:rsidRPr="00ED36A6">
        <w:t xml:space="preserve"> DSC640</w:t>
      </w:r>
    </w:p>
    <w:p w14:paraId="0082FF14" w14:textId="0365F9EA" w:rsidR="00256C14" w:rsidRPr="00ED36A6" w:rsidRDefault="00256C14" w:rsidP="00ED36A6">
      <w:pPr>
        <w:pBdr>
          <w:bottom w:val="single" w:sz="6" w:space="1" w:color="auto"/>
        </w:pBdr>
        <w:spacing w:line="480" w:lineRule="auto"/>
      </w:pPr>
      <w:r w:rsidRPr="00256C14">
        <w:t>5.3 Assignment: Create Optimal Hotel Recommendations</w:t>
      </w:r>
    </w:p>
    <w:p w14:paraId="755397E2" w14:textId="77777777" w:rsidR="001B4089" w:rsidRDefault="001B4089" w:rsidP="00ED36A6">
      <w:pPr>
        <w:spacing w:line="480" w:lineRule="auto"/>
        <w:rPr>
          <w:b/>
          <w:bCs/>
        </w:rPr>
      </w:pPr>
    </w:p>
    <w:p w14:paraId="2ACEFE98" w14:textId="359F5457" w:rsidR="00453994" w:rsidRPr="00160384" w:rsidRDefault="00453994" w:rsidP="00ED36A6">
      <w:pPr>
        <w:spacing w:line="480" w:lineRule="auto"/>
      </w:pPr>
      <w:r w:rsidRPr="00ED36A6">
        <w:rPr>
          <w:b/>
          <w:bCs/>
        </w:rPr>
        <w:t xml:space="preserve">Case study from the Predictive Analytics:  </w:t>
      </w:r>
      <w:r w:rsidRPr="00ED36A6">
        <w:t>Employee retention</w:t>
      </w:r>
    </w:p>
    <w:p w14:paraId="5AAFE95F" w14:textId="17536522" w:rsidR="00947E5F" w:rsidRPr="00ED36A6" w:rsidRDefault="00453994" w:rsidP="00ED36A6">
      <w:pPr>
        <w:spacing w:line="480" w:lineRule="auto"/>
        <w:rPr>
          <w:b/>
          <w:bCs/>
        </w:rPr>
      </w:pPr>
      <w:r w:rsidRPr="00ED36A6">
        <w:rPr>
          <w:b/>
          <w:bCs/>
        </w:rPr>
        <w:t xml:space="preserve">Dataset: </w:t>
      </w:r>
      <w:r w:rsidRPr="00ED36A6">
        <w:t>HR analytic predict employee retention</w:t>
      </w:r>
    </w:p>
    <w:p w14:paraId="22AA62A8" w14:textId="73FE6FAD" w:rsidR="00947E5F" w:rsidRDefault="00947E5F" w:rsidP="00ED36A6">
      <w:pPr>
        <w:spacing w:line="480" w:lineRule="auto"/>
        <w:rPr>
          <w:b/>
          <w:bCs/>
        </w:rPr>
      </w:pPr>
      <w:r w:rsidRPr="00ED36A6">
        <w:rPr>
          <w:b/>
          <w:bCs/>
        </w:rPr>
        <w:t>Overview</w:t>
      </w:r>
    </w:p>
    <w:p w14:paraId="206A3FEA" w14:textId="0A35DB90" w:rsidR="00160384" w:rsidRDefault="001E2757" w:rsidP="00ED36A6">
      <w:pPr>
        <w:spacing w:line="480" w:lineRule="auto"/>
        <w:rPr>
          <w:b/>
          <w:bCs/>
        </w:rPr>
      </w:pPr>
      <w:r w:rsidRPr="001E2757">
        <w:t>Employee retention is an effort by a business to maintain a working environment that supports current employees to remain with the company.</w:t>
      </w:r>
      <w:r w:rsidR="003C5DEB">
        <w:t xml:space="preserve"> </w:t>
      </w:r>
      <w:r w:rsidR="00593028" w:rsidRPr="00593028">
        <w:t>Employee retention should be a top priority for any organization's survival. Organizations whose employee engagement scores trend up over time have better employee retention rates</w:t>
      </w:r>
      <w:r w:rsidR="003C5DEB">
        <w:rPr>
          <w:b/>
          <w:bCs/>
        </w:rPr>
        <w:t xml:space="preserve">. </w:t>
      </w:r>
      <w:r w:rsidR="00ED36A6" w:rsidRPr="00ED36A6">
        <w:t xml:space="preserve">Employees are the valuable assets of any organization. But if they quit jobs unexpectedly, it may incur huge cost to </w:t>
      </w:r>
      <w:r w:rsidR="00593028">
        <w:t xml:space="preserve">the </w:t>
      </w:r>
      <w:r w:rsidR="00ED36A6" w:rsidRPr="00ED36A6">
        <w:t>company.</w:t>
      </w:r>
      <w:r w:rsidR="00593028">
        <w:t xml:space="preserve">  </w:t>
      </w:r>
      <w:r w:rsidR="00627B21">
        <w:t>For instance, s</w:t>
      </w:r>
      <w:r w:rsidR="00627B21" w:rsidRPr="00627B21">
        <w:t>ignificant expenses include cost of hiring, onboarding, and long-term loss of productivity.</w:t>
      </w:r>
      <w:r w:rsidR="00627B21">
        <w:t xml:space="preserve"> Satisfaction</w:t>
      </w:r>
      <w:r w:rsidR="00593028">
        <w:t xml:space="preserve"> Level,  </w:t>
      </w:r>
      <w:r w:rsidR="00627B21">
        <w:t>a</w:t>
      </w:r>
      <w:r w:rsidR="00593028">
        <w:t>verage monthly hours, promotion</w:t>
      </w:r>
      <w:r>
        <w:t xml:space="preserve"> of</w:t>
      </w:r>
      <w:r w:rsidR="00593028">
        <w:t xml:space="preserve"> last 5 </w:t>
      </w:r>
      <w:r>
        <w:t>y</w:t>
      </w:r>
      <w:r w:rsidR="00593028">
        <w:t>ears</w:t>
      </w:r>
      <w:r>
        <w:t xml:space="preserve"> and c</w:t>
      </w:r>
      <w:r w:rsidR="00593028">
        <w:t>ompensation</w:t>
      </w:r>
      <w:r w:rsidR="003C5DEB">
        <w:t xml:space="preserve"> </w:t>
      </w:r>
      <w:r>
        <w:t>can be used as variables to predict employees’ retentions</w:t>
      </w:r>
      <w:r w:rsidR="00627B21">
        <w:t xml:space="preserve"> in my model.</w:t>
      </w:r>
    </w:p>
    <w:p w14:paraId="4F34C900" w14:textId="77777777" w:rsidR="00160384" w:rsidRDefault="00160384" w:rsidP="00ED36A6">
      <w:pPr>
        <w:spacing w:line="480" w:lineRule="auto"/>
        <w:rPr>
          <w:b/>
          <w:bCs/>
        </w:rPr>
      </w:pPr>
    </w:p>
    <w:p w14:paraId="189A001C" w14:textId="0A920F86" w:rsidR="0042196B" w:rsidRDefault="00947E5F" w:rsidP="00ED36A6">
      <w:pPr>
        <w:spacing w:line="480" w:lineRule="auto"/>
        <w:rPr>
          <w:b/>
          <w:bCs/>
        </w:rPr>
      </w:pPr>
      <w:r w:rsidRPr="00ED36A6">
        <w:rPr>
          <w:b/>
          <w:bCs/>
        </w:rPr>
        <w:t>Business Understanding</w:t>
      </w:r>
    </w:p>
    <w:p w14:paraId="5BACB52A" w14:textId="4E2A8810" w:rsidR="003C5DEB" w:rsidRDefault="003C5DEB" w:rsidP="0042196B">
      <w:pPr>
        <w:spacing w:line="480" w:lineRule="auto"/>
      </w:pPr>
      <w:r>
        <w:t>Managing and r</w:t>
      </w:r>
      <w:r w:rsidRPr="00ED36A6">
        <w:t xml:space="preserve">etaining </w:t>
      </w:r>
      <w:r>
        <w:t xml:space="preserve">stuffs </w:t>
      </w:r>
      <w:r w:rsidRPr="00ED36A6">
        <w:t>is core to protect any organization</w:t>
      </w:r>
      <w:r>
        <w:t xml:space="preserve">. </w:t>
      </w:r>
      <w:r w:rsidRPr="003C5DEB">
        <w:t>Employees' retention policies are aimed to address the needs of employees to enhance their job satisfaction and reduce the substantial costs involved in hiring and training new staff.</w:t>
      </w:r>
      <w:r w:rsidR="00627B21">
        <w:t xml:space="preserve"> </w:t>
      </w:r>
      <w:r w:rsidR="00B540EB" w:rsidRPr="00B540EB">
        <w:t xml:space="preserve">Policies, benefits should be implemented to increase job satisfaction, and reduce employee attrition are for all businesses. </w:t>
      </w:r>
      <w:r w:rsidR="00B540EB" w:rsidRPr="00B540EB">
        <w:lastRenderedPageBreak/>
        <w:t>The goal of an employee retention program is to have productive and happy employees who want to stay with your company long term.</w:t>
      </w:r>
    </w:p>
    <w:p w14:paraId="42608F83" w14:textId="77777777" w:rsidR="00160384" w:rsidRDefault="00160384" w:rsidP="00160384">
      <w:pPr>
        <w:spacing w:line="480" w:lineRule="auto"/>
        <w:rPr>
          <w:b/>
          <w:bCs/>
        </w:rPr>
      </w:pPr>
    </w:p>
    <w:p w14:paraId="6172596A" w14:textId="7ADD249A" w:rsidR="00160384" w:rsidRPr="00ED36A6" w:rsidRDefault="00160384" w:rsidP="00160384">
      <w:pPr>
        <w:spacing w:line="480" w:lineRule="auto"/>
        <w:rPr>
          <w:b/>
          <w:bCs/>
        </w:rPr>
      </w:pPr>
      <w:r w:rsidRPr="00ED36A6">
        <w:rPr>
          <w:b/>
          <w:bCs/>
        </w:rPr>
        <w:t>Data Understanding</w:t>
      </w:r>
    </w:p>
    <w:p w14:paraId="42C42C88" w14:textId="3581034B" w:rsidR="003C5DEB" w:rsidRDefault="0042196B" w:rsidP="0042196B">
      <w:pPr>
        <w:spacing w:line="480" w:lineRule="auto"/>
      </w:pPr>
      <w:r w:rsidRPr="0042196B">
        <w:t xml:space="preserve">The following lines show you a model, which will predict employee </w:t>
      </w:r>
      <w:r w:rsidR="00160384">
        <w:t>retention</w:t>
      </w:r>
      <w:r w:rsidRPr="0042196B">
        <w:t xml:space="preserve"> rate based on HR analytics dataset obtained from Kaggle website. </w:t>
      </w:r>
      <w:r w:rsidR="00160384">
        <w:t>Satisfaction level,  average monthly hours, promotion of last 5 years and salary are used as variables to predict employees’ retentions in this model</w:t>
      </w:r>
      <w:r w:rsidR="00F324C5">
        <w:t>.</w:t>
      </w:r>
      <w:r w:rsidR="001B4089">
        <w:t xml:space="preserve"> There are </w:t>
      </w:r>
      <w:r w:rsidR="00F324C5" w:rsidRPr="00F324C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14,999</w:t>
      </w:r>
      <w:r w:rsidR="00F324C5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rows or observations (obs.) and 10 columns( variables)</w:t>
      </w:r>
    </w:p>
    <w:p w14:paraId="5D4A108E" w14:textId="55E818AE" w:rsidR="00F324C5" w:rsidRDefault="00F324C5" w:rsidP="0042196B">
      <w:pPr>
        <w:spacing w:line="480" w:lineRule="auto"/>
      </w:pPr>
    </w:p>
    <w:p w14:paraId="664E1E06" w14:textId="79DAD337" w:rsidR="00F324C5" w:rsidRDefault="00F324C5" w:rsidP="0042196B">
      <w:pPr>
        <w:spacing w:line="480" w:lineRule="auto"/>
      </w:pPr>
      <w:r w:rsidRPr="00F324C5">
        <w:rPr>
          <w:noProof/>
        </w:rPr>
        <w:drawing>
          <wp:inline distT="0" distB="0" distL="0" distR="0" wp14:anchorId="5AE5D67F" wp14:editId="02236551">
            <wp:extent cx="6127436" cy="17075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10" cy="17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2EBA" w14:textId="77777777" w:rsidR="00160384" w:rsidRPr="00160384" w:rsidRDefault="00160384" w:rsidP="0042196B">
      <w:pPr>
        <w:spacing w:line="480" w:lineRule="auto"/>
        <w:rPr>
          <w:b/>
          <w:bCs/>
        </w:rPr>
      </w:pPr>
    </w:p>
    <w:p w14:paraId="5C9FBE39" w14:textId="47FBDE29" w:rsidR="00947E5F" w:rsidRPr="00ED36A6" w:rsidRDefault="00947E5F" w:rsidP="00ED36A6">
      <w:pPr>
        <w:spacing w:line="480" w:lineRule="auto"/>
        <w:rPr>
          <w:b/>
          <w:bCs/>
        </w:rPr>
      </w:pPr>
      <w:r w:rsidRPr="00ED36A6">
        <w:rPr>
          <w:b/>
          <w:bCs/>
        </w:rPr>
        <w:t>Data Preparation</w:t>
      </w:r>
    </w:p>
    <w:p w14:paraId="63413E66" w14:textId="7A293608" w:rsidR="00947E5F" w:rsidRPr="00ED36A6" w:rsidRDefault="00D41ED0" w:rsidP="00ED36A6">
      <w:pPr>
        <w:spacing w:line="480" w:lineRule="auto"/>
      </w:pPr>
      <w:r w:rsidRPr="00D41ED0">
        <w:t>Data exploration and visualization</w:t>
      </w:r>
    </w:p>
    <w:p w14:paraId="07093601" w14:textId="77777777" w:rsidR="00B310BE" w:rsidRDefault="00B310BE" w:rsidP="001E2757">
      <w:pPr>
        <w:spacing w:line="480" w:lineRule="auto"/>
      </w:pPr>
      <w:r>
        <w:t>The</w:t>
      </w:r>
      <w:r w:rsidR="001E2757">
        <w:t xml:space="preserve"> data analysis </w:t>
      </w:r>
      <w:r>
        <w:t xml:space="preserve">shows the </w:t>
      </w:r>
      <w:r w:rsidR="001E2757">
        <w:t>following variables as dependent variables in our model</w:t>
      </w:r>
      <w:r>
        <w:t>:</w:t>
      </w:r>
    </w:p>
    <w:p w14:paraId="4B153D65" w14:textId="77777777" w:rsidR="00B310BE" w:rsidRDefault="001E2757" w:rsidP="005801C8">
      <w:pPr>
        <w:pStyle w:val="ListParagraph"/>
        <w:numPr>
          <w:ilvl w:val="0"/>
          <w:numId w:val="17"/>
        </w:numPr>
        <w:spacing w:line="480" w:lineRule="auto"/>
      </w:pPr>
      <w:r>
        <w:t>Satisfaction Level</w:t>
      </w:r>
    </w:p>
    <w:p w14:paraId="20F02AFE" w14:textId="77777777" w:rsidR="00B310BE" w:rsidRDefault="001E2757" w:rsidP="001E2757">
      <w:pPr>
        <w:pStyle w:val="ListParagraph"/>
        <w:numPr>
          <w:ilvl w:val="0"/>
          <w:numId w:val="17"/>
        </w:numPr>
        <w:spacing w:line="480" w:lineRule="auto"/>
      </w:pPr>
      <w:r>
        <w:t>Average Monthly Hours</w:t>
      </w:r>
    </w:p>
    <w:p w14:paraId="7B3F0F2B" w14:textId="77777777" w:rsidR="00B310BE" w:rsidRDefault="001E2757" w:rsidP="001E2757">
      <w:pPr>
        <w:pStyle w:val="ListParagraph"/>
        <w:numPr>
          <w:ilvl w:val="0"/>
          <w:numId w:val="17"/>
        </w:numPr>
        <w:spacing w:line="480" w:lineRule="auto"/>
      </w:pPr>
      <w:r>
        <w:t>Promotion Last 5 Years</w:t>
      </w:r>
    </w:p>
    <w:p w14:paraId="204EB264" w14:textId="6DE44175" w:rsidR="001E2757" w:rsidRDefault="00806F28" w:rsidP="001E2757">
      <w:pPr>
        <w:pStyle w:val="ListParagraph"/>
        <w:numPr>
          <w:ilvl w:val="0"/>
          <w:numId w:val="17"/>
        </w:numPr>
        <w:spacing w:line="480" w:lineRule="auto"/>
      </w:pPr>
      <w:r>
        <w:t>Salary</w:t>
      </w:r>
    </w:p>
    <w:p w14:paraId="061E5AEF" w14:textId="77777777" w:rsidR="001E2757" w:rsidRDefault="001E2757" w:rsidP="001E2757">
      <w:pPr>
        <w:spacing w:line="480" w:lineRule="auto"/>
      </w:pPr>
    </w:p>
    <w:p w14:paraId="2712FC39" w14:textId="6EF97F42" w:rsidR="00947E5F" w:rsidRDefault="00B310BE" w:rsidP="00ED36A6">
      <w:pPr>
        <w:spacing w:line="480" w:lineRule="auto"/>
      </w:pPr>
      <w:r>
        <w:rPr>
          <w:noProof/>
        </w:rPr>
        <w:drawing>
          <wp:inline distT="0" distB="0" distL="0" distR="0" wp14:anchorId="7287B862" wp14:editId="7B01654F">
            <wp:extent cx="5943600" cy="4794184"/>
            <wp:effectExtent l="0" t="0" r="0" b="6985"/>
            <wp:docPr id="2" name="Picture 2" descr="C:\Users\Soukhna\AppData\Local\Microsoft\Windows\INetCache\Content.MSO\E1E1C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khna\AppData\Local\Microsoft\Windows\INetCache\Content.MSO\E1E1C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072D" w14:textId="77777777" w:rsidR="00B310BE" w:rsidRPr="00ED36A6" w:rsidRDefault="00B310BE" w:rsidP="00ED36A6">
      <w:pPr>
        <w:spacing w:line="480" w:lineRule="auto"/>
      </w:pPr>
    </w:p>
    <w:p w14:paraId="3575B055" w14:textId="493E7B61" w:rsidR="00F54992" w:rsidRPr="00B310BE" w:rsidRDefault="00B310BE" w:rsidP="00ED36A6">
      <w:pPr>
        <w:spacing w:line="480" w:lineRule="auto"/>
        <w:rPr>
          <w:b/>
          <w:bCs/>
        </w:rPr>
      </w:pPr>
      <w:r w:rsidRPr="00B310BE">
        <w:rPr>
          <w:b/>
          <w:bCs/>
        </w:rPr>
        <w:t>References:</w:t>
      </w:r>
    </w:p>
    <w:p w14:paraId="5EC91EE8" w14:textId="77777777" w:rsidR="00806F28" w:rsidRDefault="00947E5F" w:rsidP="00ED36A6">
      <w:pPr>
        <w:spacing w:line="480" w:lineRule="auto"/>
      </w:pPr>
      <w:r w:rsidRPr="00ED36A6">
        <w:t>The Power to Predict Who Will Click, Buy, Lie, or Die book.</w:t>
      </w:r>
      <w:r w:rsidRPr="00947E5F">
        <w:t xml:space="preserve"> </w:t>
      </w:r>
    </w:p>
    <w:p w14:paraId="1A4C095E" w14:textId="598F4083" w:rsidR="00806F28" w:rsidRDefault="00947E5F" w:rsidP="00806F28">
      <w:pPr>
        <w:spacing w:line="480" w:lineRule="auto"/>
      </w:pPr>
      <w:r w:rsidRPr="00947E5F">
        <w:t>Applied Predictive Analytics which starts on page 377.</w:t>
      </w:r>
    </w:p>
    <w:p w14:paraId="0D6B3BC0" w14:textId="77777777" w:rsidR="00806F28" w:rsidRDefault="00806F28" w:rsidP="00806F28">
      <w:r>
        <w:t>Source:</w:t>
      </w:r>
      <w:r w:rsidRPr="00806F28">
        <w:t xml:space="preserve"> </w:t>
      </w:r>
      <w:hyperlink r:id="rId10" w:history="1">
        <w:r w:rsidRPr="00824511">
          <w:rPr>
            <w:rStyle w:val="Hyperlink"/>
          </w:rPr>
          <w:t>https://www.kaggle.com/gummulasrikanth/hr-employee-retention</w:t>
        </w:r>
      </w:hyperlink>
    </w:p>
    <w:p w14:paraId="2AA9383F" w14:textId="77777777" w:rsidR="00806F28" w:rsidRDefault="00806F28" w:rsidP="00453DCB"/>
    <w:p w14:paraId="703F9CD0" w14:textId="77777777" w:rsidR="00317A49" w:rsidRDefault="00317A49" w:rsidP="00453DCB"/>
    <w:p w14:paraId="03621B37" w14:textId="77777777" w:rsidR="00317A49" w:rsidRDefault="00317A49" w:rsidP="00453DCB"/>
    <w:p w14:paraId="47930464" w14:textId="77777777" w:rsidR="00317A49" w:rsidRDefault="00317A49" w:rsidP="00453DCB"/>
    <w:p w14:paraId="12C574C9" w14:textId="3C1DF526" w:rsidR="0096444E" w:rsidRDefault="0096444E" w:rsidP="00453DCB"/>
    <w:p w14:paraId="64527A22" w14:textId="4B24678E" w:rsidR="0096444E" w:rsidRDefault="0096444E" w:rsidP="00453DCB"/>
    <w:p w14:paraId="4EA5A06E" w14:textId="430880BD" w:rsidR="0096444E" w:rsidRDefault="0096444E" w:rsidP="00453DCB"/>
    <w:p w14:paraId="61889252" w14:textId="4F623053" w:rsidR="00303C7F" w:rsidRDefault="00303C7F" w:rsidP="00453DCB"/>
    <w:p w14:paraId="486060CC" w14:textId="77777777" w:rsidR="0096444E" w:rsidRDefault="0096444E" w:rsidP="00453DCB"/>
    <w:sectPr w:rsidR="0096444E" w:rsidSect="00C54B97">
      <w:headerReference w:type="default" r:id="rId11"/>
      <w:pgSz w:w="12240" w:h="15840" w:code="1"/>
      <w:pgMar w:top="1440" w:right="1440" w:bottom="1440" w:left="1440" w:header="576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775C" w14:textId="77777777" w:rsidR="0005326C" w:rsidRDefault="0005326C">
      <w:r>
        <w:separator/>
      </w:r>
    </w:p>
  </w:endnote>
  <w:endnote w:type="continuationSeparator" w:id="0">
    <w:p w14:paraId="716EE995" w14:textId="77777777" w:rsidR="0005326C" w:rsidRDefault="0005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EF8A9" w14:textId="77777777" w:rsidR="0005326C" w:rsidRDefault="0005326C">
      <w:r>
        <w:separator/>
      </w:r>
    </w:p>
  </w:footnote>
  <w:footnote w:type="continuationSeparator" w:id="0">
    <w:p w14:paraId="097BB3DF" w14:textId="77777777" w:rsidR="0005326C" w:rsidRDefault="0005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D7D0C" w14:textId="1C7A78BF" w:rsidR="00E91BC6" w:rsidRDefault="00E822DC" w:rsidP="008F5C50">
    <w:pPr>
      <w:pStyle w:val="NormalWeb"/>
      <w:rPr>
        <w:rStyle w:val="PageNumber"/>
      </w:rPr>
    </w:pPr>
    <w:r>
      <w:t>Running head:</w:t>
    </w:r>
    <w:r w:rsidR="00662588">
      <w:t xml:space="preserve"> </w:t>
    </w:r>
    <w:r w:rsidR="00662588" w:rsidRPr="00662588">
      <w:t>DSC630</w:t>
    </w:r>
    <w:r w:rsidR="00D14581">
      <w:t xml:space="preserve"> </w:t>
    </w:r>
    <w:r w:rsidR="008F5C50" w:rsidRPr="008F5C50">
      <w:t xml:space="preserve"> Week 5: Model Interpretation and Predictive Modeling</w:t>
    </w:r>
    <w:r>
      <w:tab/>
    </w:r>
    <w:r>
      <w:tab/>
    </w:r>
    <w:r>
      <w:tab/>
    </w:r>
    <w:r>
      <w:tab/>
    </w:r>
  </w:p>
  <w:p w14:paraId="7B631D0F" w14:textId="77777777" w:rsidR="00F93E95" w:rsidRDefault="00F93E95" w:rsidP="00E822DC">
    <w:pPr>
      <w:pStyle w:val="Header"/>
      <w:tabs>
        <w:tab w:val="clear" w:pos="8640"/>
      </w:tabs>
      <w:rPr>
        <w:rStyle w:val="PageNumber"/>
      </w:rPr>
    </w:pPr>
  </w:p>
  <w:p w14:paraId="245EB147" w14:textId="77777777" w:rsidR="00F93E95" w:rsidRDefault="00F93E95" w:rsidP="00E822DC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47C"/>
    <w:multiLevelType w:val="hybridMultilevel"/>
    <w:tmpl w:val="1B8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85A"/>
    <w:multiLevelType w:val="hybridMultilevel"/>
    <w:tmpl w:val="675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DBF"/>
    <w:multiLevelType w:val="hybridMultilevel"/>
    <w:tmpl w:val="BA0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697E"/>
    <w:multiLevelType w:val="hybridMultilevel"/>
    <w:tmpl w:val="E692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807AB"/>
    <w:multiLevelType w:val="multilevel"/>
    <w:tmpl w:val="CE8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7A87"/>
    <w:multiLevelType w:val="multilevel"/>
    <w:tmpl w:val="C38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A4C"/>
    <w:multiLevelType w:val="hybridMultilevel"/>
    <w:tmpl w:val="E438BF54"/>
    <w:lvl w:ilvl="0" w:tplc="B17092B8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1" w:tplc="8BF0EA2E">
      <w:start w:val="5"/>
      <w:numFmt w:val="upp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7365BDC"/>
    <w:multiLevelType w:val="hybridMultilevel"/>
    <w:tmpl w:val="9AAAE35C"/>
    <w:lvl w:ilvl="0" w:tplc="7374A5BC">
      <w:start w:val="4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7D76B5B"/>
    <w:multiLevelType w:val="multilevel"/>
    <w:tmpl w:val="AF0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21DE6"/>
    <w:multiLevelType w:val="multilevel"/>
    <w:tmpl w:val="51F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76C66"/>
    <w:multiLevelType w:val="multilevel"/>
    <w:tmpl w:val="BAF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472E9"/>
    <w:multiLevelType w:val="hybridMultilevel"/>
    <w:tmpl w:val="CE8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3C63"/>
    <w:multiLevelType w:val="multilevel"/>
    <w:tmpl w:val="D936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C50FE"/>
    <w:multiLevelType w:val="hybridMultilevel"/>
    <w:tmpl w:val="DBE0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F3D9B"/>
    <w:multiLevelType w:val="hybridMultilevel"/>
    <w:tmpl w:val="47DAC516"/>
    <w:lvl w:ilvl="0" w:tplc="A8B6DC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651FB"/>
    <w:multiLevelType w:val="hybridMultilevel"/>
    <w:tmpl w:val="BAA87452"/>
    <w:lvl w:ilvl="0" w:tplc="A8B6DC5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D794E"/>
    <w:multiLevelType w:val="multilevel"/>
    <w:tmpl w:val="B5F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5"/>
  </w:num>
  <w:num w:numId="7">
    <w:abstractNumId w:val="16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15"/>
  </w:num>
  <w:num w:numId="13">
    <w:abstractNumId w:val="14"/>
  </w:num>
  <w:num w:numId="14">
    <w:abstractNumId w:val="13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0369E9"/>
    <w:rsid w:val="00042F0C"/>
    <w:rsid w:val="0005326C"/>
    <w:rsid w:val="0006016E"/>
    <w:rsid w:val="0006108E"/>
    <w:rsid w:val="00070789"/>
    <w:rsid w:val="00073D86"/>
    <w:rsid w:val="00074CF0"/>
    <w:rsid w:val="00081D2C"/>
    <w:rsid w:val="000956B2"/>
    <w:rsid w:val="000A2354"/>
    <w:rsid w:val="000B132F"/>
    <w:rsid w:val="000B1B02"/>
    <w:rsid w:val="000D051E"/>
    <w:rsid w:val="000F42F4"/>
    <w:rsid w:val="000F5478"/>
    <w:rsid w:val="00105538"/>
    <w:rsid w:val="0012031E"/>
    <w:rsid w:val="00120EA4"/>
    <w:rsid w:val="001308CB"/>
    <w:rsid w:val="001520CA"/>
    <w:rsid w:val="00160384"/>
    <w:rsid w:val="001B4089"/>
    <w:rsid w:val="001C62B2"/>
    <w:rsid w:val="001E2757"/>
    <w:rsid w:val="001E5B75"/>
    <w:rsid w:val="001F739A"/>
    <w:rsid w:val="00202188"/>
    <w:rsid w:val="00203A49"/>
    <w:rsid w:val="00224817"/>
    <w:rsid w:val="00234AFB"/>
    <w:rsid w:val="00242181"/>
    <w:rsid w:val="00256C14"/>
    <w:rsid w:val="00266450"/>
    <w:rsid w:val="00275FEA"/>
    <w:rsid w:val="00280651"/>
    <w:rsid w:val="00282FCF"/>
    <w:rsid w:val="00295B26"/>
    <w:rsid w:val="002C5E19"/>
    <w:rsid w:val="002D030F"/>
    <w:rsid w:val="002D15AE"/>
    <w:rsid w:val="002E23F5"/>
    <w:rsid w:val="002F06EF"/>
    <w:rsid w:val="0030005A"/>
    <w:rsid w:val="00303C7F"/>
    <w:rsid w:val="0030452A"/>
    <w:rsid w:val="0030562C"/>
    <w:rsid w:val="00317A49"/>
    <w:rsid w:val="00322F64"/>
    <w:rsid w:val="003311D2"/>
    <w:rsid w:val="00335ED9"/>
    <w:rsid w:val="003428B6"/>
    <w:rsid w:val="0034618F"/>
    <w:rsid w:val="003818BD"/>
    <w:rsid w:val="003B2CAC"/>
    <w:rsid w:val="003C5DEB"/>
    <w:rsid w:val="003C750D"/>
    <w:rsid w:val="003D1022"/>
    <w:rsid w:val="003E2475"/>
    <w:rsid w:val="003E501A"/>
    <w:rsid w:val="0042196B"/>
    <w:rsid w:val="00427075"/>
    <w:rsid w:val="00453994"/>
    <w:rsid w:val="00453DCB"/>
    <w:rsid w:val="0045769C"/>
    <w:rsid w:val="00460937"/>
    <w:rsid w:val="004870D5"/>
    <w:rsid w:val="00487455"/>
    <w:rsid w:val="004A1526"/>
    <w:rsid w:val="004A194C"/>
    <w:rsid w:val="004B58C5"/>
    <w:rsid w:val="004C0511"/>
    <w:rsid w:val="004C1378"/>
    <w:rsid w:val="004C2EEF"/>
    <w:rsid w:val="004C3A48"/>
    <w:rsid w:val="004C49F3"/>
    <w:rsid w:val="004D5495"/>
    <w:rsid w:val="004E78CE"/>
    <w:rsid w:val="004E7BA5"/>
    <w:rsid w:val="005344E7"/>
    <w:rsid w:val="0058480D"/>
    <w:rsid w:val="00593028"/>
    <w:rsid w:val="005A4B03"/>
    <w:rsid w:val="005A723D"/>
    <w:rsid w:val="005B5667"/>
    <w:rsid w:val="005B7E84"/>
    <w:rsid w:val="005C131E"/>
    <w:rsid w:val="005D1094"/>
    <w:rsid w:val="005D22FE"/>
    <w:rsid w:val="005D5F7E"/>
    <w:rsid w:val="005E4FBC"/>
    <w:rsid w:val="005E5E48"/>
    <w:rsid w:val="00614E4C"/>
    <w:rsid w:val="00627B21"/>
    <w:rsid w:val="006323DF"/>
    <w:rsid w:val="0063599E"/>
    <w:rsid w:val="00662588"/>
    <w:rsid w:val="00670D69"/>
    <w:rsid w:val="00672A2D"/>
    <w:rsid w:val="00672B7C"/>
    <w:rsid w:val="0069071C"/>
    <w:rsid w:val="006A2058"/>
    <w:rsid w:val="006A4245"/>
    <w:rsid w:val="006F6EE8"/>
    <w:rsid w:val="00731897"/>
    <w:rsid w:val="00732B3B"/>
    <w:rsid w:val="00743D61"/>
    <w:rsid w:val="00745120"/>
    <w:rsid w:val="00747865"/>
    <w:rsid w:val="00747B65"/>
    <w:rsid w:val="007A7B72"/>
    <w:rsid w:val="007B216C"/>
    <w:rsid w:val="007B31DE"/>
    <w:rsid w:val="00806F28"/>
    <w:rsid w:val="00822CFF"/>
    <w:rsid w:val="00827E16"/>
    <w:rsid w:val="00835FE8"/>
    <w:rsid w:val="00841308"/>
    <w:rsid w:val="00843AED"/>
    <w:rsid w:val="008455CE"/>
    <w:rsid w:val="00850853"/>
    <w:rsid w:val="00866F95"/>
    <w:rsid w:val="008770F0"/>
    <w:rsid w:val="008B1F77"/>
    <w:rsid w:val="008C186E"/>
    <w:rsid w:val="008E1B2D"/>
    <w:rsid w:val="008E26ED"/>
    <w:rsid w:val="008E3F62"/>
    <w:rsid w:val="008F5C50"/>
    <w:rsid w:val="0090684A"/>
    <w:rsid w:val="00913D3F"/>
    <w:rsid w:val="0094501A"/>
    <w:rsid w:val="00947E5F"/>
    <w:rsid w:val="00954247"/>
    <w:rsid w:val="0096444E"/>
    <w:rsid w:val="009756CA"/>
    <w:rsid w:val="00976FF2"/>
    <w:rsid w:val="009A10E1"/>
    <w:rsid w:val="009A16BE"/>
    <w:rsid w:val="009A6835"/>
    <w:rsid w:val="009D3C1A"/>
    <w:rsid w:val="009D55F7"/>
    <w:rsid w:val="009E1966"/>
    <w:rsid w:val="009E2925"/>
    <w:rsid w:val="00A06EED"/>
    <w:rsid w:val="00A073BF"/>
    <w:rsid w:val="00A07908"/>
    <w:rsid w:val="00A320BB"/>
    <w:rsid w:val="00A37B47"/>
    <w:rsid w:val="00A51A0B"/>
    <w:rsid w:val="00A56A1C"/>
    <w:rsid w:val="00A82ED6"/>
    <w:rsid w:val="00A90697"/>
    <w:rsid w:val="00A92395"/>
    <w:rsid w:val="00AC333B"/>
    <w:rsid w:val="00AC40F5"/>
    <w:rsid w:val="00AD0FB6"/>
    <w:rsid w:val="00AE08F9"/>
    <w:rsid w:val="00AE4EEA"/>
    <w:rsid w:val="00AF22DE"/>
    <w:rsid w:val="00B310BE"/>
    <w:rsid w:val="00B50F29"/>
    <w:rsid w:val="00B540EB"/>
    <w:rsid w:val="00B71E28"/>
    <w:rsid w:val="00B9197D"/>
    <w:rsid w:val="00B94965"/>
    <w:rsid w:val="00BB2668"/>
    <w:rsid w:val="00BB6A15"/>
    <w:rsid w:val="00BD1842"/>
    <w:rsid w:val="00C1294E"/>
    <w:rsid w:val="00C206C5"/>
    <w:rsid w:val="00C30BC9"/>
    <w:rsid w:val="00C54B97"/>
    <w:rsid w:val="00C8296B"/>
    <w:rsid w:val="00C8651D"/>
    <w:rsid w:val="00CB0A51"/>
    <w:rsid w:val="00CB5D57"/>
    <w:rsid w:val="00CD118B"/>
    <w:rsid w:val="00D14581"/>
    <w:rsid w:val="00D22571"/>
    <w:rsid w:val="00D22FEA"/>
    <w:rsid w:val="00D375BE"/>
    <w:rsid w:val="00D41ED0"/>
    <w:rsid w:val="00D51A22"/>
    <w:rsid w:val="00D77C13"/>
    <w:rsid w:val="00D803A4"/>
    <w:rsid w:val="00D87434"/>
    <w:rsid w:val="00D927E3"/>
    <w:rsid w:val="00DD498A"/>
    <w:rsid w:val="00DE4AD6"/>
    <w:rsid w:val="00DF39D8"/>
    <w:rsid w:val="00E3175B"/>
    <w:rsid w:val="00E6203B"/>
    <w:rsid w:val="00E70860"/>
    <w:rsid w:val="00E822DC"/>
    <w:rsid w:val="00E90FF1"/>
    <w:rsid w:val="00E91BC6"/>
    <w:rsid w:val="00E94F09"/>
    <w:rsid w:val="00EB10FB"/>
    <w:rsid w:val="00EC29DC"/>
    <w:rsid w:val="00EC2A0A"/>
    <w:rsid w:val="00ED15E2"/>
    <w:rsid w:val="00ED36A6"/>
    <w:rsid w:val="00EE2F44"/>
    <w:rsid w:val="00F07017"/>
    <w:rsid w:val="00F25106"/>
    <w:rsid w:val="00F324C5"/>
    <w:rsid w:val="00F40033"/>
    <w:rsid w:val="00F54992"/>
    <w:rsid w:val="00F552AC"/>
    <w:rsid w:val="00F5589C"/>
    <w:rsid w:val="00F57E8F"/>
    <w:rsid w:val="00F93E95"/>
    <w:rsid w:val="00FA50C3"/>
    <w:rsid w:val="00FB3E59"/>
    <w:rsid w:val="00FE6823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72530"/>
  <w15:docId w15:val="{F97B239D-A6D2-4DBD-916E-C30093FD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2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70D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E5E4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48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48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4EEA"/>
  </w:style>
  <w:style w:type="character" w:styleId="Hyperlink">
    <w:name w:val="Hyperlink"/>
    <w:basedOn w:val="DefaultParagraphFont"/>
    <w:uiPriority w:val="99"/>
    <w:rsid w:val="00105538"/>
    <w:rPr>
      <w:color w:val="0000FF"/>
      <w:u w:val="single"/>
    </w:rPr>
  </w:style>
  <w:style w:type="character" w:styleId="FollowedHyperlink">
    <w:name w:val="FollowedHyperlink"/>
    <w:basedOn w:val="DefaultParagraphFont"/>
    <w:rsid w:val="004A194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E4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5E48"/>
    <w:rPr>
      <w:b/>
      <w:bCs/>
    </w:rPr>
  </w:style>
  <w:style w:type="paragraph" w:styleId="NormalWeb">
    <w:name w:val="Normal (Web)"/>
    <w:basedOn w:val="Normal"/>
    <w:uiPriority w:val="99"/>
    <w:unhideWhenUsed/>
    <w:rsid w:val="005E5E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E5E4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C05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2664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64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625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annerassign">
    <w:name w:val="bannerassign"/>
    <w:basedOn w:val="Normal"/>
    <w:rsid w:val="00662588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670D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gummulasrikanth/hr-employee-reten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389E-D934-424E-BDA7-DB77B14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PAPERS</vt:lpstr>
    </vt:vector>
  </TitlesOfParts>
  <Company>Bellevue University</Company>
  <LinksUpToDate>false</LinksUpToDate>
  <CharactersWithSpaces>2326</CharactersWithSpaces>
  <SharedDoc>false</SharedDoc>
  <HLinks>
    <vt:vector size="42" baseType="variant">
      <vt:variant>
        <vt:i4>6619245</vt:i4>
      </vt:variant>
      <vt:variant>
        <vt:i4>18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983092</vt:i4>
      </vt:variant>
      <vt:variant>
        <vt:i4>15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4194375</vt:i4>
      </vt:variant>
      <vt:variant>
        <vt:i4>12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3604517</vt:i4>
      </vt:variant>
      <vt:variant>
        <vt:i4>9</vt:i4>
      </vt:variant>
      <vt:variant>
        <vt:i4>0</vt:i4>
      </vt:variant>
      <vt:variant>
        <vt:i4>5</vt:i4>
      </vt:variant>
      <vt:variant>
        <vt:lpwstr>http://onlinestatbook.com/rvls.html</vt:lpwstr>
      </vt:variant>
      <vt:variant>
        <vt:lpwstr/>
      </vt:variant>
      <vt:variant>
        <vt:i4>983092</vt:i4>
      </vt:variant>
      <vt:variant>
        <vt:i4>6</vt:i4>
      </vt:variant>
      <vt:variant>
        <vt:i4>0</vt:i4>
      </vt:variant>
      <vt:variant>
        <vt:i4>5</vt:i4>
      </vt:variant>
      <vt:variant>
        <vt:lpwstr>http://owl.english.purdue.edu/handouts/research/r_apa.html</vt:lpwstr>
      </vt:variant>
      <vt:variant>
        <vt:lpwstr/>
      </vt:variant>
      <vt:variant>
        <vt:i4>6619245</vt:i4>
      </vt:variant>
      <vt:variant>
        <vt:i4>3</vt:i4>
      </vt:variant>
      <vt:variant>
        <vt:i4>0</vt:i4>
      </vt:variant>
      <vt:variant>
        <vt:i4>5</vt:i4>
      </vt:variant>
      <vt:variant>
        <vt:lpwstr>http://idcontent.bellevue.edu/content/bellevue/generic/academic_preparation_apa/index. html</vt:lpwstr>
      </vt:variant>
      <vt:variant>
        <vt:lpwstr/>
      </vt:variant>
      <vt:variant>
        <vt:i4>4194375</vt:i4>
      </vt:variant>
      <vt:variant>
        <vt:i4>0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PAPERS</dc:title>
  <dc:creator>Jon B. Kayne</dc:creator>
  <cp:lastModifiedBy>Soukhna</cp:lastModifiedBy>
  <cp:revision>9</cp:revision>
  <cp:lastPrinted>2009-09-10T19:20:00Z</cp:lastPrinted>
  <dcterms:created xsi:type="dcterms:W3CDTF">2020-06-25T04:33:00Z</dcterms:created>
  <dcterms:modified xsi:type="dcterms:W3CDTF">2020-07-06T20:52:00Z</dcterms:modified>
</cp:coreProperties>
</file>