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3AF350" w14:textId="4331FF52" w:rsidR="0086763C" w:rsidRPr="00B00183" w:rsidRDefault="00D2580C" w:rsidP="00B00183">
      <w:pPr>
        <w:jc w:val="center"/>
        <w:rPr>
          <w:rFonts w:ascii="Times New Roman" w:hAnsi="Times New Roman" w:cs="Times New Roman"/>
          <w:b/>
          <w:bCs/>
          <w:sz w:val="24"/>
          <w:szCs w:val="24"/>
        </w:rPr>
      </w:pPr>
      <w:r>
        <w:rPr>
          <w:rFonts w:ascii="Times New Roman" w:hAnsi="Times New Roman" w:cs="Times New Roman"/>
          <w:b/>
          <w:bCs/>
          <w:sz w:val="24"/>
          <w:szCs w:val="24"/>
        </w:rPr>
        <w:t xml:space="preserve">Title: </w:t>
      </w:r>
      <w:r w:rsidR="0086763C" w:rsidRPr="00B00183">
        <w:rPr>
          <w:rFonts w:ascii="Times New Roman" w:hAnsi="Times New Roman" w:cs="Times New Roman"/>
          <w:b/>
          <w:bCs/>
          <w:sz w:val="24"/>
          <w:szCs w:val="24"/>
        </w:rPr>
        <w:t xml:space="preserve">The first record of </w:t>
      </w:r>
      <w:r w:rsidR="00325AE0">
        <w:rPr>
          <w:rFonts w:ascii="Times New Roman" w:hAnsi="Times New Roman" w:cs="Times New Roman"/>
          <w:b/>
          <w:bCs/>
          <w:sz w:val="24"/>
          <w:szCs w:val="24"/>
        </w:rPr>
        <w:t xml:space="preserve">the </w:t>
      </w:r>
      <w:bookmarkStart w:id="0" w:name="_Hlk171955147"/>
      <w:r w:rsidR="0086763C" w:rsidRPr="00B00183">
        <w:rPr>
          <w:rFonts w:ascii="Times New Roman" w:hAnsi="Times New Roman" w:cs="Times New Roman"/>
          <w:b/>
          <w:bCs/>
          <w:sz w:val="24"/>
          <w:szCs w:val="24"/>
        </w:rPr>
        <w:t>Uniform-Finch (</w:t>
      </w:r>
      <w:r w:rsidR="0086763C" w:rsidRPr="00B00183">
        <w:rPr>
          <w:rFonts w:ascii="Times New Roman" w:hAnsi="Times New Roman" w:cs="Times New Roman"/>
          <w:b/>
          <w:bCs/>
          <w:i/>
          <w:iCs/>
          <w:sz w:val="24"/>
          <w:szCs w:val="24"/>
        </w:rPr>
        <w:t>Haplospiza unicolor</w:t>
      </w:r>
      <w:r w:rsidR="0026226E">
        <w:rPr>
          <w:rFonts w:ascii="Times New Roman" w:hAnsi="Times New Roman" w:cs="Times New Roman"/>
          <w:b/>
          <w:bCs/>
          <w:sz w:val="24"/>
          <w:szCs w:val="24"/>
        </w:rPr>
        <w:t xml:space="preserve"> Cabanis, 1851</w:t>
      </w:r>
      <w:r w:rsidR="0086763C" w:rsidRPr="00B00183">
        <w:rPr>
          <w:rFonts w:ascii="Times New Roman" w:hAnsi="Times New Roman" w:cs="Times New Roman"/>
          <w:b/>
          <w:bCs/>
          <w:sz w:val="24"/>
          <w:szCs w:val="24"/>
        </w:rPr>
        <w:t xml:space="preserve">) </w:t>
      </w:r>
      <w:bookmarkEnd w:id="0"/>
      <w:r w:rsidR="0086763C" w:rsidRPr="00B00183">
        <w:rPr>
          <w:rFonts w:ascii="Times New Roman" w:hAnsi="Times New Roman" w:cs="Times New Roman"/>
          <w:b/>
          <w:bCs/>
          <w:sz w:val="24"/>
          <w:szCs w:val="24"/>
        </w:rPr>
        <w:t>in the Cerrado and Center-West of Brazil</w:t>
      </w:r>
    </w:p>
    <w:p w14:paraId="77BD9A36" w14:textId="3F2971DC" w:rsidR="0086763C" w:rsidRPr="00B00183" w:rsidRDefault="0086763C" w:rsidP="00D2580C">
      <w:pPr>
        <w:jc w:val="center"/>
        <w:rPr>
          <w:rFonts w:ascii="Times New Roman" w:hAnsi="Times New Roman" w:cs="Times New Roman"/>
          <w:sz w:val="24"/>
          <w:szCs w:val="24"/>
          <w:lang w:val="pt-BR"/>
        </w:rPr>
      </w:pPr>
      <w:r w:rsidRPr="00B00183">
        <w:rPr>
          <w:rFonts w:ascii="Times New Roman" w:hAnsi="Times New Roman" w:cs="Times New Roman"/>
          <w:sz w:val="24"/>
          <w:szCs w:val="24"/>
          <w:lang w:val="pt-BR"/>
        </w:rPr>
        <w:t>Yuri Souza</w:t>
      </w:r>
      <w:r w:rsidRPr="00B00183">
        <w:rPr>
          <w:rFonts w:ascii="Times New Roman" w:hAnsi="Times New Roman" w:cs="Times New Roman"/>
          <w:sz w:val="24"/>
          <w:szCs w:val="24"/>
          <w:vertAlign w:val="superscript"/>
          <w:lang w:val="pt-BR"/>
        </w:rPr>
        <w:t>1</w:t>
      </w:r>
      <w:r w:rsidRPr="00B00183">
        <w:rPr>
          <w:rFonts w:ascii="Times New Roman" w:hAnsi="Times New Roman" w:cs="Times New Roman"/>
          <w:sz w:val="24"/>
          <w:szCs w:val="24"/>
          <w:lang w:val="pt-BR"/>
        </w:rPr>
        <w:t>, João Salvador</w:t>
      </w:r>
      <w:r w:rsidRPr="00B00183">
        <w:rPr>
          <w:rFonts w:ascii="Times New Roman" w:hAnsi="Times New Roman" w:cs="Times New Roman"/>
          <w:sz w:val="24"/>
          <w:szCs w:val="24"/>
          <w:vertAlign w:val="superscript"/>
          <w:lang w:val="pt-BR"/>
        </w:rPr>
        <w:t>2</w:t>
      </w:r>
      <w:r w:rsidRPr="00B00183">
        <w:rPr>
          <w:rFonts w:ascii="Times New Roman" w:hAnsi="Times New Roman" w:cs="Times New Roman"/>
          <w:sz w:val="24"/>
          <w:szCs w:val="24"/>
          <w:lang w:val="pt-BR"/>
        </w:rPr>
        <w:t>, Baptiste Wijas</w:t>
      </w:r>
      <w:r w:rsidR="001657AD">
        <w:rPr>
          <w:rFonts w:ascii="Times New Roman" w:hAnsi="Times New Roman" w:cs="Times New Roman"/>
          <w:sz w:val="24"/>
          <w:szCs w:val="24"/>
          <w:vertAlign w:val="superscript"/>
          <w:lang w:val="pt-BR"/>
        </w:rPr>
        <w:t>1</w:t>
      </w:r>
    </w:p>
    <w:p w14:paraId="3FD206AC" w14:textId="69196F68" w:rsidR="0086763C" w:rsidRPr="00D2580C" w:rsidRDefault="0086763C" w:rsidP="00B00183">
      <w:pPr>
        <w:jc w:val="both"/>
        <w:rPr>
          <w:rFonts w:ascii="Times New Roman" w:hAnsi="Times New Roman" w:cs="Times New Roman"/>
          <w:sz w:val="20"/>
          <w:szCs w:val="20"/>
        </w:rPr>
      </w:pPr>
      <w:r w:rsidRPr="00D2580C">
        <w:rPr>
          <w:rFonts w:ascii="Times New Roman" w:hAnsi="Times New Roman" w:cs="Times New Roman"/>
          <w:b/>
          <w:bCs/>
          <w:sz w:val="20"/>
          <w:szCs w:val="20"/>
        </w:rPr>
        <w:t>1</w:t>
      </w:r>
      <w:r w:rsidR="00B00183" w:rsidRPr="00D2580C">
        <w:rPr>
          <w:rFonts w:ascii="Times New Roman" w:hAnsi="Times New Roman" w:cs="Times New Roman"/>
          <w:b/>
          <w:bCs/>
          <w:sz w:val="20"/>
          <w:szCs w:val="20"/>
        </w:rPr>
        <w:t>.</w:t>
      </w:r>
      <w:r w:rsidR="00514FC4" w:rsidRPr="00D2580C">
        <w:rPr>
          <w:rFonts w:ascii="Times New Roman" w:hAnsi="Times New Roman" w:cs="Times New Roman"/>
          <w:sz w:val="20"/>
          <w:szCs w:val="20"/>
        </w:rPr>
        <w:t xml:space="preserve"> Department of Biology, University of Miami, Coral Gables, Florida, US</w:t>
      </w:r>
    </w:p>
    <w:p w14:paraId="7756D477" w14:textId="1B175ED6" w:rsidR="0086763C" w:rsidRPr="00D2580C" w:rsidRDefault="0086763C" w:rsidP="00B00183">
      <w:pPr>
        <w:jc w:val="both"/>
        <w:rPr>
          <w:rFonts w:ascii="Times New Roman" w:hAnsi="Times New Roman" w:cs="Times New Roman"/>
          <w:sz w:val="20"/>
          <w:szCs w:val="20"/>
          <w:lang w:val="pt-BR"/>
        </w:rPr>
      </w:pPr>
      <w:r w:rsidRPr="00D2580C">
        <w:rPr>
          <w:rFonts w:ascii="Times New Roman" w:hAnsi="Times New Roman" w:cs="Times New Roman"/>
          <w:b/>
          <w:bCs/>
          <w:sz w:val="20"/>
          <w:szCs w:val="20"/>
          <w:lang w:val="pt-BR"/>
        </w:rPr>
        <w:t>2</w:t>
      </w:r>
      <w:r w:rsidR="00B00183" w:rsidRPr="00D2580C">
        <w:rPr>
          <w:rFonts w:ascii="Times New Roman" w:hAnsi="Times New Roman" w:cs="Times New Roman"/>
          <w:b/>
          <w:bCs/>
          <w:sz w:val="20"/>
          <w:szCs w:val="20"/>
          <w:lang w:val="pt-BR"/>
        </w:rPr>
        <w:t>.</w:t>
      </w:r>
      <w:r w:rsidR="00514FC4" w:rsidRPr="00D2580C">
        <w:rPr>
          <w:rFonts w:ascii="Times New Roman" w:hAnsi="Times New Roman" w:cs="Times New Roman"/>
          <w:sz w:val="20"/>
          <w:szCs w:val="20"/>
          <w:lang w:val="pt-BR"/>
        </w:rPr>
        <w:t xml:space="preserve"> São Manuel, São Paulo, </w:t>
      </w:r>
      <w:r w:rsidR="00D2580C">
        <w:rPr>
          <w:rFonts w:ascii="Times New Roman" w:hAnsi="Times New Roman" w:cs="Times New Roman"/>
          <w:sz w:val="20"/>
          <w:szCs w:val="20"/>
          <w:lang w:val="pt-BR"/>
        </w:rPr>
        <w:t>Brazil</w:t>
      </w:r>
    </w:p>
    <w:p w14:paraId="67866253" w14:textId="1B283732" w:rsidR="00D2580C" w:rsidRPr="00886A40" w:rsidRDefault="00D2580C" w:rsidP="00B00183">
      <w:pPr>
        <w:jc w:val="both"/>
        <w:rPr>
          <w:rFonts w:ascii="Times New Roman" w:hAnsi="Times New Roman" w:cs="Times New Roman"/>
          <w:b/>
          <w:bCs/>
          <w:sz w:val="24"/>
          <w:szCs w:val="24"/>
          <w:lang w:val="pt-BR"/>
        </w:rPr>
      </w:pPr>
      <w:r w:rsidRPr="00886A40">
        <w:rPr>
          <w:rFonts w:ascii="Times New Roman" w:hAnsi="Times New Roman" w:cs="Times New Roman"/>
          <w:b/>
          <w:bCs/>
          <w:sz w:val="24"/>
          <w:szCs w:val="24"/>
          <w:lang w:val="pt-BR"/>
        </w:rPr>
        <w:t>Abstract</w:t>
      </w:r>
    </w:p>
    <w:p w14:paraId="7C6E0711" w14:textId="688ECC3F" w:rsidR="00D2580C" w:rsidRDefault="00D2580C" w:rsidP="00D2580C">
      <w:pPr>
        <w:ind w:firstLine="720"/>
        <w:jc w:val="both"/>
        <w:rPr>
          <w:rFonts w:ascii="Times New Roman" w:hAnsi="Times New Roman" w:cs="Times New Roman"/>
          <w:sz w:val="24"/>
          <w:szCs w:val="24"/>
        </w:rPr>
      </w:pPr>
      <w:r w:rsidRPr="00D2580C">
        <w:rPr>
          <w:rFonts w:ascii="Times New Roman" w:hAnsi="Times New Roman" w:cs="Times New Roman"/>
          <w:sz w:val="24"/>
          <w:szCs w:val="24"/>
        </w:rPr>
        <w:t xml:space="preserve">The Uniform-Finch </w:t>
      </w:r>
      <w:r w:rsidRPr="00D2580C">
        <w:rPr>
          <w:rFonts w:ascii="Times New Roman" w:hAnsi="Times New Roman" w:cs="Times New Roman"/>
          <w:i/>
          <w:iCs/>
          <w:sz w:val="24"/>
          <w:szCs w:val="24"/>
        </w:rPr>
        <w:t>(Haplospiza unicolor</w:t>
      </w:r>
      <w:r w:rsidRPr="00D2580C">
        <w:rPr>
          <w:rFonts w:ascii="Times New Roman" w:hAnsi="Times New Roman" w:cs="Times New Roman"/>
          <w:sz w:val="24"/>
          <w:szCs w:val="24"/>
        </w:rPr>
        <w:t xml:space="preserve"> Cabanis, 1851)</w:t>
      </w:r>
      <w:r>
        <w:rPr>
          <w:rFonts w:ascii="Times New Roman" w:hAnsi="Times New Roman" w:cs="Times New Roman"/>
          <w:sz w:val="24"/>
          <w:szCs w:val="24"/>
        </w:rPr>
        <w:t xml:space="preserve"> is</w:t>
      </w:r>
      <w:r w:rsidRPr="00D2580C">
        <w:rPr>
          <w:rFonts w:ascii="Times New Roman" w:hAnsi="Times New Roman" w:cs="Times New Roman"/>
          <w:sz w:val="24"/>
          <w:szCs w:val="24"/>
        </w:rPr>
        <w:t xml:space="preserve"> typically found in the Atlantic Forest of Brazil</w:t>
      </w:r>
      <w:r>
        <w:rPr>
          <w:rFonts w:ascii="Times New Roman" w:hAnsi="Times New Roman" w:cs="Times New Roman"/>
          <w:sz w:val="24"/>
          <w:szCs w:val="24"/>
        </w:rPr>
        <w:t xml:space="preserve"> and </w:t>
      </w:r>
      <w:r w:rsidRPr="00D2580C">
        <w:rPr>
          <w:rFonts w:ascii="Times New Roman" w:hAnsi="Times New Roman" w:cs="Times New Roman"/>
          <w:sz w:val="24"/>
          <w:szCs w:val="24"/>
        </w:rPr>
        <w:t xml:space="preserve">has been recorded for the first time in the Brazilian savanna, or Cerrado, at a private </w:t>
      </w:r>
      <w:r>
        <w:rPr>
          <w:rFonts w:ascii="Times New Roman" w:hAnsi="Times New Roman" w:cs="Times New Roman"/>
          <w:sz w:val="24"/>
          <w:szCs w:val="24"/>
        </w:rPr>
        <w:t>property</w:t>
      </w:r>
      <w:r w:rsidRPr="00D2580C">
        <w:rPr>
          <w:rFonts w:ascii="Times New Roman" w:hAnsi="Times New Roman" w:cs="Times New Roman"/>
          <w:sz w:val="24"/>
          <w:szCs w:val="24"/>
        </w:rPr>
        <w:t xml:space="preserve"> in Alto Paraíso de Goiás, Goiás state.</w:t>
      </w:r>
      <w:r>
        <w:rPr>
          <w:rFonts w:ascii="Times New Roman" w:hAnsi="Times New Roman" w:cs="Times New Roman"/>
          <w:sz w:val="24"/>
          <w:szCs w:val="24"/>
        </w:rPr>
        <w:t xml:space="preserve"> This is a new record for both the biome and state levels. We also accessed all the occurrence information of </w:t>
      </w:r>
      <w:r w:rsidRPr="00D2580C">
        <w:rPr>
          <w:rFonts w:ascii="Times New Roman" w:hAnsi="Times New Roman" w:cs="Times New Roman"/>
          <w:i/>
          <w:iCs/>
          <w:sz w:val="24"/>
          <w:szCs w:val="24"/>
        </w:rPr>
        <w:t>H</w:t>
      </w:r>
      <w:r>
        <w:rPr>
          <w:rFonts w:ascii="Times New Roman" w:hAnsi="Times New Roman" w:cs="Times New Roman"/>
          <w:i/>
          <w:iCs/>
          <w:sz w:val="24"/>
          <w:szCs w:val="24"/>
        </w:rPr>
        <w:t>.</w:t>
      </w:r>
      <w:r w:rsidRPr="00D2580C">
        <w:rPr>
          <w:rFonts w:ascii="Times New Roman" w:hAnsi="Times New Roman" w:cs="Times New Roman"/>
          <w:i/>
          <w:iCs/>
          <w:sz w:val="24"/>
          <w:szCs w:val="24"/>
        </w:rPr>
        <w:t xml:space="preserve"> unicolor</w:t>
      </w:r>
      <w:r>
        <w:rPr>
          <w:rFonts w:ascii="Times New Roman" w:hAnsi="Times New Roman" w:cs="Times New Roman"/>
          <w:sz w:val="24"/>
          <w:szCs w:val="24"/>
        </w:rPr>
        <w:t xml:space="preserve"> available in databases to explore its overall geographical range.</w:t>
      </w:r>
      <w:r w:rsidRPr="00D2580C">
        <w:rPr>
          <w:rFonts w:ascii="Times New Roman" w:hAnsi="Times New Roman" w:cs="Times New Roman"/>
          <w:sz w:val="24"/>
          <w:szCs w:val="24"/>
        </w:rPr>
        <w:t xml:space="preserve"> This new sighting</w:t>
      </w:r>
      <w:r>
        <w:rPr>
          <w:rFonts w:ascii="Times New Roman" w:hAnsi="Times New Roman" w:cs="Times New Roman"/>
          <w:sz w:val="24"/>
          <w:szCs w:val="24"/>
        </w:rPr>
        <w:t xml:space="preserve"> indicates this bird moved at least 679,43km from its original distribution range, thus shedding light on its potential for dispersal and adaptation to a different environment</w:t>
      </w:r>
      <w:r w:rsidRPr="00D2580C">
        <w:rPr>
          <w:rFonts w:ascii="Times New Roman" w:hAnsi="Times New Roman" w:cs="Times New Roman"/>
          <w:sz w:val="24"/>
          <w:szCs w:val="24"/>
        </w:rPr>
        <w:t xml:space="preserve">. The record </w:t>
      </w:r>
      <w:r w:rsidR="00CB594D">
        <w:rPr>
          <w:rFonts w:ascii="Times New Roman" w:hAnsi="Times New Roman" w:cs="Times New Roman"/>
          <w:sz w:val="24"/>
          <w:szCs w:val="24"/>
        </w:rPr>
        <w:t xml:space="preserve">presented here </w:t>
      </w:r>
      <w:r w:rsidRPr="00D2580C">
        <w:rPr>
          <w:rFonts w:ascii="Times New Roman" w:hAnsi="Times New Roman" w:cs="Times New Roman"/>
          <w:sz w:val="24"/>
          <w:szCs w:val="24"/>
        </w:rPr>
        <w:t xml:space="preserve">adds to the understanding of </w:t>
      </w:r>
      <w:r w:rsidRPr="00D2580C">
        <w:rPr>
          <w:rFonts w:ascii="Times New Roman" w:hAnsi="Times New Roman" w:cs="Times New Roman"/>
          <w:i/>
          <w:iCs/>
          <w:sz w:val="24"/>
          <w:szCs w:val="24"/>
        </w:rPr>
        <w:t>H. unicolor</w:t>
      </w:r>
      <w:r w:rsidRPr="00D2580C">
        <w:rPr>
          <w:rFonts w:ascii="Times New Roman" w:hAnsi="Times New Roman" w:cs="Times New Roman"/>
          <w:sz w:val="24"/>
          <w:szCs w:val="24"/>
        </w:rPr>
        <w:t xml:space="preserve"> distribution </w:t>
      </w:r>
      <w:r w:rsidR="00CB594D">
        <w:rPr>
          <w:rFonts w:ascii="Times New Roman" w:hAnsi="Times New Roman" w:cs="Times New Roman"/>
          <w:sz w:val="24"/>
          <w:szCs w:val="24"/>
        </w:rPr>
        <w:t>and potential for dispersal</w:t>
      </w:r>
      <w:r w:rsidRPr="00D2580C">
        <w:rPr>
          <w:rFonts w:ascii="Times New Roman" w:hAnsi="Times New Roman" w:cs="Times New Roman"/>
          <w:sz w:val="24"/>
          <w:szCs w:val="24"/>
        </w:rPr>
        <w:t xml:space="preserve">, indicating the need for further research to explore its population size, stability, and environmental adaptation in the Cerrado. </w:t>
      </w:r>
    </w:p>
    <w:p w14:paraId="0DC635F0" w14:textId="7BD1E42B" w:rsidR="00CB594D" w:rsidRPr="00514FC4" w:rsidRDefault="00CB594D" w:rsidP="00CB594D">
      <w:pPr>
        <w:jc w:val="both"/>
        <w:rPr>
          <w:rFonts w:ascii="Times New Roman" w:hAnsi="Times New Roman" w:cs="Times New Roman"/>
          <w:sz w:val="24"/>
          <w:szCs w:val="24"/>
        </w:rPr>
      </w:pPr>
      <w:r w:rsidRPr="00CB594D">
        <w:rPr>
          <w:rFonts w:ascii="Times New Roman" w:hAnsi="Times New Roman" w:cs="Times New Roman"/>
          <w:b/>
          <w:bCs/>
          <w:sz w:val="24"/>
          <w:szCs w:val="24"/>
        </w:rPr>
        <w:t>Key-words</w:t>
      </w:r>
      <w:r>
        <w:rPr>
          <w:rFonts w:ascii="Times New Roman" w:hAnsi="Times New Roman" w:cs="Times New Roman"/>
          <w:sz w:val="24"/>
          <w:szCs w:val="24"/>
        </w:rPr>
        <w:t>: Birds, Dispersal, Savanna, Occurrences</w:t>
      </w:r>
    </w:p>
    <w:p w14:paraId="65EB3C2E" w14:textId="038E9333" w:rsidR="00FC21B8" w:rsidRDefault="001E6CF6" w:rsidP="000C2CB2">
      <w:pPr>
        <w:ind w:firstLine="720"/>
        <w:jc w:val="both"/>
        <w:rPr>
          <w:rFonts w:ascii="Times New Roman" w:hAnsi="Times New Roman" w:cs="Times New Roman"/>
          <w:sz w:val="24"/>
          <w:szCs w:val="24"/>
        </w:rPr>
      </w:pPr>
      <w:r w:rsidRPr="001E6CF6">
        <w:rPr>
          <w:rFonts w:ascii="Times New Roman" w:hAnsi="Times New Roman" w:cs="Times New Roman"/>
          <w:sz w:val="24"/>
          <w:szCs w:val="24"/>
        </w:rPr>
        <w:t>The Uniform</w:t>
      </w:r>
      <w:r w:rsidR="00573F11">
        <w:rPr>
          <w:rFonts w:ascii="Times New Roman" w:hAnsi="Times New Roman" w:cs="Times New Roman"/>
          <w:sz w:val="24"/>
          <w:szCs w:val="24"/>
        </w:rPr>
        <w:t>-</w:t>
      </w:r>
      <w:r w:rsidRPr="001E6CF6">
        <w:rPr>
          <w:rFonts w:ascii="Times New Roman" w:hAnsi="Times New Roman" w:cs="Times New Roman"/>
          <w:sz w:val="24"/>
          <w:szCs w:val="24"/>
        </w:rPr>
        <w:t>Finch (</w:t>
      </w:r>
      <w:r w:rsidR="00C17ABD" w:rsidRPr="00325AE0">
        <w:rPr>
          <w:rFonts w:ascii="Times New Roman" w:hAnsi="Times New Roman" w:cs="Times New Roman"/>
          <w:i/>
          <w:iCs/>
          <w:sz w:val="24"/>
          <w:szCs w:val="24"/>
        </w:rPr>
        <w:t>Haplospiza unicolor</w:t>
      </w:r>
      <w:r w:rsidR="00C17ABD" w:rsidRPr="00325AE0">
        <w:rPr>
          <w:rFonts w:ascii="Times New Roman" w:hAnsi="Times New Roman" w:cs="Times New Roman"/>
          <w:sz w:val="24"/>
          <w:szCs w:val="24"/>
        </w:rPr>
        <w:t xml:space="preserve"> Cabanis, 1851) </w:t>
      </w:r>
      <w:r w:rsidRPr="001E6CF6">
        <w:rPr>
          <w:rFonts w:ascii="Times New Roman" w:hAnsi="Times New Roman" w:cs="Times New Roman"/>
          <w:sz w:val="24"/>
          <w:szCs w:val="24"/>
        </w:rPr>
        <w:t>is an endemic bird of the Atlantic Forest</w:t>
      </w:r>
      <w:r>
        <w:rPr>
          <w:rFonts w:ascii="Times New Roman" w:hAnsi="Times New Roman" w:cs="Times New Roman"/>
          <w:sz w:val="24"/>
          <w:szCs w:val="24"/>
        </w:rPr>
        <w:t xml:space="preserve">, found in almost every state of </w:t>
      </w:r>
      <w:r w:rsidRPr="001E6CF6">
        <w:rPr>
          <w:rFonts w:ascii="Times New Roman" w:hAnsi="Times New Roman" w:cs="Times New Roman"/>
          <w:sz w:val="24"/>
          <w:szCs w:val="24"/>
        </w:rPr>
        <w:t>southeastern</w:t>
      </w:r>
      <w:r>
        <w:rPr>
          <w:rFonts w:ascii="Times New Roman" w:hAnsi="Times New Roman" w:cs="Times New Roman"/>
          <w:sz w:val="24"/>
          <w:szCs w:val="24"/>
        </w:rPr>
        <w:t xml:space="preserve"> and northeastern Brazil (da Cunha 2012).</w:t>
      </w:r>
      <w:r w:rsidR="00D54F0E">
        <w:rPr>
          <w:rFonts w:ascii="Times New Roman" w:hAnsi="Times New Roman" w:cs="Times New Roman"/>
          <w:sz w:val="24"/>
          <w:szCs w:val="24"/>
        </w:rPr>
        <w:t xml:space="preserve"> Its current conservation status is Least Concern, and it naturally occupies habitats such as subtropical or tropical moist lowland forests and subtropical or tropical moist montane forests (</w:t>
      </w:r>
      <w:r w:rsidR="00D54F0E" w:rsidRPr="00D54F0E">
        <w:rPr>
          <w:rFonts w:ascii="Times New Roman" w:hAnsi="Times New Roman" w:cs="Times New Roman"/>
          <w:sz w:val="24"/>
          <w:szCs w:val="24"/>
        </w:rPr>
        <w:t>BirdLife Internationa</w:t>
      </w:r>
      <w:r w:rsidR="00CB594D">
        <w:rPr>
          <w:rFonts w:ascii="Times New Roman" w:hAnsi="Times New Roman" w:cs="Times New Roman"/>
          <w:sz w:val="24"/>
          <w:szCs w:val="24"/>
        </w:rPr>
        <w:t>l</w:t>
      </w:r>
      <w:r w:rsidR="00D54F0E">
        <w:rPr>
          <w:rFonts w:ascii="Times New Roman" w:hAnsi="Times New Roman" w:cs="Times New Roman"/>
          <w:sz w:val="24"/>
          <w:szCs w:val="24"/>
        </w:rPr>
        <w:t xml:space="preserve"> 2016). </w:t>
      </w:r>
      <w:r w:rsidRPr="001E6CF6">
        <w:rPr>
          <w:rFonts w:ascii="Times New Roman" w:hAnsi="Times New Roman" w:cs="Times New Roman"/>
          <w:sz w:val="24"/>
          <w:szCs w:val="24"/>
        </w:rPr>
        <w:t>Th</w:t>
      </w:r>
      <w:r w:rsidR="00C17ABD">
        <w:rPr>
          <w:rFonts w:ascii="Times New Roman" w:hAnsi="Times New Roman" w:cs="Times New Roman"/>
          <w:sz w:val="24"/>
          <w:szCs w:val="24"/>
        </w:rPr>
        <w:t>e</w:t>
      </w:r>
      <w:r w:rsidRPr="001E6CF6">
        <w:rPr>
          <w:rFonts w:ascii="Times New Roman" w:hAnsi="Times New Roman" w:cs="Times New Roman"/>
          <w:sz w:val="24"/>
          <w:szCs w:val="24"/>
        </w:rPr>
        <w:t xml:space="preserve"> </w:t>
      </w:r>
      <w:r w:rsidR="00C17ABD">
        <w:rPr>
          <w:rFonts w:ascii="Times New Roman" w:hAnsi="Times New Roman" w:cs="Times New Roman"/>
          <w:sz w:val="24"/>
          <w:szCs w:val="24"/>
        </w:rPr>
        <w:t>Uniform-Finch</w:t>
      </w:r>
      <w:r w:rsidR="00C17ABD" w:rsidRPr="001E6CF6">
        <w:rPr>
          <w:rFonts w:ascii="Times New Roman" w:hAnsi="Times New Roman" w:cs="Times New Roman"/>
          <w:sz w:val="24"/>
          <w:szCs w:val="24"/>
        </w:rPr>
        <w:t xml:space="preserve"> </w:t>
      </w:r>
      <w:r w:rsidRPr="001E6CF6">
        <w:rPr>
          <w:rFonts w:ascii="Times New Roman" w:hAnsi="Times New Roman" w:cs="Times New Roman"/>
          <w:sz w:val="24"/>
          <w:szCs w:val="24"/>
        </w:rPr>
        <w:t xml:space="preserve">is commonly seen in areas with bamboo, particularly in forests where the </w:t>
      </w:r>
      <w:r w:rsidRPr="001E6CF6">
        <w:rPr>
          <w:rFonts w:ascii="Times New Roman" w:hAnsi="Times New Roman" w:cs="Times New Roman"/>
          <w:i/>
          <w:iCs/>
          <w:sz w:val="24"/>
          <w:szCs w:val="24"/>
        </w:rPr>
        <w:t>Chusquea sp.</w:t>
      </w:r>
      <w:r w:rsidRPr="001E6CF6">
        <w:rPr>
          <w:rFonts w:ascii="Times New Roman" w:hAnsi="Times New Roman" w:cs="Times New Roman"/>
          <w:sz w:val="24"/>
          <w:szCs w:val="24"/>
        </w:rPr>
        <w:t xml:space="preserve"> genus, abundant in the Neotropics, grows in the understory (Young 1991; Fisher et al. 2014).</w:t>
      </w:r>
      <w:r w:rsidR="00C17ABD">
        <w:rPr>
          <w:rFonts w:ascii="Times New Roman" w:hAnsi="Times New Roman" w:cs="Times New Roman"/>
          <w:sz w:val="24"/>
          <w:szCs w:val="24"/>
        </w:rPr>
        <w:t xml:space="preserve"> Th</w:t>
      </w:r>
      <w:r w:rsidR="000C2CB2">
        <w:rPr>
          <w:rFonts w:ascii="Times New Roman" w:hAnsi="Times New Roman" w:cs="Times New Roman"/>
          <w:sz w:val="24"/>
          <w:szCs w:val="24"/>
        </w:rPr>
        <w:t xml:space="preserve">ey are considered “bamboo specialists” as bamboo seeds comprise an important part of their diet </w:t>
      </w:r>
      <w:r w:rsidR="00C17ABD">
        <w:rPr>
          <w:rFonts w:ascii="Times New Roman" w:hAnsi="Times New Roman" w:cs="Times New Roman"/>
          <w:sz w:val="24"/>
          <w:szCs w:val="24"/>
        </w:rPr>
        <w:t>(</w:t>
      </w:r>
      <w:r w:rsidR="000C2CB2">
        <w:rPr>
          <w:rFonts w:ascii="Times New Roman" w:hAnsi="Times New Roman" w:cs="Times New Roman"/>
          <w:sz w:val="24"/>
          <w:szCs w:val="24"/>
        </w:rPr>
        <w:t xml:space="preserve">Sánchez 2005; </w:t>
      </w:r>
      <w:r w:rsidR="00C17ABD">
        <w:rPr>
          <w:rFonts w:ascii="Times New Roman" w:hAnsi="Times New Roman" w:cs="Times New Roman"/>
          <w:sz w:val="24"/>
          <w:szCs w:val="24"/>
        </w:rPr>
        <w:t>da Cunha 2012).</w:t>
      </w:r>
    </w:p>
    <w:p w14:paraId="0AC3965D" w14:textId="4F599295" w:rsidR="00325AE0" w:rsidRDefault="00325AE0" w:rsidP="00DD0ADE">
      <w:pPr>
        <w:ind w:firstLine="720"/>
        <w:jc w:val="both"/>
        <w:rPr>
          <w:rFonts w:ascii="Times New Roman" w:hAnsi="Times New Roman" w:cs="Times New Roman"/>
          <w:sz w:val="24"/>
          <w:szCs w:val="24"/>
        </w:rPr>
      </w:pPr>
      <w:r w:rsidRPr="00325AE0">
        <w:rPr>
          <w:rFonts w:ascii="Times New Roman" w:hAnsi="Times New Roman" w:cs="Times New Roman"/>
          <w:sz w:val="24"/>
          <w:szCs w:val="24"/>
        </w:rPr>
        <w:t xml:space="preserve">On July 1st, 2024, we </w:t>
      </w:r>
      <w:r>
        <w:rPr>
          <w:rFonts w:ascii="Times New Roman" w:hAnsi="Times New Roman" w:cs="Times New Roman"/>
          <w:sz w:val="24"/>
          <w:szCs w:val="24"/>
        </w:rPr>
        <w:t>spotted</w:t>
      </w:r>
      <w:r w:rsidRPr="00325AE0">
        <w:rPr>
          <w:rFonts w:ascii="Times New Roman" w:hAnsi="Times New Roman" w:cs="Times New Roman"/>
          <w:sz w:val="24"/>
          <w:szCs w:val="24"/>
        </w:rPr>
        <w:t xml:space="preserve"> the Uniform-Finch (</w:t>
      </w:r>
      <w:r w:rsidRPr="00325AE0">
        <w:rPr>
          <w:rFonts w:ascii="Times New Roman" w:hAnsi="Times New Roman" w:cs="Times New Roman"/>
          <w:i/>
          <w:iCs/>
          <w:sz w:val="24"/>
          <w:szCs w:val="24"/>
        </w:rPr>
        <w:t>Haplospiza unicolor</w:t>
      </w:r>
      <w:r w:rsidRPr="00325AE0">
        <w:rPr>
          <w:rFonts w:ascii="Times New Roman" w:hAnsi="Times New Roman" w:cs="Times New Roman"/>
          <w:sz w:val="24"/>
          <w:szCs w:val="24"/>
        </w:rPr>
        <w:t xml:space="preserve"> Cabanis, 1851) for the first time in the Brazilian savanna, also known as Cerrado, in the Center-West of the country. The bird was sighted at a private waterfall called “Cachoeira da Fazenda Loquinhas” (</w:t>
      </w:r>
      <w:r>
        <w:rPr>
          <w:rFonts w:ascii="Times New Roman" w:hAnsi="Times New Roman" w:cs="Times New Roman"/>
          <w:sz w:val="24"/>
          <w:szCs w:val="24"/>
        </w:rPr>
        <w:t xml:space="preserve">latitude: </w:t>
      </w:r>
      <w:r w:rsidRPr="003C0A32">
        <w:rPr>
          <w:rFonts w:ascii="Times New Roman" w:hAnsi="Times New Roman" w:cs="Times New Roman"/>
          <w:sz w:val="24"/>
          <w:szCs w:val="24"/>
        </w:rPr>
        <w:t>-14.1440633,</w:t>
      </w:r>
      <w:r>
        <w:rPr>
          <w:rFonts w:ascii="Times New Roman" w:hAnsi="Times New Roman" w:cs="Times New Roman"/>
          <w:sz w:val="24"/>
          <w:szCs w:val="24"/>
        </w:rPr>
        <w:t xml:space="preserve"> longitude: </w:t>
      </w:r>
      <w:r w:rsidRPr="003C0A32">
        <w:rPr>
          <w:rFonts w:ascii="Times New Roman" w:hAnsi="Times New Roman" w:cs="Times New Roman"/>
          <w:sz w:val="24"/>
          <w:szCs w:val="24"/>
        </w:rPr>
        <w:t>-47.48816</w:t>
      </w:r>
      <w:r w:rsidRPr="00325AE0">
        <w:rPr>
          <w:rFonts w:ascii="Times New Roman" w:hAnsi="Times New Roman" w:cs="Times New Roman"/>
          <w:sz w:val="24"/>
          <w:szCs w:val="24"/>
        </w:rPr>
        <w:t>)</w:t>
      </w:r>
      <w:r w:rsidR="005C5E40">
        <w:rPr>
          <w:rFonts w:ascii="Times New Roman" w:hAnsi="Times New Roman" w:cs="Times New Roman"/>
          <w:sz w:val="24"/>
          <w:szCs w:val="24"/>
        </w:rPr>
        <w:t>, situated in the city of Alto Paraíso de Goiás in the Goiás state, Brazil</w:t>
      </w:r>
      <w:r w:rsidRPr="00325AE0">
        <w:rPr>
          <w:rFonts w:ascii="Times New Roman" w:hAnsi="Times New Roman" w:cs="Times New Roman"/>
          <w:sz w:val="24"/>
          <w:szCs w:val="24"/>
        </w:rPr>
        <w:t>. This area covers a 2.2 km loop and consists mainly of gallery forests and rupestrian woody fields, with elevations ranging from 1200 meters to 1300 meters.</w:t>
      </w:r>
    </w:p>
    <w:p w14:paraId="3C82D69F" w14:textId="45D0319D" w:rsidR="005D0A7E" w:rsidRPr="005D0A7E" w:rsidRDefault="006D7952" w:rsidP="00325AE0">
      <w:pPr>
        <w:ind w:firstLine="720"/>
        <w:jc w:val="both"/>
        <w:rPr>
          <w:rFonts w:ascii="Times New Roman" w:hAnsi="Times New Roman" w:cs="Times New Roman"/>
          <w:sz w:val="24"/>
          <w:szCs w:val="24"/>
        </w:rPr>
      </w:pPr>
      <w:r>
        <w:rPr>
          <w:rFonts w:ascii="Times New Roman" w:hAnsi="Times New Roman" w:cs="Times New Roman"/>
          <w:sz w:val="24"/>
          <w:szCs w:val="24"/>
        </w:rPr>
        <w:t xml:space="preserve">The register happened </w:t>
      </w:r>
      <w:r w:rsidR="00325AE0" w:rsidRPr="00325AE0">
        <w:rPr>
          <w:rFonts w:ascii="Times New Roman" w:hAnsi="Times New Roman" w:cs="Times New Roman"/>
          <w:sz w:val="24"/>
          <w:szCs w:val="24"/>
        </w:rPr>
        <w:t>at approximately</w:t>
      </w:r>
      <w:r w:rsidR="00325AE0">
        <w:rPr>
          <w:rFonts w:ascii="Times New Roman" w:hAnsi="Times New Roman" w:cs="Times New Roman"/>
          <w:sz w:val="24"/>
          <w:szCs w:val="24"/>
        </w:rPr>
        <w:t xml:space="preserve"> </w:t>
      </w:r>
      <w:r>
        <w:rPr>
          <w:rFonts w:ascii="Times New Roman" w:hAnsi="Times New Roman" w:cs="Times New Roman"/>
          <w:sz w:val="24"/>
          <w:szCs w:val="24"/>
        </w:rPr>
        <w:t>7:30</w:t>
      </w:r>
      <w:r w:rsidR="00DD0ADE">
        <w:rPr>
          <w:rFonts w:ascii="Times New Roman" w:hAnsi="Times New Roman" w:cs="Times New Roman"/>
          <w:sz w:val="24"/>
          <w:szCs w:val="24"/>
        </w:rPr>
        <w:t xml:space="preserve"> </w:t>
      </w:r>
      <w:r>
        <w:rPr>
          <w:rFonts w:ascii="Times New Roman" w:hAnsi="Times New Roman" w:cs="Times New Roman"/>
          <w:sz w:val="24"/>
          <w:szCs w:val="24"/>
        </w:rPr>
        <w:t>am</w:t>
      </w:r>
      <w:r w:rsidR="00325AE0">
        <w:rPr>
          <w:rFonts w:ascii="Times New Roman" w:hAnsi="Times New Roman" w:cs="Times New Roman"/>
          <w:sz w:val="24"/>
          <w:szCs w:val="24"/>
        </w:rPr>
        <w:t>.</w:t>
      </w:r>
      <w:r w:rsidR="009468A6">
        <w:rPr>
          <w:rFonts w:ascii="Times New Roman" w:hAnsi="Times New Roman" w:cs="Times New Roman"/>
          <w:sz w:val="24"/>
          <w:szCs w:val="24"/>
        </w:rPr>
        <w:t xml:space="preserve"> </w:t>
      </w:r>
      <w:r w:rsidR="00325AE0" w:rsidRPr="00325AE0">
        <w:rPr>
          <w:rFonts w:ascii="Times New Roman" w:hAnsi="Times New Roman" w:cs="Times New Roman"/>
          <w:sz w:val="24"/>
          <w:szCs w:val="24"/>
        </w:rPr>
        <w:t xml:space="preserve">The </w:t>
      </w:r>
      <w:r w:rsidR="00C17ABD" w:rsidRPr="00C17ABD">
        <w:rPr>
          <w:rFonts w:ascii="Times New Roman" w:hAnsi="Times New Roman" w:cs="Times New Roman"/>
          <w:i/>
          <w:iCs/>
          <w:sz w:val="24"/>
          <w:szCs w:val="24"/>
        </w:rPr>
        <w:t>H. unicolor</w:t>
      </w:r>
      <w:r w:rsidR="00C17ABD">
        <w:rPr>
          <w:rFonts w:ascii="Times New Roman" w:hAnsi="Times New Roman" w:cs="Times New Roman"/>
          <w:sz w:val="24"/>
          <w:szCs w:val="24"/>
        </w:rPr>
        <w:t xml:space="preserve"> </w:t>
      </w:r>
      <w:r w:rsidR="00325AE0" w:rsidRPr="00325AE0">
        <w:rPr>
          <w:rFonts w:ascii="Times New Roman" w:hAnsi="Times New Roman" w:cs="Times New Roman"/>
          <w:sz w:val="24"/>
          <w:szCs w:val="24"/>
        </w:rPr>
        <w:t xml:space="preserve">individuals were initially identified by their </w:t>
      </w:r>
      <w:r w:rsidR="005C5E40">
        <w:rPr>
          <w:rFonts w:ascii="Times New Roman" w:hAnsi="Times New Roman" w:cs="Times New Roman"/>
          <w:sz w:val="24"/>
          <w:szCs w:val="24"/>
        </w:rPr>
        <w:t>vocalization</w:t>
      </w:r>
      <w:r w:rsidR="00325AE0" w:rsidRPr="00325AE0">
        <w:rPr>
          <w:rFonts w:ascii="Times New Roman" w:hAnsi="Times New Roman" w:cs="Times New Roman"/>
          <w:sz w:val="24"/>
          <w:szCs w:val="24"/>
        </w:rPr>
        <w:t xml:space="preserve">. We estimated that there were around four to five individuals vocalizing in a gallery forest situated in a valley with a narrow stream. The area is characterized by tall trees and a few bamboos on the slope (latitude: -14.144166, longitude: -47.483497). After identifying the </w:t>
      </w:r>
      <w:r w:rsidR="005C5E40">
        <w:rPr>
          <w:rFonts w:ascii="Times New Roman" w:hAnsi="Times New Roman" w:cs="Times New Roman"/>
          <w:sz w:val="24"/>
          <w:szCs w:val="24"/>
        </w:rPr>
        <w:t>vocalization</w:t>
      </w:r>
      <w:r w:rsidR="00325AE0" w:rsidRPr="00325AE0">
        <w:rPr>
          <w:rFonts w:ascii="Times New Roman" w:hAnsi="Times New Roman" w:cs="Times New Roman"/>
          <w:sz w:val="24"/>
          <w:szCs w:val="24"/>
        </w:rPr>
        <w:t xml:space="preserve">, we used playback recordings from eBird and Wikiaves (a Brazilian bird database) to </w:t>
      </w:r>
      <w:r w:rsidR="00325AE0">
        <w:rPr>
          <w:rFonts w:ascii="Times New Roman" w:hAnsi="Times New Roman" w:cs="Times New Roman"/>
          <w:sz w:val="24"/>
          <w:szCs w:val="24"/>
        </w:rPr>
        <w:t>lure</w:t>
      </w:r>
      <w:r w:rsidR="00325AE0" w:rsidRPr="00325AE0">
        <w:rPr>
          <w:rFonts w:ascii="Times New Roman" w:hAnsi="Times New Roman" w:cs="Times New Roman"/>
          <w:sz w:val="24"/>
          <w:szCs w:val="24"/>
        </w:rPr>
        <w:t xml:space="preserve"> the birds, which </w:t>
      </w:r>
      <w:r w:rsidR="00325AE0">
        <w:rPr>
          <w:rFonts w:ascii="Times New Roman" w:hAnsi="Times New Roman" w:cs="Times New Roman"/>
          <w:sz w:val="24"/>
          <w:szCs w:val="24"/>
        </w:rPr>
        <w:t>replied</w:t>
      </w:r>
      <w:r w:rsidR="00325AE0" w:rsidRPr="00325AE0">
        <w:rPr>
          <w:rFonts w:ascii="Times New Roman" w:hAnsi="Times New Roman" w:cs="Times New Roman"/>
          <w:sz w:val="24"/>
          <w:szCs w:val="24"/>
        </w:rPr>
        <w:t xml:space="preserve"> and approached after a few minutes.</w:t>
      </w:r>
      <w:r w:rsidR="00325AE0">
        <w:rPr>
          <w:rFonts w:ascii="Times New Roman" w:hAnsi="Times New Roman" w:cs="Times New Roman"/>
          <w:sz w:val="24"/>
          <w:szCs w:val="24"/>
        </w:rPr>
        <w:t xml:space="preserve"> </w:t>
      </w:r>
      <w:r w:rsidR="005D0A7E" w:rsidRPr="005D0A7E">
        <w:rPr>
          <w:rFonts w:ascii="Times New Roman" w:hAnsi="Times New Roman" w:cs="Times New Roman"/>
          <w:sz w:val="24"/>
          <w:szCs w:val="24"/>
        </w:rPr>
        <w:t>This species</w:t>
      </w:r>
      <w:r w:rsidR="005D0A7E">
        <w:rPr>
          <w:rFonts w:ascii="Times New Roman" w:hAnsi="Times New Roman" w:cs="Times New Roman"/>
          <w:sz w:val="24"/>
          <w:szCs w:val="24"/>
        </w:rPr>
        <w:t xml:space="preserve"> has been recorded only </w:t>
      </w:r>
      <w:r w:rsidR="00325AE0">
        <w:rPr>
          <w:rFonts w:ascii="Times New Roman" w:hAnsi="Times New Roman" w:cs="Times New Roman"/>
          <w:sz w:val="24"/>
          <w:szCs w:val="24"/>
        </w:rPr>
        <w:t>on</w:t>
      </w:r>
      <w:r w:rsidR="005D0A7E">
        <w:rPr>
          <w:rFonts w:ascii="Times New Roman" w:hAnsi="Times New Roman" w:cs="Times New Roman"/>
          <w:sz w:val="24"/>
          <w:szCs w:val="24"/>
        </w:rPr>
        <w:t xml:space="preserve"> the </w:t>
      </w:r>
      <w:r w:rsidR="00325AE0">
        <w:rPr>
          <w:rFonts w:ascii="Times New Roman" w:hAnsi="Times New Roman" w:cs="Times New Roman"/>
          <w:sz w:val="24"/>
          <w:szCs w:val="24"/>
        </w:rPr>
        <w:t>coast</w:t>
      </w:r>
      <w:r w:rsidR="005D0A7E">
        <w:rPr>
          <w:rFonts w:ascii="Times New Roman" w:hAnsi="Times New Roman" w:cs="Times New Roman"/>
          <w:sz w:val="24"/>
          <w:szCs w:val="24"/>
        </w:rPr>
        <w:t xml:space="preserve"> of the tropical </w:t>
      </w:r>
      <w:r>
        <w:rPr>
          <w:rFonts w:ascii="Times New Roman" w:hAnsi="Times New Roman" w:cs="Times New Roman"/>
          <w:sz w:val="24"/>
          <w:szCs w:val="24"/>
        </w:rPr>
        <w:t xml:space="preserve">and ombrophile </w:t>
      </w:r>
      <w:r w:rsidR="005D0A7E">
        <w:rPr>
          <w:rFonts w:ascii="Times New Roman" w:hAnsi="Times New Roman" w:cs="Times New Roman"/>
          <w:sz w:val="24"/>
          <w:szCs w:val="24"/>
        </w:rPr>
        <w:t xml:space="preserve">Atlantic Forest, far away from the dry and open forest of Cerrado. </w:t>
      </w:r>
      <w:r w:rsidR="00325AE0">
        <w:rPr>
          <w:rFonts w:ascii="Times New Roman" w:hAnsi="Times New Roman" w:cs="Times New Roman"/>
          <w:sz w:val="24"/>
          <w:szCs w:val="24"/>
        </w:rPr>
        <w:t>The</w:t>
      </w:r>
      <w:r w:rsidR="00325AE0" w:rsidRPr="00325AE0">
        <w:rPr>
          <w:rFonts w:ascii="Times New Roman" w:hAnsi="Times New Roman" w:cs="Times New Roman"/>
          <w:sz w:val="24"/>
          <w:szCs w:val="24"/>
        </w:rPr>
        <w:t xml:space="preserve"> bird was observed using binoculars, audio recordings, and telephoto cameras</w:t>
      </w:r>
      <w:r w:rsidR="00325AE0">
        <w:rPr>
          <w:rFonts w:ascii="Times New Roman" w:hAnsi="Times New Roman" w:cs="Times New Roman"/>
          <w:sz w:val="24"/>
          <w:szCs w:val="24"/>
        </w:rPr>
        <w:t xml:space="preserve"> </w:t>
      </w:r>
      <w:r>
        <w:rPr>
          <w:rFonts w:ascii="Times New Roman" w:hAnsi="Times New Roman" w:cs="Times New Roman"/>
          <w:sz w:val="24"/>
          <w:szCs w:val="24"/>
        </w:rPr>
        <w:t>(all the</w:t>
      </w:r>
      <w:r w:rsidR="00325AE0">
        <w:rPr>
          <w:rFonts w:ascii="Times New Roman" w:hAnsi="Times New Roman" w:cs="Times New Roman"/>
          <w:sz w:val="24"/>
          <w:szCs w:val="24"/>
        </w:rPr>
        <w:t xml:space="preserve"> images and additional details are </w:t>
      </w:r>
      <w:r>
        <w:rPr>
          <w:rFonts w:ascii="Times New Roman" w:hAnsi="Times New Roman" w:cs="Times New Roman"/>
          <w:sz w:val="24"/>
          <w:szCs w:val="24"/>
        </w:rPr>
        <w:t>available on</w:t>
      </w:r>
      <w:r w:rsidR="00325AE0">
        <w:rPr>
          <w:rFonts w:ascii="Times New Roman" w:hAnsi="Times New Roman" w:cs="Times New Roman"/>
          <w:sz w:val="24"/>
          <w:szCs w:val="24"/>
        </w:rPr>
        <w:t xml:space="preserve"> the</w:t>
      </w:r>
      <w:r>
        <w:rPr>
          <w:rFonts w:ascii="Times New Roman" w:hAnsi="Times New Roman" w:cs="Times New Roman"/>
          <w:sz w:val="24"/>
          <w:szCs w:val="24"/>
        </w:rPr>
        <w:t xml:space="preserve"> GitHub</w:t>
      </w:r>
      <w:r w:rsidR="00325AE0">
        <w:rPr>
          <w:rFonts w:ascii="Times New Roman" w:hAnsi="Times New Roman" w:cs="Times New Roman"/>
          <w:sz w:val="24"/>
          <w:szCs w:val="24"/>
        </w:rPr>
        <w:t xml:space="preserve"> repository</w:t>
      </w:r>
      <w:r>
        <w:rPr>
          <w:rFonts w:ascii="Times New Roman" w:hAnsi="Times New Roman" w:cs="Times New Roman"/>
          <w:sz w:val="24"/>
          <w:szCs w:val="24"/>
        </w:rPr>
        <w:t>:</w:t>
      </w:r>
      <w:r w:rsidR="00573F11">
        <w:rPr>
          <w:rFonts w:ascii="Times New Roman" w:hAnsi="Times New Roman" w:cs="Times New Roman"/>
          <w:sz w:val="24"/>
          <w:szCs w:val="24"/>
        </w:rPr>
        <w:t xml:space="preserve"> </w:t>
      </w:r>
      <w:hyperlink r:id="rId7" w:history="1">
        <w:r w:rsidR="00573F11" w:rsidRPr="00573F11">
          <w:rPr>
            <w:rStyle w:val="Hyperlink"/>
            <w:rFonts w:ascii="Times New Roman" w:hAnsi="Times New Roman" w:cs="Times New Roman"/>
            <w:sz w:val="24"/>
            <w:szCs w:val="24"/>
          </w:rPr>
          <w:t>https://github.com/souzayuri/ornithology_research_haplospiza_unicolor</w:t>
        </w:r>
      </w:hyperlink>
      <w:r>
        <w:rPr>
          <w:rFonts w:ascii="Times New Roman" w:hAnsi="Times New Roman" w:cs="Times New Roman"/>
          <w:sz w:val="24"/>
          <w:szCs w:val="24"/>
        </w:rPr>
        <w:t>)</w:t>
      </w:r>
      <w:r w:rsidR="00325AE0">
        <w:rPr>
          <w:rFonts w:ascii="Times New Roman" w:hAnsi="Times New Roman" w:cs="Times New Roman"/>
          <w:sz w:val="24"/>
          <w:szCs w:val="24"/>
        </w:rPr>
        <w:t>.</w:t>
      </w:r>
      <w:r>
        <w:rPr>
          <w:rFonts w:ascii="Times New Roman" w:hAnsi="Times New Roman" w:cs="Times New Roman"/>
          <w:sz w:val="24"/>
          <w:szCs w:val="24"/>
        </w:rPr>
        <w:t xml:space="preserve"> </w:t>
      </w:r>
      <w:r w:rsidR="00325AE0" w:rsidRPr="00325AE0">
        <w:rPr>
          <w:rFonts w:ascii="Times New Roman" w:hAnsi="Times New Roman" w:cs="Times New Roman"/>
          <w:sz w:val="24"/>
          <w:szCs w:val="24"/>
        </w:rPr>
        <w:t xml:space="preserve">The bird was identified with the assistance of the bird guide João Salvador (CRBIO: 113624/01-D). Photos were taken for further identification and are displayed in Figure 1. We also recorded the bird's </w:t>
      </w:r>
      <w:r w:rsidR="005C5E40">
        <w:rPr>
          <w:rFonts w:ascii="Times New Roman" w:hAnsi="Times New Roman" w:cs="Times New Roman"/>
          <w:sz w:val="24"/>
          <w:szCs w:val="24"/>
        </w:rPr>
        <w:t>vocalization</w:t>
      </w:r>
      <w:r w:rsidR="00325AE0" w:rsidRPr="00325AE0">
        <w:rPr>
          <w:rFonts w:ascii="Times New Roman" w:hAnsi="Times New Roman" w:cs="Times New Roman"/>
          <w:sz w:val="24"/>
          <w:szCs w:val="24"/>
        </w:rPr>
        <w:t xml:space="preserve"> and made it available on eBird along with the pictures (</w:t>
      </w:r>
      <w:hyperlink r:id="rId8" w:history="1">
        <w:r w:rsidR="00325AE0" w:rsidRPr="0056562E">
          <w:rPr>
            <w:rStyle w:val="Hyperlink"/>
            <w:rFonts w:ascii="Times New Roman" w:hAnsi="Times New Roman" w:cs="Times New Roman"/>
            <w:sz w:val="24"/>
            <w:szCs w:val="24"/>
          </w:rPr>
          <w:t>https://ebird.org/checklist/S184727948</w:t>
        </w:r>
      </w:hyperlink>
      <w:r w:rsidR="00325AE0" w:rsidRPr="00325AE0">
        <w:rPr>
          <w:rFonts w:ascii="Times New Roman" w:hAnsi="Times New Roman" w:cs="Times New Roman"/>
          <w:sz w:val="24"/>
          <w:szCs w:val="24"/>
        </w:rPr>
        <w:t>).</w:t>
      </w:r>
      <w:r w:rsidR="00325AE0">
        <w:rPr>
          <w:rFonts w:ascii="Times New Roman" w:hAnsi="Times New Roman" w:cs="Times New Roman"/>
          <w:sz w:val="24"/>
          <w:szCs w:val="24"/>
        </w:rPr>
        <w:t xml:space="preserve"> </w:t>
      </w:r>
    </w:p>
    <w:p w14:paraId="6F23BDC6" w14:textId="05C1E7E5" w:rsidR="003C2E56" w:rsidRDefault="00B00183" w:rsidP="003C2E56">
      <w:pPr>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C17ABD" w:rsidRPr="00C17ABD">
        <w:rPr>
          <w:rFonts w:ascii="Times New Roman" w:hAnsi="Times New Roman" w:cs="Times New Roman"/>
          <w:i/>
          <w:iCs/>
          <w:sz w:val="24"/>
          <w:szCs w:val="24"/>
        </w:rPr>
        <w:t>H. unicolor</w:t>
      </w:r>
      <w:r w:rsidR="00C17ABD">
        <w:rPr>
          <w:rFonts w:ascii="Times New Roman" w:hAnsi="Times New Roman" w:cs="Times New Roman"/>
          <w:sz w:val="24"/>
          <w:szCs w:val="24"/>
        </w:rPr>
        <w:t xml:space="preserve"> </w:t>
      </w:r>
      <w:r>
        <w:rPr>
          <w:rFonts w:ascii="Times New Roman" w:hAnsi="Times New Roman" w:cs="Times New Roman"/>
          <w:sz w:val="24"/>
          <w:szCs w:val="24"/>
        </w:rPr>
        <w:t xml:space="preserve">occurrence and records data displayed in Figure </w:t>
      </w:r>
      <w:r w:rsidR="005D0A7E">
        <w:rPr>
          <w:rFonts w:ascii="Times New Roman" w:hAnsi="Times New Roman" w:cs="Times New Roman"/>
          <w:sz w:val="24"/>
          <w:szCs w:val="24"/>
        </w:rPr>
        <w:t>2</w:t>
      </w:r>
      <w:r>
        <w:rPr>
          <w:rFonts w:ascii="Times New Roman" w:hAnsi="Times New Roman" w:cs="Times New Roman"/>
          <w:sz w:val="24"/>
          <w:szCs w:val="24"/>
        </w:rPr>
        <w:t xml:space="preserve"> comprise the data available on </w:t>
      </w:r>
      <w:r w:rsidRPr="00DD0ADE">
        <w:rPr>
          <w:rFonts w:ascii="Times New Roman" w:hAnsi="Times New Roman" w:cs="Times New Roman"/>
          <w:i/>
          <w:iCs/>
          <w:sz w:val="24"/>
          <w:szCs w:val="24"/>
        </w:rPr>
        <w:t>iNaturalist</w:t>
      </w:r>
      <w:r>
        <w:rPr>
          <w:rFonts w:ascii="Times New Roman" w:hAnsi="Times New Roman" w:cs="Times New Roman"/>
          <w:sz w:val="24"/>
          <w:szCs w:val="24"/>
        </w:rPr>
        <w:t xml:space="preserve">, </w:t>
      </w:r>
      <w:r w:rsidRPr="00DD0ADE">
        <w:rPr>
          <w:rFonts w:ascii="Times New Roman" w:hAnsi="Times New Roman" w:cs="Times New Roman"/>
          <w:i/>
          <w:iCs/>
          <w:sz w:val="24"/>
          <w:szCs w:val="24"/>
        </w:rPr>
        <w:t>Integrated Digitized Biocollections</w:t>
      </w:r>
      <w:r>
        <w:rPr>
          <w:rFonts w:ascii="Times New Roman" w:hAnsi="Times New Roman" w:cs="Times New Roman"/>
          <w:sz w:val="24"/>
          <w:szCs w:val="24"/>
        </w:rPr>
        <w:t xml:space="preserve"> (iDigBio), </w:t>
      </w:r>
      <w:r w:rsidRPr="00DD0ADE">
        <w:rPr>
          <w:rFonts w:ascii="Times New Roman" w:hAnsi="Times New Roman" w:cs="Times New Roman"/>
          <w:i/>
          <w:iCs/>
          <w:sz w:val="24"/>
          <w:szCs w:val="24"/>
        </w:rPr>
        <w:t>VertNet</w:t>
      </w:r>
      <w:r>
        <w:rPr>
          <w:rFonts w:ascii="Times New Roman" w:hAnsi="Times New Roman" w:cs="Times New Roman"/>
          <w:sz w:val="24"/>
          <w:szCs w:val="24"/>
        </w:rPr>
        <w:t xml:space="preserve">, and </w:t>
      </w:r>
      <w:r w:rsidR="00481172" w:rsidRPr="00DD0ADE">
        <w:rPr>
          <w:rFonts w:ascii="Times New Roman" w:hAnsi="Times New Roman" w:cs="Times New Roman"/>
          <w:i/>
          <w:iCs/>
          <w:sz w:val="24"/>
          <w:szCs w:val="24"/>
        </w:rPr>
        <w:t>Global Biodiversity Information Facility</w:t>
      </w:r>
      <w:r w:rsidR="00481172">
        <w:rPr>
          <w:rFonts w:ascii="Times New Roman" w:hAnsi="Times New Roman" w:cs="Times New Roman"/>
          <w:sz w:val="24"/>
          <w:szCs w:val="24"/>
        </w:rPr>
        <w:t xml:space="preserve"> (gbif – which also includes data from eBird</w:t>
      </w:r>
      <w:r w:rsidR="003C0A32">
        <w:rPr>
          <w:rFonts w:ascii="Times New Roman" w:hAnsi="Times New Roman" w:cs="Times New Roman"/>
          <w:sz w:val="24"/>
          <w:szCs w:val="24"/>
        </w:rPr>
        <w:t xml:space="preserve"> prior </w:t>
      </w:r>
      <w:r w:rsidR="009468A6">
        <w:rPr>
          <w:rFonts w:ascii="Times New Roman" w:hAnsi="Times New Roman" w:cs="Times New Roman"/>
          <w:sz w:val="24"/>
          <w:szCs w:val="24"/>
        </w:rPr>
        <w:t xml:space="preserve">to </w:t>
      </w:r>
      <w:r w:rsidR="003C0A32">
        <w:rPr>
          <w:rFonts w:ascii="Times New Roman" w:hAnsi="Times New Roman" w:cs="Times New Roman"/>
          <w:sz w:val="24"/>
          <w:szCs w:val="24"/>
        </w:rPr>
        <w:t>our upload to its database</w:t>
      </w:r>
      <w:r w:rsidR="00481172">
        <w:rPr>
          <w:rFonts w:ascii="Times New Roman" w:hAnsi="Times New Roman" w:cs="Times New Roman"/>
          <w:sz w:val="24"/>
          <w:szCs w:val="24"/>
        </w:rPr>
        <w:t>)</w:t>
      </w:r>
      <w:r>
        <w:rPr>
          <w:rFonts w:ascii="Times New Roman" w:hAnsi="Times New Roman" w:cs="Times New Roman"/>
          <w:sz w:val="24"/>
          <w:szCs w:val="24"/>
        </w:rPr>
        <w:t xml:space="preserve">. </w:t>
      </w:r>
      <w:r w:rsidR="0086763C" w:rsidRPr="00B00183">
        <w:rPr>
          <w:rFonts w:ascii="Times New Roman" w:hAnsi="Times New Roman" w:cs="Times New Roman"/>
          <w:sz w:val="24"/>
          <w:szCs w:val="24"/>
        </w:rPr>
        <w:t xml:space="preserve">We </w:t>
      </w:r>
      <w:r w:rsidR="00481172">
        <w:rPr>
          <w:rFonts w:ascii="Times New Roman" w:hAnsi="Times New Roman" w:cs="Times New Roman"/>
          <w:sz w:val="24"/>
          <w:szCs w:val="24"/>
        </w:rPr>
        <w:t>downloaded</w:t>
      </w:r>
      <w:r w:rsidR="0086763C" w:rsidRPr="00B00183">
        <w:rPr>
          <w:rFonts w:ascii="Times New Roman" w:hAnsi="Times New Roman" w:cs="Times New Roman"/>
          <w:sz w:val="24"/>
          <w:szCs w:val="24"/>
        </w:rPr>
        <w:t xml:space="preserve"> the available occurrence data using the package “</w:t>
      </w:r>
      <w:r w:rsidR="0086763C" w:rsidRPr="00B00183">
        <w:rPr>
          <w:rFonts w:ascii="Times New Roman" w:hAnsi="Times New Roman" w:cs="Times New Roman"/>
          <w:i/>
          <w:iCs/>
          <w:sz w:val="24"/>
          <w:szCs w:val="24"/>
        </w:rPr>
        <w:t>spocc</w:t>
      </w:r>
      <w:r w:rsidR="0086763C" w:rsidRPr="00B00183">
        <w:rPr>
          <w:rFonts w:ascii="Times New Roman" w:hAnsi="Times New Roman" w:cs="Times New Roman"/>
          <w:sz w:val="24"/>
          <w:szCs w:val="24"/>
        </w:rPr>
        <w:t>” in R software (</w:t>
      </w:r>
      <w:r w:rsidRPr="00B00183">
        <w:rPr>
          <w:rFonts w:ascii="Times New Roman" w:hAnsi="Times New Roman" w:cs="Times New Roman"/>
          <w:sz w:val="24"/>
          <w:szCs w:val="24"/>
        </w:rPr>
        <w:t xml:space="preserve">Owens et al. 2024; </w:t>
      </w:r>
      <w:r w:rsidR="0086763C" w:rsidRPr="00B00183">
        <w:rPr>
          <w:rFonts w:ascii="Times New Roman" w:hAnsi="Times New Roman" w:cs="Times New Roman"/>
          <w:sz w:val="24"/>
          <w:szCs w:val="24"/>
        </w:rPr>
        <w:t>R Core Team 2024)</w:t>
      </w:r>
      <w:r>
        <w:rPr>
          <w:rFonts w:ascii="Times New Roman" w:hAnsi="Times New Roman" w:cs="Times New Roman"/>
          <w:sz w:val="24"/>
          <w:szCs w:val="24"/>
        </w:rPr>
        <w:t xml:space="preserve">. Within the </w:t>
      </w:r>
      <w:r w:rsidR="00CF04AE">
        <w:rPr>
          <w:rFonts w:ascii="Times New Roman" w:hAnsi="Times New Roman" w:cs="Times New Roman"/>
          <w:sz w:val="24"/>
          <w:szCs w:val="24"/>
        </w:rPr>
        <w:t>acquired</w:t>
      </w:r>
      <w:r>
        <w:rPr>
          <w:rFonts w:ascii="Times New Roman" w:hAnsi="Times New Roman" w:cs="Times New Roman"/>
          <w:sz w:val="24"/>
          <w:szCs w:val="24"/>
        </w:rPr>
        <w:t xml:space="preserve"> occurrences, three were outside the natural occurrence range, which</w:t>
      </w:r>
      <w:r w:rsidR="003C0A32">
        <w:rPr>
          <w:rFonts w:ascii="Times New Roman" w:hAnsi="Times New Roman" w:cs="Times New Roman"/>
          <w:sz w:val="24"/>
          <w:szCs w:val="24"/>
        </w:rPr>
        <w:t xml:space="preserve"> were manually checked and</w:t>
      </w:r>
      <w:r>
        <w:rPr>
          <w:rFonts w:ascii="Times New Roman" w:hAnsi="Times New Roman" w:cs="Times New Roman"/>
          <w:sz w:val="24"/>
          <w:szCs w:val="24"/>
        </w:rPr>
        <w:t xml:space="preserve"> happened to be stored in museum collections </w:t>
      </w:r>
      <w:r w:rsidR="00481172">
        <w:rPr>
          <w:rFonts w:ascii="Times New Roman" w:hAnsi="Times New Roman" w:cs="Times New Roman"/>
          <w:sz w:val="24"/>
          <w:szCs w:val="24"/>
        </w:rPr>
        <w:t xml:space="preserve">located in the </w:t>
      </w:r>
      <w:r w:rsidR="0026226E">
        <w:rPr>
          <w:rFonts w:ascii="Times New Roman" w:hAnsi="Times New Roman" w:cs="Times New Roman"/>
          <w:sz w:val="24"/>
          <w:szCs w:val="24"/>
        </w:rPr>
        <w:t>Brazilian</w:t>
      </w:r>
      <w:r w:rsidR="00481172">
        <w:rPr>
          <w:rFonts w:ascii="Times New Roman" w:hAnsi="Times New Roman" w:cs="Times New Roman"/>
          <w:sz w:val="24"/>
          <w:szCs w:val="24"/>
        </w:rPr>
        <w:t xml:space="preserve"> </w:t>
      </w:r>
      <w:r w:rsidR="009468A6">
        <w:rPr>
          <w:rFonts w:ascii="Times New Roman" w:hAnsi="Times New Roman" w:cs="Times New Roman"/>
          <w:sz w:val="24"/>
          <w:szCs w:val="24"/>
        </w:rPr>
        <w:t xml:space="preserve">states of Mato Grosso and Manaus, and one specimen </w:t>
      </w:r>
      <w:proofErr w:type="gramStart"/>
      <w:r w:rsidR="009468A6">
        <w:rPr>
          <w:rFonts w:ascii="Times New Roman" w:hAnsi="Times New Roman" w:cs="Times New Roman"/>
          <w:sz w:val="24"/>
          <w:szCs w:val="24"/>
        </w:rPr>
        <w:t xml:space="preserve">was </w:t>
      </w:r>
      <w:r w:rsidR="0026226E">
        <w:rPr>
          <w:rFonts w:ascii="Times New Roman" w:hAnsi="Times New Roman" w:cs="Times New Roman"/>
          <w:sz w:val="24"/>
          <w:szCs w:val="24"/>
        </w:rPr>
        <w:t>located in</w:t>
      </w:r>
      <w:proofErr w:type="gramEnd"/>
      <w:r w:rsidR="0026226E">
        <w:rPr>
          <w:rFonts w:ascii="Times New Roman" w:hAnsi="Times New Roman" w:cs="Times New Roman"/>
          <w:sz w:val="24"/>
          <w:szCs w:val="24"/>
        </w:rPr>
        <w:t xml:space="preserve"> Bolivia. Although the distribution points seem to be sparse, this </w:t>
      </w:r>
      <w:r w:rsidR="009468A6">
        <w:rPr>
          <w:rFonts w:ascii="Times New Roman" w:hAnsi="Times New Roman" w:cs="Times New Roman"/>
          <w:sz w:val="24"/>
          <w:szCs w:val="24"/>
        </w:rPr>
        <w:t>species' occurrence was originally restricted to the coast of the Atlantic Forest, and many specimens were placed in museums along the southern and southern regions of Brazil as well as in museum</w:t>
      </w:r>
      <w:r w:rsidR="0026226E">
        <w:rPr>
          <w:rFonts w:ascii="Times New Roman" w:hAnsi="Times New Roman" w:cs="Times New Roman"/>
          <w:sz w:val="24"/>
          <w:szCs w:val="24"/>
        </w:rPr>
        <w:t xml:space="preserve"> collections located in Paraguay and Argentina countries</w:t>
      </w:r>
      <w:r w:rsidR="005C5E40">
        <w:rPr>
          <w:rFonts w:ascii="Times New Roman" w:hAnsi="Times New Roman" w:cs="Times New Roman"/>
          <w:sz w:val="24"/>
          <w:szCs w:val="24"/>
        </w:rPr>
        <w:t>, where it also originally occurred (Sánchez 2005; da Cunha 2012)</w:t>
      </w:r>
      <w:r w:rsidR="0026226E">
        <w:rPr>
          <w:rFonts w:ascii="Times New Roman" w:hAnsi="Times New Roman" w:cs="Times New Roman"/>
          <w:sz w:val="24"/>
          <w:szCs w:val="24"/>
        </w:rPr>
        <w:t xml:space="preserve">. </w:t>
      </w:r>
    </w:p>
    <w:p w14:paraId="2E379572" w14:textId="77777777" w:rsidR="00111DD6" w:rsidRDefault="00111DD6" w:rsidP="00111DD6">
      <w:pPr>
        <w:keepNext/>
        <w:ind w:firstLine="720"/>
        <w:jc w:val="both"/>
      </w:pPr>
      <w:r>
        <w:rPr>
          <w:noProof/>
        </w:rPr>
        <w:lastRenderedPageBreak/>
        <w:drawing>
          <wp:inline distT="0" distB="0" distL="0" distR="0" wp14:anchorId="639CA4B7" wp14:editId="6CCFEF14">
            <wp:extent cx="4931596" cy="4931596"/>
            <wp:effectExtent l="0" t="0" r="2540" b="2540"/>
            <wp:docPr id="486367950" name="Picture 2" descr="A bird on a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67950" name="Picture 2" descr="A bird on a branc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1596" cy="4931596"/>
                    </a:xfrm>
                    <a:prstGeom prst="rect">
                      <a:avLst/>
                    </a:prstGeom>
                  </pic:spPr>
                </pic:pic>
              </a:graphicData>
            </a:graphic>
          </wp:inline>
        </w:drawing>
      </w:r>
    </w:p>
    <w:p w14:paraId="70E577F3" w14:textId="2E4189F4" w:rsidR="00111DD6" w:rsidRPr="00111DD6" w:rsidRDefault="00111DD6" w:rsidP="00111DD6">
      <w:pPr>
        <w:pStyle w:val="Caption"/>
        <w:jc w:val="both"/>
        <w:rPr>
          <w:rFonts w:ascii="Times New Roman" w:hAnsi="Times New Roman" w:cs="Times New Roman"/>
          <w:i w:val="0"/>
          <w:iCs w:val="0"/>
          <w:color w:val="auto"/>
          <w:sz w:val="28"/>
          <w:szCs w:val="28"/>
        </w:rPr>
      </w:pPr>
      <w:r w:rsidRPr="00111DD6">
        <w:rPr>
          <w:rFonts w:ascii="Times New Roman" w:hAnsi="Times New Roman" w:cs="Times New Roman"/>
          <w:b/>
          <w:bCs/>
          <w:i w:val="0"/>
          <w:iCs w:val="0"/>
          <w:color w:val="auto"/>
          <w:sz w:val="20"/>
          <w:szCs w:val="20"/>
        </w:rPr>
        <w:t>Fig</w:t>
      </w:r>
      <w:r w:rsidR="00E16C90">
        <w:rPr>
          <w:rFonts w:ascii="Times New Roman" w:hAnsi="Times New Roman" w:cs="Times New Roman"/>
          <w:b/>
          <w:bCs/>
          <w:i w:val="0"/>
          <w:iCs w:val="0"/>
          <w:color w:val="auto"/>
          <w:sz w:val="20"/>
          <w:szCs w:val="20"/>
        </w:rPr>
        <w:t>.</w:t>
      </w:r>
      <w:r w:rsidRPr="00111DD6">
        <w:rPr>
          <w:rFonts w:ascii="Times New Roman" w:hAnsi="Times New Roman" w:cs="Times New Roman"/>
          <w:b/>
          <w:bCs/>
          <w:i w:val="0"/>
          <w:iCs w:val="0"/>
          <w:color w:val="auto"/>
          <w:sz w:val="20"/>
          <w:szCs w:val="20"/>
        </w:rPr>
        <w:t xml:space="preserve"> </w:t>
      </w:r>
      <w:r w:rsidRPr="00111DD6">
        <w:rPr>
          <w:rFonts w:ascii="Times New Roman" w:hAnsi="Times New Roman" w:cs="Times New Roman"/>
          <w:b/>
          <w:bCs/>
          <w:i w:val="0"/>
          <w:iCs w:val="0"/>
          <w:color w:val="auto"/>
          <w:sz w:val="20"/>
          <w:szCs w:val="20"/>
        </w:rPr>
        <w:fldChar w:fldCharType="begin"/>
      </w:r>
      <w:r w:rsidRPr="00111DD6">
        <w:rPr>
          <w:rFonts w:ascii="Times New Roman" w:hAnsi="Times New Roman" w:cs="Times New Roman"/>
          <w:b/>
          <w:bCs/>
          <w:i w:val="0"/>
          <w:iCs w:val="0"/>
          <w:color w:val="auto"/>
          <w:sz w:val="20"/>
          <w:szCs w:val="20"/>
        </w:rPr>
        <w:instrText xml:space="preserve"> SEQ Figure \* ARABIC </w:instrText>
      </w:r>
      <w:r w:rsidRPr="00111DD6">
        <w:rPr>
          <w:rFonts w:ascii="Times New Roman" w:hAnsi="Times New Roman" w:cs="Times New Roman"/>
          <w:b/>
          <w:bCs/>
          <w:i w:val="0"/>
          <w:iCs w:val="0"/>
          <w:color w:val="auto"/>
          <w:sz w:val="20"/>
          <w:szCs w:val="20"/>
        </w:rPr>
        <w:fldChar w:fldCharType="separate"/>
      </w:r>
      <w:r>
        <w:rPr>
          <w:rFonts w:ascii="Times New Roman" w:hAnsi="Times New Roman" w:cs="Times New Roman"/>
          <w:b/>
          <w:bCs/>
          <w:i w:val="0"/>
          <w:iCs w:val="0"/>
          <w:noProof/>
          <w:color w:val="auto"/>
          <w:sz w:val="20"/>
          <w:szCs w:val="20"/>
        </w:rPr>
        <w:t>1</w:t>
      </w:r>
      <w:r w:rsidRPr="00111DD6">
        <w:rPr>
          <w:rFonts w:ascii="Times New Roman" w:hAnsi="Times New Roman" w:cs="Times New Roman"/>
          <w:b/>
          <w:bCs/>
          <w:i w:val="0"/>
          <w:iCs w:val="0"/>
          <w:color w:val="auto"/>
          <w:sz w:val="20"/>
          <w:szCs w:val="20"/>
        </w:rPr>
        <w:fldChar w:fldCharType="end"/>
      </w:r>
      <w:r w:rsidRPr="00111DD6">
        <w:rPr>
          <w:rFonts w:ascii="Times New Roman" w:hAnsi="Times New Roman" w:cs="Times New Roman"/>
          <w:i w:val="0"/>
          <w:iCs w:val="0"/>
          <w:color w:val="auto"/>
          <w:sz w:val="20"/>
          <w:szCs w:val="20"/>
        </w:rPr>
        <w:t xml:space="preserve"> Pictures of an individual of the Uniform-Finch (</w:t>
      </w:r>
      <w:r w:rsidRPr="00111DD6">
        <w:rPr>
          <w:rFonts w:ascii="Times New Roman" w:hAnsi="Times New Roman" w:cs="Times New Roman"/>
          <w:color w:val="auto"/>
          <w:sz w:val="20"/>
          <w:szCs w:val="20"/>
        </w:rPr>
        <w:t xml:space="preserve">Haplospiza unicolor </w:t>
      </w:r>
      <w:r w:rsidRPr="00111DD6">
        <w:rPr>
          <w:rFonts w:ascii="Times New Roman" w:hAnsi="Times New Roman" w:cs="Times New Roman"/>
          <w:i w:val="0"/>
          <w:iCs w:val="0"/>
          <w:color w:val="auto"/>
          <w:sz w:val="20"/>
          <w:szCs w:val="20"/>
        </w:rPr>
        <w:t xml:space="preserve">Cabanis, 1851) taken from different angles. Picture A was taken using a Nikon D7200, and B to D used a Nikon Z7. Both pictures were taken within the 400-600mm </w:t>
      </w:r>
      <w:r w:rsidR="005C5E40">
        <w:rPr>
          <w:rFonts w:ascii="Times New Roman" w:hAnsi="Times New Roman" w:cs="Times New Roman"/>
          <w:i w:val="0"/>
          <w:iCs w:val="0"/>
          <w:color w:val="auto"/>
          <w:sz w:val="20"/>
          <w:szCs w:val="20"/>
        </w:rPr>
        <w:t xml:space="preserve">zoom </w:t>
      </w:r>
      <w:r w:rsidRPr="00111DD6">
        <w:rPr>
          <w:rFonts w:ascii="Times New Roman" w:hAnsi="Times New Roman" w:cs="Times New Roman"/>
          <w:i w:val="0"/>
          <w:iCs w:val="0"/>
          <w:color w:val="auto"/>
          <w:sz w:val="20"/>
          <w:szCs w:val="20"/>
        </w:rPr>
        <w:t>lens range and cropped later using Adobe Photoshop</w:t>
      </w:r>
      <w:r w:rsidRPr="00111DD6">
        <w:rPr>
          <w:rFonts w:ascii="Times New Roman" w:hAnsi="Times New Roman" w:cs="Times New Roman"/>
          <w:i w:val="0"/>
          <w:iCs w:val="0"/>
          <w:color w:val="auto"/>
          <w:sz w:val="20"/>
          <w:szCs w:val="20"/>
          <w:vertAlign w:val="superscript"/>
        </w:rPr>
        <w:t>®</w:t>
      </w:r>
      <w:r w:rsidR="005C5E40">
        <w:rPr>
          <w:rFonts w:ascii="Times New Roman" w:hAnsi="Times New Roman" w:cs="Times New Roman"/>
          <w:i w:val="0"/>
          <w:iCs w:val="0"/>
          <w:color w:val="auto"/>
          <w:sz w:val="20"/>
          <w:szCs w:val="20"/>
        </w:rPr>
        <w:t xml:space="preserve"> </w:t>
      </w:r>
      <w:proofErr w:type="gramStart"/>
      <w:r w:rsidR="005C5E40">
        <w:rPr>
          <w:rFonts w:ascii="Times New Roman" w:hAnsi="Times New Roman" w:cs="Times New Roman"/>
          <w:i w:val="0"/>
          <w:iCs w:val="0"/>
          <w:color w:val="auto"/>
          <w:sz w:val="20"/>
          <w:szCs w:val="20"/>
        </w:rPr>
        <w:t>in order to</w:t>
      </w:r>
      <w:proofErr w:type="gramEnd"/>
      <w:r w:rsidR="005C5E40">
        <w:rPr>
          <w:rFonts w:ascii="Times New Roman" w:hAnsi="Times New Roman" w:cs="Times New Roman"/>
          <w:i w:val="0"/>
          <w:iCs w:val="0"/>
          <w:color w:val="auto"/>
          <w:sz w:val="20"/>
          <w:szCs w:val="20"/>
        </w:rPr>
        <w:t xml:space="preserve"> remove the image noise</w:t>
      </w:r>
      <w:r w:rsidRPr="00111DD6">
        <w:rPr>
          <w:rFonts w:ascii="Times New Roman" w:hAnsi="Times New Roman" w:cs="Times New Roman"/>
          <w:i w:val="0"/>
          <w:iCs w:val="0"/>
          <w:color w:val="auto"/>
          <w:sz w:val="20"/>
          <w:szCs w:val="20"/>
        </w:rPr>
        <w:t xml:space="preserve">. </w:t>
      </w:r>
    </w:p>
    <w:p w14:paraId="1EAA481C" w14:textId="6350A247" w:rsidR="001228EF" w:rsidRDefault="006D7952" w:rsidP="003C2E56">
      <w:pPr>
        <w:ind w:firstLine="720"/>
        <w:jc w:val="both"/>
        <w:rPr>
          <w:rFonts w:ascii="Times New Roman" w:hAnsi="Times New Roman" w:cs="Times New Roman"/>
          <w:sz w:val="24"/>
          <w:szCs w:val="24"/>
        </w:rPr>
      </w:pPr>
      <w:r>
        <w:rPr>
          <w:rFonts w:ascii="Times New Roman" w:hAnsi="Times New Roman" w:cs="Times New Roman"/>
          <w:sz w:val="24"/>
          <w:szCs w:val="24"/>
        </w:rPr>
        <w:t xml:space="preserve">Given this live </w:t>
      </w:r>
      <w:r w:rsidR="00DD0ADE">
        <w:rPr>
          <w:rFonts w:ascii="Times New Roman" w:hAnsi="Times New Roman" w:cs="Times New Roman"/>
          <w:sz w:val="24"/>
          <w:szCs w:val="24"/>
        </w:rPr>
        <w:t>record</w:t>
      </w:r>
      <w:r>
        <w:rPr>
          <w:rFonts w:ascii="Times New Roman" w:hAnsi="Times New Roman" w:cs="Times New Roman"/>
          <w:sz w:val="24"/>
          <w:szCs w:val="24"/>
        </w:rPr>
        <w:t xml:space="preserve"> is isolated from the </w:t>
      </w:r>
      <w:r w:rsidR="00DD0ADE">
        <w:rPr>
          <w:rFonts w:ascii="Times New Roman" w:hAnsi="Times New Roman" w:cs="Times New Roman"/>
          <w:sz w:val="24"/>
          <w:szCs w:val="24"/>
        </w:rPr>
        <w:t xml:space="preserve">others we </w:t>
      </w:r>
      <w:r w:rsidR="009468A6">
        <w:rPr>
          <w:rFonts w:ascii="Times New Roman" w:hAnsi="Times New Roman" w:cs="Times New Roman"/>
          <w:sz w:val="24"/>
          <w:szCs w:val="24"/>
        </w:rPr>
        <w:t>acquired</w:t>
      </w:r>
      <w:r>
        <w:rPr>
          <w:rFonts w:ascii="Times New Roman" w:hAnsi="Times New Roman" w:cs="Times New Roman"/>
          <w:sz w:val="24"/>
          <w:szCs w:val="24"/>
        </w:rPr>
        <w:t xml:space="preserve">, we calculated the distance of this record </w:t>
      </w:r>
      <w:proofErr w:type="gramStart"/>
      <w:r>
        <w:rPr>
          <w:rFonts w:ascii="Times New Roman" w:hAnsi="Times New Roman" w:cs="Times New Roman"/>
          <w:sz w:val="24"/>
          <w:szCs w:val="24"/>
        </w:rPr>
        <w:t>in regard to</w:t>
      </w:r>
      <w:proofErr w:type="gramEnd"/>
      <w:r>
        <w:rPr>
          <w:rFonts w:ascii="Times New Roman" w:hAnsi="Times New Roman" w:cs="Times New Roman"/>
          <w:sz w:val="24"/>
          <w:szCs w:val="24"/>
        </w:rPr>
        <w:t xml:space="preserve"> the current bird </w:t>
      </w:r>
      <w:r w:rsidR="005C5E40">
        <w:rPr>
          <w:rFonts w:ascii="Times New Roman" w:hAnsi="Times New Roman" w:cs="Times New Roman"/>
          <w:sz w:val="24"/>
          <w:szCs w:val="24"/>
        </w:rPr>
        <w:t>occurrences</w:t>
      </w:r>
      <w:r w:rsidR="00DD0ADE" w:rsidRPr="00DD0ADE">
        <w:rPr>
          <w:rFonts w:ascii="Times New Roman" w:hAnsi="Times New Roman" w:cs="Times New Roman"/>
          <w:sz w:val="24"/>
          <w:szCs w:val="24"/>
        </w:rPr>
        <w:t xml:space="preserve"> </w:t>
      </w:r>
      <w:r w:rsidR="00DD0ADE">
        <w:rPr>
          <w:rFonts w:ascii="Times New Roman" w:hAnsi="Times New Roman" w:cs="Times New Roman"/>
          <w:sz w:val="24"/>
          <w:szCs w:val="24"/>
        </w:rPr>
        <w:t>available on databases</w:t>
      </w:r>
      <w:r>
        <w:rPr>
          <w:rFonts w:ascii="Times New Roman" w:hAnsi="Times New Roman" w:cs="Times New Roman"/>
          <w:sz w:val="24"/>
          <w:szCs w:val="24"/>
        </w:rPr>
        <w:t xml:space="preserve">. </w:t>
      </w:r>
      <w:r w:rsidR="005D0A7E">
        <w:rPr>
          <w:rFonts w:ascii="Times New Roman" w:hAnsi="Times New Roman" w:cs="Times New Roman"/>
          <w:sz w:val="24"/>
          <w:szCs w:val="24"/>
        </w:rPr>
        <w:t xml:space="preserve">Using the function </w:t>
      </w:r>
      <w:r w:rsidR="005D0A7E" w:rsidRPr="006D7952">
        <w:rPr>
          <w:rFonts w:ascii="Times New Roman" w:hAnsi="Times New Roman" w:cs="Times New Roman"/>
          <w:i/>
          <w:iCs/>
          <w:sz w:val="24"/>
          <w:szCs w:val="24"/>
        </w:rPr>
        <w:t>Near</w:t>
      </w:r>
      <w:r w:rsidR="005D0A7E">
        <w:rPr>
          <w:rFonts w:ascii="Times New Roman" w:hAnsi="Times New Roman" w:cs="Times New Roman"/>
          <w:sz w:val="24"/>
          <w:szCs w:val="24"/>
        </w:rPr>
        <w:t xml:space="preserve"> available on ArcGIS Pro</w:t>
      </w:r>
      <w:r w:rsidR="00111DD6" w:rsidRPr="00111DD6">
        <w:rPr>
          <w:rFonts w:ascii="Times New Roman" w:hAnsi="Times New Roman" w:cs="Times New Roman"/>
          <w:sz w:val="24"/>
          <w:szCs w:val="24"/>
          <w:vertAlign w:val="superscript"/>
        </w:rPr>
        <w:t>®</w:t>
      </w:r>
      <w:r w:rsidR="000C2CB2">
        <w:rPr>
          <w:rFonts w:ascii="Times New Roman" w:hAnsi="Times New Roman" w:cs="Times New Roman"/>
          <w:sz w:val="24"/>
          <w:szCs w:val="24"/>
        </w:rPr>
        <w:t>,</w:t>
      </w:r>
      <w:r w:rsidR="005D0A7E">
        <w:rPr>
          <w:rFonts w:ascii="Times New Roman" w:hAnsi="Times New Roman" w:cs="Times New Roman"/>
          <w:sz w:val="24"/>
          <w:szCs w:val="24"/>
        </w:rPr>
        <w:t xml:space="preserve"> we calculated the mean distance among all recorded points and the closest distance of the new record. On average, each </w:t>
      </w:r>
      <w:r w:rsidR="009468A6">
        <w:rPr>
          <w:rFonts w:ascii="Times New Roman" w:hAnsi="Times New Roman" w:cs="Times New Roman"/>
          <w:sz w:val="24"/>
          <w:szCs w:val="24"/>
        </w:rPr>
        <w:t>available record</w:t>
      </w:r>
      <w:r w:rsidR="00DD0ADE">
        <w:rPr>
          <w:rFonts w:ascii="Times New Roman" w:hAnsi="Times New Roman" w:cs="Times New Roman"/>
          <w:sz w:val="24"/>
          <w:szCs w:val="24"/>
        </w:rPr>
        <w:t xml:space="preserve"> (9,</w:t>
      </w:r>
      <w:r w:rsidR="00773781">
        <w:rPr>
          <w:rFonts w:ascii="Times New Roman" w:hAnsi="Times New Roman" w:cs="Times New Roman"/>
          <w:sz w:val="24"/>
          <w:szCs w:val="24"/>
        </w:rPr>
        <w:t>482</w:t>
      </w:r>
      <w:r w:rsidR="00DD0ADE">
        <w:rPr>
          <w:rFonts w:ascii="Times New Roman" w:hAnsi="Times New Roman" w:cs="Times New Roman"/>
          <w:sz w:val="24"/>
          <w:szCs w:val="24"/>
        </w:rPr>
        <w:t xml:space="preserve"> points)</w:t>
      </w:r>
      <w:r w:rsidR="005D0A7E">
        <w:rPr>
          <w:rFonts w:ascii="Times New Roman" w:hAnsi="Times New Roman" w:cs="Times New Roman"/>
          <w:sz w:val="24"/>
          <w:szCs w:val="24"/>
        </w:rPr>
        <w:t xml:space="preserve"> is 0.8</w:t>
      </w:r>
      <w:r w:rsidR="00773781">
        <w:rPr>
          <w:rFonts w:ascii="Times New Roman" w:hAnsi="Times New Roman" w:cs="Times New Roman"/>
          <w:sz w:val="24"/>
          <w:szCs w:val="24"/>
        </w:rPr>
        <w:t>81</w:t>
      </w:r>
      <w:r w:rsidR="005D0A7E">
        <w:rPr>
          <w:rFonts w:ascii="Times New Roman" w:hAnsi="Times New Roman" w:cs="Times New Roman"/>
          <w:sz w:val="24"/>
          <w:szCs w:val="24"/>
        </w:rPr>
        <w:t>km apart from each other, while the new record is 679,</w:t>
      </w:r>
      <w:r w:rsidR="00773781">
        <w:rPr>
          <w:rFonts w:ascii="Times New Roman" w:hAnsi="Times New Roman" w:cs="Times New Roman"/>
          <w:sz w:val="24"/>
          <w:szCs w:val="24"/>
        </w:rPr>
        <w:t>69</w:t>
      </w:r>
      <w:r w:rsidR="005D0A7E">
        <w:rPr>
          <w:rFonts w:ascii="Times New Roman" w:hAnsi="Times New Roman" w:cs="Times New Roman"/>
          <w:sz w:val="24"/>
          <w:szCs w:val="24"/>
        </w:rPr>
        <w:t>km</w:t>
      </w:r>
      <w:r w:rsidR="009468A6">
        <w:rPr>
          <w:rFonts w:ascii="Times New Roman" w:hAnsi="Times New Roman" w:cs="Times New Roman"/>
          <w:sz w:val="24"/>
          <w:szCs w:val="24"/>
        </w:rPr>
        <w:t xml:space="preserve"> on average apart from </w:t>
      </w:r>
      <w:r w:rsidR="005D0A7E">
        <w:rPr>
          <w:rFonts w:ascii="Times New Roman" w:hAnsi="Times New Roman" w:cs="Times New Roman"/>
          <w:sz w:val="24"/>
          <w:szCs w:val="24"/>
        </w:rPr>
        <w:t xml:space="preserve">the </w:t>
      </w:r>
      <w:r w:rsidR="009468A6">
        <w:rPr>
          <w:rFonts w:ascii="Times New Roman" w:hAnsi="Times New Roman" w:cs="Times New Roman"/>
          <w:sz w:val="24"/>
          <w:szCs w:val="24"/>
        </w:rPr>
        <w:t>other</w:t>
      </w:r>
      <w:r w:rsidR="005D0A7E">
        <w:rPr>
          <w:rFonts w:ascii="Times New Roman" w:hAnsi="Times New Roman" w:cs="Times New Roman"/>
          <w:sz w:val="24"/>
          <w:szCs w:val="24"/>
        </w:rPr>
        <w:t xml:space="preserve"> point</w:t>
      </w:r>
      <w:r w:rsidR="009468A6">
        <w:rPr>
          <w:rFonts w:ascii="Times New Roman" w:hAnsi="Times New Roman" w:cs="Times New Roman"/>
          <w:sz w:val="24"/>
          <w:szCs w:val="24"/>
        </w:rPr>
        <w:t>s</w:t>
      </w:r>
      <w:r w:rsidR="005D0A7E">
        <w:rPr>
          <w:rFonts w:ascii="Times New Roman" w:hAnsi="Times New Roman" w:cs="Times New Roman"/>
          <w:sz w:val="24"/>
          <w:szCs w:val="24"/>
        </w:rPr>
        <w:t xml:space="preserve"> (calculated by including</w:t>
      </w:r>
      <w:r w:rsidR="00C17ABD">
        <w:rPr>
          <w:rFonts w:ascii="Times New Roman" w:hAnsi="Times New Roman" w:cs="Times New Roman"/>
          <w:sz w:val="24"/>
          <w:szCs w:val="24"/>
        </w:rPr>
        <w:t xml:space="preserve"> the download</w:t>
      </w:r>
      <w:r w:rsidR="00C62B16">
        <w:rPr>
          <w:rFonts w:ascii="Times New Roman" w:hAnsi="Times New Roman" w:cs="Times New Roman"/>
          <w:sz w:val="24"/>
          <w:szCs w:val="24"/>
        </w:rPr>
        <w:t>ed</w:t>
      </w:r>
      <w:r w:rsidR="005D0A7E">
        <w:rPr>
          <w:rFonts w:ascii="Times New Roman" w:hAnsi="Times New Roman" w:cs="Times New Roman"/>
          <w:sz w:val="24"/>
          <w:szCs w:val="24"/>
        </w:rPr>
        <w:t xml:space="preserve"> data from</w:t>
      </w:r>
      <w:r w:rsidR="00C62B16">
        <w:rPr>
          <w:rFonts w:ascii="Times New Roman" w:hAnsi="Times New Roman" w:cs="Times New Roman"/>
          <w:sz w:val="24"/>
          <w:szCs w:val="24"/>
        </w:rPr>
        <w:t xml:space="preserve"> all data </w:t>
      </w:r>
      <w:r w:rsidR="005D0A7E">
        <w:rPr>
          <w:rFonts w:ascii="Times New Roman" w:hAnsi="Times New Roman" w:cs="Times New Roman"/>
          <w:sz w:val="24"/>
          <w:szCs w:val="24"/>
        </w:rPr>
        <w:t xml:space="preserve">sources). </w:t>
      </w:r>
    </w:p>
    <w:p w14:paraId="185EAE6D" w14:textId="77777777" w:rsidR="00111DD6" w:rsidRDefault="005D0A7E" w:rsidP="00111DD6">
      <w:pPr>
        <w:keepNext/>
        <w:jc w:val="both"/>
      </w:pPr>
      <w:r>
        <w:rPr>
          <w:rFonts w:ascii="Times New Roman" w:hAnsi="Times New Roman" w:cs="Times New Roman"/>
          <w:noProof/>
          <w:sz w:val="24"/>
          <w:szCs w:val="24"/>
        </w:rPr>
        <w:lastRenderedPageBreak/>
        <w:drawing>
          <wp:inline distT="0" distB="0" distL="0" distR="0" wp14:anchorId="08472ADA" wp14:editId="4746051D">
            <wp:extent cx="5943600" cy="4592955"/>
            <wp:effectExtent l="19050" t="19050" r="19050" b="17145"/>
            <wp:docPr id="11115825" name="Picture 2" descr="A map of brazil with a map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825" name="Picture 2" descr="A map of brazil with a map of the countr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a:ln>
                      <a:solidFill>
                        <a:schemeClr val="tx1"/>
                      </a:solidFill>
                    </a:ln>
                  </pic:spPr>
                </pic:pic>
              </a:graphicData>
            </a:graphic>
          </wp:inline>
        </w:drawing>
      </w:r>
    </w:p>
    <w:p w14:paraId="391AE734" w14:textId="42C9A255" w:rsidR="005D0A7E" w:rsidRPr="00111DD6" w:rsidRDefault="00111DD6" w:rsidP="00111DD6">
      <w:pPr>
        <w:pStyle w:val="Caption"/>
        <w:jc w:val="both"/>
        <w:rPr>
          <w:rFonts w:ascii="Times New Roman" w:hAnsi="Times New Roman" w:cs="Times New Roman"/>
          <w:i w:val="0"/>
          <w:iCs w:val="0"/>
          <w:color w:val="auto"/>
          <w:sz w:val="20"/>
          <w:szCs w:val="20"/>
        </w:rPr>
      </w:pPr>
      <w:r w:rsidRPr="00111DD6">
        <w:rPr>
          <w:rFonts w:ascii="Times New Roman" w:hAnsi="Times New Roman" w:cs="Times New Roman"/>
          <w:b/>
          <w:bCs/>
          <w:i w:val="0"/>
          <w:iCs w:val="0"/>
          <w:color w:val="auto"/>
          <w:sz w:val="20"/>
          <w:szCs w:val="20"/>
        </w:rPr>
        <w:t>Fig</w:t>
      </w:r>
      <w:r w:rsidR="00E16C90">
        <w:rPr>
          <w:rFonts w:ascii="Times New Roman" w:hAnsi="Times New Roman" w:cs="Times New Roman"/>
          <w:b/>
          <w:bCs/>
          <w:i w:val="0"/>
          <w:iCs w:val="0"/>
          <w:color w:val="auto"/>
          <w:sz w:val="20"/>
          <w:szCs w:val="20"/>
        </w:rPr>
        <w:t>.</w:t>
      </w:r>
      <w:r w:rsidRPr="00111DD6">
        <w:rPr>
          <w:rFonts w:ascii="Times New Roman" w:hAnsi="Times New Roman" w:cs="Times New Roman"/>
          <w:b/>
          <w:bCs/>
          <w:i w:val="0"/>
          <w:iCs w:val="0"/>
          <w:color w:val="auto"/>
          <w:sz w:val="20"/>
          <w:szCs w:val="20"/>
        </w:rPr>
        <w:t xml:space="preserve"> </w:t>
      </w:r>
      <w:r w:rsidRPr="00111DD6">
        <w:rPr>
          <w:rFonts w:ascii="Times New Roman" w:hAnsi="Times New Roman" w:cs="Times New Roman"/>
          <w:b/>
          <w:bCs/>
          <w:i w:val="0"/>
          <w:iCs w:val="0"/>
          <w:color w:val="auto"/>
          <w:sz w:val="20"/>
          <w:szCs w:val="20"/>
        </w:rPr>
        <w:fldChar w:fldCharType="begin"/>
      </w:r>
      <w:r w:rsidRPr="00111DD6">
        <w:rPr>
          <w:rFonts w:ascii="Times New Roman" w:hAnsi="Times New Roman" w:cs="Times New Roman"/>
          <w:b/>
          <w:bCs/>
          <w:i w:val="0"/>
          <w:iCs w:val="0"/>
          <w:color w:val="auto"/>
          <w:sz w:val="20"/>
          <w:szCs w:val="20"/>
        </w:rPr>
        <w:instrText xml:space="preserve"> SEQ Figure \* ARABIC </w:instrText>
      </w:r>
      <w:r w:rsidRPr="00111DD6">
        <w:rPr>
          <w:rFonts w:ascii="Times New Roman" w:hAnsi="Times New Roman" w:cs="Times New Roman"/>
          <w:b/>
          <w:bCs/>
          <w:i w:val="0"/>
          <w:iCs w:val="0"/>
          <w:color w:val="auto"/>
          <w:sz w:val="20"/>
          <w:szCs w:val="20"/>
        </w:rPr>
        <w:fldChar w:fldCharType="separate"/>
      </w:r>
      <w:r w:rsidRPr="00111DD6">
        <w:rPr>
          <w:rFonts w:ascii="Times New Roman" w:hAnsi="Times New Roman" w:cs="Times New Roman"/>
          <w:b/>
          <w:bCs/>
          <w:i w:val="0"/>
          <w:iCs w:val="0"/>
          <w:noProof/>
          <w:color w:val="auto"/>
          <w:sz w:val="20"/>
          <w:szCs w:val="20"/>
        </w:rPr>
        <w:t>2</w:t>
      </w:r>
      <w:r w:rsidRPr="00111DD6">
        <w:rPr>
          <w:rFonts w:ascii="Times New Roman" w:hAnsi="Times New Roman" w:cs="Times New Roman"/>
          <w:b/>
          <w:bCs/>
          <w:i w:val="0"/>
          <w:iCs w:val="0"/>
          <w:color w:val="auto"/>
          <w:sz w:val="20"/>
          <w:szCs w:val="20"/>
        </w:rPr>
        <w:fldChar w:fldCharType="end"/>
      </w:r>
      <w:r w:rsidRPr="00111DD6">
        <w:rPr>
          <w:rFonts w:ascii="Times New Roman" w:hAnsi="Times New Roman" w:cs="Times New Roman"/>
          <w:i w:val="0"/>
          <w:iCs w:val="0"/>
          <w:color w:val="auto"/>
          <w:sz w:val="20"/>
          <w:szCs w:val="20"/>
        </w:rPr>
        <w:t xml:space="preserve"> All occurrence data of Uniform-Finch (</w:t>
      </w:r>
      <w:r w:rsidRPr="00111DD6">
        <w:rPr>
          <w:rFonts w:ascii="Times New Roman" w:hAnsi="Times New Roman" w:cs="Times New Roman"/>
          <w:color w:val="auto"/>
          <w:sz w:val="20"/>
          <w:szCs w:val="20"/>
        </w:rPr>
        <w:t>Haplospiza unicolor</w:t>
      </w:r>
      <w:r w:rsidRPr="00111DD6">
        <w:rPr>
          <w:rFonts w:ascii="Times New Roman" w:hAnsi="Times New Roman" w:cs="Times New Roman"/>
          <w:i w:val="0"/>
          <w:iCs w:val="0"/>
          <w:color w:val="auto"/>
          <w:sz w:val="20"/>
          <w:szCs w:val="20"/>
        </w:rPr>
        <w:t xml:space="preserve"> Cabanis, 1851). Each point is an observation from a museum collection, focal observation, or vocalization record</w:t>
      </w:r>
      <w:r>
        <w:rPr>
          <w:rFonts w:ascii="Times New Roman" w:hAnsi="Times New Roman" w:cs="Times New Roman"/>
          <w:i w:val="0"/>
          <w:iCs w:val="0"/>
          <w:color w:val="auto"/>
          <w:sz w:val="20"/>
          <w:szCs w:val="20"/>
        </w:rPr>
        <w:t xml:space="preserve"> </w:t>
      </w:r>
      <w:r w:rsidRPr="00111DD6">
        <w:rPr>
          <w:rFonts w:ascii="Times New Roman" w:hAnsi="Times New Roman" w:cs="Times New Roman"/>
          <w:i w:val="0"/>
          <w:iCs w:val="0"/>
          <w:color w:val="auto"/>
          <w:sz w:val="20"/>
          <w:szCs w:val="20"/>
        </w:rPr>
        <w:t>acquired from databases. The reddish star highlights the new location where this bird was recorded</w:t>
      </w:r>
      <w:r w:rsidR="005C5E40">
        <w:rPr>
          <w:rFonts w:ascii="Times New Roman" w:hAnsi="Times New Roman" w:cs="Times New Roman"/>
          <w:i w:val="0"/>
          <w:iCs w:val="0"/>
          <w:color w:val="auto"/>
          <w:sz w:val="20"/>
          <w:szCs w:val="20"/>
        </w:rPr>
        <w:t xml:space="preserve">, </w:t>
      </w:r>
      <w:r w:rsidRPr="00111DD6">
        <w:rPr>
          <w:rFonts w:ascii="Times New Roman" w:hAnsi="Times New Roman" w:cs="Times New Roman"/>
          <w:i w:val="0"/>
          <w:iCs w:val="0"/>
          <w:color w:val="auto"/>
          <w:sz w:val="20"/>
          <w:szCs w:val="20"/>
        </w:rPr>
        <w:t>Cachoeira da Fazenda Loquinhas</w:t>
      </w:r>
      <w:r w:rsidR="005C5E40">
        <w:rPr>
          <w:rFonts w:ascii="Times New Roman" w:hAnsi="Times New Roman" w:cs="Times New Roman"/>
          <w:i w:val="0"/>
          <w:iCs w:val="0"/>
          <w:color w:val="auto"/>
          <w:sz w:val="20"/>
          <w:szCs w:val="20"/>
        </w:rPr>
        <w:t xml:space="preserve"> (</w:t>
      </w:r>
      <w:r w:rsidR="005C5E40" w:rsidRPr="00111DD6">
        <w:rPr>
          <w:rFonts w:ascii="Times New Roman" w:hAnsi="Times New Roman" w:cs="Times New Roman"/>
          <w:i w:val="0"/>
          <w:iCs w:val="0"/>
          <w:color w:val="auto"/>
          <w:sz w:val="20"/>
          <w:szCs w:val="20"/>
        </w:rPr>
        <w:t>or “Loquinhas waterfall”)</w:t>
      </w:r>
      <w:r w:rsidR="005C5E40">
        <w:rPr>
          <w:rFonts w:ascii="Times New Roman" w:hAnsi="Times New Roman" w:cs="Times New Roman"/>
          <w:i w:val="0"/>
          <w:iCs w:val="0"/>
          <w:color w:val="auto"/>
          <w:sz w:val="20"/>
          <w:szCs w:val="20"/>
        </w:rPr>
        <w:t>, placed in the city of Alto Paraíso de Goiás, Goiás State, Brazil</w:t>
      </w:r>
      <w:r w:rsidRPr="00111DD6">
        <w:rPr>
          <w:rFonts w:ascii="Times New Roman" w:hAnsi="Times New Roman" w:cs="Times New Roman"/>
          <w:i w:val="0"/>
          <w:iCs w:val="0"/>
          <w:color w:val="auto"/>
          <w:sz w:val="20"/>
          <w:szCs w:val="20"/>
        </w:rPr>
        <w:t>.</w:t>
      </w:r>
    </w:p>
    <w:p w14:paraId="58F08A97" w14:textId="2647031F" w:rsidR="00CF04AE" w:rsidRDefault="00B17C5A" w:rsidP="00B17C5A">
      <w:pPr>
        <w:ind w:firstLine="720"/>
        <w:jc w:val="both"/>
        <w:rPr>
          <w:rFonts w:ascii="Times New Roman" w:hAnsi="Times New Roman" w:cs="Times New Roman"/>
          <w:sz w:val="24"/>
          <w:szCs w:val="24"/>
        </w:rPr>
      </w:pPr>
      <w:r>
        <w:rPr>
          <w:rFonts w:ascii="Times New Roman" w:hAnsi="Times New Roman" w:cs="Times New Roman"/>
          <w:sz w:val="24"/>
          <w:szCs w:val="24"/>
        </w:rPr>
        <w:t xml:space="preserve">Even though many species of birds do not migrate or have restricted niches, it is not rare in the tropics for a species to overcome its dispersal area and geographical distribution (da Silva 1995).  Conversely, </w:t>
      </w:r>
      <w:r w:rsidR="00C62B16">
        <w:rPr>
          <w:rFonts w:ascii="Times New Roman" w:hAnsi="Times New Roman" w:cs="Times New Roman"/>
          <w:sz w:val="24"/>
          <w:szCs w:val="24"/>
        </w:rPr>
        <w:t>it</w:t>
      </w:r>
      <w:r w:rsidR="00CF04AE">
        <w:rPr>
          <w:rFonts w:ascii="Times New Roman" w:hAnsi="Times New Roman" w:cs="Times New Roman"/>
          <w:sz w:val="24"/>
          <w:szCs w:val="24"/>
        </w:rPr>
        <w:t xml:space="preserve"> could be a case of an isolated </w:t>
      </w:r>
      <w:r w:rsidR="00C17ABD" w:rsidRPr="00C17ABD">
        <w:rPr>
          <w:rFonts w:ascii="Times New Roman" w:hAnsi="Times New Roman" w:cs="Times New Roman"/>
          <w:i/>
          <w:iCs/>
          <w:sz w:val="24"/>
          <w:szCs w:val="24"/>
        </w:rPr>
        <w:t>H. unicolor</w:t>
      </w:r>
      <w:r w:rsidR="00C17ABD">
        <w:rPr>
          <w:rFonts w:ascii="Times New Roman" w:hAnsi="Times New Roman" w:cs="Times New Roman"/>
          <w:sz w:val="24"/>
          <w:szCs w:val="24"/>
        </w:rPr>
        <w:t xml:space="preserve"> </w:t>
      </w:r>
      <w:r w:rsidR="00573F11">
        <w:rPr>
          <w:rFonts w:ascii="Times New Roman" w:hAnsi="Times New Roman" w:cs="Times New Roman"/>
          <w:sz w:val="24"/>
          <w:szCs w:val="24"/>
        </w:rPr>
        <w:t>population</w:t>
      </w:r>
      <w:r w:rsidR="00FC21B8">
        <w:rPr>
          <w:rFonts w:ascii="Times New Roman" w:hAnsi="Times New Roman" w:cs="Times New Roman"/>
          <w:sz w:val="24"/>
          <w:szCs w:val="24"/>
        </w:rPr>
        <w:t xml:space="preserve">, as the Atlantic Forest biome's original range used to cover part of the Center-West of Brazil (Vancine et al. 2024). </w:t>
      </w:r>
      <w:r w:rsidR="009468A6">
        <w:rPr>
          <w:rFonts w:ascii="Times New Roman" w:hAnsi="Times New Roman" w:cs="Times New Roman"/>
          <w:sz w:val="24"/>
          <w:szCs w:val="24"/>
        </w:rPr>
        <w:t xml:space="preserve">The Atlantic Forest has lost </w:t>
      </w:r>
      <w:r w:rsidR="00B1619D">
        <w:rPr>
          <w:rFonts w:ascii="Times New Roman" w:hAnsi="Times New Roman" w:cs="Times New Roman"/>
          <w:sz w:val="24"/>
          <w:szCs w:val="24"/>
        </w:rPr>
        <w:t>77</w:t>
      </w:r>
      <w:r w:rsidR="009468A6">
        <w:rPr>
          <w:rFonts w:ascii="Times New Roman" w:hAnsi="Times New Roman" w:cs="Times New Roman"/>
          <w:sz w:val="24"/>
          <w:szCs w:val="24"/>
        </w:rPr>
        <w:t>% of its original cover, and the remnants are mostly composed of isolated and small patches of forest</w:t>
      </w:r>
      <w:r w:rsidR="00B1619D">
        <w:rPr>
          <w:rFonts w:ascii="Times New Roman" w:hAnsi="Times New Roman" w:cs="Times New Roman"/>
          <w:sz w:val="24"/>
          <w:szCs w:val="24"/>
        </w:rPr>
        <w:t xml:space="preserve"> </w:t>
      </w:r>
      <w:r w:rsidR="00C17ABD">
        <w:rPr>
          <w:rFonts w:ascii="Times New Roman" w:hAnsi="Times New Roman" w:cs="Times New Roman"/>
          <w:sz w:val="24"/>
          <w:szCs w:val="24"/>
        </w:rPr>
        <w:t xml:space="preserve">spread </w:t>
      </w:r>
      <w:proofErr w:type="gramStart"/>
      <w:r w:rsidR="00C17ABD">
        <w:rPr>
          <w:rFonts w:ascii="Times New Roman" w:hAnsi="Times New Roman" w:cs="Times New Roman"/>
          <w:sz w:val="24"/>
          <w:szCs w:val="24"/>
        </w:rPr>
        <w:t>all across</w:t>
      </w:r>
      <w:proofErr w:type="gramEnd"/>
      <w:r w:rsidR="00C17ABD">
        <w:rPr>
          <w:rFonts w:ascii="Times New Roman" w:hAnsi="Times New Roman" w:cs="Times New Roman"/>
          <w:sz w:val="24"/>
          <w:szCs w:val="24"/>
        </w:rPr>
        <w:t xml:space="preserve"> its original biome range </w:t>
      </w:r>
      <w:r w:rsidR="00B1619D">
        <w:rPr>
          <w:rFonts w:ascii="Times New Roman" w:hAnsi="Times New Roman" w:cs="Times New Roman"/>
          <w:sz w:val="24"/>
          <w:szCs w:val="24"/>
        </w:rPr>
        <w:t>(Vancine et al. 2024)</w:t>
      </w:r>
      <w:r w:rsidR="009468A6">
        <w:rPr>
          <w:rFonts w:ascii="Times New Roman" w:hAnsi="Times New Roman" w:cs="Times New Roman"/>
          <w:sz w:val="24"/>
          <w:szCs w:val="24"/>
        </w:rPr>
        <w:t xml:space="preserve">. </w:t>
      </w:r>
      <w:r w:rsidR="005C5E40">
        <w:rPr>
          <w:rFonts w:ascii="Times New Roman" w:hAnsi="Times New Roman" w:cs="Times New Roman"/>
          <w:sz w:val="24"/>
          <w:szCs w:val="24"/>
        </w:rPr>
        <w:t xml:space="preserve"> The new record</w:t>
      </w:r>
      <w:r>
        <w:rPr>
          <w:rFonts w:ascii="Times New Roman" w:hAnsi="Times New Roman" w:cs="Times New Roman"/>
          <w:sz w:val="24"/>
          <w:szCs w:val="24"/>
        </w:rPr>
        <w:t xml:space="preserve"> region may comprise an ecotone or corridors formed during the evolution of the Cerrado biome in transition with the Atlantic Forest</w:t>
      </w:r>
      <w:r w:rsidR="005C5E40">
        <w:rPr>
          <w:rFonts w:ascii="Times New Roman" w:hAnsi="Times New Roman" w:cs="Times New Roman"/>
          <w:sz w:val="24"/>
          <w:szCs w:val="24"/>
        </w:rPr>
        <w:t>, thus providing the</w:t>
      </w:r>
      <w:r>
        <w:rPr>
          <w:rFonts w:ascii="Times New Roman" w:hAnsi="Times New Roman" w:cs="Times New Roman"/>
          <w:sz w:val="24"/>
          <w:szCs w:val="24"/>
        </w:rPr>
        <w:t xml:space="preserve"> </w:t>
      </w:r>
      <w:r w:rsidRPr="00C17ABD">
        <w:rPr>
          <w:rFonts w:ascii="Times New Roman" w:hAnsi="Times New Roman" w:cs="Times New Roman"/>
          <w:i/>
          <w:iCs/>
          <w:sz w:val="24"/>
          <w:szCs w:val="24"/>
        </w:rPr>
        <w:t xml:space="preserve">H. </w:t>
      </w:r>
      <w:r w:rsidRPr="00B17C5A">
        <w:rPr>
          <w:rFonts w:ascii="Times New Roman" w:hAnsi="Times New Roman" w:cs="Times New Roman"/>
          <w:i/>
          <w:iCs/>
          <w:sz w:val="24"/>
          <w:szCs w:val="24"/>
        </w:rPr>
        <w:t xml:space="preserve">unicolor </w:t>
      </w:r>
      <w:r w:rsidRPr="00B17C5A">
        <w:rPr>
          <w:rFonts w:ascii="Times New Roman" w:hAnsi="Times New Roman" w:cs="Times New Roman"/>
          <w:sz w:val="24"/>
          <w:szCs w:val="24"/>
        </w:rPr>
        <w:t>requirements to thrive, which</w:t>
      </w:r>
      <w:r>
        <w:rPr>
          <w:rFonts w:ascii="Times New Roman" w:hAnsi="Times New Roman" w:cs="Times New Roman"/>
          <w:sz w:val="24"/>
          <w:szCs w:val="24"/>
        </w:rPr>
        <w:t xml:space="preserve"> could be further </w:t>
      </w:r>
      <w:r w:rsidR="005C5E40">
        <w:rPr>
          <w:rFonts w:ascii="Times New Roman" w:hAnsi="Times New Roman" w:cs="Times New Roman"/>
          <w:sz w:val="24"/>
          <w:szCs w:val="24"/>
        </w:rPr>
        <w:t>verified</w:t>
      </w:r>
      <w:r>
        <w:rPr>
          <w:rFonts w:ascii="Times New Roman" w:hAnsi="Times New Roman" w:cs="Times New Roman"/>
          <w:sz w:val="24"/>
          <w:szCs w:val="24"/>
        </w:rPr>
        <w:t xml:space="preserve"> by analyzing the vegetation structure and species in the area (</w:t>
      </w:r>
      <w:r w:rsidRPr="003C2E56">
        <w:rPr>
          <w:rFonts w:ascii="Times New Roman" w:hAnsi="Times New Roman" w:cs="Times New Roman"/>
          <w:sz w:val="24"/>
          <w:szCs w:val="24"/>
        </w:rPr>
        <w:t xml:space="preserve">Vieira </w:t>
      </w:r>
      <w:r>
        <w:rPr>
          <w:rFonts w:ascii="Times New Roman" w:hAnsi="Times New Roman" w:cs="Times New Roman"/>
          <w:sz w:val="24"/>
          <w:szCs w:val="24"/>
        </w:rPr>
        <w:t>et al. 2019).</w:t>
      </w:r>
    </w:p>
    <w:p w14:paraId="6A356558" w14:textId="457B691E" w:rsidR="00D54F0E" w:rsidRDefault="00B1619D" w:rsidP="0081634A">
      <w:pPr>
        <w:ind w:firstLine="720"/>
        <w:jc w:val="both"/>
        <w:rPr>
          <w:rFonts w:ascii="Times New Roman" w:hAnsi="Times New Roman" w:cs="Times New Roman"/>
          <w:sz w:val="24"/>
          <w:szCs w:val="24"/>
        </w:rPr>
      </w:pPr>
      <w:r>
        <w:rPr>
          <w:rFonts w:ascii="Times New Roman" w:hAnsi="Times New Roman" w:cs="Times New Roman"/>
          <w:sz w:val="24"/>
          <w:szCs w:val="24"/>
        </w:rPr>
        <w:t xml:space="preserve">This observation </w:t>
      </w:r>
      <w:r w:rsidR="000C2CB2">
        <w:rPr>
          <w:rFonts w:ascii="Times New Roman" w:hAnsi="Times New Roman" w:cs="Times New Roman"/>
          <w:sz w:val="24"/>
          <w:szCs w:val="24"/>
        </w:rPr>
        <w:t xml:space="preserve">widened the previously narrowed distribution of </w:t>
      </w:r>
      <w:r w:rsidR="000C2CB2" w:rsidRPr="000C2CB2">
        <w:rPr>
          <w:rFonts w:ascii="Times New Roman" w:hAnsi="Times New Roman" w:cs="Times New Roman"/>
          <w:i/>
          <w:iCs/>
          <w:sz w:val="24"/>
          <w:szCs w:val="24"/>
        </w:rPr>
        <w:t>H. unicolor</w:t>
      </w:r>
      <w:r w:rsidR="000C2CB2">
        <w:rPr>
          <w:rFonts w:ascii="Times New Roman" w:hAnsi="Times New Roman" w:cs="Times New Roman"/>
          <w:sz w:val="24"/>
          <w:szCs w:val="24"/>
        </w:rPr>
        <w:t xml:space="preserve"> </w:t>
      </w:r>
      <w:r w:rsidR="00C62B16">
        <w:rPr>
          <w:rFonts w:ascii="Times New Roman" w:hAnsi="Times New Roman" w:cs="Times New Roman"/>
          <w:sz w:val="24"/>
          <w:szCs w:val="24"/>
        </w:rPr>
        <w:t xml:space="preserve">while adding new information on its ability to disperse outside its </w:t>
      </w:r>
      <w:r w:rsidR="000C2CB2">
        <w:rPr>
          <w:rFonts w:ascii="Times New Roman" w:hAnsi="Times New Roman" w:cs="Times New Roman"/>
          <w:sz w:val="24"/>
          <w:szCs w:val="24"/>
        </w:rPr>
        <w:t xml:space="preserve">original geographical region. Given the remoteness of its record </w:t>
      </w:r>
      <w:r>
        <w:rPr>
          <w:rFonts w:ascii="Times New Roman" w:hAnsi="Times New Roman" w:cs="Times New Roman"/>
          <w:sz w:val="24"/>
          <w:szCs w:val="24"/>
        </w:rPr>
        <w:t xml:space="preserve">compared to other observations, we suggest further research in the area to </w:t>
      </w:r>
      <w:r>
        <w:rPr>
          <w:rFonts w:ascii="Times New Roman" w:hAnsi="Times New Roman" w:cs="Times New Roman"/>
          <w:sz w:val="24"/>
          <w:szCs w:val="24"/>
        </w:rPr>
        <w:lastRenderedPageBreak/>
        <w:t>gain a better understanding of its population size and stability as well as its potential to adapt and thrive in different environments</w:t>
      </w:r>
      <w:r w:rsidR="000C2CB2">
        <w:rPr>
          <w:rFonts w:ascii="Times New Roman" w:hAnsi="Times New Roman" w:cs="Times New Roman"/>
          <w:sz w:val="24"/>
          <w:szCs w:val="24"/>
        </w:rPr>
        <w:t>,</w:t>
      </w:r>
      <w:r>
        <w:rPr>
          <w:rFonts w:ascii="Times New Roman" w:hAnsi="Times New Roman" w:cs="Times New Roman"/>
          <w:sz w:val="24"/>
          <w:szCs w:val="24"/>
        </w:rPr>
        <w:t xml:space="preserve"> such as the</w:t>
      </w:r>
      <w:r w:rsidR="00D2580C">
        <w:rPr>
          <w:rFonts w:ascii="Times New Roman" w:hAnsi="Times New Roman" w:cs="Times New Roman"/>
          <w:sz w:val="24"/>
          <w:szCs w:val="24"/>
        </w:rPr>
        <w:t xml:space="preserve"> </w:t>
      </w:r>
      <w:r>
        <w:rPr>
          <w:rFonts w:ascii="Times New Roman" w:hAnsi="Times New Roman" w:cs="Times New Roman"/>
          <w:sz w:val="24"/>
          <w:szCs w:val="24"/>
        </w:rPr>
        <w:t>Cerrado.</w:t>
      </w:r>
    </w:p>
    <w:p w14:paraId="659E7D07" w14:textId="4F540495" w:rsidR="008059C1" w:rsidRPr="0035331F" w:rsidRDefault="0086763C" w:rsidP="00B00183">
      <w:pPr>
        <w:jc w:val="both"/>
        <w:rPr>
          <w:rFonts w:ascii="Times New Roman" w:hAnsi="Times New Roman" w:cs="Times New Roman"/>
          <w:b/>
          <w:bCs/>
          <w:sz w:val="24"/>
          <w:szCs w:val="24"/>
        </w:rPr>
      </w:pPr>
      <w:r w:rsidRPr="0035331F">
        <w:rPr>
          <w:rFonts w:ascii="Times New Roman" w:hAnsi="Times New Roman" w:cs="Times New Roman"/>
          <w:b/>
          <w:bCs/>
          <w:sz w:val="24"/>
          <w:szCs w:val="24"/>
        </w:rPr>
        <w:t>References</w:t>
      </w:r>
    </w:p>
    <w:p w14:paraId="40545243" w14:textId="389CE36D" w:rsidR="00B1619D" w:rsidRPr="00B1619D" w:rsidRDefault="00B1619D" w:rsidP="00B00183">
      <w:pPr>
        <w:jc w:val="both"/>
        <w:rPr>
          <w:rFonts w:ascii="Times New Roman" w:hAnsi="Times New Roman" w:cs="Times New Roman"/>
          <w:sz w:val="24"/>
          <w:szCs w:val="24"/>
        </w:rPr>
      </w:pPr>
      <w:r w:rsidRPr="00D54F0E">
        <w:rPr>
          <w:rFonts w:ascii="Times New Roman" w:hAnsi="Times New Roman" w:cs="Times New Roman"/>
          <w:sz w:val="24"/>
          <w:szCs w:val="24"/>
        </w:rPr>
        <w:t>BirdLife International</w:t>
      </w:r>
      <w:r w:rsidR="000D228B">
        <w:rPr>
          <w:rFonts w:ascii="Times New Roman" w:hAnsi="Times New Roman" w:cs="Times New Roman"/>
          <w:sz w:val="24"/>
          <w:szCs w:val="24"/>
        </w:rPr>
        <w:t xml:space="preserve"> (</w:t>
      </w:r>
      <w:r w:rsidRPr="00D54F0E">
        <w:rPr>
          <w:rFonts w:ascii="Times New Roman" w:hAnsi="Times New Roman" w:cs="Times New Roman"/>
          <w:sz w:val="24"/>
          <w:szCs w:val="24"/>
        </w:rPr>
        <w:t>2016</w:t>
      </w:r>
      <w:r w:rsidR="000D228B">
        <w:rPr>
          <w:rFonts w:ascii="Times New Roman" w:hAnsi="Times New Roman" w:cs="Times New Roman"/>
          <w:sz w:val="24"/>
          <w:szCs w:val="24"/>
        </w:rPr>
        <w:t>)</w:t>
      </w:r>
      <w:r w:rsidRPr="00D54F0E">
        <w:rPr>
          <w:rFonts w:ascii="Times New Roman" w:hAnsi="Times New Roman" w:cs="Times New Roman"/>
          <w:sz w:val="24"/>
          <w:szCs w:val="24"/>
        </w:rPr>
        <w:t>. Haplospiza unicolor. The IUCN Red List of Threatened Species 2016:e.T22723125A94804891.https://dx.doi.org/10.2305/IUCN.UK.2016</w:t>
      </w:r>
      <w:r w:rsidR="00151B24">
        <w:rPr>
          <w:rFonts w:ascii="Times New Roman" w:hAnsi="Times New Roman" w:cs="Times New Roman"/>
          <w:sz w:val="24"/>
          <w:szCs w:val="24"/>
        </w:rPr>
        <w:t>-</w:t>
      </w:r>
      <w:r w:rsidRPr="00D54F0E">
        <w:rPr>
          <w:rFonts w:ascii="Times New Roman" w:hAnsi="Times New Roman" w:cs="Times New Roman"/>
          <w:sz w:val="24"/>
          <w:szCs w:val="24"/>
        </w:rPr>
        <w:t xml:space="preserve">3.RLTS.T22723125A94804891.en. Accessed </w:t>
      </w:r>
      <w:r w:rsidR="000D228B">
        <w:rPr>
          <w:rFonts w:ascii="Times New Roman" w:hAnsi="Times New Roman" w:cs="Times New Roman"/>
          <w:sz w:val="24"/>
          <w:szCs w:val="24"/>
        </w:rPr>
        <w:t>1</w:t>
      </w:r>
      <w:r w:rsidRPr="00D54F0E">
        <w:rPr>
          <w:rFonts w:ascii="Times New Roman" w:hAnsi="Times New Roman" w:cs="Times New Roman"/>
          <w:sz w:val="24"/>
          <w:szCs w:val="24"/>
        </w:rPr>
        <w:t>5 July 2024.</w:t>
      </w:r>
    </w:p>
    <w:p w14:paraId="2626F03C" w14:textId="0CC178E5" w:rsidR="00FC21B8" w:rsidRDefault="00FC21B8" w:rsidP="00B00183">
      <w:pPr>
        <w:jc w:val="both"/>
        <w:rPr>
          <w:rFonts w:ascii="Times New Roman" w:hAnsi="Times New Roman" w:cs="Times New Roman"/>
          <w:sz w:val="24"/>
          <w:szCs w:val="24"/>
        </w:rPr>
      </w:pPr>
      <w:r w:rsidRPr="00FC21B8">
        <w:rPr>
          <w:rFonts w:ascii="Times New Roman" w:hAnsi="Times New Roman" w:cs="Times New Roman"/>
          <w:sz w:val="24"/>
          <w:szCs w:val="24"/>
          <w:lang w:val="pt-BR"/>
        </w:rPr>
        <w:t xml:space="preserve">da Cunha FCR, Pinto LCL, de Carvalho Braga CA, Souza H, Specht GVA, Leite L (2012). </w:t>
      </w:r>
      <w:r w:rsidRPr="00FC21B8">
        <w:rPr>
          <w:rFonts w:ascii="Times New Roman" w:hAnsi="Times New Roman" w:cs="Times New Roman"/>
          <w:sz w:val="24"/>
          <w:szCs w:val="24"/>
        </w:rPr>
        <w:t xml:space="preserve">Widening the distribution range of the Uniform Finch Haplospiza unicolor Cabanis, 1851, in the Brazilian Atlantic Forest. </w:t>
      </w:r>
      <w:proofErr w:type="spellStart"/>
      <w:r w:rsidRPr="00FC21B8">
        <w:rPr>
          <w:rFonts w:ascii="Times New Roman" w:hAnsi="Times New Roman" w:cs="Times New Roman"/>
          <w:sz w:val="24"/>
          <w:szCs w:val="24"/>
        </w:rPr>
        <w:t>Ornithologia</w:t>
      </w:r>
      <w:proofErr w:type="spellEnd"/>
      <w:r w:rsidRPr="00FC21B8">
        <w:rPr>
          <w:rFonts w:ascii="Times New Roman" w:hAnsi="Times New Roman" w:cs="Times New Roman"/>
          <w:sz w:val="24"/>
          <w:szCs w:val="24"/>
        </w:rPr>
        <w:t>, 5</w:t>
      </w:r>
      <w:r w:rsidR="00E16C90">
        <w:rPr>
          <w:rFonts w:ascii="Times New Roman" w:hAnsi="Times New Roman" w:cs="Times New Roman"/>
          <w:sz w:val="24"/>
          <w:szCs w:val="24"/>
        </w:rPr>
        <w:t>:</w:t>
      </w:r>
      <w:r w:rsidRPr="00FC21B8">
        <w:rPr>
          <w:rFonts w:ascii="Times New Roman" w:hAnsi="Times New Roman" w:cs="Times New Roman"/>
          <w:sz w:val="24"/>
          <w:szCs w:val="24"/>
        </w:rPr>
        <w:t xml:space="preserve"> 34-35.</w:t>
      </w:r>
    </w:p>
    <w:p w14:paraId="361424BE" w14:textId="3D4858AB" w:rsidR="00B17C5A" w:rsidRDefault="00B17C5A" w:rsidP="00B00183">
      <w:pPr>
        <w:jc w:val="both"/>
        <w:rPr>
          <w:rFonts w:ascii="Times New Roman" w:hAnsi="Times New Roman" w:cs="Times New Roman"/>
          <w:sz w:val="24"/>
          <w:szCs w:val="24"/>
        </w:rPr>
      </w:pPr>
      <w:r w:rsidRPr="00A406C5">
        <w:rPr>
          <w:rFonts w:ascii="Times New Roman" w:hAnsi="Times New Roman" w:cs="Times New Roman"/>
          <w:sz w:val="24"/>
          <w:szCs w:val="24"/>
        </w:rPr>
        <w:t xml:space="preserve">da Silva JMC (1995). </w:t>
      </w:r>
      <w:r w:rsidRPr="00B17C5A">
        <w:rPr>
          <w:rFonts w:ascii="Times New Roman" w:hAnsi="Times New Roman" w:cs="Times New Roman"/>
          <w:sz w:val="24"/>
          <w:szCs w:val="24"/>
        </w:rPr>
        <w:t xml:space="preserve">Biogeographic analysis of the South American Cerrado avifauna. </w:t>
      </w:r>
      <w:proofErr w:type="spellStart"/>
      <w:r w:rsidRPr="00B17C5A">
        <w:rPr>
          <w:rFonts w:ascii="Times New Roman" w:hAnsi="Times New Roman" w:cs="Times New Roman"/>
          <w:sz w:val="24"/>
          <w:szCs w:val="24"/>
        </w:rPr>
        <w:t>Steenstrupia</w:t>
      </w:r>
      <w:proofErr w:type="spellEnd"/>
      <w:r w:rsidRPr="00B17C5A">
        <w:rPr>
          <w:rFonts w:ascii="Times New Roman" w:hAnsi="Times New Roman" w:cs="Times New Roman"/>
          <w:sz w:val="24"/>
          <w:szCs w:val="24"/>
        </w:rPr>
        <w:t>, 21</w:t>
      </w:r>
      <w:r w:rsidR="00E16C90">
        <w:rPr>
          <w:rFonts w:ascii="Times New Roman" w:hAnsi="Times New Roman" w:cs="Times New Roman"/>
          <w:sz w:val="24"/>
          <w:szCs w:val="24"/>
        </w:rPr>
        <w:t>:</w:t>
      </w:r>
      <w:r w:rsidRPr="00B17C5A">
        <w:rPr>
          <w:rFonts w:ascii="Times New Roman" w:hAnsi="Times New Roman" w:cs="Times New Roman"/>
          <w:sz w:val="24"/>
          <w:szCs w:val="24"/>
        </w:rPr>
        <w:t>49-67.</w:t>
      </w:r>
    </w:p>
    <w:p w14:paraId="23377C9C" w14:textId="08E26033" w:rsidR="001E6CF6" w:rsidRDefault="001E6CF6" w:rsidP="00B00183">
      <w:pPr>
        <w:jc w:val="both"/>
        <w:rPr>
          <w:rFonts w:ascii="Times New Roman" w:hAnsi="Times New Roman" w:cs="Times New Roman"/>
          <w:sz w:val="24"/>
          <w:szCs w:val="24"/>
        </w:rPr>
      </w:pPr>
      <w:r w:rsidRPr="001E6CF6">
        <w:rPr>
          <w:rFonts w:ascii="Times New Roman" w:hAnsi="Times New Roman" w:cs="Times New Roman"/>
          <w:sz w:val="24"/>
          <w:szCs w:val="24"/>
        </w:rPr>
        <w:t>Fisher A</w:t>
      </w:r>
      <w:r w:rsidR="000D228B">
        <w:rPr>
          <w:rFonts w:ascii="Times New Roman" w:hAnsi="Times New Roman" w:cs="Times New Roman"/>
          <w:sz w:val="24"/>
          <w:szCs w:val="24"/>
        </w:rPr>
        <w:t>E</w:t>
      </w:r>
      <w:r w:rsidRPr="001E6CF6">
        <w:rPr>
          <w:rFonts w:ascii="Times New Roman" w:hAnsi="Times New Roman" w:cs="Times New Roman"/>
          <w:sz w:val="24"/>
          <w:szCs w:val="24"/>
        </w:rPr>
        <w:t>, Clark LG, Kelchner</w:t>
      </w:r>
      <w:r w:rsidR="000D228B">
        <w:rPr>
          <w:rFonts w:ascii="Times New Roman" w:hAnsi="Times New Roman" w:cs="Times New Roman"/>
          <w:sz w:val="24"/>
          <w:szCs w:val="24"/>
        </w:rPr>
        <w:t xml:space="preserve"> </w:t>
      </w:r>
      <w:r w:rsidRPr="001E6CF6">
        <w:rPr>
          <w:rFonts w:ascii="Times New Roman" w:hAnsi="Times New Roman" w:cs="Times New Roman"/>
          <w:sz w:val="24"/>
          <w:szCs w:val="24"/>
        </w:rPr>
        <w:t>SA (2014). Molecular phylogeny estimation of the bamboo genus Chusquea (</w:t>
      </w:r>
      <w:proofErr w:type="spellStart"/>
      <w:r w:rsidRPr="001E6CF6">
        <w:rPr>
          <w:rFonts w:ascii="Times New Roman" w:hAnsi="Times New Roman" w:cs="Times New Roman"/>
          <w:sz w:val="24"/>
          <w:szCs w:val="24"/>
        </w:rPr>
        <w:t>Poaceae</w:t>
      </w:r>
      <w:proofErr w:type="spellEnd"/>
      <w:r w:rsidRPr="001E6CF6">
        <w:rPr>
          <w:rFonts w:ascii="Times New Roman" w:hAnsi="Times New Roman" w:cs="Times New Roman"/>
          <w:sz w:val="24"/>
          <w:szCs w:val="24"/>
        </w:rPr>
        <w:t xml:space="preserve">: Bambusoideae: </w:t>
      </w:r>
      <w:proofErr w:type="spellStart"/>
      <w:r w:rsidRPr="001E6CF6">
        <w:rPr>
          <w:rFonts w:ascii="Times New Roman" w:hAnsi="Times New Roman" w:cs="Times New Roman"/>
          <w:sz w:val="24"/>
          <w:szCs w:val="24"/>
        </w:rPr>
        <w:t>Bambuseae</w:t>
      </w:r>
      <w:proofErr w:type="spellEnd"/>
      <w:r w:rsidRPr="001E6CF6">
        <w:rPr>
          <w:rFonts w:ascii="Times New Roman" w:hAnsi="Times New Roman" w:cs="Times New Roman"/>
          <w:sz w:val="24"/>
          <w:szCs w:val="24"/>
        </w:rPr>
        <w:t>) and description of two new subgenera. Systematic Botany, 39</w:t>
      </w:r>
      <w:r w:rsidR="00E16C90">
        <w:rPr>
          <w:rFonts w:ascii="Times New Roman" w:hAnsi="Times New Roman" w:cs="Times New Roman"/>
          <w:sz w:val="24"/>
          <w:szCs w:val="24"/>
        </w:rPr>
        <w:t>:</w:t>
      </w:r>
      <w:r w:rsidRPr="001E6CF6">
        <w:rPr>
          <w:rFonts w:ascii="Times New Roman" w:hAnsi="Times New Roman" w:cs="Times New Roman"/>
          <w:sz w:val="24"/>
          <w:szCs w:val="24"/>
        </w:rPr>
        <w:t>829-844.</w:t>
      </w:r>
      <w:r w:rsidR="00151B24">
        <w:rPr>
          <w:rFonts w:ascii="Times New Roman" w:hAnsi="Times New Roman" w:cs="Times New Roman"/>
          <w:sz w:val="24"/>
          <w:szCs w:val="24"/>
        </w:rPr>
        <w:t xml:space="preserve"> </w:t>
      </w:r>
      <w:r w:rsidR="00151B24" w:rsidRPr="00151B24">
        <w:rPr>
          <w:rFonts w:ascii="Times New Roman" w:hAnsi="Times New Roman" w:cs="Times New Roman"/>
          <w:sz w:val="24"/>
          <w:szCs w:val="24"/>
        </w:rPr>
        <w:t>https://doi.org/10.1600/036364414X681554</w:t>
      </w:r>
    </w:p>
    <w:p w14:paraId="0D09840C" w14:textId="3B39C4A7" w:rsidR="000C2CB2" w:rsidRPr="00151B24" w:rsidRDefault="000C2CB2" w:rsidP="00B00183">
      <w:pPr>
        <w:jc w:val="both"/>
        <w:rPr>
          <w:rFonts w:ascii="Times New Roman" w:hAnsi="Times New Roman" w:cs="Times New Roman"/>
          <w:sz w:val="24"/>
          <w:szCs w:val="24"/>
        </w:rPr>
      </w:pPr>
      <w:r w:rsidRPr="000C2CB2">
        <w:rPr>
          <w:rFonts w:ascii="Times New Roman" w:hAnsi="Times New Roman" w:cs="Times New Roman"/>
          <w:sz w:val="24"/>
          <w:szCs w:val="24"/>
        </w:rPr>
        <w:t xml:space="preserve">Sánchez C (2005). First description of the nest and eggs of the Slaty Finch (Haplospiza rustica) and observations on song and breeding behavior. </w:t>
      </w:r>
      <w:proofErr w:type="spellStart"/>
      <w:r w:rsidRPr="00151B24">
        <w:rPr>
          <w:rFonts w:ascii="Times New Roman" w:hAnsi="Times New Roman" w:cs="Times New Roman"/>
          <w:sz w:val="24"/>
          <w:szCs w:val="24"/>
        </w:rPr>
        <w:t>Ornitología</w:t>
      </w:r>
      <w:proofErr w:type="spellEnd"/>
      <w:r w:rsidRPr="00151B24">
        <w:rPr>
          <w:rFonts w:ascii="Times New Roman" w:hAnsi="Times New Roman" w:cs="Times New Roman"/>
          <w:sz w:val="24"/>
          <w:szCs w:val="24"/>
        </w:rPr>
        <w:t xml:space="preserve"> Neotropical, 16</w:t>
      </w:r>
      <w:r w:rsidR="00E16C90" w:rsidRPr="00151B24">
        <w:rPr>
          <w:rFonts w:ascii="Times New Roman" w:hAnsi="Times New Roman" w:cs="Times New Roman"/>
          <w:sz w:val="24"/>
          <w:szCs w:val="24"/>
        </w:rPr>
        <w:t>:</w:t>
      </w:r>
      <w:r w:rsidRPr="00151B24">
        <w:rPr>
          <w:rFonts w:ascii="Times New Roman" w:hAnsi="Times New Roman" w:cs="Times New Roman"/>
          <w:sz w:val="24"/>
          <w:szCs w:val="24"/>
        </w:rPr>
        <w:t>4</w:t>
      </w:r>
      <w:r w:rsidR="00151B24" w:rsidRPr="00151B24">
        <w:rPr>
          <w:rFonts w:ascii="Times New Roman" w:hAnsi="Times New Roman" w:cs="Times New Roman"/>
          <w:sz w:val="24"/>
          <w:szCs w:val="24"/>
        </w:rPr>
        <w:t>.</w:t>
      </w:r>
    </w:p>
    <w:p w14:paraId="0A20CF6E" w14:textId="01D86F51" w:rsidR="00B1619D" w:rsidRPr="00151B24" w:rsidRDefault="00B1619D" w:rsidP="00B00183">
      <w:pPr>
        <w:jc w:val="both"/>
        <w:rPr>
          <w:rFonts w:ascii="Times New Roman" w:hAnsi="Times New Roman" w:cs="Times New Roman"/>
          <w:sz w:val="24"/>
          <w:szCs w:val="24"/>
          <w:lang w:val="pt-BR"/>
        </w:rPr>
      </w:pPr>
      <w:r w:rsidRPr="000D228B">
        <w:rPr>
          <w:rFonts w:ascii="Times New Roman" w:hAnsi="Times New Roman" w:cs="Times New Roman"/>
          <w:sz w:val="24"/>
          <w:szCs w:val="24"/>
        </w:rPr>
        <w:t xml:space="preserve">Vancine MH, </w:t>
      </w:r>
      <w:proofErr w:type="spellStart"/>
      <w:r w:rsidRPr="000D228B">
        <w:rPr>
          <w:rFonts w:ascii="Times New Roman" w:hAnsi="Times New Roman" w:cs="Times New Roman"/>
          <w:sz w:val="24"/>
          <w:szCs w:val="24"/>
        </w:rPr>
        <w:t>Muylaert</w:t>
      </w:r>
      <w:proofErr w:type="spellEnd"/>
      <w:r w:rsidR="000D228B" w:rsidRPr="000D228B">
        <w:rPr>
          <w:rFonts w:ascii="Times New Roman" w:hAnsi="Times New Roman" w:cs="Times New Roman"/>
          <w:sz w:val="24"/>
          <w:szCs w:val="24"/>
        </w:rPr>
        <w:t xml:space="preserve"> </w:t>
      </w:r>
      <w:r w:rsidRPr="000D228B">
        <w:rPr>
          <w:rFonts w:ascii="Times New Roman" w:hAnsi="Times New Roman" w:cs="Times New Roman"/>
          <w:sz w:val="24"/>
          <w:szCs w:val="24"/>
        </w:rPr>
        <w:t>RL, Niebuhr BB</w:t>
      </w:r>
      <w:r w:rsidR="000D228B" w:rsidRPr="000D228B">
        <w:rPr>
          <w:rFonts w:ascii="Times New Roman" w:hAnsi="Times New Roman" w:cs="Times New Roman"/>
          <w:sz w:val="24"/>
          <w:szCs w:val="24"/>
        </w:rPr>
        <w:t xml:space="preserve"> et al </w:t>
      </w:r>
      <w:r w:rsidRPr="00B1619D">
        <w:rPr>
          <w:rFonts w:ascii="Times New Roman" w:hAnsi="Times New Roman" w:cs="Times New Roman"/>
          <w:sz w:val="24"/>
          <w:szCs w:val="24"/>
        </w:rPr>
        <w:t xml:space="preserve">(2024). The Atlantic Forest of South America: Spatiotemporal dynamics of the vegetation and implications for conservation. </w:t>
      </w:r>
      <w:r w:rsidRPr="00151B24">
        <w:rPr>
          <w:rFonts w:ascii="Times New Roman" w:hAnsi="Times New Roman" w:cs="Times New Roman"/>
          <w:sz w:val="24"/>
          <w:szCs w:val="24"/>
          <w:lang w:val="pt-BR"/>
        </w:rPr>
        <w:t>Biological Conservation, 291</w:t>
      </w:r>
      <w:r w:rsidR="00E16C90" w:rsidRPr="00151B24">
        <w:rPr>
          <w:rFonts w:ascii="Times New Roman" w:hAnsi="Times New Roman" w:cs="Times New Roman"/>
          <w:sz w:val="24"/>
          <w:szCs w:val="24"/>
          <w:lang w:val="pt-BR"/>
        </w:rPr>
        <w:t>:</w:t>
      </w:r>
      <w:r w:rsidRPr="00151B24">
        <w:rPr>
          <w:rFonts w:ascii="Times New Roman" w:hAnsi="Times New Roman" w:cs="Times New Roman"/>
          <w:sz w:val="24"/>
          <w:szCs w:val="24"/>
          <w:lang w:val="pt-BR"/>
        </w:rPr>
        <w:t>110499.</w:t>
      </w:r>
      <w:r w:rsidR="00151B24" w:rsidRPr="00151B24">
        <w:rPr>
          <w:rFonts w:ascii="Times New Roman" w:hAnsi="Times New Roman" w:cs="Times New Roman"/>
          <w:sz w:val="24"/>
          <w:szCs w:val="24"/>
          <w:lang w:val="pt-BR"/>
        </w:rPr>
        <w:t xml:space="preserve"> https://doi.org/10.1016/j.biocon.2024.110499</w:t>
      </w:r>
    </w:p>
    <w:p w14:paraId="7B2D13B5" w14:textId="261344CD" w:rsidR="003C2E56" w:rsidRDefault="003C2E56" w:rsidP="00B00183">
      <w:pPr>
        <w:jc w:val="both"/>
        <w:rPr>
          <w:rFonts w:ascii="Times New Roman" w:hAnsi="Times New Roman" w:cs="Times New Roman"/>
          <w:sz w:val="24"/>
          <w:szCs w:val="24"/>
        </w:rPr>
      </w:pPr>
      <w:r w:rsidRPr="003C2E56">
        <w:rPr>
          <w:rFonts w:ascii="Times New Roman" w:hAnsi="Times New Roman" w:cs="Times New Roman"/>
          <w:sz w:val="24"/>
          <w:szCs w:val="24"/>
          <w:lang w:val="pt-BR"/>
        </w:rPr>
        <w:t>Vieira LT, Castro</w:t>
      </w:r>
      <w:r w:rsidR="000D228B">
        <w:rPr>
          <w:rFonts w:ascii="Times New Roman" w:hAnsi="Times New Roman" w:cs="Times New Roman"/>
          <w:sz w:val="24"/>
          <w:szCs w:val="24"/>
          <w:lang w:val="pt-BR"/>
        </w:rPr>
        <w:t xml:space="preserve"> </w:t>
      </w:r>
      <w:r w:rsidRPr="003C2E56">
        <w:rPr>
          <w:rFonts w:ascii="Times New Roman" w:hAnsi="Times New Roman" w:cs="Times New Roman"/>
          <w:sz w:val="24"/>
          <w:szCs w:val="24"/>
          <w:lang w:val="pt-BR"/>
        </w:rPr>
        <w:t>AA, Coutinho JM, de Sousa SR, de Farias</w:t>
      </w:r>
      <w:r w:rsidR="000D228B">
        <w:rPr>
          <w:rFonts w:ascii="Times New Roman" w:hAnsi="Times New Roman" w:cs="Times New Roman"/>
          <w:sz w:val="24"/>
          <w:szCs w:val="24"/>
          <w:lang w:val="pt-BR"/>
        </w:rPr>
        <w:t xml:space="preserve"> </w:t>
      </w:r>
      <w:r w:rsidRPr="003C2E56">
        <w:rPr>
          <w:rFonts w:ascii="Times New Roman" w:hAnsi="Times New Roman" w:cs="Times New Roman"/>
          <w:sz w:val="24"/>
          <w:szCs w:val="24"/>
          <w:lang w:val="pt-BR"/>
        </w:rPr>
        <w:t>RR, Castro</w:t>
      </w:r>
      <w:r w:rsidR="000D228B">
        <w:rPr>
          <w:rFonts w:ascii="Times New Roman" w:hAnsi="Times New Roman" w:cs="Times New Roman"/>
          <w:sz w:val="24"/>
          <w:szCs w:val="24"/>
          <w:lang w:val="pt-BR"/>
        </w:rPr>
        <w:t xml:space="preserve"> </w:t>
      </w:r>
      <w:r w:rsidRPr="003C2E56">
        <w:rPr>
          <w:rFonts w:ascii="Times New Roman" w:hAnsi="Times New Roman" w:cs="Times New Roman"/>
          <w:sz w:val="24"/>
          <w:szCs w:val="24"/>
          <w:lang w:val="pt-BR"/>
        </w:rPr>
        <w:t xml:space="preserve">NM, Martins FR (2019). </w:t>
      </w:r>
      <w:r w:rsidRPr="003C2E56">
        <w:rPr>
          <w:rFonts w:ascii="Times New Roman" w:hAnsi="Times New Roman" w:cs="Times New Roman"/>
          <w:sz w:val="24"/>
          <w:szCs w:val="24"/>
        </w:rPr>
        <w:t>A biogeographic and evolutionary analysis of the flora of the North-eastern cerrado, Brazil. Plant Ecology &amp; Diversity, 12</w:t>
      </w:r>
      <w:r w:rsidR="00E16C90">
        <w:rPr>
          <w:rFonts w:ascii="Times New Roman" w:hAnsi="Times New Roman" w:cs="Times New Roman"/>
          <w:sz w:val="24"/>
          <w:szCs w:val="24"/>
        </w:rPr>
        <w:t>:</w:t>
      </w:r>
      <w:r w:rsidRPr="003C2E56">
        <w:rPr>
          <w:rFonts w:ascii="Times New Roman" w:hAnsi="Times New Roman" w:cs="Times New Roman"/>
          <w:sz w:val="24"/>
          <w:szCs w:val="24"/>
        </w:rPr>
        <w:t>475-488.</w:t>
      </w:r>
      <w:r w:rsidR="00151B24">
        <w:rPr>
          <w:rFonts w:ascii="Times New Roman" w:hAnsi="Times New Roman" w:cs="Times New Roman"/>
          <w:sz w:val="24"/>
          <w:szCs w:val="24"/>
        </w:rPr>
        <w:t xml:space="preserve"> </w:t>
      </w:r>
      <w:r w:rsidR="00151B24" w:rsidRPr="00151B24">
        <w:rPr>
          <w:rFonts w:ascii="Times New Roman" w:hAnsi="Times New Roman" w:cs="Times New Roman"/>
          <w:sz w:val="24"/>
          <w:szCs w:val="24"/>
        </w:rPr>
        <w:t>https://doi.org/10.1080/17550874.2019.1649311</w:t>
      </w:r>
    </w:p>
    <w:p w14:paraId="0824A1C1" w14:textId="2029425E" w:rsidR="001E6CF6" w:rsidRPr="00FC21B8" w:rsidRDefault="001E6CF6" w:rsidP="00B00183">
      <w:pPr>
        <w:jc w:val="both"/>
        <w:rPr>
          <w:rFonts w:ascii="Times New Roman" w:hAnsi="Times New Roman" w:cs="Times New Roman"/>
          <w:sz w:val="24"/>
          <w:szCs w:val="24"/>
        </w:rPr>
      </w:pPr>
      <w:r w:rsidRPr="001E6CF6">
        <w:rPr>
          <w:rFonts w:ascii="Times New Roman" w:hAnsi="Times New Roman" w:cs="Times New Roman"/>
          <w:sz w:val="24"/>
          <w:szCs w:val="24"/>
        </w:rPr>
        <w:t>Young KR (1991). Natural history of an understory bamboo (Chusquea sp.) in a tropical timberline forest. Biotropica, 542-554.</w:t>
      </w:r>
      <w:r w:rsidR="00151B24">
        <w:rPr>
          <w:rFonts w:ascii="Times New Roman" w:hAnsi="Times New Roman" w:cs="Times New Roman"/>
          <w:sz w:val="24"/>
          <w:szCs w:val="24"/>
        </w:rPr>
        <w:t xml:space="preserve"> </w:t>
      </w:r>
      <w:r w:rsidR="00151B24" w:rsidRPr="00151B24">
        <w:rPr>
          <w:rFonts w:ascii="Times New Roman" w:hAnsi="Times New Roman" w:cs="Times New Roman"/>
          <w:sz w:val="24"/>
          <w:szCs w:val="24"/>
        </w:rPr>
        <w:t>https://doi.org/10.2307/2388392</w:t>
      </w:r>
    </w:p>
    <w:sectPr w:rsidR="001E6CF6" w:rsidRPr="00FC21B8">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B14476" w14:textId="77777777" w:rsidR="007000B3" w:rsidRDefault="007000B3" w:rsidP="00CB594D">
      <w:pPr>
        <w:spacing w:after="0" w:line="240" w:lineRule="auto"/>
      </w:pPr>
      <w:r>
        <w:separator/>
      </w:r>
    </w:p>
  </w:endnote>
  <w:endnote w:type="continuationSeparator" w:id="0">
    <w:p w14:paraId="5186D547" w14:textId="77777777" w:rsidR="007000B3" w:rsidRDefault="007000B3" w:rsidP="00CB5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3827152"/>
      <w:docPartObj>
        <w:docPartGallery w:val="Page Numbers (Bottom of Page)"/>
        <w:docPartUnique/>
      </w:docPartObj>
    </w:sdtPr>
    <w:sdtEndPr>
      <w:rPr>
        <w:noProof/>
      </w:rPr>
    </w:sdtEndPr>
    <w:sdtContent>
      <w:p w14:paraId="0DE6D7F8" w14:textId="21FE9BC1" w:rsidR="00CB594D" w:rsidRDefault="00CB594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78F608" w14:textId="77777777" w:rsidR="00CB594D" w:rsidRDefault="00CB59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E02817" w14:textId="77777777" w:rsidR="007000B3" w:rsidRDefault="007000B3" w:rsidP="00CB594D">
      <w:pPr>
        <w:spacing w:after="0" w:line="240" w:lineRule="auto"/>
      </w:pPr>
      <w:r>
        <w:separator/>
      </w:r>
    </w:p>
  </w:footnote>
  <w:footnote w:type="continuationSeparator" w:id="0">
    <w:p w14:paraId="5C938495" w14:textId="77777777" w:rsidR="007000B3" w:rsidRDefault="007000B3" w:rsidP="00CB59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B77EA4"/>
    <w:multiLevelType w:val="multilevel"/>
    <w:tmpl w:val="7E46A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63852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63C"/>
    <w:rsid w:val="000C2CB2"/>
    <w:rsid w:val="000D228B"/>
    <w:rsid w:val="000F1BC7"/>
    <w:rsid w:val="00111DD6"/>
    <w:rsid w:val="001228EF"/>
    <w:rsid w:val="00133651"/>
    <w:rsid w:val="00151B24"/>
    <w:rsid w:val="001657AD"/>
    <w:rsid w:val="001E6CF6"/>
    <w:rsid w:val="001F23B4"/>
    <w:rsid w:val="0026226E"/>
    <w:rsid w:val="00325AE0"/>
    <w:rsid w:val="0035331F"/>
    <w:rsid w:val="003C0A32"/>
    <w:rsid w:val="003C2E56"/>
    <w:rsid w:val="00462430"/>
    <w:rsid w:val="00481172"/>
    <w:rsid w:val="00512B0E"/>
    <w:rsid w:val="00514FC4"/>
    <w:rsid w:val="00530CA5"/>
    <w:rsid w:val="00573F11"/>
    <w:rsid w:val="005C5E40"/>
    <w:rsid w:val="005D0A7E"/>
    <w:rsid w:val="0063776D"/>
    <w:rsid w:val="006A513B"/>
    <w:rsid w:val="006D7952"/>
    <w:rsid w:val="006E2A7B"/>
    <w:rsid w:val="007000B3"/>
    <w:rsid w:val="00773781"/>
    <w:rsid w:val="008059C1"/>
    <w:rsid w:val="0081634A"/>
    <w:rsid w:val="00816672"/>
    <w:rsid w:val="0086763C"/>
    <w:rsid w:val="00871A4F"/>
    <w:rsid w:val="00886A40"/>
    <w:rsid w:val="009468A6"/>
    <w:rsid w:val="00A406C5"/>
    <w:rsid w:val="00AB6918"/>
    <w:rsid w:val="00B00183"/>
    <w:rsid w:val="00B1619D"/>
    <w:rsid w:val="00B17C5A"/>
    <w:rsid w:val="00C17ABD"/>
    <w:rsid w:val="00C62B16"/>
    <w:rsid w:val="00C632C4"/>
    <w:rsid w:val="00CB594D"/>
    <w:rsid w:val="00CC4617"/>
    <w:rsid w:val="00CF04AE"/>
    <w:rsid w:val="00D2580C"/>
    <w:rsid w:val="00D54F0E"/>
    <w:rsid w:val="00DD0ADE"/>
    <w:rsid w:val="00E16C90"/>
    <w:rsid w:val="00E20606"/>
    <w:rsid w:val="00E24094"/>
    <w:rsid w:val="00EE5398"/>
    <w:rsid w:val="00F3712C"/>
    <w:rsid w:val="00F8012E"/>
    <w:rsid w:val="00FC2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6C4406"/>
  <w15:chartTrackingRefBased/>
  <w15:docId w15:val="{CD574F61-C307-434E-B6E7-42B7B1134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76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76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76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76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76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76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76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76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76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76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76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76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76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76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76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76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76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763C"/>
    <w:rPr>
      <w:rFonts w:eastAsiaTheme="majorEastAsia" w:cstheme="majorBidi"/>
      <w:color w:val="272727" w:themeColor="text1" w:themeTint="D8"/>
    </w:rPr>
  </w:style>
  <w:style w:type="paragraph" w:styleId="Title">
    <w:name w:val="Title"/>
    <w:basedOn w:val="Normal"/>
    <w:next w:val="Normal"/>
    <w:link w:val="TitleChar"/>
    <w:uiPriority w:val="10"/>
    <w:qFormat/>
    <w:rsid w:val="008676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76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76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76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763C"/>
    <w:pPr>
      <w:spacing w:before="160"/>
      <w:jc w:val="center"/>
    </w:pPr>
    <w:rPr>
      <w:i/>
      <w:iCs/>
      <w:color w:val="404040" w:themeColor="text1" w:themeTint="BF"/>
    </w:rPr>
  </w:style>
  <w:style w:type="character" w:customStyle="1" w:styleId="QuoteChar">
    <w:name w:val="Quote Char"/>
    <w:basedOn w:val="DefaultParagraphFont"/>
    <w:link w:val="Quote"/>
    <w:uiPriority w:val="29"/>
    <w:rsid w:val="0086763C"/>
    <w:rPr>
      <w:i/>
      <w:iCs/>
      <w:color w:val="404040" w:themeColor="text1" w:themeTint="BF"/>
    </w:rPr>
  </w:style>
  <w:style w:type="paragraph" w:styleId="ListParagraph">
    <w:name w:val="List Paragraph"/>
    <w:basedOn w:val="Normal"/>
    <w:uiPriority w:val="34"/>
    <w:qFormat/>
    <w:rsid w:val="0086763C"/>
    <w:pPr>
      <w:ind w:left="720"/>
      <w:contextualSpacing/>
    </w:pPr>
  </w:style>
  <w:style w:type="character" w:styleId="IntenseEmphasis">
    <w:name w:val="Intense Emphasis"/>
    <w:basedOn w:val="DefaultParagraphFont"/>
    <w:uiPriority w:val="21"/>
    <w:qFormat/>
    <w:rsid w:val="0086763C"/>
    <w:rPr>
      <w:i/>
      <w:iCs/>
      <w:color w:val="0F4761" w:themeColor="accent1" w:themeShade="BF"/>
    </w:rPr>
  </w:style>
  <w:style w:type="paragraph" w:styleId="IntenseQuote">
    <w:name w:val="Intense Quote"/>
    <w:basedOn w:val="Normal"/>
    <w:next w:val="Normal"/>
    <w:link w:val="IntenseQuoteChar"/>
    <w:uiPriority w:val="30"/>
    <w:qFormat/>
    <w:rsid w:val="008676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763C"/>
    <w:rPr>
      <w:i/>
      <w:iCs/>
      <w:color w:val="0F4761" w:themeColor="accent1" w:themeShade="BF"/>
    </w:rPr>
  </w:style>
  <w:style w:type="character" w:styleId="IntenseReference">
    <w:name w:val="Intense Reference"/>
    <w:basedOn w:val="DefaultParagraphFont"/>
    <w:uiPriority w:val="32"/>
    <w:qFormat/>
    <w:rsid w:val="0086763C"/>
    <w:rPr>
      <w:b/>
      <w:bCs/>
      <w:smallCaps/>
      <w:color w:val="0F4761" w:themeColor="accent1" w:themeShade="BF"/>
      <w:spacing w:val="5"/>
    </w:rPr>
  </w:style>
  <w:style w:type="paragraph" w:styleId="Caption">
    <w:name w:val="caption"/>
    <w:basedOn w:val="Normal"/>
    <w:next w:val="Normal"/>
    <w:uiPriority w:val="35"/>
    <w:unhideWhenUsed/>
    <w:qFormat/>
    <w:rsid w:val="005D0A7E"/>
    <w:pPr>
      <w:spacing w:after="200" w:line="240" w:lineRule="auto"/>
    </w:pPr>
    <w:rPr>
      <w:i/>
      <w:iCs/>
      <w:color w:val="0E2841" w:themeColor="text2"/>
      <w:sz w:val="18"/>
      <w:szCs w:val="18"/>
    </w:rPr>
  </w:style>
  <w:style w:type="character" w:styleId="Hyperlink">
    <w:name w:val="Hyperlink"/>
    <w:basedOn w:val="DefaultParagraphFont"/>
    <w:uiPriority w:val="99"/>
    <w:unhideWhenUsed/>
    <w:rsid w:val="00DD0ADE"/>
    <w:rPr>
      <w:color w:val="467886" w:themeColor="hyperlink"/>
      <w:u w:val="single"/>
    </w:rPr>
  </w:style>
  <w:style w:type="character" w:styleId="UnresolvedMention">
    <w:name w:val="Unresolved Mention"/>
    <w:basedOn w:val="DefaultParagraphFont"/>
    <w:uiPriority w:val="99"/>
    <w:semiHidden/>
    <w:unhideWhenUsed/>
    <w:rsid w:val="00DD0ADE"/>
    <w:rPr>
      <w:color w:val="605E5C"/>
      <w:shd w:val="clear" w:color="auto" w:fill="E1DFDD"/>
    </w:rPr>
  </w:style>
  <w:style w:type="paragraph" w:styleId="Header">
    <w:name w:val="header"/>
    <w:basedOn w:val="Normal"/>
    <w:link w:val="HeaderChar"/>
    <w:uiPriority w:val="99"/>
    <w:unhideWhenUsed/>
    <w:rsid w:val="00CB59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94D"/>
  </w:style>
  <w:style w:type="paragraph" w:styleId="Footer">
    <w:name w:val="footer"/>
    <w:basedOn w:val="Normal"/>
    <w:link w:val="FooterChar"/>
    <w:uiPriority w:val="99"/>
    <w:unhideWhenUsed/>
    <w:rsid w:val="00CB59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9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520795">
      <w:bodyDiv w:val="1"/>
      <w:marLeft w:val="0"/>
      <w:marRight w:val="0"/>
      <w:marTop w:val="0"/>
      <w:marBottom w:val="0"/>
      <w:divBdr>
        <w:top w:val="none" w:sz="0" w:space="0" w:color="auto"/>
        <w:left w:val="none" w:sz="0" w:space="0" w:color="auto"/>
        <w:bottom w:val="none" w:sz="0" w:space="0" w:color="auto"/>
        <w:right w:val="none" w:sz="0" w:space="0" w:color="auto"/>
      </w:divBdr>
    </w:div>
    <w:div w:id="173351500">
      <w:bodyDiv w:val="1"/>
      <w:marLeft w:val="0"/>
      <w:marRight w:val="0"/>
      <w:marTop w:val="0"/>
      <w:marBottom w:val="0"/>
      <w:divBdr>
        <w:top w:val="none" w:sz="0" w:space="0" w:color="auto"/>
        <w:left w:val="none" w:sz="0" w:space="0" w:color="auto"/>
        <w:bottom w:val="none" w:sz="0" w:space="0" w:color="auto"/>
        <w:right w:val="none" w:sz="0" w:space="0" w:color="auto"/>
      </w:divBdr>
    </w:div>
    <w:div w:id="1237088170">
      <w:bodyDiv w:val="1"/>
      <w:marLeft w:val="0"/>
      <w:marRight w:val="0"/>
      <w:marTop w:val="0"/>
      <w:marBottom w:val="0"/>
      <w:divBdr>
        <w:top w:val="none" w:sz="0" w:space="0" w:color="auto"/>
        <w:left w:val="none" w:sz="0" w:space="0" w:color="auto"/>
        <w:bottom w:val="none" w:sz="0" w:space="0" w:color="auto"/>
        <w:right w:val="none" w:sz="0" w:space="0" w:color="auto"/>
      </w:divBdr>
    </w:div>
    <w:div w:id="1545823594">
      <w:bodyDiv w:val="1"/>
      <w:marLeft w:val="0"/>
      <w:marRight w:val="0"/>
      <w:marTop w:val="0"/>
      <w:marBottom w:val="0"/>
      <w:divBdr>
        <w:top w:val="none" w:sz="0" w:space="0" w:color="auto"/>
        <w:left w:val="none" w:sz="0" w:space="0" w:color="auto"/>
        <w:bottom w:val="none" w:sz="0" w:space="0" w:color="auto"/>
        <w:right w:val="none" w:sz="0" w:space="0" w:color="auto"/>
      </w:divBdr>
    </w:div>
    <w:div w:id="1637755096">
      <w:bodyDiv w:val="1"/>
      <w:marLeft w:val="0"/>
      <w:marRight w:val="0"/>
      <w:marTop w:val="0"/>
      <w:marBottom w:val="0"/>
      <w:divBdr>
        <w:top w:val="none" w:sz="0" w:space="0" w:color="auto"/>
        <w:left w:val="none" w:sz="0" w:space="0" w:color="auto"/>
        <w:bottom w:val="none" w:sz="0" w:space="0" w:color="auto"/>
        <w:right w:val="none" w:sz="0" w:space="0" w:color="auto"/>
      </w:divBdr>
    </w:div>
    <w:div w:id="1815248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bird.org/checklist/S184727948"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souzayuri/ornithology_research_haplospiza_unicolor"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5</Pages>
  <Words>1381</Words>
  <Characters>7875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Silva De Souza, Yuri</dc:creator>
  <cp:keywords/>
  <dc:description/>
  <cp:lastModifiedBy>Silva De Souza, Yuri</cp:lastModifiedBy>
  <cp:revision>2</cp:revision>
  <dcterms:created xsi:type="dcterms:W3CDTF">2024-07-16T20:45:00Z</dcterms:created>
  <dcterms:modified xsi:type="dcterms:W3CDTF">2024-07-16T20:45:00Z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0074752f-1a95-487b-ad04-50f9137af4d5</vt:lpwstr>
  </property>
</Properties>
</file>