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FB" w:rsidRPr="001A0174" w:rsidRDefault="009E209D" w:rsidP="009E209D">
      <w:pPr>
        <w:jc w:val="center"/>
        <w:rPr>
          <w:b/>
          <w:sz w:val="40"/>
          <w:szCs w:val="40"/>
        </w:rPr>
      </w:pPr>
      <w:r w:rsidRPr="001A0174">
        <w:rPr>
          <w:b/>
          <w:sz w:val="40"/>
          <w:szCs w:val="40"/>
        </w:rPr>
        <w:t>CONTEXTUALIZAÇÃO</w:t>
      </w:r>
    </w:p>
    <w:p w:rsidR="009E209D" w:rsidRDefault="009E209D" w:rsidP="009E209D">
      <w:pPr>
        <w:jc w:val="center"/>
      </w:pPr>
    </w:p>
    <w:p w:rsidR="00B13DF6" w:rsidRDefault="00B13DF6" w:rsidP="009E209D">
      <w:pPr>
        <w:jc w:val="center"/>
      </w:pPr>
    </w:p>
    <w:p w:rsidR="001A0174" w:rsidRPr="001A0174" w:rsidRDefault="00B13DF6" w:rsidP="001A0174">
      <w:pPr>
        <w:pStyle w:val="PargrafodaLista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1A0174">
        <w:rPr>
          <w:sz w:val="28"/>
          <w:szCs w:val="28"/>
        </w:rPr>
        <w:t>As abelhas são essenciais para a vida na terra e não estamos longe de uma possível extinção de algumas espécies</w:t>
      </w:r>
      <w:r w:rsidR="001A0174" w:rsidRPr="001A0174">
        <w:rPr>
          <w:sz w:val="28"/>
          <w:szCs w:val="28"/>
        </w:rPr>
        <w:t>, para que isso seja evitado</w:t>
      </w:r>
      <w:r w:rsidR="00B918EF">
        <w:rPr>
          <w:sz w:val="28"/>
          <w:szCs w:val="28"/>
        </w:rPr>
        <w:t>,</w:t>
      </w:r>
      <w:r w:rsidR="001A0174" w:rsidRPr="001A0174">
        <w:rPr>
          <w:sz w:val="28"/>
          <w:szCs w:val="28"/>
        </w:rPr>
        <w:t xml:space="preserve"> temos como objetivo trazer através de um b</w:t>
      </w:r>
      <w:r w:rsidR="00DD2D79">
        <w:rPr>
          <w:sz w:val="28"/>
          <w:szCs w:val="28"/>
        </w:rPr>
        <w:t>om gerenciamento dos apiários</w:t>
      </w:r>
      <w:r w:rsidR="00B918EF">
        <w:rPr>
          <w:sz w:val="28"/>
          <w:szCs w:val="28"/>
        </w:rPr>
        <w:t xml:space="preserve"> uma vida próspera as colmeias</w:t>
      </w:r>
      <w:r w:rsidR="001A0174" w:rsidRPr="001A0174">
        <w:rPr>
          <w:sz w:val="28"/>
          <w:szCs w:val="28"/>
        </w:rPr>
        <w:t>, como consequência</w:t>
      </w:r>
      <w:r w:rsidR="00B918EF">
        <w:rPr>
          <w:sz w:val="28"/>
          <w:szCs w:val="28"/>
        </w:rPr>
        <w:t xml:space="preserve"> teremos por exemplo uma</w:t>
      </w:r>
      <w:r w:rsidR="001A0174" w:rsidRPr="001A0174">
        <w:rPr>
          <w:sz w:val="28"/>
          <w:szCs w:val="28"/>
        </w:rPr>
        <w:t xml:space="preserve"> </w:t>
      </w:r>
      <w:r w:rsidR="00B918EF">
        <w:rPr>
          <w:sz w:val="28"/>
          <w:szCs w:val="28"/>
        </w:rPr>
        <w:t>melhoria na produção de</w:t>
      </w:r>
      <w:r w:rsidR="001A0174" w:rsidRPr="001A0174">
        <w:rPr>
          <w:sz w:val="28"/>
          <w:szCs w:val="28"/>
        </w:rPr>
        <w:t xml:space="preserve"> mel.</w:t>
      </w:r>
    </w:p>
    <w:p w:rsidR="001A0174" w:rsidRPr="001A0174" w:rsidRDefault="001A0174" w:rsidP="001A0174">
      <w:pPr>
        <w:rPr>
          <w:sz w:val="28"/>
          <w:szCs w:val="28"/>
        </w:rPr>
      </w:pPr>
    </w:p>
    <w:p w:rsidR="009E209D" w:rsidRPr="001A0174" w:rsidRDefault="009E209D" w:rsidP="009E20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1A0174">
        <w:rPr>
          <w:b/>
          <w:sz w:val="28"/>
          <w:szCs w:val="28"/>
        </w:rPr>
        <w:t xml:space="preserve">Problema </w:t>
      </w:r>
    </w:p>
    <w:p w:rsidR="009E209D" w:rsidRPr="001A0174" w:rsidRDefault="009E209D" w:rsidP="009E209D">
      <w:pPr>
        <w:pStyle w:val="PargrafodaLista"/>
        <w:rPr>
          <w:sz w:val="28"/>
          <w:szCs w:val="28"/>
        </w:rPr>
      </w:pPr>
    </w:p>
    <w:p w:rsidR="009E209D" w:rsidRPr="001A0174" w:rsidRDefault="009E209D" w:rsidP="009E209D">
      <w:pPr>
        <w:pStyle w:val="PargrafodaLista"/>
        <w:rPr>
          <w:sz w:val="28"/>
          <w:szCs w:val="28"/>
        </w:rPr>
      </w:pPr>
      <w:r w:rsidRPr="001A0174">
        <w:rPr>
          <w:sz w:val="28"/>
          <w:szCs w:val="28"/>
        </w:rPr>
        <w:t>Na apicultura é necessário ter um controle total dos apiários, para isso é necessário um bom gerenciamento dos mesmos, em várias questões</w:t>
      </w:r>
      <w:r w:rsidR="001B1807" w:rsidRPr="001A0174">
        <w:rPr>
          <w:sz w:val="28"/>
          <w:szCs w:val="28"/>
        </w:rPr>
        <w:t>, temperatura, clima e vários outros fatores que podem comprometer a produção do mel.</w:t>
      </w:r>
    </w:p>
    <w:p w:rsidR="001B1807" w:rsidRPr="001A0174" w:rsidRDefault="001B1807" w:rsidP="009E209D">
      <w:pPr>
        <w:pStyle w:val="PargrafodaLista"/>
        <w:rPr>
          <w:sz w:val="28"/>
          <w:szCs w:val="28"/>
        </w:rPr>
      </w:pPr>
    </w:p>
    <w:p w:rsidR="001B1807" w:rsidRPr="001A0174" w:rsidRDefault="001B1807" w:rsidP="001B1807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1A0174">
        <w:rPr>
          <w:b/>
          <w:sz w:val="28"/>
          <w:szCs w:val="28"/>
        </w:rPr>
        <w:t xml:space="preserve">Solução </w:t>
      </w:r>
    </w:p>
    <w:p w:rsidR="001B1807" w:rsidRPr="001A0174" w:rsidRDefault="001B1807" w:rsidP="001B1807">
      <w:pPr>
        <w:pStyle w:val="PargrafodaLista"/>
        <w:rPr>
          <w:sz w:val="28"/>
          <w:szCs w:val="28"/>
        </w:rPr>
      </w:pPr>
    </w:p>
    <w:p w:rsidR="00B13DF6" w:rsidRDefault="001B1807" w:rsidP="00B13DF6">
      <w:pPr>
        <w:pStyle w:val="PargrafodaLista"/>
        <w:rPr>
          <w:sz w:val="28"/>
          <w:szCs w:val="28"/>
        </w:rPr>
      </w:pPr>
      <w:r w:rsidRPr="001A0174">
        <w:rPr>
          <w:sz w:val="28"/>
          <w:szCs w:val="28"/>
        </w:rPr>
        <w:t>Dado o problema visamos dispor um</w:t>
      </w:r>
      <w:r w:rsidR="00B918EF">
        <w:rPr>
          <w:sz w:val="28"/>
          <w:szCs w:val="28"/>
        </w:rPr>
        <w:t xml:space="preserve"> software que traga um</w:t>
      </w:r>
      <w:r w:rsidRPr="001A0174">
        <w:rPr>
          <w:sz w:val="28"/>
          <w:szCs w:val="28"/>
        </w:rPr>
        <w:t xml:space="preserve"> gerenciamento eficiente e de fácil entendimento aos cui</w:t>
      </w:r>
      <w:r w:rsidR="00DD2D79">
        <w:rPr>
          <w:sz w:val="28"/>
          <w:szCs w:val="28"/>
        </w:rPr>
        <w:t>dadores. Nosso software ira cap</w:t>
      </w:r>
      <w:r w:rsidRPr="001A0174">
        <w:rPr>
          <w:sz w:val="28"/>
          <w:szCs w:val="28"/>
        </w:rPr>
        <w:t xml:space="preserve">tar </w:t>
      </w:r>
      <w:r w:rsidR="00B13DF6" w:rsidRPr="001A0174">
        <w:rPr>
          <w:sz w:val="28"/>
          <w:szCs w:val="28"/>
        </w:rPr>
        <w:t>dados como temperatura, umidade e luminosidade, forneceremos estes dados ao cuidador de forma simples através de gráficos e ale</w:t>
      </w:r>
      <w:r w:rsidR="00B918EF">
        <w:rPr>
          <w:sz w:val="28"/>
          <w:szCs w:val="28"/>
        </w:rPr>
        <w:t>rtas para que caso haja quaisquer</w:t>
      </w:r>
      <w:r w:rsidR="00B13DF6" w:rsidRPr="001A0174">
        <w:rPr>
          <w:sz w:val="28"/>
          <w:szCs w:val="28"/>
        </w:rPr>
        <w:t xml:space="preserve"> problema</w:t>
      </w:r>
      <w:r w:rsidR="00B918EF">
        <w:rPr>
          <w:sz w:val="28"/>
          <w:szCs w:val="28"/>
        </w:rPr>
        <w:t>s</w:t>
      </w:r>
      <w:r w:rsidR="00B13DF6" w:rsidRPr="001A0174">
        <w:rPr>
          <w:sz w:val="28"/>
          <w:szCs w:val="28"/>
        </w:rPr>
        <w:t xml:space="preserve"> o cuidador possa ir de imediato o resolver.</w:t>
      </w:r>
    </w:p>
    <w:p w:rsidR="00B918EF" w:rsidRDefault="00B918EF" w:rsidP="00B13DF6">
      <w:pPr>
        <w:pStyle w:val="PargrafodaLista"/>
        <w:rPr>
          <w:sz w:val="28"/>
          <w:szCs w:val="28"/>
        </w:rPr>
      </w:pPr>
    </w:p>
    <w:p w:rsidR="00B918EF" w:rsidRPr="00B918EF" w:rsidRDefault="00B918EF" w:rsidP="00B918EF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B918EF">
        <w:rPr>
          <w:b/>
          <w:sz w:val="28"/>
          <w:szCs w:val="28"/>
        </w:rPr>
        <w:t>Publico alvo</w:t>
      </w:r>
    </w:p>
    <w:p w:rsidR="00B13DF6" w:rsidRPr="001A0174" w:rsidRDefault="00DD2D79" w:rsidP="00B13DF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6804A66" wp14:editId="22B2EC2B">
            <wp:extent cx="5400040" cy="1885950"/>
            <wp:effectExtent l="1905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13DF6" w:rsidRDefault="00B13DF6" w:rsidP="00B13DF6"/>
    <w:sectPr w:rsidR="00B13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2D9C"/>
    <w:multiLevelType w:val="hybridMultilevel"/>
    <w:tmpl w:val="E5C08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84941"/>
    <w:multiLevelType w:val="hybridMultilevel"/>
    <w:tmpl w:val="E4F4EB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9D"/>
    <w:rsid w:val="001A0174"/>
    <w:rsid w:val="001B1807"/>
    <w:rsid w:val="007415FB"/>
    <w:rsid w:val="009E209D"/>
    <w:rsid w:val="00B13DF6"/>
    <w:rsid w:val="00B918EF"/>
    <w:rsid w:val="00D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EF83"/>
  <w15:chartTrackingRefBased/>
  <w15:docId w15:val="{19247DA7-D624-43B3-9EDA-70AF3231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5577FD-C701-44CB-8B0E-ADF04CB53A2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E5EEA-EA27-4AEB-87BD-7E279CF03280}">
      <dgm:prSet phldrT="[Texto]"/>
      <dgm:spPr/>
      <dgm:t>
        <a:bodyPr/>
        <a:lstStyle/>
        <a:p>
          <a:r>
            <a:rPr lang="pt-BR"/>
            <a:t>apicultores</a:t>
          </a:r>
        </a:p>
      </dgm:t>
    </dgm:pt>
    <dgm:pt modelId="{AA67606B-D9FF-49F5-9E25-220274C9B2C6}" type="parTrans" cxnId="{6720D8BC-708E-4967-860E-C225A14B12C4}">
      <dgm:prSet/>
      <dgm:spPr/>
      <dgm:t>
        <a:bodyPr/>
        <a:lstStyle/>
        <a:p>
          <a:endParaRPr lang="pt-BR"/>
        </a:p>
      </dgm:t>
    </dgm:pt>
    <dgm:pt modelId="{14CFD76F-1DD8-4BF2-8D6B-00F29F665245}" type="sibTrans" cxnId="{6720D8BC-708E-4967-860E-C225A14B12C4}">
      <dgm:prSet/>
      <dgm:spPr/>
      <dgm:t>
        <a:bodyPr/>
        <a:lstStyle/>
        <a:p>
          <a:endParaRPr lang="pt-BR"/>
        </a:p>
      </dgm:t>
    </dgm:pt>
    <dgm:pt modelId="{48E30858-458D-4FA2-A0B0-3C8C0E29FD2F}">
      <dgm:prSet phldrT="[Texto]"/>
      <dgm:spPr/>
      <dgm:t>
        <a:bodyPr/>
        <a:lstStyle/>
        <a:p>
          <a:r>
            <a:rPr lang="pt-BR"/>
            <a:t>agricultores</a:t>
          </a:r>
        </a:p>
      </dgm:t>
    </dgm:pt>
    <dgm:pt modelId="{0E553D92-454B-4940-BC19-A9F3BD05AA58}" type="parTrans" cxnId="{1091AA9D-13F8-420B-B9D5-2D1A0647091B}">
      <dgm:prSet/>
      <dgm:spPr/>
      <dgm:t>
        <a:bodyPr/>
        <a:lstStyle/>
        <a:p>
          <a:endParaRPr lang="pt-BR"/>
        </a:p>
      </dgm:t>
    </dgm:pt>
    <dgm:pt modelId="{49F0EC77-EA04-44D1-94BF-0B88B9F7502B}" type="sibTrans" cxnId="{1091AA9D-13F8-420B-B9D5-2D1A0647091B}">
      <dgm:prSet/>
      <dgm:spPr/>
      <dgm:t>
        <a:bodyPr/>
        <a:lstStyle/>
        <a:p>
          <a:endParaRPr lang="pt-BR"/>
        </a:p>
      </dgm:t>
    </dgm:pt>
    <dgm:pt modelId="{1567722C-E86D-4C37-A129-E1ABEC20AFE4}" type="pres">
      <dgm:prSet presAssocID="{1E5577FD-C701-44CB-8B0E-ADF04CB53A28}" presName="Name0" presStyleCnt="0">
        <dgm:presLayoutVars>
          <dgm:dir/>
          <dgm:animLvl val="lvl"/>
          <dgm:resizeHandles val="exact"/>
        </dgm:presLayoutVars>
      </dgm:prSet>
      <dgm:spPr/>
    </dgm:pt>
    <dgm:pt modelId="{96776CC1-5290-48A9-AF9A-C0218AEBF5F9}" type="pres">
      <dgm:prSet presAssocID="{A0FE5EEA-EA27-4AEB-87BD-7E279CF03280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F1F80B5-4080-4637-84C3-933B517B1569}" type="pres">
      <dgm:prSet presAssocID="{14CFD76F-1DD8-4BF2-8D6B-00F29F665245}" presName="parTxOnlySpace" presStyleCnt="0"/>
      <dgm:spPr/>
    </dgm:pt>
    <dgm:pt modelId="{E555B725-534E-4BBC-B1B2-F003B3350FAE}" type="pres">
      <dgm:prSet presAssocID="{48E30858-458D-4FA2-A0B0-3C8C0E29FD2F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6720D8BC-708E-4967-860E-C225A14B12C4}" srcId="{1E5577FD-C701-44CB-8B0E-ADF04CB53A28}" destId="{A0FE5EEA-EA27-4AEB-87BD-7E279CF03280}" srcOrd="0" destOrd="0" parTransId="{AA67606B-D9FF-49F5-9E25-220274C9B2C6}" sibTransId="{14CFD76F-1DD8-4BF2-8D6B-00F29F665245}"/>
    <dgm:cxn modelId="{1091AA9D-13F8-420B-B9D5-2D1A0647091B}" srcId="{1E5577FD-C701-44CB-8B0E-ADF04CB53A28}" destId="{48E30858-458D-4FA2-A0B0-3C8C0E29FD2F}" srcOrd="1" destOrd="0" parTransId="{0E553D92-454B-4940-BC19-A9F3BD05AA58}" sibTransId="{49F0EC77-EA04-44D1-94BF-0B88B9F7502B}"/>
    <dgm:cxn modelId="{552BC75E-075C-4D2A-B685-471C5C4BC75C}" type="presOf" srcId="{48E30858-458D-4FA2-A0B0-3C8C0E29FD2F}" destId="{E555B725-534E-4BBC-B1B2-F003B3350FAE}" srcOrd="0" destOrd="0" presId="urn:microsoft.com/office/officeart/2005/8/layout/chevron1"/>
    <dgm:cxn modelId="{36627EBD-38D3-4B34-8824-0120C7AF36D6}" type="presOf" srcId="{1E5577FD-C701-44CB-8B0E-ADF04CB53A28}" destId="{1567722C-E86D-4C37-A129-E1ABEC20AFE4}" srcOrd="0" destOrd="0" presId="urn:microsoft.com/office/officeart/2005/8/layout/chevron1"/>
    <dgm:cxn modelId="{9C7947E2-B87A-4EFE-AB67-CB59317668F0}" type="presOf" srcId="{A0FE5EEA-EA27-4AEB-87BD-7E279CF03280}" destId="{96776CC1-5290-48A9-AF9A-C0218AEBF5F9}" srcOrd="0" destOrd="0" presId="urn:microsoft.com/office/officeart/2005/8/layout/chevron1"/>
    <dgm:cxn modelId="{A968DC59-9340-44DF-A650-7271A337489E}" type="presParOf" srcId="{1567722C-E86D-4C37-A129-E1ABEC20AFE4}" destId="{96776CC1-5290-48A9-AF9A-C0218AEBF5F9}" srcOrd="0" destOrd="0" presId="urn:microsoft.com/office/officeart/2005/8/layout/chevron1"/>
    <dgm:cxn modelId="{50B38A7D-72B2-47FE-9EA5-29399F62B9D2}" type="presParOf" srcId="{1567722C-E86D-4C37-A129-E1ABEC20AFE4}" destId="{3F1F80B5-4080-4637-84C3-933B517B1569}" srcOrd="1" destOrd="0" presId="urn:microsoft.com/office/officeart/2005/8/layout/chevron1"/>
    <dgm:cxn modelId="{E895CEFA-4F81-4576-99F1-EFFA208C99DC}" type="presParOf" srcId="{1567722C-E86D-4C37-A129-E1ABEC20AFE4}" destId="{E555B725-534E-4BBC-B1B2-F003B3350FAE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76CC1-5290-48A9-AF9A-C0218AEBF5F9}">
      <dsp:nvSpPr>
        <dsp:cNvPr id="0" name=""/>
        <dsp:cNvSpPr/>
      </dsp:nvSpPr>
      <dsp:spPr>
        <a:xfrm>
          <a:off x="4746" y="375548"/>
          <a:ext cx="2837130" cy="113485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apicultores</a:t>
          </a:r>
        </a:p>
      </dsp:txBody>
      <dsp:txXfrm>
        <a:off x="572172" y="375548"/>
        <a:ext cx="1702278" cy="1134852"/>
      </dsp:txXfrm>
    </dsp:sp>
    <dsp:sp modelId="{E555B725-534E-4BBC-B1B2-F003B3350FAE}">
      <dsp:nvSpPr>
        <dsp:cNvPr id="0" name=""/>
        <dsp:cNvSpPr/>
      </dsp:nvSpPr>
      <dsp:spPr>
        <a:xfrm>
          <a:off x="2558163" y="375548"/>
          <a:ext cx="2837130" cy="113485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agricultores</a:t>
          </a:r>
        </a:p>
      </dsp:txBody>
      <dsp:txXfrm>
        <a:off x="3125589" y="375548"/>
        <a:ext cx="1702278" cy="113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2019-09-11T19:05:00Z</dcterms:created>
  <dcterms:modified xsi:type="dcterms:W3CDTF">2019-09-11T20:12:00Z</dcterms:modified>
</cp:coreProperties>
</file>