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6C3AA" w14:textId="77777777" w:rsidR="00AC5B1B" w:rsidRDefault="00F77945">
      <w:pPr>
        <w:spacing w:after="300"/>
        <w:jc w:val="center"/>
      </w:pPr>
      <w:r>
        <w:rPr>
          <w:b/>
          <w:bCs/>
          <w:sz w:val="32"/>
          <w:szCs w:val="32"/>
        </w:rPr>
        <w:t>委　任　契　約　書</w:t>
      </w:r>
    </w:p>
    <w:p w14:paraId="6D5D565A" w14:textId="5CA0B95D" w:rsidR="00AC5B1B" w:rsidRDefault="00F77945">
      <w:pPr>
        <w:spacing w:after="120" w:line="300" w:lineRule="auto"/>
        <w:jc w:val="both"/>
      </w:pPr>
      <w:r>
        <w:t>末尾署名欄記載の申述人（以下、各自を「甲」という。）と大野法律事務所弁護士大野太郎（以下「乙」という。）は、被相続人{{被相続人氏名}}（以下「被相続人」という。）の相続放棄の申述に関する事務について、次のとおり委任契約（以下「本契約」という。）を締結する。</w:t>
      </w:r>
    </w:p>
    <w:p w14:paraId="30C6B5CE" w14:textId="77777777" w:rsidR="00AC5B1B" w:rsidRDefault="00F77945">
      <w:pPr>
        <w:spacing w:before="200" w:after="80" w:line="300" w:lineRule="auto"/>
      </w:pPr>
      <w:r>
        <w:rPr>
          <w:b/>
          <w:bCs/>
        </w:rPr>
        <w:t>第1条（委任事務）</w:t>
      </w:r>
    </w:p>
    <w:p w14:paraId="52396418" w14:textId="77777777" w:rsidR="00AC5B1B" w:rsidRDefault="00F77945">
      <w:pPr>
        <w:spacing w:after="120" w:line="300" w:lineRule="auto"/>
        <w:jc w:val="both"/>
      </w:pPr>
      <w:r>
        <w:t>1　甲は、乙に対し、次の事務（以下「本件委任事務」という。）を委任し、乙はこれを受任する。</w:t>
      </w:r>
    </w:p>
    <w:p w14:paraId="3065D59D" w14:textId="77777777" w:rsidR="00AC5B1B" w:rsidRDefault="00F77945">
      <w:pPr>
        <w:spacing w:after="120" w:line="300" w:lineRule="auto"/>
        <w:ind w:left="360"/>
        <w:jc w:val="both"/>
      </w:pPr>
      <w:r>
        <w:t>(1)　相続放棄の申述に必要な戸籍謄本、住民票の除票等の収集。ただし、甲本人の住民票および戸籍謄本は、甲が取得して乙に提供する。</w:t>
      </w:r>
    </w:p>
    <w:p w14:paraId="3065D59D" w14:textId="77777777" w:rsidR="00AC5B1B" w:rsidRDefault="00F77945">
      <w:pPr>
        <w:spacing w:after="120" w:line="300" w:lineRule="auto"/>
        <w:ind w:left="360"/>
        <w:jc w:val="both"/>
      </w:pPr>
      <w:r>
        <w:t>(2)　家庭裁判所に提出する相続放棄申述書の作成・提出および照会書への回答に関する助言</w:t>
      </w:r>
    </w:p>
    <w:p w14:paraId="3065D59D" w14:textId="77777777" w:rsidR="00AC5B1B" w:rsidRDefault="00F77945">
      <w:pPr>
        <w:spacing w:after="120" w:line="300" w:lineRule="auto"/>
        <w:ind w:left="360"/>
        <w:jc w:val="both"/>
      </w:pPr>
      <w:r>
        <w:t>(3)　相続放棄申述受理通知書の写しの送付先（債権者、公租公課の請求元その他通知を送る相手先をいう。以下同じ。）への送付</w:t>
      </w:r>
    </w:p>
    <w:p w14:paraId="3065D59D" w14:textId="77777777" w:rsidR="00AC5B1B" w:rsidRDefault="00F77945">
      <w:pPr>
        <w:spacing w:after="120" w:line="300" w:lineRule="auto"/>
        <w:ind w:left="360"/>
        <w:jc w:val="both"/>
      </w:pPr>
      <w:r>
        <w:t>(4)　前各号に付随する事務</w:t>
      </w:r>
    </w:p>
    <w:p w14:paraId="52396418" w14:textId="77777777" w:rsidR="00AC5B1B" w:rsidRDefault="00F77945">
      <w:pPr>
        <w:spacing w:after="120" w:line="300" w:lineRule="auto"/>
        <w:jc w:val="both"/>
      </w:pPr>
      <w:r>
        <w:t>2　本件委任事務には、限定承認、遺産分割、相続財産の管理・処分、債権者との交渉、訴訟対応および申述却下に対する不服申立ては含まない。これらが必要となった場合は、別途協議する。</w:t>
      </w:r>
    </w:p>
    <w:p w14:paraId="30C6B5CE" w14:textId="77777777" w:rsidR="00AC5B1B" w:rsidRDefault="00F77945">
      <w:pPr>
        <w:spacing w:before="200" w:after="80" w:line="300" w:lineRule="auto"/>
      </w:pPr>
      <w:r>
        <w:rPr>
          <w:b/>
          <w:bCs/>
        </w:rPr>
        <w:t>第2条（費用および支払方法）</w:t>
      </w:r>
    </w:p>
    <w:p w14:paraId="52396418" w14:textId="77777777" w:rsidR="00AC5B1B" w:rsidRDefault="00F77945">
      <w:pPr>
        <w:spacing w:after="120" w:line="300" w:lineRule="auto"/>
        <w:jc w:val="both"/>
      </w:pPr>
      <w:r>
        <w:t>1　本件の弁護士報酬は、申述人1名の場合は金88,000円とし、2名目以降は1名につき金33,000円を加算する。受理通知書の写しの送付は送付先3か所までを含み、4か所目以降は送付先1か所につき金1,100円を加算する。送付先の数は通知を送る相手先ごとに数え、申述人が複数であっても同じ相手先は1か所と数える。いずれも消費税込みとする。</w:t>
      </w:r>
    </w:p>
    <w:p w14:paraId="52396418" w14:textId="77777777" w:rsidR="00AC5B1B" w:rsidRDefault="00F77945">
      <w:pPr>
        <w:spacing w:after="120" w:line="300" w:lineRule="auto"/>
        <w:jc w:val="both"/>
      </w:pPr>
      <w:r>
        <w:t>2　本件の費用は、次のとおりとする。</w:t>
      </w:r>
    </w:p>
    <w:p w14:paraId="4FBEBF6E" w14:textId="351CDA72" w:rsidR="00B37E53" w:rsidRDefault="00B37E53" w:rsidP="00B37E53">
      <w:pPr>
        <w:spacing w:after="120" w:line="300" w:lineRule="auto"/>
        <w:ind w:left="360"/>
        <w:jc w:val="both"/>
      </w:pPr>
      <w:r>
        <w:rPr>
          <w:rFonts w:hint="eastAsia"/>
        </w:rPr>
        <w:t>弁護士報酬（申述人{{申述人数}}名分）　金{{報酬合計}}円</w:t>
      </w:r>
    </w:p>
    <w:p w14:paraId="4FBEBF6E" w14:textId="351CDA72" w:rsidR="00B37E53" w:rsidRDefault="00B37E53" w:rsidP="00B37E53">
      <w:pPr>
        <w:spacing w:after="120" w:line="300" w:lineRule="auto"/>
        <w:ind w:left="360"/>
        <w:jc w:val="both"/>
      </w:pPr>
      <w:r>
        <w:rPr>
          <w:rFonts w:hint="eastAsia"/>
        </w:rPr>
        <w:t>受理通知書の追加送付料（送付先{{追加送付件数}}か所分）　金{{追加送付料合計}}円</w:t>
      </w:r>
    </w:p>
    <w:p w14:paraId="4FBEBF6E" w14:textId="351CDA72" w:rsidR="00B37E53" w:rsidRDefault="00B37E53" w:rsidP="00B37E53">
      <w:pPr>
        <w:spacing w:after="120" w:line="300" w:lineRule="auto"/>
        <w:ind w:left="360"/>
        <w:jc w:val="both"/>
      </w:pPr>
      <w:r>
        <w:rPr>
          <w:rFonts w:hint="eastAsia"/>
        </w:rPr>
        <w:t>実費預託金（申述人1名につき5,000円）　金{{実費合計}}円</w:t>
      </w:r>
    </w:p>
    <w:p w14:paraId="4FBEBF6E" w14:textId="351CDA72" w:rsidR="00B37E53" w:rsidRDefault="00B37E53" w:rsidP="00B37E53">
      <w:pPr>
        <w:spacing w:after="120" w:line="300" w:lineRule="auto"/>
        <w:ind w:left="360"/>
        <w:jc w:val="both"/>
      </w:pPr>
      <w:r>
        <w:rPr>
          <w:rFonts w:hint="eastAsia"/>
        </w:rPr>
        <w:t>支払総額　金{{支払総額}}円</w:t>
      </w:r>
    </w:p>
    <w:p w14:paraId="52396418" w14:textId="77777777" w:rsidR="00AC5B1B" w:rsidRDefault="00F77945">
      <w:pPr>
        <w:spacing w:after="120" w:line="300" w:lineRule="auto"/>
        <w:jc w:val="both"/>
      </w:pPr>
      <w:r>
        <w:t>3　甲は、本契約締結後速やかに、前項の支払総額を銀行振込またはクレジットカード決済により一括で支払う。振込先は、次のとおりとする。</w:t>
      </w:r>
    </w:p>
    <w:p w14:paraId="4FBEBF6E" w14:textId="351CDA72" w:rsidR="00B37E53" w:rsidRDefault="00B37E53" w:rsidP="00B37E53">
      <w:pPr>
        <w:spacing w:after="120" w:line="300" w:lineRule="auto"/>
        <w:ind w:left="360"/>
        <w:jc w:val="both"/>
      </w:pPr>
      <w:r>
        <w:rPr>
          <w:rFonts w:hint="eastAsia"/>
        </w:rPr>
        <w:t>金融機関名：埼玉りそな銀行</w:t>
      </w:r>
    </w:p>
    <w:p w14:paraId="4FBEBF6E" w14:textId="351CDA72" w:rsidR="00B37E53" w:rsidRDefault="00B37E53" w:rsidP="00B37E53">
      <w:pPr>
        <w:spacing w:after="120" w:line="300" w:lineRule="auto"/>
        <w:ind w:left="360"/>
        <w:jc w:val="both"/>
      </w:pPr>
      <w:r>
        <w:rPr>
          <w:rFonts w:hint="eastAsia"/>
        </w:rPr>
        <w:t>支店名：西川口支店</w:t>
      </w:r>
    </w:p>
    <w:p w14:paraId="4FBEBF6E" w14:textId="351CDA72" w:rsidR="00B37E53" w:rsidRDefault="00B37E53" w:rsidP="00B37E53">
      <w:pPr>
        <w:spacing w:after="120" w:line="300" w:lineRule="auto"/>
        <w:ind w:left="360"/>
        <w:jc w:val="both"/>
      </w:pPr>
      <w:r>
        <w:rPr>
          <w:rFonts w:hint="eastAsia"/>
        </w:rPr>
        <w:t>口座種別：普通預金</w:t>
      </w:r>
    </w:p>
    <w:p w14:paraId="4FBEBF6E" w14:textId="351CDA72" w:rsidR="00B37E53" w:rsidRDefault="00B37E53" w:rsidP="00B37E53">
      <w:pPr>
        <w:spacing w:after="120" w:line="300" w:lineRule="auto"/>
        <w:ind w:left="360"/>
        <w:jc w:val="both"/>
      </w:pPr>
      <w:r>
        <w:rPr>
          <w:rFonts w:hint="eastAsia"/>
        </w:rPr>
        <w:t>口座番号：4461932</w:t>
      </w:r>
    </w:p>
    <w:p w14:paraId="4FBEBF6E" w14:textId="351CDA72" w:rsidR="00B37E53" w:rsidRDefault="00B37E53" w:rsidP="00B37E53">
      <w:pPr>
        <w:spacing w:after="120" w:line="300" w:lineRule="auto"/>
        <w:ind w:left="360"/>
        <w:jc w:val="both"/>
      </w:pPr>
      <w:r>
        <w:rPr>
          <w:rFonts w:hint="eastAsia"/>
        </w:rPr>
        <w:t>口座名義：預り金口弁護士大野太郎</w:t>
      </w:r>
    </w:p>
    <w:p w14:paraId="4FBEBF6E" w14:textId="351CDA72" w:rsidR="00B37E53" w:rsidRDefault="00B37E53" w:rsidP="00B37E53">
      <w:pPr>
        <w:spacing w:after="120" w:line="300" w:lineRule="auto"/>
        <w:ind w:left="360"/>
        <w:jc w:val="both"/>
      </w:pPr>
      <w:r>
        <w:rPr>
          <w:rFonts w:hint="eastAsia"/>
        </w:rPr>
        <w:t>フリガナ：アズカリキングチベンゴシオオノタロウ</w:t>
      </w:r>
    </w:p>
    <w:p w14:paraId="52396418" w14:textId="77777777" w:rsidR="00AC5B1B" w:rsidRDefault="00F77945">
      <w:pPr>
        <w:spacing w:after="120" w:line="300" w:lineRule="auto"/>
        <w:jc w:val="both"/>
      </w:pPr>
      <w:r>
        <w:t>4　実費預託金は、収入印紙、郵便切手、戸籍謄本等の取得費用その他本件委任事務に必要な実費に充てる。不足が生じた場合は甲が追加で支払い、残額がある場合は本件委任事務の終了時に乙が返還する。</w:t>
      </w:r>
    </w:p>
    <w:p w14:paraId="52396418" w14:textId="77777777" w:rsidR="00AC5B1B" w:rsidRDefault="00F77945">
      <w:pPr>
        <w:spacing w:after="120" w:line="300" w:lineRule="auto"/>
        <w:jc w:val="both"/>
      </w:pPr>
      <w:r>
        <w:t>5　甲が複数の場合、甲らは連帯して本条の費用を支払う義務を負い、甲らの間の内部負担は甲らの協議により定める。</w:t>
      </w:r>
    </w:p>
    <w:p w14:paraId="52396418" w14:textId="77777777" w:rsidR="00AC5B1B" w:rsidRDefault="00F77945">
      <w:pPr>
        <w:spacing w:after="120" w:line="300" w:lineRule="auto"/>
        <w:jc w:val="both"/>
      </w:pPr>
      <w:r>
        <w:t>6　乙は、入金確認後、領収書をLINEまたは電子メールにより甲に交付する。</w:t>
      </w:r>
    </w:p>
    <w:p w14:paraId="30C6B5CE" w14:textId="77777777" w:rsidR="00AC5B1B" w:rsidRDefault="00F77945">
      <w:pPr>
        <w:spacing w:before="200" w:after="80" w:line="300" w:lineRule="auto"/>
      </w:pPr>
      <w:r>
        <w:rPr>
          <w:b/>
          <w:bCs/>
        </w:rPr>
        <w:t>第3条（報酬の性質および中途解約）</w:t>
      </w:r>
    </w:p>
    <w:p w14:paraId="52396418" w14:textId="77777777" w:rsidR="00AC5B1B" w:rsidRDefault="00F77945">
      <w:pPr>
        <w:spacing w:after="120" w:line="300" w:lineRule="auto"/>
        <w:jc w:val="both"/>
      </w:pPr>
      <w:r>
        <w:t>1　本件報酬は事務処理の対価であり、相続放棄の申述が受理されなかったことのみを理由として返還するものではない。ただし、次項以下の精算および乙の責めに帰すべき事由がある場合の責任を妨げない。</w:t>
      </w:r>
    </w:p>
    <w:p w14:paraId="52396418" w14:textId="77777777" w:rsidR="00AC5B1B" w:rsidRDefault="00F77945">
      <w:pPr>
        <w:spacing w:after="120" w:line="300" w:lineRule="auto"/>
        <w:jc w:val="both"/>
      </w:pPr>
      <w:r>
        <w:t>2　甲は、本件委任事務が終了するまで、いつでも本契約を解除することができる。</w:t>
      </w:r>
    </w:p>
    <w:p w14:paraId="52396418" w14:textId="77777777" w:rsidR="00AC5B1B" w:rsidRDefault="00F77945">
      <w:pPr>
        <w:spacing w:after="120" w:line="300" w:lineRule="auto"/>
        <w:jc w:val="both"/>
      </w:pPr>
      <w:r>
        <w:t>3　乙が必要書類の請求または申述書の作成に着手する前に本契約が解除された場合、乙は既払報酬および未使用の実費預託金を甲に返還する。</w:t>
      </w:r>
    </w:p>
    <w:p w14:paraId="52396418" w14:textId="77777777" w:rsidR="00AC5B1B" w:rsidRDefault="00F77945">
      <w:pPr>
        <w:spacing w:after="120" w:line="300" w:lineRule="auto"/>
        <w:jc w:val="both"/>
      </w:pPr>
      <w:r>
        <w:t>4　着手後に本契約が中途で終了した場合、乙は、既に行った事務の内容および処理の程度に応じて甲と報酬を精算し、既払額に残額があるときはこれを甲に返還する。実費預託金についても、未使用額を返還する。</w:t>
      </w:r>
    </w:p>
    <w:p w14:paraId="30C6B5CE" w14:textId="77777777" w:rsidR="00AC5B1B" w:rsidRDefault="00F77945">
      <w:pPr>
        <w:spacing w:before="200" w:after="80" w:line="300" w:lineRule="auto"/>
      </w:pPr>
      <w:r>
        <w:rPr>
          <w:b/>
          <w:bCs/>
        </w:rPr>
        <w:t>第4条（委任事務の終了）</w:t>
      </w:r>
    </w:p>
    <w:p w14:paraId="52396418" w14:textId="77777777" w:rsidR="00AC5B1B" w:rsidRDefault="00F77945">
      <w:pPr>
        <w:spacing w:after="120" w:line="300" w:lineRule="auto"/>
        <w:jc w:val="both"/>
      </w:pPr>
      <w:r>
        <w:t>1　相続放棄の申述が受理された場合は、甲または乙が受理通知書を受領し、第1条第1項第3号の送付を終えた時に、本件委任事務を終了する。送付を要しない場合は、受理通知書の受領を確認した時に終了する。</w:t>
      </w:r>
    </w:p>
    <w:p w14:paraId="52396418" w14:textId="77777777" w:rsidR="00AC5B1B" w:rsidRDefault="00F77945">
      <w:pPr>
        <w:spacing w:after="120" w:line="300" w:lineRule="auto"/>
        <w:jc w:val="both"/>
      </w:pPr>
      <w:r>
        <w:t>2　申述が却下された場合は、乙が甲にその結果および不服申立てに関する説明を行った時に、本件委任事務を終了する。</w:t>
      </w:r>
    </w:p>
    <w:p w14:paraId="30C6B5CE" w14:textId="77777777" w:rsidR="00AC5B1B" w:rsidRDefault="00F77945">
      <w:pPr>
        <w:spacing w:before="200" w:after="80" w:line="300" w:lineRule="auto"/>
      </w:pPr>
      <w:r>
        <w:rPr>
          <w:b/>
          <w:bCs/>
        </w:rPr>
        <w:t>第5条（甲の協力義務）</w:t>
      </w:r>
    </w:p>
    <w:p w14:paraId="52396418" w14:textId="77777777" w:rsidR="00AC5B1B" w:rsidRDefault="00F77945">
      <w:pPr>
        <w:spacing w:after="120" w:line="300" w:lineRule="auto"/>
        <w:jc w:val="both"/>
      </w:pPr>
      <w:r>
        <w:t>1　甲は、被相続人の死亡日、死亡を知った日、自己が相続人となったことを知った日、遺産の内容、預貯金の出金や財産の処分の有無、他の相続人の状況その他必要な情報を、正確かつ速やかに乙に提供する。また、運転免許証、マイナンバーカードその他乙が指定する本人確認書類を提供する。</w:t>
      </w:r>
    </w:p>
    <w:p w14:paraId="52396418" w14:textId="77777777" w:rsidR="00AC5B1B" w:rsidRDefault="00F77945">
      <w:pPr>
        <w:spacing w:after="120" w:line="300" w:lineRule="auto"/>
        <w:jc w:val="both"/>
      </w:pPr>
      <w:r>
        <w:t>2　甲は、家庭裁判所または債権者から書類や連絡を受けた場合、直ちに乙に連絡する。</w:t>
      </w:r>
    </w:p>
    <w:p w14:paraId="52396418" w14:textId="77777777" w:rsidR="00AC5B1B" w:rsidRDefault="00F77945">
      <w:pPr>
        <w:spacing w:after="120" w:line="300" w:lineRule="auto"/>
        <w:jc w:val="both"/>
      </w:pPr>
      <w:r>
        <w:t>3　甲による不正確な情報の提供または協力義務違反により生じた不利益については、乙の責めに帰すべき事由がある場合を除き、乙は責任を負わない。</w:t>
      </w:r>
    </w:p>
    <w:p w14:paraId="30C6B5CE" w14:textId="77777777" w:rsidR="00AC5B1B" w:rsidRDefault="00F77945">
      <w:pPr>
        <w:spacing w:before="200" w:after="80" w:line="300" w:lineRule="auto"/>
      </w:pPr>
      <w:r>
        <w:rPr>
          <w:b/>
          <w:bCs/>
        </w:rPr>
        <w:t>第6条（相続放棄に関する留意事項）</w:t>
      </w:r>
    </w:p>
    <w:p w14:paraId="52396418" w14:textId="77777777" w:rsidR="00AC5B1B" w:rsidRDefault="00F77945">
      <w:pPr>
        <w:spacing w:after="120" w:line="300" w:lineRule="auto"/>
        <w:jc w:val="both"/>
      </w:pPr>
      <w:r>
        <w:t>1　相続放棄の申述は、自己のために相続の開始があったことを知った時から3か月以内（熟慮期間）にしなければならず、この期間を経過している場合には、申述が受理されないことがある。</w:t>
      </w:r>
    </w:p>
    <w:p w14:paraId="52396418" w14:textId="77777777" w:rsidR="00AC5B1B" w:rsidRDefault="00F77945">
      <w:pPr>
        <w:spacing w:after="120" w:line="300" w:lineRule="auto"/>
        <w:jc w:val="both"/>
      </w:pPr>
      <w:r>
        <w:t>2　甲が被相続人の遺産の全部または一部を処分したときその他法定単純承認に当たる事由があるときは、申述が受理されず、または受理後に相続放棄の効力が争われることがある。</w:t>
      </w:r>
    </w:p>
    <w:p w14:paraId="52396418" w14:textId="77777777" w:rsidR="00AC5B1B" w:rsidRDefault="00F77945">
      <w:pPr>
        <w:spacing w:after="120" w:line="300" w:lineRule="auto"/>
        <w:jc w:val="both"/>
      </w:pPr>
      <w:r>
        <w:t>3　乙は、家庭裁判所が申述を受理すること、および相続放棄の効力が第三者との関係で認められることを保証するものではない。</w:t>
      </w:r>
    </w:p>
    <w:p w14:paraId="30C6B5CE" w14:textId="77777777" w:rsidR="00AC5B1B" w:rsidRDefault="00F77945">
      <w:pPr>
        <w:spacing w:before="200" w:after="80" w:line="300" w:lineRule="auto"/>
      </w:pPr>
      <w:r>
        <w:rPr>
          <w:b/>
          <w:bCs/>
        </w:rPr>
        <w:t>第7条（秘密保持）</w:t>
      </w:r>
    </w:p>
    <w:p w14:paraId="52396418" w14:textId="77777777" w:rsidR="00AC5B1B" w:rsidRDefault="00F77945">
      <w:pPr>
        <w:spacing w:after="120" w:line="300" w:lineRule="auto"/>
        <w:jc w:val="both"/>
      </w:pPr>
      <w:r>
        <w:t>乙は、本件委任事務に関して知り得た甲の秘密を、正当な理由なく第三者に開示しない。</w:t>
      </w:r>
    </w:p>
    <w:p w14:paraId="30C6B5CE" w14:textId="77777777" w:rsidR="00AC5B1B" w:rsidRDefault="00F77945">
      <w:pPr>
        <w:spacing w:before="200" w:after="80" w:line="300" w:lineRule="auto"/>
      </w:pPr>
      <w:r>
        <w:rPr>
          <w:b/>
          <w:bCs/>
        </w:rPr>
        <w:t>第8条（反社会的勢力の排除）</w:t>
      </w:r>
    </w:p>
    <w:p w14:paraId="52396418" w14:textId="77777777" w:rsidR="00AC5B1B" w:rsidRDefault="00F77945">
      <w:pPr>
        <w:spacing w:after="120" w:line="300" w:lineRule="auto"/>
        <w:jc w:val="both"/>
      </w:pPr>
      <w:r>
        <w:t>甲および乙は、自らが暴力団その他の反社会的勢力に該当せず、かつこれらと関係を有しないことを表明し、保証する。これに反することが判明した場合、相手方は、催告なく本契約を解除することができる。</w:t>
      </w:r>
    </w:p>
    <w:p w14:paraId="30C6B5CE" w14:textId="77777777" w:rsidR="00AC5B1B" w:rsidRDefault="00F77945">
      <w:pPr>
        <w:spacing w:before="200" w:after="80" w:line="300" w:lineRule="auto"/>
      </w:pPr>
      <w:r>
        <w:rPr>
          <w:b/>
          <w:bCs/>
        </w:rPr>
        <w:t>第9条（電子契約および連絡方法）</w:t>
      </w:r>
    </w:p>
    <w:p w14:paraId="52396418" w14:textId="77777777" w:rsidR="00AC5B1B" w:rsidRDefault="00F77945">
      <w:pPr>
        <w:spacing w:after="120" w:line="300" w:lineRule="auto"/>
        <w:jc w:val="both"/>
      </w:pPr>
      <w:r>
        <w:t>1　本契約は、電子契約サービス（クラウドサイン）を利用して締結する。</w:t>
      </w:r>
    </w:p>
    <w:p w14:paraId="52396418" w14:textId="77777777" w:rsidR="00AC5B1B" w:rsidRDefault="00F77945">
      <w:pPr>
        <w:spacing w:after="120" w:line="300" w:lineRule="auto"/>
        <w:jc w:val="both"/>
      </w:pPr>
      <w:r>
        <w:t>2　本契約に関する連絡、報告および書類の授受は、LINEまたは電子メールにより行う。ただし、原本の提出その他必要がある場合は、郵送等の方法による。</w:t>
      </w:r>
    </w:p>
    <w:p w14:paraId="30C6B5CE" w14:textId="77777777" w:rsidR="00AC5B1B" w:rsidRDefault="00F77945">
      <w:pPr>
        <w:spacing w:before="200" w:after="80" w:line="300" w:lineRule="auto"/>
      </w:pPr>
      <w:r>
        <w:rPr>
          <w:b/>
          <w:bCs/>
        </w:rPr>
        <w:t>第10条（合意管轄）</w:t>
      </w:r>
    </w:p>
    <w:p w14:paraId="52396418" w14:textId="77777777" w:rsidR="00AC5B1B" w:rsidRDefault="00F77945">
      <w:pPr>
        <w:spacing w:after="120" w:line="300" w:lineRule="auto"/>
        <w:jc w:val="both"/>
      </w:pPr>
      <w:r>
        <w:t>本契約に関して甲乙間に紛争が生じた場合は、さいたま地方裁判所または川口簡易裁判所を第一審の専属的合意管轄裁判所とする。</w:t>
      </w:r>
    </w:p>
    <w:p w14:paraId="52E5D1B0" w14:textId="77777777" w:rsidR="00AC5B1B" w:rsidRDefault="00F77945">
      <w:pPr>
        <w:spacing w:before="200" w:after="80" w:line="300" w:lineRule="auto"/>
      </w:pPr>
      <w:r>
        <w:rPr>
          <w:b/>
          <w:bCs/>
        </w:rPr>
        <w:t>特約事項</w:t>
      </w:r>
    </w:p>
    <w:p w14:paraId="55AA3815" w14:textId="77777777" w:rsidR="00AC5B1B" w:rsidRDefault="00F77945">
      <w:pPr>
        <w:spacing w:after="120" w:line="300" w:lineRule="auto"/>
        <w:jc w:val="both"/>
      </w:pPr>
      <w:r>
        <w:t>{{特約}}</w:t>
      </w:r>
    </w:p>
    <w:p w14:paraId="0A1076DE" w14:textId="77777777" w:rsidR="00AC5B1B" w:rsidRDefault="00F77945">
      <w:pPr>
        <w:spacing w:after="120" w:line="300" w:lineRule="auto"/>
        <w:jc w:val="both"/>
      </w:pPr>
      <w:r>
        <w:t>本契約の成立を証するため、本書を電磁的に作成し、甲および乙が電子署名を行う。</w:t>
      </w:r>
    </w:p>
    <w:p w14:paraId="655A5E66" w14:textId="77777777" w:rsidR="00AC5B1B" w:rsidRDefault="00F77945">
      <w:pPr>
        <w:spacing w:after="120" w:line="340" w:lineRule="auto"/>
      </w:pPr>
      <w:r>
        <w:t>〔契約日〕　{{契約年}}年{{契約月}}月{{契約日}}日</w:t>
      </w:r>
    </w:p>
    <w:p w14:paraId="120EE55D" w14:textId="77777777" w:rsidR="00AC5B1B" w:rsidRDefault="00F77945">
      <w:pPr>
        <w:spacing w:after="80"/>
      </w:pPr>
      <w:r>
        <w:rPr>
          <w:b/>
          <w:bCs/>
        </w:rPr>
        <w:t>甲（申述人）</w:t>
      </w:r>
    </w:p>
    <w:p w14:paraId="44B95B48" w14:textId="47E964EC" w:rsidR="0063017D" w:rsidRDefault="00F77945">
      <w:pPr>
        <w:spacing w:after="120" w:line="340" w:lineRule="auto"/>
      </w:pPr>
      <w:r>
        <w:t>{{申述人一覧}}</w:t>
      </w:r>
    </w:p>
    <w:p w14:paraId="28B967F4" w14:textId="77777777" w:rsidR="00AC5B1B" w:rsidRDefault="00F77945">
      <w:pPr>
        <w:spacing w:after="80"/>
      </w:pPr>
      <w:r>
        <w:rPr>
          <w:b/>
          <w:bCs/>
        </w:rPr>
        <w:t>乙（受任者）</w:t>
      </w:r>
    </w:p>
    <w:p w14:paraId="6BD5C358" w14:textId="77777777" w:rsidR="00AC5B1B" w:rsidRDefault="00F77945">
      <w:pPr>
        <w:spacing w:after="120" w:line="300" w:lineRule="auto"/>
        <w:jc w:val="both"/>
      </w:pPr>
      <w:r>
        <w:t>埼玉県川口市西青木2-1-45　レクイアーレ101号</w:t>
      </w:r>
    </w:p>
    <w:p w14:paraId="6BD5C358" w14:textId="77777777" w:rsidR="00AC5B1B" w:rsidRDefault="00F77945">
      <w:pPr>
        <w:spacing w:after="120" w:line="300" w:lineRule="auto"/>
        <w:jc w:val="both"/>
      </w:pPr>
      <w:r>
        <w:t>大野法律事務所</w:t>
      </w:r>
    </w:p>
    <w:p w14:paraId="6BD5C358" w14:textId="77777777" w:rsidR="00AC5B1B" w:rsidRDefault="00F77945">
      <w:pPr>
        <w:spacing w:after="120" w:line="300" w:lineRule="auto"/>
        <w:jc w:val="both"/>
      </w:pPr>
      <w:r>
        <w:t>弁護士　大野 太郎（登録番号 第58333号／埼玉弁護士会）</w:t>
      </w:r>
    </w:p>
    <w:p w14:paraId="6BD5C358" w14:textId="77777777" w:rsidR="00AC5B1B" w:rsidRDefault="00F77945">
      <w:pPr>
        <w:spacing w:after="120" w:line="300" w:lineRule="auto"/>
        <w:jc w:val="both"/>
      </w:pPr>
      <w:r>
        <w:t>TEL　048-299-2704 ／ FAX　048-299-8374</w:t>
      </w:r>
    </w:p>
    <w:sectPr w:rsidR="00AC5B1B">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762EB" w14:textId="77777777" w:rsidR="006C58CF" w:rsidRDefault="006C58CF">
      <w:r>
        <w:separator/>
      </w:r>
    </w:p>
  </w:endnote>
  <w:endnote w:type="continuationSeparator" w:id="0">
    <w:p w14:paraId="7525CF37" w14:textId="77777777" w:rsidR="006C58CF" w:rsidRDefault="006C5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7778D" w14:textId="77777777" w:rsidR="00AC5B1B" w:rsidRDefault="00F77945">
    <w:pPr>
      <w:jc w:val="center"/>
    </w:pPr>
    <w:r>
      <w:rPr>
        <w:sz w:val="18"/>
        <w:szCs w:val="18"/>
      </w:rPr>
      <w:t xml:space="preserve">- </w:t>
    </w:r>
    <w:r>
      <w:rPr>
        <w:sz w:val="18"/>
        <w:szCs w:val="18"/>
      </w:rPr>
      <w:fldChar w:fldCharType="begin"/>
    </w:r>
    <w:r>
      <w:rPr>
        <w:sz w:val="18"/>
        <w:szCs w:val="18"/>
      </w:rPr>
      <w:instrText>PAGE</w:instrText>
    </w:r>
    <w:r>
      <w:rPr>
        <w:sz w:val="18"/>
        <w:szCs w:val="18"/>
      </w:rPr>
      <w:fldChar w:fldCharType="separate"/>
    </w:r>
    <w:r w:rsidR="00B37E53">
      <w:rPr>
        <w:noProof/>
        <w:sz w:val="18"/>
        <w:szCs w:val="18"/>
      </w:rPr>
      <w:t>1</w:t>
    </w:r>
    <w:r>
      <w:rPr>
        <w:sz w:val="18"/>
        <w:szCs w:val="18"/>
      </w:rPr>
      <w:fldChar w:fldCharType="end"/>
    </w:r>
    <w:r>
      <w:rPr>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866D2" w14:textId="77777777" w:rsidR="006C58CF" w:rsidRDefault="006C58CF">
      <w:r>
        <w:separator/>
      </w:r>
    </w:p>
  </w:footnote>
  <w:footnote w:type="continuationSeparator" w:id="0">
    <w:p w14:paraId="37B4B32E" w14:textId="77777777" w:rsidR="006C58CF" w:rsidRDefault="006C58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B2525B"/>
    <w:multiLevelType w:val="hybridMultilevel"/>
    <w:tmpl w:val="4EF23170"/>
    <w:lvl w:ilvl="0" w:tplc="11347BD6">
      <w:start w:val="1"/>
      <w:numFmt w:val="bullet"/>
      <w:lvlText w:val="●"/>
      <w:lvlJc w:val="left"/>
      <w:pPr>
        <w:ind w:left="720" w:hanging="360"/>
      </w:pPr>
    </w:lvl>
    <w:lvl w:ilvl="1" w:tplc="28326740">
      <w:start w:val="1"/>
      <w:numFmt w:val="bullet"/>
      <w:lvlText w:val="○"/>
      <w:lvlJc w:val="left"/>
      <w:pPr>
        <w:ind w:left="1440" w:hanging="360"/>
      </w:pPr>
    </w:lvl>
    <w:lvl w:ilvl="2" w:tplc="614634E2">
      <w:start w:val="1"/>
      <w:numFmt w:val="bullet"/>
      <w:lvlText w:val="■"/>
      <w:lvlJc w:val="left"/>
      <w:pPr>
        <w:ind w:left="2160" w:hanging="360"/>
      </w:pPr>
    </w:lvl>
    <w:lvl w:ilvl="3" w:tplc="49A8088C">
      <w:start w:val="1"/>
      <w:numFmt w:val="bullet"/>
      <w:lvlText w:val="●"/>
      <w:lvlJc w:val="left"/>
      <w:pPr>
        <w:ind w:left="2880" w:hanging="360"/>
      </w:pPr>
    </w:lvl>
    <w:lvl w:ilvl="4" w:tplc="24F88C36">
      <w:start w:val="1"/>
      <w:numFmt w:val="bullet"/>
      <w:lvlText w:val="○"/>
      <w:lvlJc w:val="left"/>
      <w:pPr>
        <w:ind w:left="3600" w:hanging="360"/>
      </w:pPr>
    </w:lvl>
    <w:lvl w:ilvl="5" w:tplc="9A5084B2">
      <w:start w:val="1"/>
      <w:numFmt w:val="bullet"/>
      <w:lvlText w:val="■"/>
      <w:lvlJc w:val="left"/>
      <w:pPr>
        <w:ind w:left="4320" w:hanging="360"/>
      </w:pPr>
    </w:lvl>
    <w:lvl w:ilvl="6" w:tplc="43A685C8">
      <w:start w:val="1"/>
      <w:numFmt w:val="bullet"/>
      <w:lvlText w:val="●"/>
      <w:lvlJc w:val="left"/>
      <w:pPr>
        <w:ind w:left="5040" w:hanging="360"/>
      </w:pPr>
    </w:lvl>
    <w:lvl w:ilvl="7" w:tplc="AF26B988">
      <w:start w:val="1"/>
      <w:numFmt w:val="bullet"/>
      <w:lvlText w:val="●"/>
      <w:lvlJc w:val="left"/>
      <w:pPr>
        <w:ind w:left="5760" w:hanging="360"/>
      </w:pPr>
    </w:lvl>
    <w:lvl w:ilvl="8" w:tplc="0B24D3BE">
      <w:start w:val="1"/>
      <w:numFmt w:val="bullet"/>
      <w:lvlText w:val="●"/>
      <w:lvlJc w:val="left"/>
      <w:pPr>
        <w:ind w:left="6480" w:hanging="360"/>
      </w:pPr>
    </w:lvl>
  </w:abstractNum>
  <w:num w:numId="1" w16cid:durableId="14258077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B1B"/>
    <w:rsid w:val="0019773A"/>
    <w:rsid w:val="00550724"/>
    <w:rsid w:val="0063017D"/>
    <w:rsid w:val="006C58CF"/>
    <w:rsid w:val="00A67306"/>
    <w:rsid w:val="00AC5B1B"/>
    <w:rsid w:val="00B37E53"/>
    <w:rsid w:val="00BB1CDF"/>
    <w:rsid w:val="00D67A0F"/>
    <w:rsid w:val="00E25F4F"/>
    <w:rsid w:val="00F779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4007E28"/>
  <w15:docId w15:val="{BCD15DB5-BFD5-4743-B022-D6233F7C9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B37E53"/>
    <w:pPr>
      <w:tabs>
        <w:tab w:val="center" w:pos="4252"/>
        <w:tab w:val="right" w:pos="8504"/>
      </w:tabs>
      <w:snapToGrid w:val="0"/>
    </w:pPr>
  </w:style>
  <w:style w:type="character" w:customStyle="1" w:styleId="ad">
    <w:name w:val="ヘッダー (文字)"/>
    <w:basedOn w:val="a0"/>
    <w:link w:val="ac"/>
    <w:uiPriority w:val="99"/>
    <w:rsid w:val="00B37E53"/>
  </w:style>
  <w:style w:type="paragraph" w:styleId="ae">
    <w:name w:val="footer"/>
    <w:basedOn w:val="a"/>
    <w:link w:val="af"/>
    <w:uiPriority w:val="99"/>
    <w:unhideWhenUsed/>
    <w:rsid w:val="00B37E53"/>
    <w:pPr>
      <w:tabs>
        <w:tab w:val="center" w:pos="4252"/>
        <w:tab w:val="right" w:pos="8504"/>
      </w:tabs>
      <w:snapToGrid w:val="0"/>
    </w:pPr>
  </w:style>
  <w:style w:type="character" w:customStyle="1" w:styleId="af">
    <w:name w:val="フッター (文字)"/>
    <w:basedOn w:val="a0"/>
    <w:link w:val="ae"/>
    <w:uiPriority w:val="99"/>
    <w:rsid w:val="00B37E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332</Words>
  <Characters>1896</Characters>
  <Application>Microsoft Office Word</Application>
  <DocSecurity>0</DocSecurity>
  <Lines>15</Lines>
  <Paragraphs>4</Paragraphs>
  <ScaleCrop>false</ScaleCrop>
  <Company/>
  <LinksUpToDate>false</LinksUpToDate>
  <CharactersWithSpaces>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河田 彩那</cp:lastModifiedBy>
  <cp:revision>2</cp:revision>
  <dcterms:created xsi:type="dcterms:W3CDTF">2026-08-21T15:05:00Z</dcterms:created>
  <dcterms:modified xsi:type="dcterms:W3CDTF">2026-08-21T15:05:00Z</dcterms:modified>
</cp:coreProperties>
</file>