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line="480" w:lineRule="auto"/>
        <w:jc w:val="center"/>
      </w:pPr>
      <w:r>
        <w:rPr>
          <w:rFonts w:ascii="Times New Roman" w:cs="Times New Roman" w:eastAsia="Times New Roman" w:hAnsi="Times New Roman"/>
          <w:b/>
          <w:bCs/>
          <w:sz w:val="24"/>
          <w:szCs w:val="24"/>
        </w:rPr>
        <w:t xml:space="preserve">INSTITUTO FEDERAL DE MINAS GERAIS</w:t>
      </w:r>
    </w:p>
    <w:p>
      <w:pPr>
        <w:spacing w:after="200" w:before="0" w:line="480" w:lineRule="auto"/>
        <w:jc w:val="center"/>
      </w:pPr>
      <w:r>
        <w:rPr>
          <w:rFonts w:ascii="Times New Roman" w:cs="Times New Roman" w:eastAsia="Times New Roman" w:hAnsi="Times New Roman"/>
          <w:b/>
          <w:bCs/>
          <w:sz w:val="24"/>
          <w:szCs w:val="24"/>
        </w:rPr>
        <w:t xml:space="preserve">Campus Ouro Branco</w:t>
      </w:r>
    </w:p>
    <w:p>
      <w:pPr>
        <w:spacing w:after="200" w:before="0" w:line="480" w:lineRule="auto"/>
        <w:jc w:val="center"/>
      </w:pPr>
      <w:r>
        <w:rPr>
          <w:rFonts w:ascii="Times New Roman" w:cs="Times New Roman" w:eastAsia="Times New Roman" w:hAnsi="Times New Roman"/>
          <w:sz w:val="24"/>
          <w:szCs w:val="24"/>
        </w:rPr>
        <w:t xml:space="preserve">Curso de Engenharia de Computação</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200" w:before="0" w:line="480" w:lineRule="auto"/>
        <w:jc w:val="center"/>
      </w:pPr>
      <w:r>
        <w:rPr>
          <w:rFonts w:ascii="Times New Roman" w:cs="Times New Roman" w:eastAsia="Times New Roman" w:hAnsi="Times New Roman"/>
          <w:b/>
          <w:bCs/>
          <w:sz w:val="24"/>
          <w:szCs w:val="24"/>
        </w:rPr>
        <w:t xml:space="preserve">MATHEUS RAMIREZ SOUZA</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200" w:before="0" w:line="480" w:lineRule="auto"/>
        <w:jc w:val="center"/>
      </w:pPr>
      <w:r>
        <w:rPr>
          <w:rFonts w:ascii="Times New Roman" w:cs="Times New Roman" w:eastAsia="Times New Roman" w:hAnsi="Times New Roman"/>
          <w:b/>
          <w:bCs/>
          <w:sz w:val="24"/>
          <w:szCs w:val="24"/>
        </w:rPr>
        <w:t xml:space="preserve">GYMVISION: SISTEMA DE ANÁLISE BIOMECÂNICA EM TEMPO REAL PARA EXERCÍCIOS FÍSICOS UTILIZANDO VISÃO COMPUTACIONAL E ARQUITETURA DE MICROSSERVIÇOS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200" w:before="0" w:line="480" w:lineRule="auto"/>
        <w:jc w:val="center"/>
      </w:pPr>
      <w:r>
        <w:rPr>
          <w:rFonts w:ascii="Times New Roman" w:cs="Times New Roman" w:eastAsia="Times New Roman" w:hAnsi="Times New Roman"/>
          <w:sz w:val="24"/>
          <w:szCs w:val="24"/>
        </w:rPr>
        <w:t xml:space="preserve">Ouro Branco – MG</w:t>
      </w:r>
    </w:p>
    <w:p>
      <w:pPr>
        <w:spacing w:after="200" w:before="0" w:line="480" w:lineRule="auto"/>
        <w:jc w:val="center"/>
      </w:pPr>
      <w:r>
        <w:rPr>
          <w:rFonts w:ascii="Times New Roman" w:cs="Times New Roman" w:eastAsia="Times New Roman" w:hAnsi="Times New Roman"/>
          <w:sz w:val="24"/>
          <w:szCs w:val="24"/>
        </w:rPr>
        <w:t xml:space="preserve">2026</w:t>
      </w:r>
    </w:p>
    <w:p>
      <w:pPr>
        <w:spacing w:after="0" w:before="0"/>
      </w:pPr>
      <w:r>
        <w:br/>
      </w:r>
    </w:p>
    <w:p>
      <w:pPr>
        <w:spacing w:after="200" w:before="0" w:line="480" w:lineRule="auto"/>
        <w:jc w:val="center"/>
      </w:pPr>
      <w:r>
        <w:rPr>
          <w:rFonts w:ascii="Times New Roman" w:cs="Times New Roman" w:eastAsia="Times New Roman" w:hAnsi="Times New Roman"/>
          <w:b/>
          <w:bCs/>
          <w:sz w:val="24"/>
          <w:szCs w:val="24"/>
        </w:rPr>
        <w:t xml:space="preserve">MATHEUS RAMIREZ SOUZA</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200" w:before="0" w:line="480" w:lineRule="auto"/>
        <w:jc w:val="center"/>
      </w:pPr>
      <w:r>
        <w:rPr>
          <w:rFonts w:ascii="Times New Roman" w:cs="Times New Roman" w:eastAsia="Times New Roman" w:hAnsi="Times New Roman"/>
          <w:b/>
          <w:bCs/>
          <w:sz w:val="24"/>
          <w:szCs w:val="24"/>
        </w:rPr>
        <w:t xml:space="preserve">GYMVISION: SISTEMA DE ANÁLISE BIOMECÂNICA EM TEMPO REAL PARA EXERCÍCIOS FÍSICOS UTILIZANDO VISÃO COMPUTACIONAL E ARQUITETURA DE MICROSSERVIÇOS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200" w:before="0" w:line="480" w:lineRule="auto"/>
        <w:ind w:left="4536"/>
        <w:jc w:val="both"/>
      </w:pPr>
      <w:r>
        <w:rPr>
          <w:rFonts w:ascii="Times New Roman" w:cs="Times New Roman" w:eastAsia="Times New Roman" w:hAnsi="Times New Roman"/>
          <w:sz w:val="24"/>
          <w:szCs w:val="24"/>
        </w:rPr>
        <w:t xml:space="preserve">Trabalho de Conclusão de Curso apresentado ao Curso de Engenharia de Computação do Instituto Federal de Minas Gerais – Campus Ouro Branco como requisito parcial para a obtenção do título de Bacharel em Engenharia de Computação.</w:t>
      </w:r>
    </w:p>
    <w:p>
      <w:pPr>
        <w:spacing w:after="0" w:before="0" w:line="480" w:lineRule="auto"/>
      </w:pPr>
      <w:r>
        <w:rPr>
          <w:rFonts w:ascii="Times New Roman" w:cs="Times New Roman" w:eastAsia="Times New Roman" w:hAnsi="Times New Roman"/>
          <w:sz w:val="24"/>
          <w:szCs w:val="24"/>
        </w:rPr>
        <w:t xml:space="preserve"/>
      </w:r>
    </w:p>
    <w:p>
      <w:pPr>
        <w:spacing w:after="200" w:before="0" w:line="480" w:lineRule="auto"/>
        <w:ind w:left="4536"/>
        <w:jc w:val="both"/>
      </w:pPr>
      <w:r>
        <w:rPr>
          <w:rFonts w:ascii="Times New Roman" w:cs="Times New Roman" w:eastAsia="Times New Roman" w:hAnsi="Times New Roman"/>
          <w:sz w:val="24"/>
          <w:szCs w:val="24"/>
        </w:rPr>
        <w:t xml:space="preserve">Orientador(a): Prof(a). Dr(a). [NOME DO ORIENTADOR]</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200" w:before="0" w:line="480" w:lineRule="auto"/>
        <w:jc w:val="center"/>
      </w:pPr>
      <w:r>
        <w:rPr>
          <w:rFonts w:ascii="Times New Roman" w:cs="Times New Roman" w:eastAsia="Times New Roman" w:hAnsi="Times New Roman"/>
          <w:sz w:val="24"/>
          <w:szCs w:val="24"/>
        </w:rPr>
        <w:t xml:space="preserve">Ouro Branco – MG</w:t>
      </w:r>
    </w:p>
    <w:p>
      <w:pPr>
        <w:spacing w:after="200" w:before="0" w:line="480" w:lineRule="auto"/>
        <w:jc w:val="center"/>
      </w:pPr>
      <w:r>
        <w:rPr>
          <w:rFonts w:ascii="Times New Roman" w:cs="Times New Roman" w:eastAsia="Times New Roman" w:hAnsi="Times New Roman"/>
          <w:sz w:val="24"/>
          <w:szCs w:val="24"/>
        </w:rPr>
        <w:t xml:space="preserve">2026</w:t>
      </w:r>
    </w:p>
    <w:p>
      <w:pPr>
        <w:spacing w:after="0" w:before="0"/>
      </w:pPr>
      <w:r>
        <w:br/>
      </w:r>
    </w:p>
    <w:p>
      <w:pPr>
        <w:spacing w:after="400" w:before="0" w:line="480" w:lineRule="auto"/>
        <w:jc w:val="center"/>
      </w:pPr>
      <w:r>
        <w:rPr>
          <w:rFonts w:ascii="Times New Roman" w:cs="Times New Roman" w:eastAsia="Times New Roman" w:hAnsi="Times New Roman"/>
          <w:b/>
          <w:bCs/>
          <w:sz w:val="28"/>
          <w:szCs w:val="28"/>
        </w:rPr>
        <w:t xml:space="preserve">RESUMO</w:t>
      </w:r>
    </w:p>
    <w:p>
      <w:pPr>
        <w:spacing w:after="200" w:before="0" w:line="480" w:lineRule="auto"/>
        <w:jc w:val="both"/>
      </w:pPr>
      <w:r>
        <w:rPr>
          <w:rFonts w:ascii="Times New Roman" w:cs="Times New Roman" w:eastAsia="Times New Roman" w:hAnsi="Times New Roman"/>
          <w:sz w:val="24"/>
          <w:szCs w:val="24"/>
        </w:rPr>
        <w:t xml:space="preserve">A prática inadequada de exercícios físicos é uma das principais causas de lesões musculoesqueléticas em academias, frequentemente decorrente da ausência de acompanhamento técnico individualizado. Estudos epidemiológicos indicam que entre 30% e 50% das lesões em ambientes de musculação poderiam ser prevenidas com a orientação adequada da técnica de execução (ALMEIDA et al., 2013). Este trabalho apresenta o GymVision, um sistema distribuído de análise biomecânica em tempo real que combina visão computacional, aprendizado de máquina embarcado e arquitetura de microsserviços para monitorar a execução de exercícios físicos e notificar professores sobre erros posturais de forma imediata. O sistema é composto por nove microsserviços independentes orquestrados via Docker Compose, um aplicativo Android com capacidade de análise offline via ML Kit BlazePose e um dashboard web responsivo para professores. A detecção de pose é realizada pelo modelo MediaPipe BlazePose (BAZAREVSKY et al., 2020), que extrai 33 landmarks tridimensionais do corpo humano a cada quadro de vídeo. Regras biomecânicas específicas por exercício — implementadas em Python e portadas para Kotlin — classificam os erros em três níveis de risco (LOW, MEDIUM, HIGH) e calculam um score de qualidade de 0 a 100 pontos. Alertas são transmitidos ao professor em menos de 500ms via WebSocket (Socket.IO) sobre o protocolo AMQP do RabbitMQ. Resultados experimentais com vídeo real de execução de agachamento com postura incorreta demonstraram detecção de BACK_NOT_STRAIGHT em 33,8% dos quadros e KNEE_CAVE_RIGHT em 23,5% dos quadros, com primeiro alerta emitido em 1,8 segundos. Um conjunto de 34 testes unitários automatizados valida os algoritmos de análise com 100% de cobertura dos casos críticos.</w:t>
      </w:r>
    </w:p>
    <w:p>
      <w:pPr>
        <w:spacing w:after="0" w:before="0" w:line="480" w:lineRule="auto"/>
      </w:pPr>
      <w:r>
        <w:rPr>
          <w:rFonts w:ascii="Times New Roman" w:cs="Times New Roman" w:eastAsia="Times New Roman" w:hAnsi="Times New Roman"/>
          <w:sz w:val="24"/>
          <w:szCs w:val="24"/>
        </w:rPr>
        <w:t xml:space="preserve"/>
      </w:r>
    </w:p>
    <w:p>
      <w:pPr>
        <w:spacing w:after="200" w:before="0" w:line="480" w:lineRule="auto"/>
        <w:jc w:val="both"/>
      </w:pPr>
      <w:r>
        <w:rPr>
          <w:rFonts w:ascii="Times New Roman" w:cs="Times New Roman" w:eastAsia="Times New Roman" w:hAnsi="Times New Roman"/>
          <w:b/>
          <w:bCs/>
          <w:sz w:val="24"/>
          <w:szCs w:val="24"/>
        </w:rPr>
        <w:t xml:space="preserve">Palavras-chave: </w:t>
      </w:r>
      <w:r>
        <w:rPr>
          <w:rFonts w:ascii="Times New Roman" w:cs="Times New Roman" w:eastAsia="Times New Roman" w:hAnsi="Times New Roman"/>
          <w:sz w:val="24"/>
          <w:szCs w:val="24"/>
        </w:rPr>
        <w:t xml:space="preserve">Visão computacional. Detecção de pose. Microsserviços. Análise biomecânica. Android. Exercício físico. Tempo real.</w:t>
      </w:r>
    </w:p>
    <w:p>
      <w:pPr>
        <w:spacing w:after="0" w:before="0"/>
      </w:pPr>
      <w:r>
        <w:br/>
      </w:r>
    </w:p>
    <w:p>
      <w:pPr>
        <w:spacing w:after="400" w:before="0" w:line="480" w:lineRule="auto"/>
        <w:jc w:val="center"/>
      </w:pPr>
      <w:r>
        <w:rPr>
          <w:rFonts w:ascii="Times New Roman" w:cs="Times New Roman" w:eastAsia="Times New Roman" w:hAnsi="Times New Roman"/>
          <w:b/>
          <w:bCs/>
          <w:sz w:val="28"/>
          <w:szCs w:val="28"/>
        </w:rPr>
        <w:t xml:space="preserve">ABSTRACT</w:t>
      </w:r>
    </w:p>
    <w:p>
      <w:pPr>
        <w:spacing w:after="200" w:before="0" w:line="480" w:lineRule="auto"/>
        <w:jc w:val="both"/>
      </w:pPr>
      <w:r>
        <w:rPr>
          <w:rFonts w:ascii="Times New Roman" w:cs="Times New Roman" w:eastAsia="Times New Roman" w:hAnsi="Times New Roman"/>
          <w:sz w:val="24"/>
          <w:szCs w:val="24"/>
        </w:rPr>
        <w:t xml:space="preserve">Improper physical exercise technique is one of the leading causes of musculoskeletal injuries in gyms, often resulting from the lack of individualized technical supervision. Epidemiological studies indicate that between 30% and 50% of injuries in strength training environments could be prevented with proper technique guidance (ALMEIDA et al., 2013). This work presents GymVision, a distributed real-time biomechanical analysis system that combines computer vision, on-device machine learning, and microservices architecture to monitor exercise execution and immediately notify instructors of postural errors. The system comprises nine independent microservices orchestrated via Docker Compose, an Android application capable of offline analysis through ML Kit BlazePose, and a responsive web dashboard for instructors. Pose detection is performed by the MediaPipe BlazePose model (BAZAREVSKY et al., 2020), which extracts 33 three-dimensional body landmarks per video frame. Exercise-specific biomechanical rules, implemented in Python and ported to Kotlin, classify errors into three risk levels (LOW, MEDIUM, HIGH) and compute a quality score from 0 to 100. Alerts are transmitted to instructors in under 500ms via WebSocket over RabbitMQ's AMQP protocol. Experimental results on real squat footage with incorrect posture demonstrated BACK_NOT_STRAIGHT detection in 33.8% of frames and KNEE_CAVE_RIGHT in 23.5%, with the first alert emitted within 1.8 seconds. A suite of 34 automated unit tests validates the analysis algorithms with 100% coverage of critical cases.</w:t>
      </w:r>
    </w:p>
    <w:p>
      <w:pPr>
        <w:spacing w:after="0" w:before="0" w:line="480" w:lineRule="auto"/>
      </w:pPr>
      <w:r>
        <w:rPr>
          <w:rFonts w:ascii="Times New Roman" w:cs="Times New Roman" w:eastAsia="Times New Roman" w:hAnsi="Times New Roman"/>
          <w:sz w:val="24"/>
          <w:szCs w:val="24"/>
        </w:rPr>
        <w:t xml:space="preserve"/>
      </w:r>
    </w:p>
    <w:p>
      <w:pPr>
        <w:spacing w:after="200" w:before="0" w:line="480" w:lineRule="auto"/>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Computer vision. Pose detection. Microservices. Biomechanical analysis. Android. Physical exercise. Real-time.</w:t>
      </w:r>
    </w:p>
    <w:p>
      <w:pPr>
        <w:spacing w:after="0" w:before="0"/>
      </w:pPr>
      <w:r>
        <w:br/>
      </w:r>
    </w:p>
    <w:p>
      <w:pPr>
        <w:spacing w:after="400" w:before="0" w:line="480" w:lineRule="auto"/>
        <w:jc w:val="center"/>
      </w:pPr>
      <w:r>
        <w:rPr>
          <w:rFonts w:ascii="Times New Roman" w:cs="Times New Roman" w:eastAsia="Times New Roman" w:hAnsi="Times New Roman"/>
          <w:b/>
          <w:bCs/>
          <w:sz w:val="28"/>
          <w:szCs w:val="28"/>
        </w:rPr>
        <w:t xml:space="preserve">LISTA DE ABREVIATURAS E SIGLAS</w:t>
      </w:r>
    </w:p>
    <w:p>
      <w:pPr>
        <w:spacing w:after="120" w:before="0" w:line="480" w:lineRule="auto"/>
      </w:pPr>
      <w:r>
        <w:rPr>
          <w:rFonts w:ascii="Courier New" w:cs="Courier New" w:eastAsia="Courier New" w:hAnsi="Courier New"/>
          <w:b/>
          <w:bCs/>
          <w:sz w:val="24"/>
          <w:szCs w:val="24"/>
        </w:rPr>
        <w:t xml:space="preserve">AMQP      </w:t>
      </w:r>
      <w:r>
        <w:rPr>
          <w:rFonts w:ascii="Times New Roman" w:cs="Times New Roman" w:eastAsia="Times New Roman" w:hAnsi="Times New Roman"/>
          <w:sz w:val="24"/>
          <w:szCs w:val="24"/>
        </w:rPr>
        <w:t xml:space="preserve"> — Advanced Message Queuing Protocol</w:t>
      </w:r>
    </w:p>
    <w:p>
      <w:pPr>
        <w:spacing w:after="120" w:before="0" w:line="480" w:lineRule="auto"/>
      </w:pPr>
      <w:r>
        <w:rPr>
          <w:rFonts w:ascii="Courier New" w:cs="Courier New" w:eastAsia="Courier New" w:hAnsi="Courier New"/>
          <w:b/>
          <w:bCs/>
          <w:sz w:val="24"/>
          <w:szCs w:val="24"/>
        </w:rPr>
        <w:t xml:space="preserve">API       </w:t>
      </w:r>
      <w:r>
        <w:rPr>
          <w:rFonts w:ascii="Times New Roman" w:cs="Times New Roman" w:eastAsia="Times New Roman" w:hAnsi="Times New Roman"/>
          <w:sz w:val="24"/>
          <w:szCs w:val="24"/>
        </w:rPr>
        <w:t xml:space="preserve"> — Application Programming Interface</w:t>
      </w:r>
    </w:p>
    <w:p>
      <w:pPr>
        <w:spacing w:after="120" w:before="0" w:line="480" w:lineRule="auto"/>
      </w:pPr>
      <w:r>
        <w:rPr>
          <w:rFonts w:ascii="Courier New" w:cs="Courier New" w:eastAsia="Courier New" w:hAnsi="Courier New"/>
          <w:b/>
          <w:bCs/>
          <w:sz w:val="24"/>
          <w:szCs w:val="24"/>
        </w:rPr>
        <w:t xml:space="preserve">CNN       </w:t>
      </w:r>
      <w:r>
        <w:rPr>
          <w:rFonts w:ascii="Times New Roman" w:cs="Times New Roman" w:eastAsia="Times New Roman" w:hAnsi="Times New Roman"/>
          <w:sz w:val="24"/>
          <w:szCs w:val="24"/>
        </w:rPr>
        <w:t xml:space="preserve"> — Convolutional Neural Network</w:t>
      </w:r>
    </w:p>
    <w:p>
      <w:pPr>
        <w:spacing w:after="120" w:before="0" w:line="480" w:lineRule="auto"/>
      </w:pPr>
      <w:r>
        <w:rPr>
          <w:rFonts w:ascii="Courier New" w:cs="Courier New" w:eastAsia="Courier New" w:hAnsi="Courier New"/>
          <w:b/>
          <w:bCs/>
          <w:sz w:val="24"/>
          <w:szCs w:val="24"/>
        </w:rPr>
        <w:t xml:space="preserve">CRUD      </w:t>
      </w:r>
      <w:r>
        <w:rPr>
          <w:rFonts w:ascii="Times New Roman" w:cs="Times New Roman" w:eastAsia="Times New Roman" w:hAnsi="Times New Roman"/>
          <w:sz w:val="24"/>
          <w:szCs w:val="24"/>
        </w:rPr>
        <w:t xml:space="preserve"> — Create, Read, Update, Delete</w:t>
      </w:r>
    </w:p>
    <w:p>
      <w:pPr>
        <w:spacing w:after="120" w:before="0" w:line="480" w:lineRule="auto"/>
      </w:pPr>
      <w:r>
        <w:rPr>
          <w:rFonts w:ascii="Courier New" w:cs="Courier New" w:eastAsia="Courier New" w:hAnsi="Courier New"/>
          <w:b/>
          <w:bCs/>
          <w:sz w:val="24"/>
          <w:szCs w:val="24"/>
        </w:rPr>
        <w:t xml:space="preserve">FPS       </w:t>
      </w:r>
      <w:r>
        <w:rPr>
          <w:rFonts w:ascii="Times New Roman" w:cs="Times New Roman" w:eastAsia="Times New Roman" w:hAnsi="Times New Roman"/>
          <w:sz w:val="24"/>
          <w:szCs w:val="24"/>
        </w:rPr>
        <w:t xml:space="preserve"> — Frames Per Second</w:t>
      </w:r>
    </w:p>
    <w:p>
      <w:pPr>
        <w:spacing w:after="120" w:before="0" w:line="480" w:lineRule="auto"/>
      </w:pPr>
      <w:r>
        <w:rPr>
          <w:rFonts w:ascii="Courier New" w:cs="Courier New" w:eastAsia="Courier New" w:hAnsi="Courier New"/>
          <w:b/>
          <w:bCs/>
          <w:sz w:val="24"/>
          <w:szCs w:val="24"/>
        </w:rPr>
        <w:t xml:space="preserve">GPU       </w:t>
      </w:r>
      <w:r>
        <w:rPr>
          <w:rFonts w:ascii="Times New Roman" w:cs="Times New Roman" w:eastAsia="Times New Roman" w:hAnsi="Times New Roman"/>
          <w:sz w:val="24"/>
          <w:szCs w:val="24"/>
        </w:rPr>
        <w:t xml:space="preserve"> — Graphics Processing Unit</w:t>
      </w:r>
    </w:p>
    <w:p>
      <w:pPr>
        <w:spacing w:after="120" w:before="0" w:line="480" w:lineRule="auto"/>
      </w:pPr>
      <w:r>
        <w:rPr>
          <w:rFonts w:ascii="Courier New" w:cs="Courier New" w:eastAsia="Courier New" w:hAnsi="Courier New"/>
          <w:b/>
          <w:bCs/>
          <w:sz w:val="24"/>
          <w:szCs w:val="24"/>
        </w:rPr>
        <w:t xml:space="preserve">HTTP      </w:t>
      </w:r>
      <w:r>
        <w:rPr>
          <w:rFonts w:ascii="Times New Roman" w:cs="Times New Roman" w:eastAsia="Times New Roman" w:hAnsi="Times New Roman"/>
          <w:sz w:val="24"/>
          <w:szCs w:val="24"/>
        </w:rPr>
        <w:t xml:space="preserve"> — Hypertext Transfer Protocol</w:t>
      </w:r>
    </w:p>
    <w:p>
      <w:pPr>
        <w:spacing w:after="120" w:before="0" w:line="480" w:lineRule="auto"/>
      </w:pPr>
      <w:r>
        <w:rPr>
          <w:rFonts w:ascii="Courier New" w:cs="Courier New" w:eastAsia="Courier New" w:hAnsi="Courier New"/>
          <w:b/>
          <w:bCs/>
          <w:sz w:val="24"/>
          <w:szCs w:val="24"/>
        </w:rPr>
        <w:t xml:space="preserve">IoT       </w:t>
      </w:r>
      <w:r>
        <w:rPr>
          <w:rFonts w:ascii="Times New Roman" w:cs="Times New Roman" w:eastAsia="Times New Roman" w:hAnsi="Times New Roman"/>
          <w:sz w:val="24"/>
          <w:szCs w:val="24"/>
        </w:rPr>
        <w:t xml:space="preserve"> — Internet of Things</w:t>
      </w:r>
    </w:p>
    <w:p>
      <w:pPr>
        <w:spacing w:after="120" w:before="0" w:line="480" w:lineRule="auto"/>
      </w:pPr>
      <w:r>
        <w:rPr>
          <w:rFonts w:ascii="Courier New" w:cs="Courier New" w:eastAsia="Courier New" w:hAnsi="Courier New"/>
          <w:b/>
          <w:bCs/>
          <w:sz w:val="24"/>
          <w:szCs w:val="24"/>
        </w:rPr>
        <w:t xml:space="preserve">JWT       </w:t>
      </w:r>
      <w:r>
        <w:rPr>
          <w:rFonts w:ascii="Times New Roman" w:cs="Times New Roman" w:eastAsia="Times New Roman" w:hAnsi="Times New Roman"/>
          <w:sz w:val="24"/>
          <w:szCs w:val="24"/>
        </w:rPr>
        <w:t xml:space="preserve"> — JSON Web Token</w:t>
      </w:r>
    </w:p>
    <w:p>
      <w:pPr>
        <w:spacing w:after="120" w:before="0" w:line="480" w:lineRule="auto"/>
      </w:pPr>
      <w:r>
        <w:rPr>
          <w:rFonts w:ascii="Courier New" w:cs="Courier New" w:eastAsia="Courier New" w:hAnsi="Courier New"/>
          <w:b/>
          <w:bCs/>
          <w:sz w:val="24"/>
          <w:szCs w:val="24"/>
        </w:rPr>
        <w:t xml:space="preserve">JSON      </w:t>
      </w:r>
      <w:r>
        <w:rPr>
          <w:rFonts w:ascii="Times New Roman" w:cs="Times New Roman" w:eastAsia="Times New Roman" w:hAnsi="Times New Roman"/>
          <w:sz w:val="24"/>
          <w:szCs w:val="24"/>
        </w:rPr>
        <w:t xml:space="preserve"> — JavaScript Object Notation</w:t>
      </w:r>
    </w:p>
    <w:p>
      <w:pPr>
        <w:spacing w:after="120" w:before="0" w:line="480" w:lineRule="auto"/>
      </w:pPr>
      <w:r>
        <w:rPr>
          <w:rFonts w:ascii="Courier New" w:cs="Courier New" w:eastAsia="Courier New" w:hAnsi="Courier New"/>
          <w:b/>
          <w:bCs/>
          <w:sz w:val="24"/>
          <w:szCs w:val="24"/>
        </w:rPr>
        <w:t xml:space="preserve">ML        </w:t>
      </w:r>
      <w:r>
        <w:rPr>
          <w:rFonts w:ascii="Times New Roman" w:cs="Times New Roman" w:eastAsia="Times New Roman" w:hAnsi="Times New Roman"/>
          <w:sz w:val="24"/>
          <w:szCs w:val="24"/>
        </w:rPr>
        <w:t xml:space="preserve"> — Machine Learning</w:t>
      </w:r>
    </w:p>
    <w:p>
      <w:pPr>
        <w:spacing w:after="120" w:before="0" w:line="480" w:lineRule="auto"/>
      </w:pPr>
      <w:r>
        <w:rPr>
          <w:rFonts w:ascii="Courier New" w:cs="Courier New" w:eastAsia="Courier New" w:hAnsi="Courier New"/>
          <w:b/>
          <w:bCs/>
          <w:sz w:val="24"/>
          <w:szCs w:val="24"/>
        </w:rPr>
        <w:t xml:space="preserve">MVVM      </w:t>
      </w:r>
      <w:r>
        <w:rPr>
          <w:rFonts w:ascii="Times New Roman" w:cs="Times New Roman" w:eastAsia="Times New Roman" w:hAnsi="Times New Roman"/>
          <w:sz w:val="24"/>
          <w:szCs w:val="24"/>
        </w:rPr>
        <w:t xml:space="preserve"> — Model-View-ViewModel</w:t>
      </w:r>
    </w:p>
    <w:p>
      <w:pPr>
        <w:spacing w:after="120" w:before="0" w:line="480" w:lineRule="auto"/>
      </w:pPr>
      <w:r>
        <w:rPr>
          <w:rFonts w:ascii="Courier New" w:cs="Courier New" w:eastAsia="Courier New" w:hAnsi="Courier New"/>
          <w:b/>
          <w:bCs/>
          <w:sz w:val="24"/>
          <w:szCs w:val="24"/>
        </w:rPr>
        <w:t xml:space="preserve">REST      </w:t>
      </w:r>
      <w:r>
        <w:rPr>
          <w:rFonts w:ascii="Times New Roman" w:cs="Times New Roman" w:eastAsia="Times New Roman" w:hAnsi="Times New Roman"/>
          <w:sz w:val="24"/>
          <w:szCs w:val="24"/>
        </w:rPr>
        <w:t xml:space="preserve"> — Representational State Transfer</w:t>
      </w:r>
    </w:p>
    <w:p>
      <w:pPr>
        <w:spacing w:after="120" w:before="0" w:line="480" w:lineRule="auto"/>
      </w:pPr>
      <w:r>
        <w:rPr>
          <w:rFonts w:ascii="Courier New" w:cs="Courier New" w:eastAsia="Courier New" w:hAnsi="Courier New"/>
          <w:b/>
          <w:bCs/>
          <w:sz w:val="24"/>
          <w:szCs w:val="24"/>
        </w:rPr>
        <w:t xml:space="preserve">SDK       </w:t>
      </w:r>
      <w:r>
        <w:rPr>
          <w:rFonts w:ascii="Times New Roman" w:cs="Times New Roman" w:eastAsia="Times New Roman" w:hAnsi="Times New Roman"/>
          <w:sz w:val="24"/>
          <w:szCs w:val="24"/>
        </w:rPr>
        <w:t xml:space="preserve"> — Software Development Kit</w:t>
      </w:r>
    </w:p>
    <w:p>
      <w:pPr>
        <w:spacing w:after="120" w:before="0" w:line="480" w:lineRule="auto"/>
      </w:pPr>
      <w:r>
        <w:rPr>
          <w:rFonts w:ascii="Courier New" w:cs="Courier New" w:eastAsia="Courier New" w:hAnsi="Courier New"/>
          <w:b/>
          <w:bCs/>
          <w:sz w:val="24"/>
          <w:szCs w:val="24"/>
        </w:rPr>
        <w:t xml:space="preserve">TFLite    </w:t>
      </w:r>
      <w:r>
        <w:rPr>
          <w:rFonts w:ascii="Times New Roman" w:cs="Times New Roman" w:eastAsia="Times New Roman" w:hAnsi="Times New Roman"/>
          <w:sz w:val="24"/>
          <w:szCs w:val="24"/>
        </w:rPr>
        <w:t xml:space="preserve"> — TensorFlow Lite</w:t>
      </w:r>
    </w:p>
    <w:p>
      <w:pPr>
        <w:spacing w:after="120" w:before="0" w:line="480" w:lineRule="auto"/>
      </w:pPr>
      <w:r>
        <w:rPr>
          <w:rFonts w:ascii="Courier New" w:cs="Courier New" w:eastAsia="Courier New" w:hAnsi="Courier New"/>
          <w:b/>
          <w:bCs/>
          <w:sz w:val="24"/>
          <w:szCs w:val="24"/>
        </w:rPr>
        <w:t xml:space="preserve">TTL       </w:t>
      </w:r>
      <w:r>
        <w:rPr>
          <w:rFonts w:ascii="Times New Roman" w:cs="Times New Roman" w:eastAsia="Times New Roman" w:hAnsi="Times New Roman"/>
          <w:sz w:val="24"/>
          <w:szCs w:val="24"/>
        </w:rPr>
        <w:t xml:space="preserve"> — Time to Live</w:t>
      </w:r>
    </w:p>
    <w:p>
      <w:pPr>
        <w:spacing w:after="120" w:before="0" w:line="480" w:lineRule="auto"/>
      </w:pPr>
      <w:r>
        <w:rPr>
          <w:rFonts w:ascii="Courier New" w:cs="Courier New" w:eastAsia="Courier New" w:hAnsi="Courier New"/>
          <w:b/>
          <w:bCs/>
          <w:sz w:val="24"/>
          <w:szCs w:val="24"/>
        </w:rPr>
        <w:t xml:space="preserve">UI        </w:t>
      </w:r>
      <w:r>
        <w:rPr>
          <w:rFonts w:ascii="Times New Roman" w:cs="Times New Roman" w:eastAsia="Times New Roman" w:hAnsi="Times New Roman"/>
          <w:sz w:val="24"/>
          <w:szCs w:val="24"/>
        </w:rPr>
        <w:t xml:space="preserve"> — User Interface</w:t>
      </w:r>
    </w:p>
    <w:p>
      <w:pPr>
        <w:spacing w:after="120" w:before="0" w:line="480" w:lineRule="auto"/>
      </w:pPr>
      <w:r>
        <w:rPr>
          <w:rFonts w:ascii="Courier New" w:cs="Courier New" w:eastAsia="Courier New" w:hAnsi="Courier New"/>
          <w:b/>
          <w:bCs/>
          <w:sz w:val="24"/>
          <w:szCs w:val="24"/>
        </w:rPr>
        <w:t xml:space="preserve">UX        </w:t>
      </w:r>
      <w:r>
        <w:rPr>
          <w:rFonts w:ascii="Times New Roman" w:cs="Times New Roman" w:eastAsia="Times New Roman" w:hAnsi="Times New Roman"/>
          <w:sz w:val="24"/>
          <w:szCs w:val="24"/>
        </w:rPr>
        <w:t xml:space="preserve"> — User Experience</w:t>
      </w:r>
    </w:p>
    <w:p>
      <w:pPr>
        <w:spacing w:after="120" w:before="0" w:line="480" w:lineRule="auto"/>
      </w:pPr>
      <w:r>
        <w:rPr>
          <w:rFonts w:ascii="Courier New" w:cs="Courier New" w:eastAsia="Courier New" w:hAnsi="Courier New"/>
          <w:b/>
          <w:bCs/>
          <w:sz w:val="24"/>
          <w:szCs w:val="24"/>
        </w:rPr>
        <w:t xml:space="preserve">VAPID     </w:t>
      </w:r>
      <w:r>
        <w:rPr>
          <w:rFonts w:ascii="Times New Roman" w:cs="Times New Roman" w:eastAsia="Times New Roman" w:hAnsi="Times New Roman"/>
          <w:sz w:val="24"/>
          <w:szCs w:val="24"/>
        </w:rPr>
        <w:t xml:space="preserve"> — Voluntary Application Server Identification</w:t>
      </w:r>
    </w:p>
    <w:p>
      <w:pPr>
        <w:spacing w:after="0" w:before="0"/>
      </w:pPr>
      <w:r>
        <w:br/>
      </w:r>
    </w:p>
    <w:p>
      <w:pPr>
        <w:spacing w:after="400" w:before="0" w:line="480" w:lineRule="auto"/>
        <w:jc w:val="center"/>
      </w:pPr>
      <w:r>
        <w:rPr>
          <w:rFonts w:ascii="Times New Roman" w:cs="Times New Roman" w:eastAsia="Times New Roman" w:hAnsi="Times New Roman"/>
          <w:b/>
          <w:bCs/>
          <w:sz w:val="28"/>
          <w:szCs w:val="28"/>
        </w:rPr>
        <w:t xml:space="preserve">SUMÁRIO</w:t>
      </w:r>
    </w:p>
    <w:p>
      <w:pPr>
        <w:spacing w:after="120" w:before="0" w:line="480" w:lineRule="auto"/>
        <w:ind/>
      </w:pPr>
      <w:r>
        <w:rPr>
          <w:rFonts w:ascii="Times New Roman" w:cs="Times New Roman" w:eastAsia="Times New Roman" w:hAnsi="Times New Roman"/>
          <w:sz w:val="24"/>
          <w:szCs w:val="24"/>
        </w:rPr>
        <w:t xml:space="preserve">1  INTRODUÇÃO</w:t>
      </w:r>
      <w:r>
        <w:t xml:space="preserve"/>
      </w:r>
    </w:p>
    <w:p>
      <w:pPr>
        <w:spacing w:after="120" w:before="0" w:line="480" w:lineRule="auto"/>
        <w:ind w:left="720"/>
      </w:pPr>
      <w:r>
        <w:rPr>
          <w:rFonts w:ascii="Times New Roman" w:cs="Times New Roman" w:eastAsia="Times New Roman" w:hAnsi="Times New Roman"/>
          <w:sz w:val="24"/>
          <w:szCs w:val="24"/>
        </w:rPr>
        <w:t xml:space="preserve">1.1  Motivação e Justificativa</w:t>
      </w:r>
      <w:r>
        <w:t xml:space="preserve"/>
      </w:r>
    </w:p>
    <w:p>
      <w:pPr>
        <w:spacing w:after="120" w:before="0" w:line="480" w:lineRule="auto"/>
        <w:ind w:left="720"/>
      </w:pPr>
      <w:r>
        <w:rPr>
          <w:rFonts w:ascii="Times New Roman" w:cs="Times New Roman" w:eastAsia="Times New Roman" w:hAnsi="Times New Roman"/>
          <w:sz w:val="24"/>
          <w:szCs w:val="24"/>
        </w:rPr>
        <w:t xml:space="preserve">1.2  Objetivos</w:t>
      </w:r>
      <w:r>
        <w:t xml:space="preserve"/>
      </w:r>
    </w:p>
    <w:p>
      <w:pPr>
        <w:spacing w:after="120" w:before="0" w:line="480" w:lineRule="auto"/>
        <w:ind w:left="720"/>
      </w:pPr>
      <w:r>
        <w:rPr>
          <w:rFonts w:ascii="Times New Roman" w:cs="Times New Roman" w:eastAsia="Times New Roman" w:hAnsi="Times New Roman"/>
          <w:sz w:val="24"/>
          <w:szCs w:val="24"/>
        </w:rPr>
        <w:t xml:space="preserve">1.3  Estrutura do Trabalho</w:t>
      </w:r>
      <w:r>
        <w:t xml:space="preserve"/>
      </w:r>
    </w:p>
    <w:p>
      <w:pPr>
        <w:spacing w:after="120" w:before="0" w:line="480" w:lineRule="auto"/>
        <w:ind/>
      </w:pPr>
      <w:r>
        <w:rPr>
          <w:rFonts w:ascii="Times New Roman" w:cs="Times New Roman" w:eastAsia="Times New Roman" w:hAnsi="Times New Roman"/>
          <w:sz w:val="24"/>
          <w:szCs w:val="24"/>
        </w:rPr>
        <w:t xml:space="preserve">2  REFERENCIAL TEÓRICO</w:t>
      </w:r>
      <w:r>
        <w:t xml:space="preserve"/>
      </w:r>
    </w:p>
    <w:p>
      <w:pPr>
        <w:spacing w:after="120" w:before="0" w:line="480" w:lineRule="auto"/>
        <w:ind w:left="720"/>
      </w:pPr>
      <w:r>
        <w:rPr>
          <w:rFonts w:ascii="Times New Roman" w:cs="Times New Roman" w:eastAsia="Times New Roman" w:hAnsi="Times New Roman"/>
          <w:sz w:val="24"/>
          <w:szCs w:val="24"/>
        </w:rPr>
        <w:t xml:space="preserve">2.1  Lesões por Má Execução de Exercícios Físicos</w:t>
      </w:r>
      <w:r>
        <w:t xml:space="preserve"/>
      </w:r>
    </w:p>
    <w:p>
      <w:pPr>
        <w:spacing w:after="120" w:before="0" w:line="480" w:lineRule="auto"/>
        <w:ind w:left="720"/>
      </w:pPr>
      <w:r>
        <w:rPr>
          <w:rFonts w:ascii="Times New Roman" w:cs="Times New Roman" w:eastAsia="Times New Roman" w:hAnsi="Times New Roman"/>
          <w:sz w:val="24"/>
          <w:szCs w:val="24"/>
        </w:rPr>
        <w:t xml:space="preserve">2.2  Visão Computacional Aplicada ao Movimento Humano</w:t>
      </w:r>
      <w:r>
        <w:t xml:space="preserve"/>
      </w:r>
    </w:p>
    <w:p>
      <w:pPr>
        <w:spacing w:after="120" w:before="0" w:line="480" w:lineRule="auto"/>
        <w:ind w:left="720"/>
      </w:pPr>
      <w:r>
        <w:rPr>
          <w:rFonts w:ascii="Times New Roman" w:cs="Times New Roman" w:eastAsia="Times New Roman" w:hAnsi="Times New Roman"/>
          <w:sz w:val="24"/>
          <w:szCs w:val="24"/>
        </w:rPr>
        <w:t xml:space="preserve">2.3  Detecção de Pose Humana: Modelos e Abordagens</w:t>
      </w:r>
      <w:r>
        <w:t xml:space="preserve"/>
      </w:r>
    </w:p>
    <w:p>
      <w:pPr>
        <w:spacing w:after="120" w:before="0" w:line="480" w:lineRule="auto"/>
        <w:ind w:left="720"/>
      </w:pPr>
      <w:r>
        <w:rPr>
          <w:rFonts w:ascii="Times New Roman" w:cs="Times New Roman" w:eastAsia="Times New Roman" w:hAnsi="Times New Roman"/>
          <w:sz w:val="24"/>
          <w:szCs w:val="24"/>
        </w:rPr>
        <w:t xml:space="preserve">2.3.1  MediaPipe BlazePose</w:t>
      </w:r>
      <w:r>
        <w:t xml:space="preserve"/>
      </w:r>
    </w:p>
    <w:p>
      <w:pPr>
        <w:spacing w:after="120" w:before="0" w:line="480" w:lineRule="auto"/>
        <w:ind w:left="720"/>
      </w:pPr>
      <w:r>
        <w:rPr>
          <w:rFonts w:ascii="Times New Roman" w:cs="Times New Roman" w:eastAsia="Times New Roman" w:hAnsi="Times New Roman"/>
          <w:sz w:val="24"/>
          <w:szCs w:val="24"/>
        </w:rPr>
        <w:t xml:space="preserve">2.3.2  MoveNet e TensorFlow Serving</w:t>
      </w:r>
      <w:r>
        <w:t xml:space="preserve"/>
      </w:r>
    </w:p>
    <w:p>
      <w:pPr>
        <w:spacing w:after="120" w:before="0" w:line="480" w:lineRule="auto"/>
        <w:ind w:left="720"/>
      </w:pPr>
      <w:r>
        <w:rPr>
          <w:rFonts w:ascii="Times New Roman" w:cs="Times New Roman" w:eastAsia="Times New Roman" w:hAnsi="Times New Roman"/>
          <w:sz w:val="24"/>
          <w:szCs w:val="24"/>
        </w:rPr>
        <w:t xml:space="preserve">2.4  Análise Biomecânica Computacional</w:t>
      </w:r>
      <w:r>
        <w:t xml:space="preserve"/>
      </w:r>
    </w:p>
    <w:p>
      <w:pPr>
        <w:spacing w:after="120" w:before="0" w:line="480" w:lineRule="auto"/>
        <w:ind w:left="720"/>
      </w:pPr>
      <w:r>
        <w:rPr>
          <w:rFonts w:ascii="Times New Roman" w:cs="Times New Roman" w:eastAsia="Times New Roman" w:hAnsi="Times New Roman"/>
          <w:sz w:val="24"/>
          <w:szCs w:val="24"/>
        </w:rPr>
        <w:t xml:space="preserve">2.5  Arquitetura de Microsserviços</w:t>
      </w:r>
      <w:r>
        <w:t xml:space="preserve"/>
      </w:r>
    </w:p>
    <w:p>
      <w:pPr>
        <w:spacing w:after="120" w:before="0" w:line="480" w:lineRule="auto"/>
        <w:ind w:left="720"/>
      </w:pPr>
      <w:r>
        <w:rPr>
          <w:rFonts w:ascii="Times New Roman" w:cs="Times New Roman" w:eastAsia="Times New Roman" w:hAnsi="Times New Roman"/>
          <w:sz w:val="24"/>
          <w:szCs w:val="24"/>
        </w:rPr>
        <w:t xml:space="preserve">2.6  Comunicação Assíncrona com Message Brokers</w:t>
      </w:r>
      <w:r>
        <w:t xml:space="preserve"/>
      </w:r>
    </w:p>
    <w:p>
      <w:pPr>
        <w:spacing w:after="120" w:before="0" w:line="480" w:lineRule="auto"/>
        <w:ind w:left="720"/>
      </w:pPr>
      <w:r>
        <w:rPr>
          <w:rFonts w:ascii="Times New Roman" w:cs="Times New Roman" w:eastAsia="Times New Roman" w:hAnsi="Times New Roman"/>
          <w:sz w:val="24"/>
          <w:szCs w:val="24"/>
        </w:rPr>
        <w:t xml:space="preserve">2.7  Desenvolvimento Mobile com IA Embarcada</w:t>
      </w:r>
      <w:r>
        <w:t xml:space="preserve"/>
      </w:r>
    </w:p>
    <w:p>
      <w:pPr>
        <w:spacing w:after="120" w:before="0" w:line="480" w:lineRule="auto"/>
        <w:ind w:left="720"/>
      </w:pPr>
      <w:r>
        <w:rPr>
          <w:rFonts w:ascii="Times New Roman" w:cs="Times New Roman" w:eastAsia="Times New Roman" w:hAnsi="Times New Roman"/>
          <w:sz w:val="24"/>
          <w:szCs w:val="24"/>
        </w:rPr>
        <w:t xml:space="preserve">2.8  Sistemas de Feedback em Tempo Real</w:t>
      </w:r>
      <w:r>
        <w:t xml:space="preserve"/>
      </w:r>
    </w:p>
    <w:p>
      <w:pPr>
        <w:spacing w:after="120" w:before="0" w:line="480" w:lineRule="auto"/>
        <w:ind/>
      </w:pPr>
      <w:r>
        <w:rPr>
          <w:rFonts w:ascii="Times New Roman" w:cs="Times New Roman" w:eastAsia="Times New Roman" w:hAnsi="Times New Roman"/>
          <w:sz w:val="24"/>
          <w:szCs w:val="24"/>
        </w:rPr>
        <w:t xml:space="preserve">3  METODOLOGIA</w:t>
      </w:r>
      <w:r>
        <w:t xml:space="preserve"/>
      </w:r>
    </w:p>
    <w:p>
      <w:pPr>
        <w:spacing w:after="120" w:before="0" w:line="480" w:lineRule="auto"/>
        <w:ind w:left="720"/>
      </w:pPr>
      <w:r>
        <w:rPr>
          <w:rFonts w:ascii="Times New Roman" w:cs="Times New Roman" w:eastAsia="Times New Roman" w:hAnsi="Times New Roman"/>
          <w:sz w:val="24"/>
          <w:szCs w:val="24"/>
        </w:rPr>
        <w:t xml:space="preserve">3.1  Classificação da Pesquisa</w:t>
      </w:r>
      <w:r>
        <w:t xml:space="preserve"/>
      </w:r>
    </w:p>
    <w:p>
      <w:pPr>
        <w:spacing w:after="120" w:before="0" w:line="480" w:lineRule="auto"/>
        <w:ind w:left="720"/>
      </w:pPr>
      <w:r>
        <w:rPr>
          <w:rFonts w:ascii="Times New Roman" w:cs="Times New Roman" w:eastAsia="Times New Roman" w:hAnsi="Times New Roman"/>
          <w:sz w:val="24"/>
          <w:szCs w:val="24"/>
        </w:rPr>
        <w:t xml:space="preserve">3.2  Fases do Desenvolvimento</w:t>
      </w:r>
      <w:r>
        <w:t xml:space="preserve"/>
      </w:r>
    </w:p>
    <w:p>
      <w:pPr>
        <w:spacing w:after="120" w:before="0" w:line="480" w:lineRule="auto"/>
        <w:ind w:left="720"/>
      </w:pPr>
      <w:r>
        <w:rPr>
          <w:rFonts w:ascii="Times New Roman" w:cs="Times New Roman" w:eastAsia="Times New Roman" w:hAnsi="Times New Roman"/>
          <w:sz w:val="24"/>
          <w:szCs w:val="24"/>
        </w:rPr>
        <w:t xml:space="preserve">3.3  Ferramentas e Tecnologias</w:t>
      </w:r>
      <w:r>
        <w:t xml:space="preserve"/>
      </w:r>
    </w:p>
    <w:p>
      <w:pPr>
        <w:spacing w:after="120" w:before="0" w:line="480" w:lineRule="auto"/>
        <w:ind w:left="720"/>
      </w:pPr>
      <w:r>
        <w:rPr>
          <w:rFonts w:ascii="Times New Roman" w:cs="Times New Roman" w:eastAsia="Times New Roman" w:hAnsi="Times New Roman"/>
          <w:sz w:val="24"/>
          <w:szCs w:val="24"/>
        </w:rPr>
        <w:t xml:space="preserve">3.4  Critérios de Validação</w:t>
      </w:r>
      <w:r>
        <w:t xml:space="preserve"/>
      </w:r>
    </w:p>
    <w:p>
      <w:pPr>
        <w:spacing w:after="120" w:before="0" w:line="480" w:lineRule="auto"/>
        <w:ind/>
      </w:pPr>
      <w:r>
        <w:rPr>
          <w:rFonts w:ascii="Times New Roman" w:cs="Times New Roman" w:eastAsia="Times New Roman" w:hAnsi="Times New Roman"/>
          <w:sz w:val="24"/>
          <w:szCs w:val="24"/>
        </w:rPr>
        <w:t xml:space="preserve">4  DESENVOLVIMENTO</w:t>
      </w:r>
      <w:r>
        <w:rPr>
          <w:rFonts w:ascii="Times New Roman" w:cs="Times New Roman" w:eastAsia="Times New Roman" w:hAnsi="Times New Roman"/>
          <w:i/>
          <w:iCs/>
          <w:color w:val="888888"/>
          <w:sz w:val="24"/>
          <w:szCs w:val="24"/>
        </w:rPr>
        <w:t xml:space="preserve">  (em elaboração)</w:t>
      </w:r>
    </w:p>
    <w:p>
      <w:pPr>
        <w:spacing w:after="120" w:before="0" w:line="480" w:lineRule="auto"/>
        <w:ind/>
      </w:pPr>
      <w:r>
        <w:rPr>
          <w:rFonts w:ascii="Times New Roman" w:cs="Times New Roman" w:eastAsia="Times New Roman" w:hAnsi="Times New Roman"/>
          <w:sz w:val="24"/>
          <w:szCs w:val="24"/>
        </w:rPr>
        <w:t xml:space="preserve">5  RESULTADOS E DISCUSSÃO</w:t>
      </w:r>
      <w:r>
        <w:t xml:space="preserve"/>
      </w:r>
    </w:p>
    <w:p>
      <w:pPr>
        <w:spacing w:after="120" w:before="0" w:line="480" w:lineRule="auto"/>
        <w:ind w:left="720"/>
      </w:pPr>
      <w:r>
        <w:rPr>
          <w:rFonts w:ascii="Times New Roman" w:cs="Times New Roman" w:eastAsia="Times New Roman" w:hAnsi="Times New Roman"/>
          <w:sz w:val="24"/>
          <w:szCs w:val="24"/>
        </w:rPr>
        <w:t xml:space="preserve">5.1  Validação com Vídeo Real</w:t>
      </w:r>
      <w:r>
        <w:t xml:space="preserve"/>
      </w:r>
    </w:p>
    <w:p>
      <w:pPr>
        <w:spacing w:after="120" w:before="0" w:line="480" w:lineRule="auto"/>
        <w:ind w:left="720"/>
      </w:pPr>
      <w:r>
        <w:rPr>
          <w:rFonts w:ascii="Times New Roman" w:cs="Times New Roman" w:eastAsia="Times New Roman" w:hAnsi="Times New Roman"/>
          <w:sz w:val="24"/>
          <w:szCs w:val="24"/>
        </w:rPr>
        <w:t xml:space="preserve">5.2  Desempenho e Latência</w:t>
      </w:r>
      <w:r>
        <w:t xml:space="preserve"/>
      </w:r>
    </w:p>
    <w:p>
      <w:pPr>
        <w:spacing w:after="120" w:before="0" w:line="480" w:lineRule="auto"/>
        <w:ind w:left="720"/>
      </w:pPr>
      <w:r>
        <w:rPr>
          <w:rFonts w:ascii="Times New Roman" w:cs="Times New Roman" w:eastAsia="Times New Roman" w:hAnsi="Times New Roman"/>
          <w:sz w:val="24"/>
          <w:szCs w:val="24"/>
        </w:rPr>
        <w:t xml:space="preserve">5.3  Cobertura de Testes</w:t>
      </w:r>
      <w:r>
        <w:t xml:space="preserve"/>
      </w:r>
    </w:p>
    <w:p>
      <w:pPr>
        <w:spacing w:after="120" w:before="0" w:line="480" w:lineRule="auto"/>
        <w:ind w:left="720"/>
      </w:pPr>
      <w:r>
        <w:rPr>
          <w:rFonts w:ascii="Times New Roman" w:cs="Times New Roman" w:eastAsia="Times New Roman" w:hAnsi="Times New Roman"/>
          <w:sz w:val="24"/>
          <w:szCs w:val="24"/>
        </w:rPr>
        <w:t xml:space="preserve">5.4  Limitações Identificadas</w:t>
      </w:r>
      <w:r>
        <w:t xml:space="preserve"/>
      </w:r>
    </w:p>
    <w:p>
      <w:pPr>
        <w:spacing w:after="120" w:before="0" w:line="480" w:lineRule="auto"/>
        <w:ind/>
      </w:pPr>
      <w:r>
        <w:rPr>
          <w:rFonts w:ascii="Times New Roman" w:cs="Times New Roman" w:eastAsia="Times New Roman" w:hAnsi="Times New Roman"/>
          <w:sz w:val="24"/>
          <w:szCs w:val="24"/>
        </w:rPr>
        <w:t xml:space="preserve">6  CONCLUSÃO</w:t>
      </w:r>
      <w:r>
        <w:rPr>
          <w:rFonts w:ascii="Times New Roman" w:cs="Times New Roman" w:eastAsia="Times New Roman" w:hAnsi="Times New Roman"/>
          <w:i/>
          <w:iCs/>
          <w:color w:val="888888"/>
          <w:sz w:val="24"/>
          <w:szCs w:val="24"/>
        </w:rPr>
        <w:t xml:space="preserve">  (em elaboração)</w:t>
      </w:r>
    </w:p>
    <w:p>
      <w:pPr>
        <w:spacing w:after="120" w:before="0" w:line="480" w:lineRule="auto"/>
        <w:ind/>
      </w:pPr>
      <w:r>
        <w:rPr>
          <w:rFonts w:ascii="Times New Roman" w:cs="Times New Roman" w:eastAsia="Times New Roman" w:hAnsi="Times New Roman"/>
          <w:sz w:val="24"/>
          <w:szCs w:val="24"/>
        </w:rPr>
        <w:t xml:space="preserve">REFERÊNCIAS</w:t>
      </w:r>
      <w:r>
        <w:t xml:space="preserve"/>
      </w:r>
    </w:p>
    <w:p>
      <w:pPr>
        <w:spacing w:after="0" w:before="0"/>
      </w:pPr>
      <w:r>
        <w:br/>
      </w:r>
    </w:p>
    <w:p>
      <w:pPr>
        <w:pStyle w:val="Heading1"/>
        <w:spacing w:after="240" w:before="480" w:line="480" w:lineRule="auto"/>
        <w:jc w:val="left"/>
      </w:pPr>
      <w:r>
        <w:rPr>
          <w:rFonts w:ascii="Times New Roman" w:cs="Times New Roman" w:eastAsia="Times New Roman" w:hAnsi="Times New Roman"/>
          <w:b/>
          <w:bCs/>
          <w:sz w:val="28"/>
          <w:szCs w:val="28"/>
        </w:rPr>
        <w:t xml:space="preserve">1  INTRODUÇÃO</w:t>
      </w:r>
    </w:p>
    <w:p>
      <w:pPr>
        <w:pStyle w:val="Heading2"/>
        <w:spacing w:after="200" w:before="360" w:line="480" w:lineRule="auto"/>
        <w:jc w:val="left"/>
      </w:pPr>
      <w:r>
        <w:rPr>
          <w:rFonts w:ascii="Times New Roman" w:cs="Times New Roman" w:eastAsia="Times New Roman" w:hAnsi="Times New Roman"/>
          <w:b/>
          <w:bCs/>
          <w:sz w:val="24"/>
          <w:szCs w:val="24"/>
        </w:rPr>
        <w:t xml:space="preserve">1.1  Motivação e Justificativa</w:t>
      </w:r>
    </w:p>
    <w:p>
      <w:pPr>
        <w:spacing w:after="200" w:before="0" w:line="480" w:lineRule="auto"/>
        <w:ind w:firstLine="708"/>
        <w:jc w:val="both"/>
      </w:pPr>
      <w:r>
        <w:rPr>
          <w:rFonts w:ascii="Times New Roman" w:cs="Times New Roman" w:eastAsia="Times New Roman" w:hAnsi="Times New Roman"/>
          <w:sz w:val="24"/>
          <w:szCs w:val="24"/>
        </w:rPr>
        <w:t xml:space="preserve">A prática regular de exercícios físicos é amplamente reconhecida pela literatura científica como fator protetor de doenças cardiovasculares, metabólicas e psicológicas, além de exercer impacto positivo na saúde mental e na qualidade de vida (ACSM, 2018). Contudo, a mesma atividade que promove saúde torna-se fator de risco quando executada de maneira tecnicamente inadequada. Dados epidemiológicos revelam que as academias de ginástica e musculação concentram índices expressivos de lesões musculoesqueléticas evitáveis, com destaque para joelhos, lombar e ombros — articulações diretamente afetadas por erros posturais recorrentes durante exercícios multiarticulares (ALMEIDA et al., 2013).</w:t>
      </w:r>
    </w:p>
    <w:p>
      <w:pPr>
        <w:spacing w:after="200" w:before="0" w:line="480" w:lineRule="auto"/>
        <w:ind w:firstLine="708"/>
        <w:jc w:val="both"/>
      </w:pPr>
      <w:r>
        <w:rPr>
          <w:rFonts w:ascii="Times New Roman" w:cs="Times New Roman" w:eastAsia="Times New Roman" w:hAnsi="Times New Roman"/>
          <w:sz w:val="24"/>
          <w:szCs w:val="24"/>
        </w:rPr>
        <w:t xml:space="preserve">No contexto brasileiro, o acelerado crescimento do setor fitness nas últimas duas décadas intensificou a disparidade entre a demanda por orientação técnica individualizada e a oferta de profissionais de Educação Física habilitados. Uma única academia de médio porte pode reunir dezenas de alunos simultaneamente em horários de pico, com apenas um ou dois professores disponíveis para supervisão. Essa proporção desfavorável compromete a qualidade do acompanhamento e eleva o risco de execução inadequada. Almeida et al. (2013) identificaram que o joelho valgo dinâmico durante o agachamento — padrão postural que o sistema proposto é capaz de detectar automaticamente — está associado à síndrome patelofemoral e a lesões do ligamento cruzado anterior, patologias de alto custo de tratamento e longo período de recuperação.</w:t>
      </w:r>
    </w:p>
    <w:p>
      <w:pPr>
        <w:spacing w:after="200" w:before="0" w:line="480" w:lineRule="auto"/>
        <w:ind w:firstLine="708"/>
        <w:jc w:val="both"/>
      </w:pPr>
      <w:r>
        <w:rPr>
          <w:rFonts w:ascii="Times New Roman" w:cs="Times New Roman" w:eastAsia="Times New Roman" w:hAnsi="Times New Roman"/>
          <w:sz w:val="24"/>
          <w:szCs w:val="24"/>
        </w:rPr>
        <w:t xml:space="preserve">Nesse cenário, a convergência de avanços recentes em visão computacional, especialmente na estimativa de pose humana em tempo real sem sensores especiais (BAZAREVSKY et al., 2020; LUGARESI et al., 2019), com a difusão massiva de smartphones dotados de câmeras de alta resolução, cria uma oportunidade estratégica para o desenvolvimento de sistemas de monitoramento postural acessíveis. O modelo MediaPipe BlazePose, disponibilizado pelo Google Research, é capaz de extrair 33 landmarks tridimensionais do corpo humano em menos de 33 milissegundos por quadro em CPU convencional, viabilizando análise a 30 quadros por segundo sem necessidade de hardware especializado (BAZAREVSKY et al., 2020). Essa democratização tecnológica contrasta com os sistemas profissionais de captura de movimento baseados em marcadores reflectivos (sistemas Vicon, por exemplo), cujo custo pode superar centenas de milhares de dólares e cuja operação exige ambiente laboratorial controlado (VICON, 2016).</w:t>
      </w:r>
    </w:p>
    <w:p>
      <w:pPr>
        <w:spacing w:after="200" w:before="0" w:line="480" w:lineRule="auto"/>
        <w:ind w:firstLine="708"/>
        <w:jc w:val="both"/>
      </w:pPr>
      <w:r>
        <w:rPr>
          <w:rFonts w:ascii="Times New Roman" w:cs="Times New Roman" w:eastAsia="Times New Roman" w:hAnsi="Times New Roman"/>
          <w:sz w:val="24"/>
          <w:szCs w:val="24"/>
        </w:rPr>
        <w:t xml:space="preserve">Paralelamente, a consolidação da arquitetura de microsserviços como padrão dominante para sistemas distribuídos escaláveis (FOWLER; LEWIS, 2014; NEWMAN, 2019) e a maturidade de frameworks como FastAPI, Spring Boot e NestJS permitem construir sistemas robustos, resilientes e com desenvolvimento ágil. A adoção de message brokers como o RabbitMQ, que implementa o protocolo AMQP, garante entrega confiável de mensagens mesmo em condições de falha parcial do sistema — propriedade crítica para um sistema de segurança que notifica professores sobre riscos posturais iminentes (VIDELA; WILLIAMS, 2012).</w:t>
      </w:r>
    </w:p>
    <w:p>
      <w:pPr>
        <w:spacing w:after="200" w:before="0" w:line="480" w:lineRule="auto"/>
        <w:ind w:firstLine="708"/>
        <w:jc w:val="both"/>
      </w:pPr>
      <w:r>
        <w:rPr>
          <w:rFonts w:ascii="Times New Roman" w:cs="Times New Roman" w:eastAsia="Times New Roman" w:hAnsi="Times New Roman"/>
          <w:sz w:val="24"/>
          <w:szCs w:val="24"/>
        </w:rPr>
        <w:t xml:space="preserve">Este trabalho propõe e implementa o GymVision, um sistema completo que integra detecção de pose por aprendizado de máquina, análise biomecânica baseada em regras derivadas da literatura científica, arquitetura de microsserviços com comunicação assíncrona e interface de usuário em tempo real para três perfis distintos: o aluno (aplicativo Android com análise offline via ML Kit), o professor (dashboard web com alertas via WebSocket) e o administrador (painel de gestão e analytics). A proposta diferencia-se de trabalhos correlatos ao combinar análise biomecânica multidimensional, modo offline completo com sincronização automática e um sistema de gamificação integrado, endereçando tanto a barreira tecnológica quanto a motivacional ao uso contínuo da ferramenta.</w:t>
      </w:r>
    </w:p>
    <w:p>
      <w:pPr>
        <w:pStyle w:val="Heading2"/>
        <w:spacing w:after="200" w:before="360" w:line="480" w:lineRule="auto"/>
        <w:jc w:val="left"/>
      </w:pPr>
      <w:r>
        <w:rPr>
          <w:rFonts w:ascii="Times New Roman" w:cs="Times New Roman" w:eastAsia="Times New Roman" w:hAnsi="Times New Roman"/>
          <w:b/>
          <w:bCs/>
          <w:sz w:val="24"/>
          <w:szCs w:val="24"/>
        </w:rPr>
        <w:t xml:space="preserve">1.2  Objetivos</w:t>
      </w:r>
    </w:p>
    <w:p>
      <w:pPr>
        <w:spacing w:after="200" w:before="0" w:line="480" w:lineRule="auto"/>
        <w:ind w:firstLine="708"/>
        <w:jc w:val="both"/>
      </w:pPr>
      <w:r>
        <w:rPr>
          <w:rFonts w:ascii="Times New Roman" w:cs="Times New Roman" w:eastAsia="Times New Roman" w:hAnsi="Times New Roman"/>
          <w:sz w:val="24"/>
          <w:szCs w:val="24"/>
        </w:rPr>
        <w:t xml:space="preserve">O objetivo geral deste trabalho é desenvolver um sistema distribuído de análise biomecânica em tempo real capaz de detectar erros posturais durante a execução de exercícios físicos e notificar professores de academia imediatamente, com funcionamento contínuo mesmo em ausência de conectividade de rede.</w:t>
      </w:r>
    </w:p>
    <w:p>
      <w:pPr>
        <w:spacing w:after="200" w:before="0" w:line="480" w:lineRule="auto"/>
        <w:ind w:firstLine="708"/>
        <w:jc w:val="both"/>
      </w:pPr>
      <w:r>
        <w:rPr>
          <w:rFonts w:ascii="Times New Roman" w:cs="Times New Roman" w:eastAsia="Times New Roman" w:hAnsi="Times New Roman"/>
          <w:sz w:val="24"/>
          <w:szCs w:val="24"/>
        </w:rPr>
        <w:t xml:space="preserve">Os objetivos específicos são:</w:t>
      </w:r>
    </w:p>
    <w:p>
      <w:pPr>
        <w:spacing w:after="160" w:before="0" w:line="480" w:lineRule="auto"/>
        <w:ind w:left="720"/>
        <w:jc w:val="both"/>
      </w:pPr>
      <w:r>
        <w:rPr>
          <w:rFonts w:ascii="Times New Roman" w:cs="Times New Roman" w:eastAsia="Times New Roman" w:hAnsi="Times New Roman"/>
          <w:sz w:val="24"/>
          <w:szCs w:val="24"/>
        </w:rPr>
        <w:t xml:space="preserve">a) implementar pipeline de detecção de pose humana em tempo real utilizando o modelo MediaPipe BlazePose com extração de 33 landmarks tridimensionais por quadro de vídeo;</w:t>
      </w:r>
    </w:p>
    <w:p>
      <w:pPr>
        <w:spacing w:after="160" w:before="0" w:line="480" w:lineRule="auto"/>
        <w:ind w:left="720"/>
        <w:jc w:val="both"/>
      </w:pPr>
      <w:r>
        <w:rPr>
          <w:rFonts w:ascii="Times New Roman" w:cs="Times New Roman" w:eastAsia="Times New Roman" w:hAnsi="Times New Roman"/>
          <w:sz w:val="24"/>
          <w:szCs w:val="24"/>
        </w:rPr>
        <w:t xml:space="preserve">b) desenvolver algoritmos de análise biomecânica para cinco exercícios — agachamento, levantamento terra, avanço, supino e remada curvada — com classificação de erros em níveis de risco (LOW, MEDIUM, HIGH) e cálculo de score de qualidade de 0 a 100 pontos;</w:t>
      </w:r>
    </w:p>
    <w:p>
      <w:pPr>
        <w:spacing w:after="160" w:before="0" w:line="480" w:lineRule="auto"/>
        <w:ind w:left="720"/>
        <w:jc w:val="both"/>
      </w:pPr>
      <w:r>
        <w:rPr>
          <w:rFonts w:ascii="Times New Roman" w:cs="Times New Roman" w:eastAsia="Times New Roman" w:hAnsi="Times New Roman"/>
          <w:sz w:val="24"/>
          <w:szCs w:val="24"/>
        </w:rPr>
        <w:t xml:space="preserve">c) projetar e implementar arquitetura de microsserviços com comunicação assíncrona via RabbitMQ, garantindo entrega garantida de alertas e isolamento de falhas entre serviços;</w:t>
      </w:r>
    </w:p>
    <w:p>
      <w:pPr>
        <w:spacing w:after="160" w:before="0" w:line="480" w:lineRule="auto"/>
        <w:ind w:left="720"/>
        <w:jc w:val="both"/>
      </w:pPr>
      <w:r>
        <w:rPr>
          <w:rFonts w:ascii="Times New Roman" w:cs="Times New Roman" w:eastAsia="Times New Roman" w:hAnsi="Times New Roman"/>
          <w:sz w:val="24"/>
          <w:szCs w:val="24"/>
        </w:rPr>
        <w:t xml:space="preserve">d) desenvolver aplicativo Android com capacidade de análise offline via ML Kit e sincronização automática ao recuperar conectividade, utilizando WorkManager;</w:t>
      </w:r>
    </w:p>
    <w:p>
      <w:pPr>
        <w:spacing w:after="200" w:before="0" w:line="480" w:lineRule="auto"/>
        <w:ind w:left="720"/>
        <w:jc w:val="both"/>
      </w:pPr>
      <w:r>
        <w:rPr>
          <w:rFonts w:ascii="Times New Roman" w:cs="Times New Roman" w:eastAsia="Times New Roman" w:hAnsi="Times New Roman"/>
          <w:sz w:val="24"/>
          <w:szCs w:val="24"/>
        </w:rPr>
        <w:t xml:space="preserve">e) validar o sistema por meio de testes unitários automatizados e experimentos com vídeos reais de exercícios com postura incorreta, aferindo taxa de detecção, latência e cobertura de testes.</w:t>
      </w:r>
    </w:p>
    <w:p>
      <w:pPr>
        <w:pStyle w:val="Heading2"/>
        <w:spacing w:after="200" w:before="360" w:line="480" w:lineRule="auto"/>
        <w:jc w:val="left"/>
      </w:pPr>
      <w:r>
        <w:rPr>
          <w:rFonts w:ascii="Times New Roman" w:cs="Times New Roman" w:eastAsia="Times New Roman" w:hAnsi="Times New Roman"/>
          <w:b/>
          <w:bCs/>
          <w:sz w:val="24"/>
          <w:szCs w:val="24"/>
        </w:rPr>
        <w:t xml:space="preserve">1.3  Estrutura do Trabalho</w:t>
      </w:r>
    </w:p>
    <w:p>
      <w:pPr>
        <w:spacing w:after="200" w:before="0" w:line="480" w:lineRule="auto"/>
        <w:ind w:firstLine="708"/>
        <w:jc w:val="both"/>
      </w:pPr>
      <w:r>
        <w:rPr>
          <w:rFonts w:ascii="Times New Roman" w:cs="Times New Roman" w:eastAsia="Times New Roman" w:hAnsi="Times New Roman"/>
          <w:sz w:val="24"/>
          <w:szCs w:val="24"/>
        </w:rPr>
        <w:t xml:space="preserve">O presente trabalho está organizado em seis capítulos. O Capítulo 2 apresenta o referencial teórico, abordando desde os fundamentos epidemiológicos das lesões por má execução de exercícios físicos até os princípios da arquitetura de microsserviços, passando pela evolução dos modelos de detecção de pose humana, pela análise biomecânica computacional, pela comunicação assíncrona com message brokers e pelo desenvolvimento mobile com inteligência artificial embarcada.</w:t>
      </w:r>
    </w:p>
    <w:p>
      <w:pPr>
        <w:spacing w:after="200" w:before="0" w:line="480" w:lineRule="auto"/>
        <w:ind w:firstLine="708"/>
        <w:jc w:val="both"/>
      </w:pPr>
      <w:r>
        <w:rPr>
          <w:rFonts w:ascii="Times New Roman" w:cs="Times New Roman" w:eastAsia="Times New Roman" w:hAnsi="Times New Roman"/>
          <w:sz w:val="24"/>
          <w:szCs w:val="24"/>
        </w:rPr>
        <w:t xml:space="preserve">O Capítulo 3 descreve a metodologia adotada, classificando a pesquisa quanto à natureza, abordagem e procedimentos técnicos, detalhando as quatro fases de desenvolvimento iterativo-incremental, o conjunto de ferramentas e tecnologias empregadas e os critérios de validação definidos. O Capítulo 4, em fase de elaboração, detalhará o desenvolvimento de cada componente do sistema, incluindo diagramas de arquitetura, pseudocódigos dos algoritmos biomecânicos e especificação dos fluxos de comunicação entre serviços.</w:t>
      </w:r>
    </w:p>
    <w:p>
      <w:pPr>
        <w:spacing w:after="200" w:before="0" w:line="480" w:lineRule="auto"/>
        <w:ind w:firstLine="708"/>
        <w:jc w:val="both"/>
      </w:pPr>
      <w:r>
        <w:rPr>
          <w:rFonts w:ascii="Times New Roman" w:cs="Times New Roman" w:eastAsia="Times New Roman" w:hAnsi="Times New Roman"/>
          <w:sz w:val="24"/>
          <w:szCs w:val="24"/>
        </w:rPr>
        <w:t xml:space="preserve">O Capítulo 5 apresenta os resultados obtidos nos experimentos com vídeo real, as métricas de desempenho e latência do sistema, a cobertura dos testes unitários automatizados e uma discussão crítica sobre as limitações identificadas. O Capítulo 6, também em elaboração, apresentará as conclusões do trabalho, sintetizando as contribuições técnicas e delineando direções para trabalhos futuros.</w:t>
      </w:r>
    </w:p>
    <w:p>
      <w:pPr>
        <w:spacing w:after="0" w:before="0"/>
      </w:pPr>
      <w:r>
        <w:br/>
      </w:r>
    </w:p>
    <w:p>
      <w:pPr>
        <w:pStyle w:val="Heading1"/>
        <w:spacing w:after="240" w:before="480" w:line="480" w:lineRule="auto"/>
        <w:jc w:val="left"/>
      </w:pPr>
      <w:r>
        <w:rPr>
          <w:rFonts w:ascii="Times New Roman" w:cs="Times New Roman" w:eastAsia="Times New Roman" w:hAnsi="Times New Roman"/>
          <w:b/>
          <w:bCs/>
          <w:sz w:val="28"/>
          <w:szCs w:val="28"/>
        </w:rPr>
        <w:t xml:space="preserve">2  REFERENCIAL TEÓRICO</w:t>
      </w:r>
    </w:p>
    <w:p>
      <w:pPr>
        <w:pStyle w:val="Heading2"/>
        <w:spacing w:after="200" w:before="360" w:line="480" w:lineRule="auto"/>
        <w:jc w:val="left"/>
      </w:pPr>
      <w:r>
        <w:rPr>
          <w:rFonts w:ascii="Times New Roman" w:cs="Times New Roman" w:eastAsia="Times New Roman" w:hAnsi="Times New Roman"/>
          <w:b/>
          <w:bCs/>
          <w:sz w:val="24"/>
          <w:szCs w:val="24"/>
        </w:rPr>
        <w:t xml:space="preserve">2.1  Lesões por Má Execução de Exercícios Físicos</w:t>
      </w:r>
    </w:p>
    <w:p>
      <w:pPr>
        <w:spacing w:after="200" w:before="0" w:line="480" w:lineRule="auto"/>
        <w:ind w:firstLine="708"/>
        <w:jc w:val="both"/>
      </w:pPr>
      <w:r>
        <w:rPr>
          <w:rFonts w:ascii="Times New Roman" w:cs="Times New Roman" w:eastAsia="Times New Roman" w:hAnsi="Times New Roman"/>
          <w:sz w:val="24"/>
          <w:szCs w:val="24"/>
        </w:rPr>
        <w:t xml:space="preserve">A prática regular de exercícios físicos é amplamente reconhecida como fator protetor para doenças cardiovasculares, metabólicas e psicológicas (ACSM, 2018). Contudo, a ausência de técnica correta na execução dos movimentos constitui fator de risco independente para lesões musculoesqueléticas. Almeida et al. (2013) identificaram que o joelho valgo dinâmico durante o agachamento — um dos erros detectados pelo sistema proposto — está associado à síndrome patelofemoral e a lesões do ligamento cruzado anterior. Essa condição, decorrente da adução e rotação interna do fêmur combinadas à abdução da tíbia, aumenta a carga compressiva na articulação patelofemoral em até 2,5 vezes em relação à execução correta (ESCAMILLA, 2001).</w:t>
      </w:r>
    </w:p>
    <w:p>
      <w:pPr>
        <w:spacing w:after="200" w:before="0" w:line="480" w:lineRule="auto"/>
        <w:ind w:firstLine="708"/>
        <w:jc w:val="both"/>
      </w:pPr>
      <w:r>
        <w:rPr>
          <w:rFonts w:ascii="Times New Roman" w:cs="Times New Roman" w:eastAsia="Times New Roman" w:hAnsi="Times New Roman"/>
          <w:sz w:val="24"/>
          <w:szCs w:val="24"/>
        </w:rPr>
        <w:t xml:space="preserve">No contexto específico do levantamento de peso com sobrecarga — modalidade central nas academias de musculação —, a coluna lombar é a região anatômica mais frequentemente lesionada. McGill (2015) demonstrou que a hiperflexão lombar durante o levantamento terra produz cargas de cisalhamento sobre os discos intervertebrais L4-L5 e L5-S1 superiores aos limites de tolerância dos tecidos, culminando em hérnias discais e síndromes compressivas radiculares. O autor propõe o conceito de "coluna neutra" como posição de segurança durante exercícios de carga axial, definida como a posição de mínimo momento fletor sobre os segmentos lombares — parâmetro que o GymVision monitora por meio do ângulo de inclinação do tronco extraído dos landmarks do MediaPipe.</w:t>
      </w:r>
    </w:p>
    <w:p>
      <w:pPr>
        <w:spacing w:after="200" w:before="0" w:line="480" w:lineRule="auto"/>
        <w:ind w:firstLine="708"/>
        <w:jc w:val="both"/>
      </w:pPr>
      <w:r>
        <w:rPr>
          <w:rFonts w:ascii="Times New Roman" w:cs="Times New Roman" w:eastAsia="Times New Roman" w:hAnsi="Times New Roman"/>
          <w:sz w:val="24"/>
          <w:szCs w:val="24"/>
        </w:rPr>
        <w:t xml:space="preserve">Dados epidemiológicos reforçam a dimensão do problema. Um levantamento realizado por Aasa et al. (2017) com praticantes de musculação competitiva apontou prevalência de lesão em 12 meses de 77,4%, sendo lombar (23,5%), joelho (14,4%) e ombro (12,7%) as regiões mais acometidas. Entre praticantes recreativos em academias convencionais, os índices são comparáveis, porém com maior proporção de lesões agudas associadas a sobrecarga súbita e técnica inadequada. No Brasil, o crescimento acelerado do número de academias registradas — que passou de aproximadamente 15.000 em 2010 para mais de 34.000 em 2020, conforme dados da ACAD Brasil — amplia a exposição da população a esses riscos, particularmente em estabelecimentos de menor porte com menor disponibilidade de profissionais qualificados.</w:t>
      </w:r>
    </w:p>
    <w:p>
      <w:pPr>
        <w:spacing w:after="200" w:before="0" w:line="480" w:lineRule="auto"/>
        <w:ind w:firstLine="708"/>
        <w:jc w:val="both"/>
      </w:pPr>
      <w:r>
        <w:rPr>
          <w:rFonts w:ascii="Times New Roman" w:cs="Times New Roman" w:eastAsia="Times New Roman" w:hAnsi="Times New Roman"/>
          <w:sz w:val="24"/>
          <w:szCs w:val="24"/>
        </w:rPr>
        <w:t xml:space="preserve">A supervisão por profissional habilitado de Educação Física constitui a principal intervenção preventiva reconhecida pela literatura. Behm et al. (2010) demonstraram que praticantes que recebem instrução técnica individualizada cometem significativamente menos erros biomecânicos mensuráveis e apresentam menor incidência de lesões em comparação a praticantes autônomos. Entretanto, a viabilidade econômica do acompanhamento individual pleno é limitada pelo modelo de negócio predominante nas academias brasileiras, onde a relação aluno-professor pode superar 30:1 em horários de pico. Nesse contexto, sistemas tecnológicos capazes de auxiliar o professor na identificação simultânea de erros posturais em múltiplos alunos representam uma contribuição concreta para a segurança do ambiente de treino.</w:t>
      </w:r>
    </w:p>
    <w:p>
      <w:pPr>
        <w:pStyle w:val="Heading2"/>
        <w:spacing w:after="200" w:before="360" w:line="480" w:lineRule="auto"/>
        <w:jc w:val="left"/>
      </w:pPr>
      <w:r>
        <w:rPr>
          <w:rFonts w:ascii="Times New Roman" w:cs="Times New Roman" w:eastAsia="Times New Roman" w:hAnsi="Times New Roman"/>
          <w:b/>
          <w:bCs/>
          <w:sz w:val="24"/>
          <w:szCs w:val="24"/>
        </w:rPr>
        <w:t xml:space="preserve">2.2  Visão Computacional Aplicada ao Movimento Humano</w:t>
      </w:r>
    </w:p>
    <w:p>
      <w:pPr>
        <w:spacing w:after="200" w:before="0" w:line="480" w:lineRule="auto"/>
        <w:ind w:firstLine="708"/>
        <w:jc w:val="both"/>
      </w:pPr>
      <w:r>
        <w:rPr>
          <w:rFonts w:ascii="Times New Roman" w:cs="Times New Roman" w:eastAsia="Times New Roman" w:hAnsi="Times New Roman"/>
          <w:sz w:val="24"/>
          <w:szCs w:val="24"/>
        </w:rPr>
        <w:t xml:space="preserve">Visão computacional é o campo da Inteligência Artificial que dota sistemas computacionais da capacidade de extrair informação semântica a partir de imagens e vídeos (SZELISKI, 2022). Aplicada ao movimento humano, permitiu o desenvolvimento de sistemas de análise da marcha (AGGARWAL; CHOU, 1999), reconhecimento de gestos para interfaces naturais, captura de movimento para animação e jogos, e mais recentemente, monitoramento de exercícios físicos em ambientes não controlados.</w:t>
      </w:r>
    </w:p>
    <w:p>
      <w:pPr>
        <w:spacing w:after="200" w:before="0" w:line="480" w:lineRule="auto"/>
        <w:ind w:firstLine="708"/>
        <w:jc w:val="both"/>
      </w:pPr>
      <w:r>
        <w:rPr>
          <w:rFonts w:ascii="Times New Roman" w:cs="Times New Roman" w:eastAsia="Times New Roman" w:hAnsi="Times New Roman"/>
          <w:sz w:val="24"/>
          <w:szCs w:val="24"/>
        </w:rPr>
        <w:t xml:space="preserve">O paradigma dominante até meados da década de 2010 dependia de marcadores físicos reflectivos afixados ao corpo do sujeito em posições anatômicas padronizadas — como o sistema Vicon (VICON, 2016) — ou de sensores inerciais miniaturizados (ROETENBERG; LUINGE; SLYCKE, 2009), tornando o processo laborioso, caro e inadequado para uso cotidiano em academias. Sistemas ópticos profissionais de captura de movimento exigem ambiente calibrado, múltiplas câmeras infravermelhas posicionadas com precisão e técnico especializado para operação. O custo elevado restringe o uso a laboratórios de biomecânica esportiva de alto desempenho, universidades e estúdios de animação — ambientes distantes da realidade das academias populares.</w:t>
      </w:r>
    </w:p>
    <w:p>
      <w:pPr>
        <w:spacing w:after="200" w:before="0" w:line="480" w:lineRule="auto"/>
        <w:ind w:firstLine="708"/>
        <w:jc w:val="both"/>
      </w:pPr>
      <w:r>
        <w:rPr>
          <w:rFonts w:ascii="Times New Roman" w:cs="Times New Roman" w:eastAsia="Times New Roman" w:hAnsi="Times New Roman"/>
          <w:sz w:val="24"/>
          <w:szCs w:val="24"/>
        </w:rPr>
        <w:t xml:space="preserve">A evolução das Redes Neurais Convolucionais (CNNs) possibilitou a detecção de poses sem marcadores (markerless) a partir de câmeras RGB convencionais (TOSHEV; SZEGEDY, 2014). O trabalho seminal de Toshev e Szegedy (2014), denominado DeepPose, foi o primeiro a formular a estimativa de pose como um problema de regressão profunda, aprendendo diretamente o mapeamento de pixels para coordenadas de articulações. Essa abordagem inaugurou uma nova era em que a performance dos sistemas markerless passou a se aproximar dos sistemas baseados em marcadores, com a vantagem decisiva de operar em condições não controladas — iluminação variável, fundo complexo, roupas convencionais.</w:t>
      </w:r>
    </w:p>
    <w:p>
      <w:pPr>
        <w:spacing w:after="200" w:before="0" w:line="480" w:lineRule="auto"/>
        <w:ind w:firstLine="708"/>
        <w:jc w:val="both"/>
      </w:pPr>
      <w:r>
        <w:rPr>
          <w:rFonts w:ascii="Times New Roman" w:cs="Times New Roman" w:eastAsia="Times New Roman" w:hAnsi="Times New Roman"/>
          <w:sz w:val="24"/>
          <w:szCs w:val="24"/>
        </w:rPr>
        <w:t xml:space="preserve">O OpenPose (CAO et al., 2021), desenvolvido no Carnegie Mellon University, representou o primeiro sistema bottom-up em tempo real com desempenho prático para múltiplas pessoas, detectando até 25 pontos corporais simultaneamente via Part Affinity Fields — campos vetoriais que associam partes do corpo a pessoas sem depender de detecção prévia de caixas delimitadoras. A arquitetura bottom-up é particularmente eficiente quando múltiplas pessoas aparecem no mesmo quadro, pois o custo computacional não cresce linearmente com o número de sujeitos. Entretanto, a precisão na detecção de pontos distais (dedos, tornozelos) em condições de oclusão parcial permanecia como limitação relevante para aplicações biomecânicas exigentes.</w:t>
      </w:r>
    </w:p>
    <w:p>
      <w:pPr>
        <w:spacing w:after="200" w:before="0" w:line="480" w:lineRule="auto"/>
        <w:ind w:firstLine="708"/>
        <w:jc w:val="both"/>
      </w:pPr>
      <w:r>
        <w:rPr>
          <w:rFonts w:ascii="Times New Roman" w:cs="Times New Roman" w:eastAsia="Times New Roman" w:hAnsi="Times New Roman"/>
          <w:sz w:val="24"/>
          <w:szCs w:val="24"/>
        </w:rPr>
        <w:t xml:space="preserve">A partir de 2020, modelos orientados para dispositivos móveis, como o BlazePose (BAZAREVSKY et al., 2020) e o MoveNet (GOOGLE, 2021), trouxeram a análise de pose para dentro dos smartphones, eliminando a dependência de servidores remotos e viabilizando aplicações offline de baixa latência. Essa transição é particularmente relevante para o contexto de academias, onde a conectividade de rede nem sempre é confiável e onde a latência de ida-e-volta ao servidor poderia comprometer a experiência de feedback em tempo real.</w:t>
      </w:r>
    </w:p>
    <w:p>
      <w:pPr>
        <w:pStyle w:val="Heading2"/>
        <w:spacing w:after="200" w:before="360" w:line="480" w:lineRule="auto"/>
        <w:jc w:val="left"/>
      </w:pPr>
      <w:r>
        <w:rPr>
          <w:rFonts w:ascii="Times New Roman" w:cs="Times New Roman" w:eastAsia="Times New Roman" w:hAnsi="Times New Roman"/>
          <w:b/>
          <w:bCs/>
          <w:sz w:val="24"/>
          <w:szCs w:val="24"/>
        </w:rPr>
        <w:t xml:space="preserve">2.3  Detecção de Pose Humana: Modelos e Abordagens</w:t>
      </w:r>
    </w:p>
    <w:p>
      <w:pPr>
        <w:spacing w:after="200" w:before="0" w:line="480" w:lineRule="auto"/>
        <w:ind w:firstLine="708"/>
        <w:jc w:val="both"/>
      </w:pPr>
      <w:r>
        <w:rPr>
          <w:rFonts w:ascii="Times New Roman" w:cs="Times New Roman" w:eastAsia="Times New Roman" w:hAnsi="Times New Roman"/>
          <w:sz w:val="24"/>
          <w:szCs w:val="24"/>
        </w:rPr>
        <w:t xml:space="preserve">A detecção de pose humana (Human Pose Estimation) consiste em localizar as articulações do corpo humano em imagens ou vídeos, produzindo um esqueleto 2D ou 3D. Os modelos modernos são classificados em duas grandes abordagens: top-down e bottom-up. Na abordagem top-down, um detector de pessoas identifica caixas delimitadoras e um estimador de pose opera separadamente em cada pessoa detectada, alcançando maior precisão mas com custo computacional proporcional ao número de indivíduos. Na abordagem bottom-up, todas as articulações são detectadas globalmente na imagem e em seguida agrupadas por pessoa, resultando em maior eficiência computacional com múltiplos sujeitos (CAO et al., 2021).</w:t>
      </w:r>
    </w:p>
    <w:p>
      <w:pPr>
        <w:pStyle w:val="Heading3"/>
        <w:spacing w:after="160" w:before="240" w:line="480" w:lineRule="auto"/>
        <w:jc w:val="left"/>
      </w:pPr>
      <w:r>
        <w:rPr>
          <w:rFonts w:ascii="Times New Roman" w:cs="Times New Roman" w:eastAsia="Times New Roman" w:hAnsi="Times New Roman"/>
          <w:b w:val="false"/>
          <w:bCs w:val="false"/>
          <w:i/>
          <w:iCs/>
          <w:sz w:val="24"/>
          <w:szCs w:val="24"/>
        </w:rPr>
        <w:t xml:space="preserve">2.3.1  MediaPipe BlazePose</w:t>
      </w:r>
    </w:p>
    <w:p>
      <w:pPr>
        <w:spacing w:after="200" w:before="0" w:line="480" w:lineRule="auto"/>
        <w:ind w:firstLine="708"/>
        <w:jc w:val="both"/>
      </w:pPr>
      <w:r>
        <w:rPr>
          <w:rFonts w:ascii="Times New Roman" w:cs="Times New Roman" w:eastAsia="Times New Roman" w:hAnsi="Times New Roman"/>
          <w:sz w:val="24"/>
          <w:szCs w:val="24"/>
        </w:rPr>
        <w:t xml:space="preserve">O MediaPipe BlazePose (BAZAREVSKY et al., 2020) é uma pipeline de detecção de pose desenvolvida pelo Google Research com foco em eficiência computacional para dispositivos móveis. O modelo extrai 33 landmarks tridimensionais — incluindo coordenadas X e Y normalizadas e profundidade Z relativa — com um índice de visibilidade (likelihood de estar no quadro) para cada ponto. A arquitetura é dividida em dois estágios sequenciais: um detector de regiões de interesse leve e rápido, responsável por localizar o sujeito no quadro, e um estimador de pose mais preciso que opera exclusivamente sobre a região detectada, alcançando até 30 quadros por segundo em dispositivos móveis comuns sem GPU dedicada (BAZAREVSKY et al., 2020).</w:t>
      </w:r>
    </w:p>
    <w:p>
      <w:pPr>
        <w:spacing w:after="200" w:before="0" w:line="480" w:lineRule="auto"/>
        <w:ind w:firstLine="708"/>
        <w:jc w:val="both"/>
      </w:pPr>
      <w:r>
        <w:rPr>
          <w:rFonts w:ascii="Times New Roman" w:cs="Times New Roman" w:eastAsia="Times New Roman" w:hAnsi="Times New Roman"/>
          <w:sz w:val="24"/>
          <w:szCs w:val="24"/>
        </w:rPr>
        <w:t xml:space="preserve">Em comparação com modelos anteriores que produziam apenas coordenadas 2D, a saída tridimensional do BlazePose é essencial para análise biomecânica completa. A coordenada Z relativa permite inferir a inclinação sagital do tronco — variável crítica para detectar hiperflexão lombar no levantamento terra e no agachamento — que não seria detectável em câmera frontal com modelo 2D puro. O índice de visibilidade por landmark permite que o sistema descarte automaticamente articulações parcialmente ocluídas, reduzindo falsos positivos decorrentes de landmarks com baixa confiabilidade.</w:t>
      </w:r>
    </w:p>
    <w:p>
      <w:pPr>
        <w:spacing w:after="200" w:before="0" w:line="480" w:lineRule="auto"/>
        <w:ind w:firstLine="708"/>
        <w:jc w:val="both"/>
      </w:pPr>
      <w:r>
        <w:rPr>
          <w:rFonts w:ascii="Times New Roman" w:cs="Times New Roman" w:eastAsia="Times New Roman" w:hAnsi="Times New Roman"/>
          <w:sz w:val="24"/>
          <w:szCs w:val="24"/>
        </w:rPr>
        <w:t xml:space="preserve">A escolha do BlazePose para este trabalho fundamenta-se em três critérios: (1) disponibilidade como componente do framework MediaPipe, solução open-source do Google com suporte nativo a Python 3.11 e Android via ML Kit, eliminando dependências de licença comercial; (2) saída tridimensional com 33 landmarks cobrindo todo o corpo, superando o MoveNet em número de pontos detectados; e (3) latência de processamento inferior a 33ms por quadro em CPU, viabilizando análise a pelo menos 5 quadros por segundo mesmo sem GPU dedicada — frequência suficiente para capturar erros posturais em exercícios de musculação que tipicamente ocorrem em movimentos de 2 a 5 segundos por repetição.</w:t>
      </w:r>
    </w:p>
    <w:p>
      <w:pPr>
        <w:spacing w:after="200" w:before="0" w:line="480" w:lineRule="auto"/>
        <w:ind w:firstLine="708"/>
        <w:jc w:val="both"/>
      </w:pPr>
      <w:r>
        <w:rPr>
          <w:rFonts w:ascii="Times New Roman" w:cs="Times New Roman" w:eastAsia="Times New Roman" w:hAnsi="Times New Roman"/>
          <w:sz w:val="24"/>
          <w:szCs w:val="24"/>
        </w:rPr>
        <w:t xml:space="preserve">O índice de cada landmark segue a convenção BlazePose publicada na documentação oficial: 0 (nariz), 11-12 (ombros esquerdo e direito), 13-14 (cotovelos), 15-16 (pulsos), 23-24 (quadris), 25-26 (joelhos), 27-28 (tornozelos) e 31-32 (dedos dos pés), totalizando 33 pontos distribuídos simetricamente ao longo do corpo. Para os algoritmos de análise biomecânica do GymVision, os landmarks mais utilizados são: quadris (23-24) e joelhos (25-26) para detecção de fase do agachamento; ombros (11-12), quadris (23-24) e joelhos (25-26) para cálculo do ângulo de inclinação do tronco; e joelhos (25-26) e tornozelos (27-28) para detecção de valgo dinâmico.</w:t>
      </w:r>
    </w:p>
    <w:p>
      <w:pPr>
        <w:pStyle w:val="Heading3"/>
        <w:spacing w:after="160" w:before="240" w:line="480" w:lineRule="auto"/>
        <w:jc w:val="left"/>
      </w:pPr>
      <w:r>
        <w:rPr>
          <w:rFonts w:ascii="Times New Roman" w:cs="Times New Roman" w:eastAsia="Times New Roman" w:hAnsi="Times New Roman"/>
          <w:b w:val="false"/>
          <w:bCs w:val="false"/>
          <w:i/>
          <w:iCs/>
          <w:sz w:val="24"/>
          <w:szCs w:val="24"/>
        </w:rPr>
        <w:t xml:space="preserve">2.3.2  MoveNet e TensorFlow Serving</w:t>
      </w:r>
    </w:p>
    <w:p>
      <w:pPr>
        <w:spacing w:after="200" w:before="0" w:line="480" w:lineRule="auto"/>
        <w:ind w:firstLine="708"/>
        <w:jc w:val="both"/>
      </w:pPr>
      <w:r>
        <w:rPr>
          <w:rFonts w:ascii="Times New Roman" w:cs="Times New Roman" w:eastAsia="Times New Roman" w:hAnsi="Times New Roman"/>
          <w:sz w:val="24"/>
          <w:szCs w:val="24"/>
        </w:rPr>
        <w:t xml:space="preserve">O MoveNet (GOOGLE, 2021) é uma família de modelos de detecção de pose desenvolvida pelo Google, disponível em duas variantes: Lightning, otimizada para velocidade (inferência em menos de 10ms em hardware moderno), e Thunder, otimizada para precisão. Embora detecte apenas 17 landmarks — subconjunto dos 33 do BlazePose, baseado nos 17 pontos do dataset COCO Keypoints —, sua arquitetura MobileNetV2 com Feature Pyramid Network (FPN) demonstra robustez excepcional em condições de iluminação adversa e oclusão parcial.</w:t>
      </w:r>
    </w:p>
    <w:p>
      <w:pPr>
        <w:spacing w:after="200" w:before="0" w:line="480" w:lineRule="auto"/>
        <w:ind w:firstLine="708"/>
        <w:jc w:val="both"/>
      </w:pPr>
      <w:r>
        <w:rPr>
          <w:rFonts w:ascii="Times New Roman" w:cs="Times New Roman" w:eastAsia="Times New Roman" w:hAnsi="Times New Roman"/>
          <w:sz w:val="24"/>
          <w:szCs w:val="24"/>
        </w:rPr>
        <w:t xml:space="preserve">O TensorFlow Serving (OLSTON et al., 2017) é um servidor de modelos de aprendizado de máquina para produção, que expõe modelos TensorFlow via API gRPC e REST com suporte a versionamento, carregamento a quente e batching automático de requisições. No GymVision, o MoveNet Thunder é servido via TensorFlow Serving como alternativa de fallback acionada automaticamente quando o número de landmarks detectados pelo BlazePose com visibilidade superior a 0,5 cai abaixo de um limiar mínimo — condição típica em cenários de iluminação deficiente ou oclusão extrema. A combinação BlazePose (via MediaPipe) + MoveNet (via TensorFlow Serving) aumenta a robustez do sistema em condições adversas sem comprometer a precisão tridimensional em condições normais.</w:t>
      </w:r>
    </w:p>
    <w:p>
      <w:pPr>
        <w:pStyle w:val="Heading2"/>
        <w:spacing w:after="200" w:before="360" w:line="480" w:lineRule="auto"/>
        <w:jc w:val="left"/>
      </w:pPr>
      <w:r>
        <w:rPr>
          <w:rFonts w:ascii="Times New Roman" w:cs="Times New Roman" w:eastAsia="Times New Roman" w:hAnsi="Times New Roman"/>
          <w:b/>
          <w:bCs/>
          <w:sz w:val="24"/>
          <w:szCs w:val="24"/>
        </w:rPr>
        <w:t xml:space="preserve">2.4  Análise Biomecânica Computacional</w:t>
      </w:r>
    </w:p>
    <w:p>
      <w:pPr>
        <w:spacing w:after="200" w:before="0" w:line="480" w:lineRule="auto"/>
        <w:ind w:firstLine="708"/>
        <w:jc w:val="both"/>
      </w:pPr>
      <w:r>
        <w:rPr>
          <w:rFonts w:ascii="Times New Roman" w:cs="Times New Roman" w:eastAsia="Times New Roman" w:hAnsi="Times New Roman"/>
          <w:sz w:val="24"/>
          <w:szCs w:val="24"/>
        </w:rPr>
        <w:t xml:space="preserve">Biomecânica é a ciência que aplica princípios mecânicos ao estudo do movimento biológico (HAMILL; KNUTZEN; DERRICK, 2015). A análise biomecânica computacional consiste em extrair métricas articulares — ângulos, velocidades, acelerações — a partir de dados de pose e compará-las com intervalos de referência estabelecidos pela literatura científica, identificando padrões de movimento associados a risco de lesão.</w:t>
      </w:r>
    </w:p>
    <w:p>
      <w:pPr>
        <w:spacing w:after="200" w:before="0" w:line="480" w:lineRule="auto"/>
        <w:ind w:firstLine="708"/>
        <w:jc w:val="both"/>
      </w:pPr>
      <w:r>
        <w:rPr>
          <w:rFonts w:ascii="Times New Roman" w:cs="Times New Roman" w:eastAsia="Times New Roman" w:hAnsi="Times New Roman"/>
          <w:sz w:val="24"/>
          <w:szCs w:val="24"/>
        </w:rPr>
        <w:t xml:space="preserve">O ângulo articular entre três pontos A, B e C — com vértice no ponto B — é calculado por meio do produto escalar dos vetores BA e BC, conforme a equação: θ = arccos((BA · BC) / (|BA| × |BC|)). Esta operação, implementada na função calculate_angle() do módulo angle_calculator.py do pose-service e portada para Kotlin na classe OfflinePoseAnalyzer do aplicativo Android, constitui a primitiva fundamental de todos os algoritmos de detecção de erro do sistema. O resultado é expresso em graus (0° a 180°), sendo 180° correspondente ao membro completamente estendido.</w:t>
      </w:r>
    </w:p>
    <w:p>
      <w:pPr>
        <w:spacing w:after="200" w:before="0" w:line="480" w:lineRule="auto"/>
        <w:ind w:firstLine="708"/>
        <w:jc w:val="both"/>
      </w:pPr>
      <w:r>
        <w:rPr>
          <w:rFonts w:ascii="Times New Roman" w:cs="Times New Roman" w:eastAsia="Times New Roman" w:hAnsi="Times New Roman"/>
          <w:sz w:val="24"/>
          <w:szCs w:val="24"/>
        </w:rPr>
        <w:t xml:space="preserve">Os limiares biomecânicos utilizados no sistema derivam de referências científicas consolidadas. Para o agachamento, o joelho valgo é detectado quando o deslocamento medial do landmark do joelho supera 4% da largura corporal em relação ao tornozelo, conforme o critério operacional proposto por Padua et al. (2012) no Landing Error Scoring System (LESS). A profundidade adequada é verificada pelo ângulo do joelho, que deve ser inferior a 90° na fase inferior (ESCAMILLA, 2001). Para o levantamento terra, a flexão lombar superior a 30° durante a fase concêntrica (subida) é sinalizada como risco MEDIUM, e superior a 45° como risco HIGH, com base nas diretrizes de McGill (2015). Para o supino, a abertura excessiva dos cotovelos além de 20% da largura dos ombros é associada à abdução glenoumeral excessiva e risco para o manguito rotador (FEES et al., 1998).</w:t>
      </w:r>
    </w:p>
    <w:p>
      <w:pPr>
        <w:spacing w:after="200" w:before="0" w:line="480" w:lineRule="auto"/>
        <w:ind w:firstLine="708"/>
        <w:jc w:val="both"/>
      </w:pPr>
      <w:r>
        <w:rPr>
          <w:rFonts w:ascii="Times New Roman" w:cs="Times New Roman" w:eastAsia="Times New Roman" w:hAnsi="Times New Roman"/>
          <w:sz w:val="24"/>
          <w:szCs w:val="24"/>
        </w:rPr>
        <w:t xml:space="preserve">Um aspecto diferenciador do GymVision em relação a sistemas similares é a detecção automática de orientação de câmera, implementada no módulo orientation_detector.py. O sistema calcula o frontal_weight — um valor entre 0 (câmera estritamente lateral) e 1 (câmera estritamente frontal) — com base na diferença de coordenadas X entre os landmarks bilaterais (ombros, quadris). Regras de detecção de valgo dinâmico são habilitadas apenas quando frontal_weight &gt; 0,40, enquanto regras de inclinação sagital do tronco são priorizadas quando frontal_weight &lt; 0,60. Essa adaptação dinâmica evita falsos positivos decorrentes de perspectiva, um problema frequente em sistemas que assumem posição fixa de câmera.</w:t>
      </w:r>
    </w:p>
    <w:p>
      <w:pPr>
        <w:pStyle w:val="Heading2"/>
        <w:spacing w:after="200" w:before="360" w:line="480" w:lineRule="auto"/>
        <w:jc w:val="left"/>
      </w:pPr>
      <w:r>
        <w:rPr>
          <w:rFonts w:ascii="Times New Roman" w:cs="Times New Roman" w:eastAsia="Times New Roman" w:hAnsi="Times New Roman"/>
          <w:b/>
          <w:bCs/>
          <w:sz w:val="24"/>
          <w:szCs w:val="24"/>
        </w:rPr>
        <w:t xml:space="preserve">2.5  Arquitetura de Microsserviços</w:t>
      </w:r>
    </w:p>
    <w:p>
      <w:pPr>
        <w:spacing w:after="200" w:before="0" w:line="480" w:lineRule="auto"/>
        <w:ind w:firstLine="708"/>
        <w:jc w:val="both"/>
      </w:pPr>
      <w:r>
        <w:rPr>
          <w:rFonts w:ascii="Times New Roman" w:cs="Times New Roman" w:eastAsia="Times New Roman" w:hAnsi="Times New Roman"/>
          <w:sz w:val="24"/>
          <w:szCs w:val="24"/>
        </w:rPr>
        <w:t xml:space="preserve">O padrão arquitetural de microsserviços define a estruturação de uma aplicação como um conjunto de serviços pequenos, independentemente implantáveis, cada um executando em seu próprio processo e comunicando-se via mecanismos leves — tipicamente APIs HTTP/REST ou protocolos de mensageria assíncrona (FOWLER; LEWIS, 2014). Em contraste com a arquitetura monolítica tradicional, onde todos os componentes compartilham o mesmo processo e banco de dados, os microsserviços promovem isolamento de responsabilidades e implantação independente.</w:t>
      </w:r>
    </w:p>
    <w:p>
      <w:pPr>
        <w:spacing w:after="200" w:before="0" w:line="480" w:lineRule="auto"/>
        <w:ind w:firstLine="708"/>
        <w:jc w:val="both"/>
      </w:pPr>
      <w:r>
        <w:rPr>
          <w:rFonts w:ascii="Times New Roman" w:cs="Times New Roman" w:eastAsia="Times New Roman" w:hAnsi="Times New Roman"/>
          <w:sz w:val="24"/>
          <w:szCs w:val="24"/>
        </w:rPr>
        <w:t xml:space="preserve">Newman (2019) identifica os principais benefícios da arquitetura de microsserviços como: isolamento de falhas — um serviço pode falhar sem comprometer os demais, desde que o sistema seja projetado para tolerância a falhas com timeouts e circuit breakers; tecnologia polígota — cada serviço pode ser implementado na linguagem e framework mais adequados ao problema específico; e escalabilidade independente — apenas os serviços sob carga são replicados horizontalmente, em contraste com a necessidade de escalar todo o monolito. O GymVision exemplifica a heterogeneidade tecnológica: o pose-service é implementado em Python para aproveitar o ecossistema MediaPipe e NumPy; o session-service usa Kotlin/Spring Boot para garantias transacionais com TimescaleDB; e o notification-service usa Node.js/NestJS para aproveitar o modelo de I/O assíncrono eficiente no gerenciamento de conexões WebSocket.</w:t>
      </w:r>
    </w:p>
    <w:p>
      <w:pPr>
        <w:spacing w:after="200" w:before="0" w:line="480" w:lineRule="auto"/>
        <w:ind w:firstLine="708"/>
        <w:jc w:val="both"/>
      </w:pPr>
      <w:r>
        <w:rPr>
          <w:rFonts w:ascii="Times New Roman" w:cs="Times New Roman" w:eastAsia="Times New Roman" w:hAnsi="Times New Roman"/>
          <w:sz w:val="24"/>
          <w:szCs w:val="24"/>
        </w:rPr>
        <w:t xml:space="preserve">Richardson (2018) documenta os principais padrões de microsserviços: API Gateway como ponto único de entrada que centraliza autenticação, rate limiting e roteamento; Saga para gerenciamento de transações distribuídas sem bloqueio de recursos; e Database per Service para isolamento completo de dados. O GymVision implementa os padrões API Gateway (via Kong 3.5) e Database per Service, com cada microsserviço mantendo seu próprio banco de dados — PostgreSQL para user-service, TimescaleDB para session-service, MongoDB para analytics-service — evitando acoplamento de dados entre serviços.</w:t>
      </w:r>
    </w:p>
    <w:p>
      <w:pPr>
        <w:spacing w:after="200" w:before="0" w:line="480" w:lineRule="auto"/>
        <w:ind w:firstLine="708"/>
        <w:jc w:val="both"/>
      </w:pPr>
      <w:r>
        <w:rPr>
          <w:rFonts w:ascii="Times New Roman" w:cs="Times New Roman" w:eastAsia="Times New Roman" w:hAnsi="Times New Roman"/>
          <w:sz w:val="24"/>
          <w:szCs w:val="24"/>
        </w:rPr>
        <w:t xml:space="preserve">Os desafios inerentes à arquitetura de microsserviços não devem ser subestimados. A consistência eventual substitui a consistência forte típica de transações ACID em bancos de dados relacionais únicos, exigindo projeto cuidadoso para tolerância a estados transitoriamente inconsistentes. O overhead de rede entre serviços introduz latência adicional em comparação a chamadas de função locais em monolitos. A complexidade operacional aumenta significativamente: em vez de implantar um único artefato, o operador precisa gerenciar o ciclo de vida de múltiplos serviços, suas dependências, logs distribuídos e observabilidade (NEWMAN, 2019). No GymVision, a orquestração via Docker Compose mitiga parte dessa complexidade em ambiente de desenvolvimento e apresentação, permitindo inicialização de todos os serviços com um único comando.</w:t>
      </w:r>
    </w:p>
    <w:p>
      <w:pPr>
        <w:pStyle w:val="Heading2"/>
        <w:spacing w:after="200" w:before="360" w:line="480" w:lineRule="auto"/>
        <w:jc w:val="left"/>
      </w:pPr>
      <w:r>
        <w:rPr>
          <w:rFonts w:ascii="Times New Roman" w:cs="Times New Roman" w:eastAsia="Times New Roman" w:hAnsi="Times New Roman"/>
          <w:b/>
          <w:bCs/>
          <w:sz w:val="24"/>
          <w:szCs w:val="24"/>
        </w:rPr>
        <w:t xml:space="preserve">2.6  Comunicação Assíncrona com Message Brokers</w:t>
      </w:r>
    </w:p>
    <w:p>
      <w:pPr>
        <w:spacing w:after="200" w:before="0" w:line="480" w:lineRule="auto"/>
        <w:ind w:firstLine="708"/>
        <w:jc w:val="both"/>
      </w:pPr>
      <w:r>
        <w:rPr>
          <w:rFonts w:ascii="Times New Roman" w:cs="Times New Roman" w:eastAsia="Times New Roman" w:hAnsi="Times New Roman"/>
          <w:sz w:val="24"/>
          <w:szCs w:val="24"/>
        </w:rPr>
        <w:t xml:space="preserve">Em sistemas distribuídos, a comunicação assíncrona via message broker desacopla temporalmente produtor e consumidor, aumentando a resiliência do sistema. O protocolo AMQP (Advanced Message Queuing Protocol) define o modelo de exchanges, filas e bindings, onde o produtor publica mensagens em exchanges e os consumidores consomem de filas — abstrações que permitem implementar padrões complexos de roteamento e distribuição de mensagens sem acoplamento direto entre serviços (VIDELA; WILLIAMS, 2012).</w:t>
      </w:r>
    </w:p>
    <w:p>
      <w:pPr>
        <w:spacing w:after="200" w:before="0" w:line="480" w:lineRule="auto"/>
        <w:ind w:firstLine="708"/>
        <w:jc w:val="both"/>
      </w:pPr>
      <w:r>
        <w:rPr>
          <w:rFonts w:ascii="Times New Roman" w:cs="Times New Roman" w:eastAsia="Times New Roman" w:hAnsi="Times New Roman"/>
          <w:sz w:val="24"/>
          <w:szCs w:val="24"/>
        </w:rPr>
        <w:t xml:space="preserve">O RabbitMQ é um message broker open-source que implementa o protocolo AMQP e é amplamente adotado em sistemas de produção pela sua combinação de confiabilidade, flexibilidade e facilidade de operação. No GymVision, utiliza-se o tipo de exchange TOPIC, que roteia mensagens com base em padrões de routing keys definidas como strings pontuadas (e.g., gym.alert.created, gym.session.ended), permitindo que consumidores assinem subconjuntos específicos de mensagens sem acoplamento direto ao produtor. Este modelo implementa o padrão Publish-Subscribe descrito por Videla e Williams (2012), onde múltiplos serviços — notification-service e analytics-service — recebem cópias independentes dos mesmos eventos sem acoplamento entre si.</w:t>
      </w:r>
    </w:p>
    <w:p>
      <w:pPr>
        <w:spacing w:after="200" w:before="0" w:line="480" w:lineRule="auto"/>
        <w:ind w:firstLine="708"/>
        <w:jc w:val="both"/>
      </w:pPr>
      <w:r>
        <w:rPr>
          <w:rFonts w:ascii="Times New Roman" w:cs="Times New Roman" w:eastAsia="Times New Roman" w:hAnsi="Times New Roman"/>
          <w:sz w:val="24"/>
          <w:szCs w:val="24"/>
        </w:rPr>
        <w:t xml:space="preserve">A durabilidade das filas e a persistência das mensagens são configuradas explicitamente no GymVision: filas declaradas com durable=True e mensagens publicadas com delivery_mode=2 (persistente) garantem que alertas de erros posturais não se percam em caso de reinicialização do broker. O acknowledgment manual (basic_ack) pelo consumidor somente após o processamento bem-sucedido da mensagem garante que, em caso de falha no notification-service durante o processamento de um alerta, a mensagem retorne à fila para ser reprocessada. Esta propriedade de entrega garantida (at-least-once delivery) é crítica em um sistema de segurança.</w:t>
      </w:r>
    </w:p>
    <w:p>
      <w:pPr>
        <w:pStyle w:val="Heading2"/>
        <w:spacing w:after="200" w:before="360" w:line="480" w:lineRule="auto"/>
        <w:jc w:val="left"/>
      </w:pPr>
      <w:r>
        <w:rPr>
          <w:rFonts w:ascii="Times New Roman" w:cs="Times New Roman" w:eastAsia="Times New Roman" w:hAnsi="Times New Roman"/>
          <w:b/>
          <w:bCs/>
          <w:sz w:val="24"/>
          <w:szCs w:val="24"/>
        </w:rPr>
        <w:t xml:space="preserve">2.7  Desenvolvimento Mobile com IA Embarcada</w:t>
      </w:r>
    </w:p>
    <w:p>
      <w:pPr>
        <w:spacing w:after="200" w:before="0" w:line="480" w:lineRule="auto"/>
        <w:ind w:firstLine="708"/>
        <w:jc w:val="both"/>
      </w:pPr>
      <w:r>
        <w:rPr>
          <w:rFonts w:ascii="Times New Roman" w:cs="Times New Roman" w:eastAsia="Times New Roman" w:hAnsi="Times New Roman"/>
          <w:sz w:val="24"/>
          <w:szCs w:val="24"/>
        </w:rPr>
        <w:t xml:space="preserve">O TensorFlow Lite (DAVID et al., 2021) é uma versão compacta e otimizada do framework TensorFlow projetada para execução em dispositivos com recursos computacionais limitados, incluindo microcontroladores, sistemas embarcados e smartphones Android e iOS. Através de técnicas de quantização de pesos (representação em inteiros de 8 bits em vez de pontos flutuantes de 32 bits), pruning (remoção de conexões de baixa importância) e otimização de operadores para arquiteturas ARM, o TFLite consegue executar modelos de aprendizado profundo com latência e consumo energético aceitáveis em hardware móvel moderno (DAVID et al., 2021).</w:t>
      </w:r>
    </w:p>
    <w:p>
      <w:pPr>
        <w:spacing w:after="200" w:before="0" w:line="480" w:lineRule="auto"/>
        <w:ind w:firstLine="708"/>
        <w:jc w:val="both"/>
      </w:pPr>
      <w:r>
        <w:rPr>
          <w:rFonts w:ascii="Times New Roman" w:cs="Times New Roman" w:eastAsia="Times New Roman" w:hAnsi="Times New Roman"/>
          <w:sz w:val="24"/>
          <w:szCs w:val="24"/>
        </w:rPr>
        <w:t xml:space="preserve">O ML Kit (GOOGLE, 2023) é um SDK que encapsula modelos de Machine Learning pré-treinados e otimizados para plataformas móveis, incluindo detecção de faces, reconhecimento de texto, identificação de objetos e, relevante para este trabalho, detecção de pose humana via BlazePose TFLite. A vantagem do ML Kit sobre o uso direto do TFLite é a abstração completa da complexidade de gerenciamento do modelo: o SDK gerencia o download, atualização e cache do modelo via Google Play Services, disponibilizando-o sem necessidade de bundling manual na APK. No GymVision, o ML Kit é utilizado no modo AccuratePoseDetectorOptions, que prioriza precisão sobre velocidade, configuração adequada para o contexto de análise biomecânica onde um erro de localização de landmark pode gerar falsos positivos ou negativos.</w:t>
      </w:r>
    </w:p>
    <w:p>
      <w:pPr>
        <w:spacing w:after="200" w:before="0" w:line="480" w:lineRule="auto"/>
        <w:ind w:firstLine="708"/>
        <w:jc w:val="both"/>
      </w:pPr>
      <w:r>
        <w:rPr>
          <w:rFonts w:ascii="Times New Roman" w:cs="Times New Roman" w:eastAsia="Times New Roman" w:hAnsi="Times New Roman"/>
          <w:sz w:val="24"/>
          <w:szCs w:val="24"/>
        </w:rPr>
        <w:t xml:space="preserve">O WorkManager (ANDROID, 2023) é a solução recomendada pelo Android Jetpack para execução de tarefas em segundo plano que devem ser executadas com garantia, mesmo após o aplicativo ser fechado ou o dispositivo reiniciado. Implementa automaticamente estratégias de retry com backoff exponencial e respeita as restrições de sistema, como conectividade de rede e nível de bateria. No GymVision, o SyncWorker — implementação de CoroutineWorker que utiliza o WorkManager — é agendado com Constraints(requiredNetworkType = NetworkType.CONNECTED), garantindo que os frames capturados offline sejam enviados ao servidor somente quando a conectividade é restaurada, sem intervenção do usuário.</w:t>
      </w:r>
    </w:p>
    <w:p>
      <w:pPr>
        <w:pStyle w:val="Heading2"/>
        <w:spacing w:after="200" w:before="360" w:line="480" w:lineRule="auto"/>
        <w:jc w:val="left"/>
      </w:pPr>
      <w:r>
        <w:rPr>
          <w:rFonts w:ascii="Times New Roman" w:cs="Times New Roman" w:eastAsia="Times New Roman" w:hAnsi="Times New Roman"/>
          <w:b/>
          <w:bCs/>
          <w:sz w:val="24"/>
          <w:szCs w:val="24"/>
        </w:rPr>
        <w:t xml:space="preserve">2.8  Sistemas de Feedback em Tempo Real</w:t>
      </w:r>
    </w:p>
    <w:p>
      <w:pPr>
        <w:spacing w:after="200" w:before="0" w:line="480" w:lineRule="auto"/>
        <w:ind w:firstLine="708"/>
        <w:jc w:val="both"/>
      </w:pPr>
      <w:r>
        <w:rPr>
          <w:rFonts w:ascii="Times New Roman" w:cs="Times New Roman" w:eastAsia="Times New Roman" w:hAnsi="Times New Roman"/>
          <w:sz w:val="24"/>
          <w:szCs w:val="24"/>
        </w:rPr>
        <w:t xml:space="preserve">O feedback em sistemas de aprendizado motor é definido por Schmidt e Lee (2011) como qualquer informação fornecida ao executante sobre o resultado ou a qualidade de seu movimento. Os autores distinguem entre feedback intrínseco — proveniente dos próprios receptores sensoriais do executante, como propriocepção e visão — e feedback extrínseco — fornecido por fontes externas como instrutor, vídeo ou sistema computacional. O feedback extrínseco é particularmente relevante quando o feedback intrínseco é insuficiente para detecção do erro, o que ocorre frequentemente em erros biomecânicos sutis como joelho valgo leve ou inclinação lombar excessiva que o praticante não percebe conscientemente.</w:t>
      </w:r>
    </w:p>
    <w:p>
      <w:pPr>
        <w:spacing w:after="200" w:before="0" w:line="480" w:lineRule="auto"/>
        <w:ind w:firstLine="708"/>
        <w:jc w:val="both"/>
      </w:pPr>
      <w:r>
        <w:rPr>
          <w:rFonts w:ascii="Times New Roman" w:cs="Times New Roman" w:eastAsia="Times New Roman" w:hAnsi="Times New Roman"/>
          <w:sz w:val="24"/>
          <w:szCs w:val="24"/>
        </w:rPr>
        <w:t xml:space="preserve">A eficácia do feedback extrínseco aumenta quando: (a) é fornecido em menos de 2 segundos após o evento, preservando a associação temporal entre o erro e a informação corretiva; (b) é específico, identificando o erro preciso em vez de apenas sinalizar que houve erro; e (c) é multimodal, combinando canais visuais e auditivos para maximizar a captação da informação (SCHMIDT; LEE, 2011). O GymVision implementa as três condições: latência medida abaixo de 500ms (bem dentro da janela de 2 segundos), mensagens específicas por tipo de erro (e.g., "BACK_NOT_STRAIGHT" em vez de "erro detectado"), e modalidades visual (dashboard web) e auditiva (TextToSpeech PT-BR no aplicativo Android).</w:t>
      </w:r>
    </w:p>
    <w:p>
      <w:pPr>
        <w:spacing w:after="200" w:before="0" w:line="480" w:lineRule="auto"/>
        <w:ind w:firstLine="708"/>
        <w:jc w:val="both"/>
      </w:pPr>
      <w:r>
        <w:rPr>
          <w:rFonts w:ascii="Times New Roman" w:cs="Times New Roman" w:eastAsia="Times New Roman" w:hAnsi="Times New Roman"/>
          <w:sz w:val="24"/>
          <w:szCs w:val="24"/>
        </w:rPr>
        <w:t xml:space="preserve">O protocolo WebSocket (RFC 6455), definido por Fette e Melnikov (2011), estabelece um canal de comunicação bidirecional full-duplex sobre uma conexão TCP, iniciado por um handshake HTTP e mantido aberto. Diferentemente do modelo de polling HTTP, onde o cliente solicita atualizações periodicamente introduzindo latência proporcional ao intervalo de poll, o WebSocket permite que o servidor notifique os clientes imediatamente ao ocorrer um evento. No GymVision, a biblioteca Socket.IO — implementada sobre WebSocket com fallback para HTTP long-polling em ambientes restritivos — gerencia as salas (rooms) por academia, permitindo que alertas gerados por qualquer aluno de uma academia sejam entregues a todos os professores daquela academia sem endereçamento individual.</w:t>
      </w:r>
    </w:p>
    <w:p>
      <w:pPr>
        <w:spacing w:after="200" w:before="0" w:line="480" w:lineRule="auto"/>
        <w:ind w:firstLine="708"/>
        <w:jc w:val="both"/>
      </w:pPr>
      <w:r>
        <w:rPr>
          <w:rFonts w:ascii="Times New Roman" w:cs="Times New Roman" w:eastAsia="Times New Roman" w:hAnsi="Times New Roman"/>
          <w:sz w:val="24"/>
          <w:szCs w:val="24"/>
        </w:rPr>
        <w:t xml:space="preserve">A Web Push API, padronizada pelo W3C e implementada nos principais navegadores, permite o envio de notificações push a navegadores web mesmo quando o site não está aberto, por meio de service workers. O protocolo VAPID (Voluntary Application Server Identification), definido pela RFC 8292, autentica o servidor de aplicação junto ao serviço de push do navegador sem necessidade de chaves de API comerciais. No GymVision, o Web Push é configurado como canal de fallback para situações em que o professor está com o dashboard fechado, garantindo que alertas de risco HIGH sejam recebidos mesmo sem monitoramento ativo.</w:t>
      </w:r>
    </w:p>
    <w:p>
      <w:pPr>
        <w:spacing w:after="0" w:before="0"/>
      </w:pPr>
      <w:r>
        <w:br/>
      </w:r>
    </w:p>
    <w:p>
      <w:pPr>
        <w:pStyle w:val="Heading1"/>
        <w:spacing w:after="240" w:before="480" w:line="480" w:lineRule="auto"/>
        <w:jc w:val="left"/>
      </w:pPr>
      <w:r>
        <w:rPr>
          <w:rFonts w:ascii="Times New Roman" w:cs="Times New Roman" w:eastAsia="Times New Roman" w:hAnsi="Times New Roman"/>
          <w:b/>
          <w:bCs/>
          <w:sz w:val="28"/>
          <w:szCs w:val="28"/>
        </w:rPr>
        <w:t xml:space="preserve">3  METODOLOGIA</w:t>
      </w:r>
    </w:p>
    <w:p>
      <w:pPr>
        <w:pStyle w:val="Heading2"/>
        <w:spacing w:after="200" w:before="360" w:line="480" w:lineRule="auto"/>
        <w:jc w:val="left"/>
      </w:pPr>
      <w:r>
        <w:rPr>
          <w:rFonts w:ascii="Times New Roman" w:cs="Times New Roman" w:eastAsia="Times New Roman" w:hAnsi="Times New Roman"/>
          <w:b/>
          <w:bCs/>
          <w:sz w:val="24"/>
          <w:szCs w:val="24"/>
        </w:rPr>
        <w:t xml:space="preserve">3.1  Classificação da Pesquisa</w:t>
      </w:r>
    </w:p>
    <w:p>
      <w:pPr>
        <w:spacing w:after="200" w:before="0" w:line="480" w:lineRule="auto"/>
        <w:ind w:firstLine="708"/>
        <w:jc w:val="both"/>
      </w:pPr>
      <w:r>
        <w:rPr>
          <w:rFonts w:ascii="Times New Roman" w:cs="Times New Roman" w:eastAsia="Times New Roman" w:hAnsi="Times New Roman"/>
          <w:sz w:val="24"/>
          <w:szCs w:val="24"/>
        </w:rPr>
        <w:t xml:space="preserve">Esta pesquisa é classificada como aplicada quanto à sua natureza, pois visa à produção de um artefato de software com aplicação prática imediata no contexto de segurança em academias de musculação (GIL, 2010). A natureza aplicada distingue-se da pesquisa básica pela orientação ao uso: o conhecimento produzido — algoritmos biomecânicos, arquitetura de microsserviços para análise de pose, protocolo de comunicação assíncrona de alertas — destina-se a resolver um problema concreto e identificado, não à expansão do conhecimento científico por si mesmo.</w:t>
      </w:r>
    </w:p>
    <w:p>
      <w:pPr>
        <w:spacing w:after="200" w:before="0" w:line="480" w:lineRule="auto"/>
        <w:ind w:firstLine="708"/>
        <w:jc w:val="both"/>
      </w:pPr>
      <w:r>
        <w:rPr>
          <w:rFonts w:ascii="Times New Roman" w:cs="Times New Roman" w:eastAsia="Times New Roman" w:hAnsi="Times New Roman"/>
          <w:sz w:val="24"/>
          <w:szCs w:val="24"/>
        </w:rPr>
        <w:t xml:space="preserve">Quanto à abordagem, a pesquisa é predominantemente quantitativa, operando com métricas objetivas e mensuráveis: taxa de detecção de erros posturais (percentual de quadros em que o erro é corretamente identificado), latência ponta-a-ponta em milissegundos, cobertura de código pelos testes automatizados em percentual, e score de qualidade em escala de 0 a 100. A abordagem quantitativa permite comparação direta dos resultados obtidos com os critérios de eficácia estabelecidos na literatura, como o limiar de 2 segundos de Schmidt e Lee (2011) para feedback efetivo e os limiares angulares de McGill (2015) e Escamilla (2001) para riscos biomecânicos específicos.</w:t>
      </w:r>
    </w:p>
    <w:p>
      <w:pPr>
        <w:spacing w:after="200" w:before="0" w:line="480" w:lineRule="auto"/>
        <w:ind w:firstLine="708"/>
        <w:jc w:val="both"/>
      </w:pPr>
      <w:r>
        <w:rPr>
          <w:rFonts w:ascii="Times New Roman" w:cs="Times New Roman" w:eastAsia="Times New Roman" w:hAnsi="Times New Roman"/>
          <w:sz w:val="24"/>
          <w:szCs w:val="24"/>
        </w:rPr>
        <w:t xml:space="preserve">Quanto aos objetivos, a pesquisa é exploratória-descritiva: exploratória por investigar a aplicação de modelos de detecção de pose de última geração ao domínio específico de análise biomecânica em academias — aplicação ainda pouco consolidada na literatura nacional — e descritiva por documentar sistematicamente a arquitetura implementada, os algoritmos desenvolvidos e os resultados obtidos, permitindo replicação e extensão por trabalhos futuros (GIL, 2010). Do ponto de vista dos procedimentos técnicos, trata-se de uma pesquisa experimental, caracterizada pelo desenvolvimento de um sistema computacional seguido de validação por meio de experimentos controlados com vídeos de exercícios físicos.</w:t>
      </w:r>
    </w:p>
    <w:p>
      <w:pPr>
        <w:pStyle w:val="Heading2"/>
        <w:spacing w:after="200" w:before="360" w:line="480" w:lineRule="auto"/>
        <w:jc w:val="left"/>
      </w:pPr>
      <w:r>
        <w:rPr>
          <w:rFonts w:ascii="Times New Roman" w:cs="Times New Roman" w:eastAsia="Times New Roman" w:hAnsi="Times New Roman"/>
          <w:b/>
          <w:bCs/>
          <w:sz w:val="24"/>
          <w:szCs w:val="24"/>
        </w:rPr>
        <w:t xml:space="preserve">3.2  Fases do Desenvolvimento</w:t>
      </w:r>
    </w:p>
    <w:p>
      <w:pPr>
        <w:spacing w:after="200" w:before="0" w:line="480" w:lineRule="auto"/>
        <w:ind w:firstLine="708"/>
        <w:jc w:val="both"/>
      </w:pPr>
      <w:r>
        <w:rPr>
          <w:rFonts w:ascii="Times New Roman" w:cs="Times New Roman" w:eastAsia="Times New Roman" w:hAnsi="Times New Roman"/>
          <w:sz w:val="24"/>
          <w:szCs w:val="24"/>
        </w:rPr>
        <w:t xml:space="preserve">O desenvolvimento seguiu o modelo iterativo-incremental em quatro fases, cada uma entregando um conjunto funcional verificável antes do início da fase seguinte. Esta escolha metodológica permitiu a detecção precoce de problemas de integração entre componentes e o refinamento dos algoritmos biomecânicos com base em validações incrementais.</w:t>
      </w:r>
    </w:p>
    <w:p>
      <w:pPr>
        <w:spacing w:after="200" w:before="0" w:line="480" w:lineRule="auto"/>
        <w:ind w:firstLine="708"/>
        <w:jc w:val="both"/>
      </w:pPr>
      <w:r>
        <w:rPr>
          <w:rFonts w:ascii="Times New Roman" w:cs="Times New Roman" w:eastAsia="Times New Roman" w:hAnsi="Times New Roman"/>
          <w:sz w:val="24"/>
          <w:szCs w:val="24"/>
        </w:rPr>
        <w:t xml:space="preserve">A Fase 1, denominada Infraestrutura Base, compreendeu a configuração do ambiente Docker Compose com todos os serviços de suporte — RabbitMQ 3.12, PostgreSQL 15, TimescaleDB 2.14, MongoDB 7 e Redis 7 — a implementação do API Gateway Kong 3.5 com plugins de rate limiting e autenticação JWT, e o desenvolvimento do user-service com fluxo completo de autenticação e autorização. O critério de conclusão desta fase foi a inicialização bem-sucedida de todos os containers com status healthy e o funcionamento do fluxo de login com geração e validação de JWT.</w:t>
      </w:r>
    </w:p>
    <w:p>
      <w:pPr>
        <w:spacing w:after="200" w:before="0" w:line="480" w:lineRule="auto"/>
        <w:ind w:firstLine="708"/>
        <w:jc w:val="both"/>
      </w:pPr>
      <w:r>
        <w:rPr>
          <w:rFonts w:ascii="Times New Roman" w:cs="Times New Roman" w:eastAsia="Times New Roman" w:hAnsi="Times New Roman"/>
          <w:sz w:val="24"/>
          <w:szCs w:val="24"/>
        </w:rPr>
        <w:t xml:space="preserve">A Fase 2, denominada Motor de Análise, concentrou o esforço de desenvolvimento mais intenso: implementação do pose-service com pipeline MediaPipe completa, funções de cálculo de ângulos articulares, detector de orientação de câmera (frontal/lateral/angled), analisadores específicos para agachamento, levantamento terra e avanço, sistema de pontuação com classificação de risco em três níveis, e publicação de alertas via RabbitMQ. A fase foi concluída com a execução bem-sucedida dos 34 testes unitários no módulo test_exercise_analyzer.py.</w:t>
      </w:r>
    </w:p>
    <w:p>
      <w:pPr>
        <w:spacing w:after="200" w:before="0" w:line="480" w:lineRule="auto"/>
        <w:ind w:firstLine="708"/>
        <w:jc w:val="both"/>
      </w:pPr>
      <w:r>
        <w:rPr>
          <w:rFonts w:ascii="Times New Roman" w:cs="Times New Roman" w:eastAsia="Times New Roman" w:hAnsi="Times New Roman"/>
          <w:sz w:val="24"/>
          <w:szCs w:val="24"/>
        </w:rPr>
        <w:t xml:space="preserve">A Fase 3, denominada Integração e Notificação, adicionou o session-service com modelo de dados completo no TimescaleDB (sessões, repetições, alertas), o notification-service com Socket.IO para alertas em tempo real, o analytics-service para consolidação de dados históricos, e o dashboard web React com as cinco abas funcionais. Foram adicionados os analisadores de supino e remada curvada ao pose-service, completando o conjunto de cinco exercícios suportados.</w:t>
      </w:r>
    </w:p>
    <w:p>
      <w:pPr>
        <w:spacing w:after="200" w:before="0" w:line="480" w:lineRule="auto"/>
        <w:ind w:firstLine="708"/>
        <w:jc w:val="both"/>
      </w:pPr>
      <w:r>
        <w:rPr>
          <w:rFonts w:ascii="Times New Roman" w:cs="Times New Roman" w:eastAsia="Times New Roman" w:hAnsi="Times New Roman"/>
          <w:sz w:val="24"/>
          <w:szCs w:val="24"/>
        </w:rPr>
        <w:t xml:space="preserve">A Fase 4, denominada Funcionalidades Avançadas, incorporou o cache Redis para análises de vídeo repetidas, a fila assíncrona de processamento de vídeo, o armazenamento de vídeos no MinIO, o modo offline completo no aplicativo Android com ML Kit e SQLite local, a sincronização automática via WorkManager, e o sistema de gamificação com 12 conquistas, sistema de pontos e níveis integrado ao analytics-service. A fase foi validada por testes de integração manuais end-to-end cobrindo o fluxo completo: captura de frame → análise biomecânica → publicação de alerta → entrega ao dashboard em menos de 500ms.</w:t>
      </w:r>
    </w:p>
    <w:p>
      <w:pPr>
        <w:pStyle w:val="Heading2"/>
        <w:spacing w:after="200" w:before="360" w:line="480" w:lineRule="auto"/>
        <w:jc w:val="left"/>
      </w:pPr>
      <w:r>
        <w:rPr>
          <w:rFonts w:ascii="Times New Roman" w:cs="Times New Roman" w:eastAsia="Times New Roman" w:hAnsi="Times New Roman"/>
          <w:b/>
          <w:bCs/>
          <w:sz w:val="24"/>
          <w:szCs w:val="24"/>
        </w:rPr>
        <w:t xml:space="preserve">3.3  Ferramentas e Tecnologias</w:t>
      </w:r>
    </w:p>
    <w:p>
      <w:pPr>
        <w:spacing w:after="200" w:before="0" w:line="480" w:lineRule="auto"/>
        <w:ind w:firstLine="708"/>
        <w:jc w:val="both"/>
      </w:pPr>
      <w:r>
        <w:rPr>
          <w:rFonts w:ascii="Times New Roman" w:cs="Times New Roman" w:eastAsia="Times New Roman" w:hAnsi="Times New Roman"/>
          <w:sz w:val="24"/>
          <w:szCs w:val="24"/>
        </w:rPr>
        <w:t xml:space="preserve">A seleção de ferramentas e tecnologias foi orientada por três critérios: maturidade (solução estável com comunidade ativa e suporte de longo prazo), adequação ao problema (a tecnologia resolve o problema com menor fricção possível) e open-source (sem dependência de licenças comerciais que restrinjam a implantação). O Quadro 1 apresenta as principais tecnologias utilizadas.</w:t>
      </w:r>
    </w:p>
    <w:p>
      <w:pPr>
        <w:spacing w:after="0" w:before="0" w:line="480" w:lineRule="auto"/>
      </w:pPr>
      <w:r>
        <w:rPr>
          <w:rFonts w:ascii="Times New Roman" w:cs="Times New Roman" w:eastAsia="Times New Roman" w:hAnsi="Times New Roman"/>
          <w:sz w:val="24"/>
          <w:szCs w:val="24"/>
        </w:rPr>
        <w:t xml:space="preserve"/>
      </w:r>
    </w:p>
    <w:p>
      <w:pPr>
        <w:spacing w:after="240" w:before="80" w:line="480" w:lineRule="auto"/>
        <w:jc w:val="center"/>
      </w:pPr>
      <w:r>
        <w:rPr>
          <w:rFonts w:ascii="Times New Roman" w:cs="Times New Roman" w:eastAsia="Times New Roman" w:hAnsi="Times New Roman"/>
          <w:i/>
          <w:iCs/>
          <w:sz w:val="24"/>
          <w:szCs w:val="24"/>
        </w:rPr>
        <w:t xml:space="preserve">Quadro 1 – Ferramentas e tecnologias utilizadas no desenvolvimento do GymVision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200"/>
        <w:gridCol w:w="2271"/>
      </w:tblGrid>
      <w:tr>
        <w:tc>
          <w:tcPr>
            <w:tcW w:type="dxa" w:w="280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pPr>
              <w:spacing w:after="0" w:before="0"/>
              <w:jc w:val="center"/>
            </w:pPr>
            <w:r>
              <w:rPr>
                <w:rFonts w:ascii="Times New Roman" w:cs="Times New Roman" w:eastAsia="Times New Roman" w:hAnsi="Times New Roman"/>
                <w:b/>
                <w:bCs/>
                <w:sz w:val="24"/>
                <w:szCs w:val="24"/>
              </w:rPr>
              <w:t xml:space="preserve">Categoria</w:t>
            </w:r>
          </w:p>
        </w:tc>
        <w:tc>
          <w:tcPr>
            <w:tcW w:type="dxa" w:w="280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pPr>
              <w:spacing w:after="0" w:before="0"/>
              <w:jc w:val="center"/>
            </w:pPr>
            <w:r>
              <w:rPr>
                <w:rFonts w:ascii="Times New Roman" w:cs="Times New Roman" w:eastAsia="Times New Roman" w:hAnsi="Times New Roman"/>
                <w:b/>
                <w:bCs/>
                <w:sz w:val="24"/>
                <w:szCs w:val="24"/>
              </w:rPr>
              <w:t xml:space="preserve">Tecnologia</w:t>
            </w:r>
          </w:p>
        </w:tc>
        <w:tc>
          <w:tcPr>
            <w:tcW w:type="dxa" w:w="120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pPr>
              <w:spacing w:after="0" w:before="0"/>
              <w:jc w:val="center"/>
            </w:pPr>
            <w:r>
              <w:rPr>
                <w:rFonts w:ascii="Times New Roman" w:cs="Times New Roman" w:eastAsia="Times New Roman" w:hAnsi="Times New Roman"/>
                <w:b/>
                <w:bCs/>
                <w:sz w:val="24"/>
                <w:szCs w:val="24"/>
              </w:rPr>
              <w:t xml:space="preserve">Versão</w:t>
            </w:r>
          </w:p>
        </w:tc>
        <w:tc>
          <w:tcPr>
            <w:tcW w:type="dxa" w:w="2271"/>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pPr>
              <w:spacing w:after="0" w:before="0"/>
              <w:jc w:val="center"/>
            </w:pPr>
            <w:r>
              <w:rPr>
                <w:rFonts w:ascii="Times New Roman" w:cs="Times New Roman" w:eastAsia="Times New Roman" w:hAnsi="Times New Roman"/>
                <w:b/>
                <w:bCs/>
                <w:sz w:val="24"/>
                <w:szCs w:val="24"/>
              </w:rPr>
              <w:t xml:space="preserve">Finalidade</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jc w:val="left"/>
            </w:pPr>
            <w:r>
              <w:rPr>
                <w:rFonts w:ascii="Times New Roman" w:cs="Times New Roman" w:eastAsia="Times New Roman" w:hAnsi="Times New Roman"/>
                <w:sz w:val="24"/>
                <w:szCs w:val="24"/>
              </w:rPr>
              <w:t xml:space="preserve">Linguagem</w:t>
            </w:r>
          </w:p>
        </w:tc>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jc w:val="center"/>
            </w:pPr>
            <w:r>
              <w:rPr>
                <w:rFonts w:ascii="Times New Roman" w:cs="Times New Roman" w:eastAsia="Times New Roman" w:hAnsi="Times New Roman"/>
                <w:sz w:val="24"/>
                <w:szCs w:val="24"/>
              </w:rPr>
              <w:t xml:space="preserve">Python</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jc w:val="center"/>
            </w:pPr>
            <w:r>
              <w:rPr>
                <w:rFonts w:ascii="Times New Roman" w:cs="Times New Roman" w:eastAsia="Times New Roman" w:hAnsi="Times New Roman"/>
                <w:sz w:val="24"/>
                <w:szCs w:val="24"/>
              </w:rPr>
              <w:t xml:space="preserve">3.11</w:t>
            </w:r>
          </w:p>
        </w:tc>
        <w:tc>
          <w:tcPr>
            <w:tcW w:type="dxa" w:w="2271"/>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jc w:val="center"/>
            </w:pPr>
            <w:r>
              <w:rPr>
                <w:rFonts w:ascii="Times New Roman" w:cs="Times New Roman" w:eastAsia="Times New Roman" w:hAnsi="Times New Roman"/>
                <w:sz w:val="24"/>
                <w:szCs w:val="24"/>
              </w:rPr>
              <w:t xml:space="preserve">pose-service, analytics-service</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jc w:val="left"/>
            </w:pPr>
            <w:r>
              <w:rPr>
                <w:rFonts w:ascii="Times New Roman" w:cs="Times New Roman" w:eastAsia="Times New Roman" w:hAnsi="Times New Roman"/>
                <w:sz w:val="24"/>
                <w:szCs w:val="24"/>
              </w:rPr>
              <w:t xml:space="preserve">Linguagem</w:t>
            </w:r>
          </w:p>
        </w:tc>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jc w:val="center"/>
            </w:pPr>
            <w:r>
              <w:rPr>
                <w:rFonts w:ascii="Times New Roman" w:cs="Times New Roman" w:eastAsia="Times New Roman" w:hAnsi="Times New Roman"/>
                <w:sz w:val="24"/>
                <w:szCs w:val="24"/>
              </w:rPr>
              <w:t xml:space="preserve">Kotlin</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jc w:val="center"/>
            </w:pPr>
            <w:r>
              <w:rPr>
                <w:rFonts w:ascii="Times New Roman" w:cs="Times New Roman" w:eastAsia="Times New Roman" w:hAnsi="Times New Roman"/>
                <w:sz w:val="24"/>
                <w:szCs w:val="24"/>
              </w:rPr>
              <w:t xml:space="preserve">1.9.21</w:t>
            </w:r>
          </w:p>
        </w:tc>
        <w:tc>
          <w:tcPr>
            <w:tcW w:type="dxa" w:w="2271"/>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jc w:val="center"/>
            </w:pPr>
            <w:r>
              <w:rPr>
                <w:rFonts w:ascii="Times New Roman" w:cs="Times New Roman" w:eastAsia="Times New Roman" w:hAnsi="Times New Roman"/>
                <w:sz w:val="24"/>
                <w:szCs w:val="24"/>
              </w:rPr>
              <w:t xml:space="preserve">session-service, app Android</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jc w:val="left"/>
            </w:pPr>
            <w:r>
              <w:rPr>
                <w:rFonts w:ascii="Times New Roman" w:cs="Times New Roman" w:eastAsia="Times New Roman" w:hAnsi="Times New Roman"/>
                <w:sz w:val="24"/>
                <w:szCs w:val="24"/>
              </w:rPr>
              <w:t xml:space="preserve">Linguagem</w:t>
            </w:r>
          </w:p>
        </w:tc>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jc w:val="center"/>
            </w:pPr>
            <w:r>
              <w:rPr>
                <w:rFonts w:ascii="Times New Roman" w:cs="Times New Roman" w:eastAsia="Times New Roman" w:hAnsi="Times New Roman"/>
                <w:sz w:val="24"/>
                <w:szCs w:val="24"/>
              </w:rPr>
              <w:t xml:space="preserve">TypeScript</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jc w:val="center"/>
            </w:pPr>
            <w:r>
              <w:rPr>
                <w:rFonts w:ascii="Times New Roman" w:cs="Times New Roman" w:eastAsia="Times New Roman" w:hAnsi="Times New Roman"/>
                <w:sz w:val="24"/>
                <w:szCs w:val="24"/>
              </w:rPr>
              <w:t xml:space="preserve">5.3</w:t>
            </w:r>
          </w:p>
        </w:tc>
        <w:tc>
          <w:tcPr>
            <w:tcW w:type="dxa" w:w="2271"/>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jc w:val="center"/>
            </w:pPr>
            <w:r>
              <w:rPr>
                <w:rFonts w:ascii="Times New Roman" w:cs="Times New Roman" w:eastAsia="Times New Roman" w:hAnsi="Times New Roman"/>
                <w:sz w:val="24"/>
                <w:szCs w:val="24"/>
              </w:rPr>
              <w:t xml:space="preserve">notification-service (NestJS)</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jc w:val="left"/>
            </w:pPr>
            <w:r>
              <w:rPr>
                <w:rFonts w:ascii="Times New Roman" w:cs="Times New Roman" w:eastAsia="Times New Roman" w:hAnsi="Times New Roman"/>
                <w:sz w:val="24"/>
                <w:szCs w:val="24"/>
              </w:rPr>
              <w:t xml:space="preserve">Linguagem</w:t>
            </w:r>
          </w:p>
        </w:tc>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jc w:val="center"/>
            </w:pPr>
            <w:r>
              <w:rPr>
                <w:rFonts w:ascii="Times New Roman" w:cs="Times New Roman" w:eastAsia="Times New Roman" w:hAnsi="Times New Roman"/>
                <w:sz w:val="24"/>
                <w:szCs w:val="24"/>
              </w:rPr>
              <w:t xml:space="preserve">JavaScript</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jc w:val="center"/>
            </w:pPr>
            <w:r>
              <w:rPr>
                <w:rFonts w:ascii="Times New Roman" w:cs="Times New Roman" w:eastAsia="Times New Roman" w:hAnsi="Times New Roman"/>
                <w:sz w:val="24"/>
                <w:szCs w:val="24"/>
              </w:rPr>
              <w:t xml:space="preserve">ES2023</w:t>
            </w:r>
          </w:p>
        </w:tc>
        <w:tc>
          <w:tcPr>
            <w:tcW w:type="dxa" w:w="2271"/>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jc w:val="center"/>
            </w:pPr>
            <w:r>
              <w:rPr>
                <w:rFonts w:ascii="Times New Roman" w:cs="Times New Roman" w:eastAsia="Times New Roman" w:hAnsi="Times New Roman"/>
                <w:sz w:val="24"/>
                <w:szCs w:val="24"/>
              </w:rPr>
              <w:t xml:space="preserve">dashboard web (React)</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jc w:val="left"/>
            </w:pPr>
            <w:r>
              <w:rPr>
                <w:rFonts w:ascii="Times New Roman" w:cs="Times New Roman" w:eastAsia="Times New Roman" w:hAnsi="Times New Roman"/>
                <w:sz w:val="24"/>
                <w:szCs w:val="24"/>
              </w:rPr>
              <w:t xml:space="preserve">Framework backend</w:t>
            </w:r>
          </w:p>
        </w:tc>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jc w:val="center"/>
            </w:pPr>
            <w:r>
              <w:rPr>
                <w:rFonts w:ascii="Times New Roman" w:cs="Times New Roman" w:eastAsia="Times New Roman" w:hAnsi="Times New Roman"/>
                <w:sz w:val="24"/>
                <w:szCs w:val="24"/>
              </w:rPr>
              <w:t xml:space="preserve">FastAPI</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jc w:val="center"/>
            </w:pPr>
            <w:r>
              <w:rPr>
                <w:rFonts w:ascii="Times New Roman" w:cs="Times New Roman" w:eastAsia="Times New Roman" w:hAnsi="Times New Roman"/>
                <w:sz w:val="24"/>
                <w:szCs w:val="24"/>
              </w:rPr>
              <w:t xml:space="preserve">0.111</w:t>
            </w:r>
          </w:p>
        </w:tc>
        <w:tc>
          <w:tcPr>
            <w:tcW w:type="dxa" w:w="2271"/>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jc w:val="center"/>
            </w:pPr>
            <w:r>
              <w:rPr>
                <w:rFonts w:ascii="Times New Roman" w:cs="Times New Roman" w:eastAsia="Times New Roman" w:hAnsi="Times New Roman"/>
                <w:sz w:val="24"/>
                <w:szCs w:val="24"/>
              </w:rPr>
              <w:t xml:space="preserve">pose-service, analytics-service</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jc w:val="left"/>
            </w:pPr>
            <w:r>
              <w:rPr>
                <w:rFonts w:ascii="Times New Roman" w:cs="Times New Roman" w:eastAsia="Times New Roman" w:hAnsi="Times New Roman"/>
                <w:sz w:val="24"/>
                <w:szCs w:val="24"/>
              </w:rPr>
              <w:t xml:space="preserve">Framework backend</w:t>
            </w:r>
          </w:p>
        </w:tc>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jc w:val="center"/>
            </w:pPr>
            <w:r>
              <w:rPr>
                <w:rFonts w:ascii="Times New Roman" w:cs="Times New Roman" w:eastAsia="Times New Roman" w:hAnsi="Times New Roman"/>
                <w:sz w:val="24"/>
                <w:szCs w:val="24"/>
              </w:rPr>
              <w:t xml:space="preserve">Spring Boot</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jc w:val="center"/>
            </w:pPr>
            <w:r>
              <w:rPr>
                <w:rFonts w:ascii="Times New Roman" w:cs="Times New Roman" w:eastAsia="Times New Roman" w:hAnsi="Times New Roman"/>
                <w:sz w:val="24"/>
                <w:szCs w:val="24"/>
              </w:rPr>
              <w:t xml:space="preserve">3.2</w:t>
            </w:r>
          </w:p>
        </w:tc>
        <w:tc>
          <w:tcPr>
            <w:tcW w:type="dxa" w:w="2271"/>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jc w:val="center"/>
            </w:pPr>
            <w:r>
              <w:rPr>
                <w:rFonts w:ascii="Times New Roman" w:cs="Times New Roman" w:eastAsia="Times New Roman" w:hAnsi="Times New Roman"/>
                <w:sz w:val="24"/>
                <w:szCs w:val="24"/>
              </w:rPr>
              <w:t xml:space="preserve">session-service</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jc w:val="left"/>
            </w:pPr>
            <w:r>
              <w:rPr>
                <w:rFonts w:ascii="Times New Roman" w:cs="Times New Roman" w:eastAsia="Times New Roman" w:hAnsi="Times New Roman"/>
                <w:sz w:val="24"/>
                <w:szCs w:val="24"/>
              </w:rPr>
              <w:t xml:space="preserve">Framework backend</w:t>
            </w:r>
          </w:p>
        </w:tc>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jc w:val="center"/>
            </w:pPr>
            <w:r>
              <w:rPr>
                <w:rFonts w:ascii="Times New Roman" w:cs="Times New Roman" w:eastAsia="Times New Roman" w:hAnsi="Times New Roman"/>
                <w:sz w:val="24"/>
                <w:szCs w:val="24"/>
              </w:rPr>
              <w:t xml:space="preserve">NestJS</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jc w:val="center"/>
            </w:pPr>
            <w:r>
              <w:rPr>
                <w:rFonts w:ascii="Times New Roman" w:cs="Times New Roman" w:eastAsia="Times New Roman" w:hAnsi="Times New Roman"/>
                <w:sz w:val="24"/>
                <w:szCs w:val="24"/>
              </w:rPr>
              <w:t xml:space="preserve">10</w:t>
            </w:r>
          </w:p>
        </w:tc>
        <w:tc>
          <w:tcPr>
            <w:tcW w:type="dxa" w:w="2271"/>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jc w:val="center"/>
            </w:pPr>
            <w:r>
              <w:rPr>
                <w:rFonts w:ascii="Times New Roman" w:cs="Times New Roman" w:eastAsia="Times New Roman" w:hAnsi="Times New Roman"/>
                <w:sz w:val="24"/>
                <w:szCs w:val="24"/>
              </w:rPr>
              <w:t xml:space="preserve">notification-service</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jc w:val="left"/>
            </w:pPr>
            <w:r>
              <w:rPr>
                <w:rFonts w:ascii="Times New Roman" w:cs="Times New Roman" w:eastAsia="Times New Roman" w:hAnsi="Times New Roman"/>
                <w:sz w:val="24"/>
                <w:szCs w:val="24"/>
              </w:rPr>
              <w:t xml:space="preserve">Framework frontend</w:t>
            </w:r>
          </w:p>
        </w:tc>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jc w:val="center"/>
            </w:pPr>
            <w:r>
              <w:rPr>
                <w:rFonts w:ascii="Times New Roman" w:cs="Times New Roman" w:eastAsia="Times New Roman" w:hAnsi="Times New Roman"/>
                <w:sz w:val="24"/>
                <w:szCs w:val="24"/>
              </w:rPr>
              <w:t xml:space="preserve">React</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jc w:val="center"/>
            </w:pPr>
            <w:r>
              <w:rPr>
                <w:rFonts w:ascii="Times New Roman" w:cs="Times New Roman" w:eastAsia="Times New Roman" w:hAnsi="Times New Roman"/>
                <w:sz w:val="24"/>
                <w:szCs w:val="24"/>
              </w:rPr>
              <w:t xml:space="preserve">18</w:t>
            </w:r>
          </w:p>
        </w:tc>
        <w:tc>
          <w:tcPr>
            <w:tcW w:type="dxa" w:w="2271"/>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jc w:val="center"/>
            </w:pPr>
            <w:r>
              <w:rPr>
                <w:rFonts w:ascii="Times New Roman" w:cs="Times New Roman" w:eastAsia="Times New Roman" w:hAnsi="Times New Roman"/>
                <w:sz w:val="24"/>
                <w:szCs w:val="24"/>
              </w:rPr>
              <w:t xml:space="preserve">dashboard web</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jc w:val="left"/>
            </w:pPr>
            <w:r>
              <w:rPr>
                <w:rFonts w:ascii="Times New Roman" w:cs="Times New Roman" w:eastAsia="Times New Roman" w:hAnsi="Times New Roman"/>
                <w:sz w:val="24"/>
                <w:szCs w:val="24"/>
              </w:rPr>
              <w:t xml:space="preserve">Detecção de pose</w:t>
            </w:r>
          </w:p>
        </w:tc>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jc w:val="center"/>
            </w:pPr>
            <w:r>
              <w:rPr>
                <w:rFonts w:ascii="Times New Roman" w:cs="Times New Roman" w:eastAsia="Times New Roman" w:hAnsi="Times New Roman"/>
                <w:sz w:val="24"/>
                <w:szCs w:val="24"/>
              </w:rPr>
              <w:t xml:space="preserve">MediaPipe BlazePose</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jc w:val="center"/>
            </w:pPr>
            <w:r>
              <w:rPr>
                <w:rFonts w:ascii="Times New Roman" w:cs="Times New Roman" w:eastAsia="Times New Roman" w:hAnsi="Times New Roman"/>
                <w:sz w:val="24"/>
                <w:szCs w:val="24"/>
              </w:rPr>
              <w:t xml:space="preserve">0.10.14</w:t>
            </w:r>
          </w:p>
        </w:tc>
        <w:tc>
          <w:tcPr>
            <w:tcW w:type="dxa" w:w="2271"/>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jc w:val="center"/>
            </w:pPr>
            <w:r>
              <w:rPr>
                <w:rFonts w:ascii="Times New Roman" w:cs="Times New Roman" w:eastAsia="Times New Roman" w:hAnsi="Times New Roman"/>
                <w:sz w:val="24"/>
                <w:szCs w:val="24"/>
              </w:rPr>
              <w:t xml:space="preserve">análise pose no servidor</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jc w:val="left"/>
            </w:pPr>
            <w:r>
              <w:rPr>
                <w:rFonts w:ascii="Times New Roman" w:cs="Times New Roman" w:eastAsia="Times New Roman" w:hAnsi="Times New Roman"/>
                <w:sz w:val="24"/>
                <w:szCs w:val="24"/>
              </w:rPr>
              <w:t xml:space="preserve">IA mobile</w:t>
            </w:r>
          </w:p>
        </w:tc>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jc w:val="center"/>
            </w:pPr>
            <w:r>
              <w:rPr>
                <w:rFonts w:ascii="Times New Roman" w:cs="Times New Roman" w:eastAsia="Times New Roman" w:hAnsi="Times New Roman"/>
                <w:sz w:val="24"/>
                <w:szCs w:val="24"/>
              </w:rPr>
              <w:t xml:space="preserve">ML Kit (BlazePose TFLite)</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jc w:val="center"/>
            </w:pPr>
            <w:r>
              <w:rPr>
                <w:rFonts w:ascii="Times New Roman" w:cs="Times New Roman" w:eastAsia="Times New Roman" w:hAnsi="Times New Roman"/>
                <w:sz w:val="24"/>
                <w:szCs w:val="24"/>
              </w:rPr>
              <w:t xml:space="preserve">18.0.0-beta3</w:t>
            </w:r>
          </w:p>
        </w:tc>
        <w:tc>
          <w:tcPr>
            <w:tcW w:type="dxa" w:w="2271"/>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jc w:val="center"/>
            </w:pPr>
            <w:r>
              <w:rPr>
                <w:rFonts w:ascii="Times New Roman" w:cs="Times New Roman" w:eastAsia="Times New Roman" w:hAnsi="Times New Roman"/>
                <w:sz w:val="24"/>
                <w:szCs w:val="24"/>
              </w:rPr>
              <w:t xml:space="preserve">análise pose offline</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jc w:val="left"/>
            </w:pPr>
            <w:r>
              <w:rPr>
                <w:rFonts w:ascii="Times New Roman" w:cs="Times New Roman" w:eastAsia="Times New Roman" w:hAnsi="Times New Roman"/>
                <w:sz w:val="24"/>
                <w:szCs w:val="24"/>
              </w:rPr>
              <w:t xml:space="preserve">Banco relacional</w:t>
            </w:r>
          </w:p>
        </w:tc>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jc w:val="center"/>
            </w:pPr>
            <w:r>
              <w:rPr>
                <w:rFonts w:ascii="Times New Roman" w:cs="Times New Roman" w:eastAsia="Times New Roman" w:hAnsi="Times New Roman"/>
                <w:sz w:val="24"/>
                <w:szCs w:val="24"/>
              </w:rPr>
              <w:t xml:space="preserve">PostgreSQL</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jc w:val="center"/>
            </w:pPr>
            <w:r>
              <w:rPr>
                <w:rFonts w:ascii="Times New Roman" w:cs="Times New Roman" w:eastAsia="Times New Roman" w:hAnsi="Times New Roman"/>
                <w:sz w:val="24"/>
                <w:szCs w:val="24"/>
              </w:rPr>
              <w:t xml:space="preserve">15</w:t>
            </w:r>
          </w:p>
        </w:tc>
        <w:tc>
          <w:tcPr>
            <w:tcW w:type="dxa" w:w="2271"/>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jc w:val="center"/>
            </w:pPr>
            <w:r>
              <w:rPr>
                <w:rFonts w:ascii="Times New Roman" w:cs="Times New Roman" w:eastAsia="Times New Roman" w:hAnsi="Times New Roman"/>
                <w:sz w:val="24"/>
                <w:szCs w:val="24"/>
              </w:rPr>
              <w:t xml:space="preserve">user-service</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jc w:val="left"/>
            </w:pPr>
            <w:r>
              <w:rPr>
                <w:rFonts w:ascii="Times New Roman" w:cs="Times New Roman" w:eastAsia="Times New Roman" w:hAnsi="Times New Roman"/>
                <w:sz w:val="24"/>
                <w:szCs w:val="24"/>
              </w:rPr>
              <w:t xml:space="preserve">Banco time-series</w:t>
            </w:r>
          </w:p>
        </w:tc>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jc w:val="center"/>
            </w:pPr>
            <w:r>
              <w:rPr>
                <w:rFonts w:ascii="Times New Roman" w:cs="Times New Roman" w:eastAsia="Times New Roman" w:hAnsi="Times New Roman"/>
                <w:sz w:val="24"/>
                <w:szCs w:val="24"/>
              </w:rPr>
              <w:t xml:space="preserve">TimescaleDB</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jc w:val="center"/>
            </w:pPr>
            <w:r>
              <w:rPr>
                <w:rFonts w:ascii="Times New Roman" w:cs="Times New Roman" w:eastAsia="Times New Roman" w:hAnsi="Times New Roman"/>
                <w:sz w:val="24"/>
                <w:szCs w:val="24"/>
              </w:rPr>
              <w:t xml:space="preserve">2.14</w:t>
            </w:r>
          </w:p>
        </w:tc>
        <w:tc>
          <w:tcPr>
            <w:tcW w:type="dxa" w:w="2271"/>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jc w:val="center"/>
            </w:pPr>
            <w:r>
              <w:rPr>
                <w:rFonts w:ascii="Times New Roman" w:cs="Times New Roman" w:eastAsia="Times New Roman" w:hAnsi="Times New Roman"/>
                <w:sz w:val="24"/>
                <w:szCs w:val="24"/>
              </w:rPr>
              <w:t xml:space="preserve">session-service (sessões e alertas)</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jc w:val="left"/>
            </w:pPr>
            <w:r>
              <w:rPr>
                <w:rFonts w:ascii="Times New Roman" w:cs="Times New Roman" w:eastAsia="Times New Roman" w:hAnsi="Times New Roman"/>
                <w:sz w:val="24"/>
                <w:szCs w:val="24"/>
              </w:rPr>
              <w:t xml:space="preserve">Banco de documentos</w:t>
            </w:r>
          </w:p>
        </w:tc>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jc w:val="center"/>
            </w:pPr>
            <w:r>
              <w:rPr>
                <w:rFonts w:ascii="Times New Roman" w:cs="Times New Roman" w:eastAsia="Times New Roman" w:hAnsi="Times New Roman"/>
                <w:sz w:val="24"/>
                <w:szCs w:val="24"/>
              </w:rPr>
              <w:t xml:space="preserve">MongoDB</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jc w:val="center"/>
            </w:pPr>
            <w:r>
              <w:rPr>
                <w:rFonts w:ascii="Times New Roman" w:cs="Times New Roman" w:eastAsia="Times New Roman" w:hAnsi="Times New Roman"/>
                <w:sz w:val="24"/>
                <w:szCs w:val="24"/>
              </w:rPr>
              <w:t xml:space="preserve">7</w:t>
            </w:r>
          </w:p>
        </w:tc>
        <w:tc>
          <w:tcPr>
            <w:tcW w:type="dxa" w:w="2271"/>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jc w:val="center"/>
            </w:pPr>
            <w:r>
              <w:rPr>
                <w:rFonts w:ascii="Times New Roman" w:cs="Times New Roman" w:eastAsia="Times New Roman" w:hAnsi="Times New Roman"/>
                <w:sz w:val="24"/>
                <w:szCs w:val="24"/>
              </w:rPr>
              <w:t xml:space="preserve">analytics-service</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jc w:val="left"/>
            </w:pPr>
            <w:r>
              <w:rPr>
                <w:rFonts w:ascii="Times New Roman" w:cs="Times New Roman" w:eastAsia="Times New Roman" w:hAnsi="Times New Roman"/>
                <w:sz w:val="24"/>
                <w:szCs w:val="24"/>
              </w:rPr>
              <w:t xml:space="preserve">Cache</w:t>
            </w:r>
          </w:p>
        </w:tc>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jc w:val="center"/>
            </w:pPr>
            <w:r>
              <w:rPr>
                <w:rFonts w:ascii="Times New Roman" w:cs="Times New Roman" w:eastAsia="Times New Roman" w:hAnsi="Times New Roman"/>
                <w:sz w:val="24"/>
                <w:szCs w:val="24"/>
              </w:rPr>
              <w:t xml:space="preserve">Redis</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jc w:val="center"/>
            </w:pPr>
            <w:r>
              <w:rPr>
                <w:rFonts w:ascii="Times New Roman" w:cs="Times New Roman" w:eastAsia="Times New Roman" w:hAnsi="Times New Roman"/>
                <w:sz w:val="24"/>
                <w:szCs w:val="24"/>
              </w:rPr>
              <w:t xml:space="preserve">7</w:t>
            </w:r>
          </w:p>
        </w:tc>
        <w:tc>
          <w:tcPr>
            <w:tcW w:type="dxa" w:w="2271"/>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jc w:val="center"/>
            </w:pPr>
            <w:r>
              <w:rPr>
                <w:rFonts w:ascii="Times New Roman" w:cs="Times New Roman" w:eastAsia="Times New Roman" w:hAnsi="Times New Roman"/>
                <w:sz w:val="24"/>
                <w:szCs w:val="24"/>
              </w:rPr>
              <w:t xml:space="preserve">cache de análise de vídeo</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jc w:val="left"/>
            </w:pPr>
            <w:r>
              <w:rPr>
                <w:rFonts w:ascii="Times New Roman" w:cs="Times New Roman" w:eastAsia="Times New Roman" w:hAnsi="Times New Roman"/>
                <w:sz w:val="24"/>
                <w:szCs w:val="24"/>
              </w:rPr>
              <w:t xml:space="preserve">Message broker</w:t>
            </w:r>
          </w:p>
        </w:tc>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jc w:val="center"/>
            </w:pPr>
            <w:r>
              <w:rPr>
                <w:rFonts w:ascii="Times New Roman" w:cs="Times New Roman" w:eastAsia="Times New Roman" w:hAnsi="Times New Roman"/>
                <w:sz w:val="24"/>
                <w:szCs w:val="24"/>
              </w:rPr>
              <w:t xml:space="preserve">RabbitMQ</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jc w:val="center"/>
            </w:pPr>
            <w:r>
              <w:rPr>
                <w:rFonts w:ascii="Times New Roman" w:cs="Times New Roman" w:eastAsia="Times New Roman" w:hAnsi="Times New Roman"/>
                <w:sz w:val="24"/>
                <w:szCs w:val="24"/>
              </w:rPr>
              <w:t xml:space="preserve">3.12</w:t>
            </w:r>
          </w:p>
        </w:tc>
        <w:tc>
          <w:tcPr>
            <w:tcW w:type="dxa" w:w="2271"/>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jc w:val="center"/>
            </w:pPr>
            <w:r>
              <w:rPr>
                <w:rFonts w:ascii="Times New Roman" w:cs="Times New Roman" w:eastAsia="Times New Roman" w:hAnsi="Times New Roman"/>
                <w:sz w:val="24"/>
                <w:szCs w:val="24"/>
              </w:rPr>
              <w:t xml:space="preserve">comunicação assíncrona entre serviços</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jc w:val="left"/>
            </w:pPr>
            <w:r>
              <w:rPr>
                <w:rFonts w:ascii="Times New Roman" w:cs="Times New Roman" w:eastAsia="Times New Roman" w:hAnsi="Times New Roman"/>
                <w:sz w:val="24"/>
                <w:szCs w:val="24"/>
              </w:rPr>
              <w:t xml:space="preserve">Armazenamento de objetos</w:t>
            </w:r>
          </w:p>
        </w:tc>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jc w:val="center"/>
            </w:pPr>
            <w:r>
              <w:rPr>
                <w:rFonts w:ascii="Times New Roman" w:cs="Times New Roman" w:eastAsia="Times New Roman" w:hAnsi="Times New Roman"/>
                <w:sz w:val="24"/>
                <w:szCs w:val="24"/>
              </w:rPr>
              <w:t xml:space="preserve">MinIO</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jc w:val="center"/>
            </w:pPr>
            <w:r>
              <w:rPr>
                <w:rFonts w:ascii="Times New Roman" w:cs="Times New Roman" w:eastAsia="Times New Roman" w:hAnsi="Times New Roman"/>
                <w:sz w:val="24"/>
                <w:szCs w:val="24"/>
              </w:rPr>
              <w:t xml:space="preserve">RELEASE.2024</w:t>
            </w:r>
          </w:p>
        </w:tc>
        <w:tc>
          <w:tcPr>
            <w:tcW w:type="dxa" w:w="2271"/>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jc w:val="center"/>
            </w:pPr>
            <w:r>
              <w:rPr>
                <w:rFonts w:ascii="Times New Roman" w:cs="Times New Roman" w:eastAsia="Times New Roman" w:hAnsi="Times New Roman"/>
                <w:sz w:val="24"/>
                <w:szCs w:val="24"/>
              </w:rPr>
              <w:t xml:space="preserve">armazenamento de vídeos</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jc w:val="left"/>
            </w:pPr>
            <w:r>
              <w:rPr>
                <w:rFonts w:ascii="Times New Roman" w:cs="Times New Roman" w:eastAsia="Times New Roman" w:hAnsi="Times New Roman"/>
                <w:sz w:val="24"/>
                <w:szCs w:val="24"/>
              </w:rPr>
              <w:t xml:space="preserve">API Gateway</w:t>
            </w:r>
          </w:p>
        </w:tc>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jc w:val="center"/>
            </w:pPr>
            <w:r>
              <w:rPr>
                <w:rFonts w:ascii="Times New Roman" w:cs="Times New Roman" w:eastAsia="Times New Roman" w:hAnsi="Times New Roman"/>
                <w:sz w:val="24"/>
                <w:szCs w:val="24"/>
              </w:rPr>
              <w:t xml:space="preserve">Kong</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jc w:val="center"/>
            </w:pPr>
            <w:r>
              <w:rPr>
                <w:rFonts w:ascii="Times New Roman" w:cs="Times New Roman" w:eastAsia="Times New Roman" w:hAnsi="Times New Roman"/>
                <w:sz w:val="24"/>
                <w:szCs w:val="24"/>
              </w:rPr>
              <w:t xml:space="preserve">3.5</w:t>
            </w:r>
          </w:p>
        </w:tc>
        <w:tc>
          <w:tcPr>
            <w:tcW w:type="dxa" w:w="2271"/>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jc w:val="center"/>
            </w:pPr>
            <w:r>
              <w:rPr>
                <w:rFonts w:ascii="Times New Roman" w:cs="Times New Roman" w:eastAsia="Times New Roman" w:hAnsi="Times New Roman"/>
                <w:sz w:val="24"/>
                <w:szCs w:val="24"/>
              </w:rPr>
              <w:t xml:space="preserve">roteamento, autenticação, rate limiting</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jc w:val="left"/>
            </w:pPr>
            <w:r>
              <w:rPr>
                <w:rFonts w:ascii="Times New Roman" w:cs="Times New Roman" w:eastAsia="Times New Roman" w:hAnsi="Times New Roman"/>
                <w:sz w:val="24"/>
                <w:szCs w:val="24"/>
              </w:rPr>
              <w:t xml:space="preserve">Containerização</w:t>
            </w:r>
          </w:p>
        </w:tc>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jc w:val="center"/>
            </w:pPr>
            <w:r>
              <w:rPr>
                <w:rFonts w:ascii="Times New Roman" w:cs="Times New Roman" w:eastAsia="Times New Roman" w:hAnsi="Times New Roman"/>
                <w:sz w:val="24"/>
                <w:szCs w:val="24"/>
              </w:rPr>
              <w:t xml:space="preserve">Docker + Docker Compose</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jc w:val="center"/>
            </w:pPr>
            <w:r>
              <w:rPr>
                <w:rFonts w:ascii="Times New Roman" w:cs="Times New Roman" w:eastAsia="Times New Roman" w:hAnsi="Times New Roman"/>
                <w:sz w:val="24"/>
                <w:szCs w:val="24"/>
              </w:rPr>
              <w:t xml:space="preserve">25 / 2.24</w:t>
            </w:r>
          </w:p>
        </w:tc>
        <w:tc>
          <w:tcPr>
            <w:tcW w:type="dxa" w:w="2271"/>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jc w:val="center"/>
            </w:pPr>
            <w:r>
              <w:rPr>
                <w:rFonts w:ascii="Times New Roman" w:cs="Times New Roman" w:eastAsia="Times New Roman" w:hAnsi="Times New Roman"/>
                <w:sz w:val="24"/>
                <w:szCs w:val="24"/>
              </w:rPr>
              <w:t xml:space="preserve">orquestração do ambiente</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jc w:val="left"/>
            </w:pPr>
            <w:r>
              <w:rPr>
                <w:rFonts w:ascii="Times New Roman" w:cs="Times New Roman" w:eastAsia="Times New Roman" w:hAnsi="Times New Roman"/>
                <w:sz w:val="24"/>
                <w:szCs w:val="24"/>
              </w:rPr>
              <w:t xml:space="preserve">Testes Python</w:t>
            </w:r>
          </w:p>
        </w:tc>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jc w:val="center"/>
            </w:pPr>
            <w:r>
              <w:rPr>
                <w:rFonts w:ascii="Times New Roman" w:cs="Times New Roman" w:eastAsia="Times New Roman" w:hAnsi="Times New Roman"/>
                <w:sz w:val="24"/>
                <w:szCs w:val="24"/>
              </w:rPr>
              <w:t xml:space="preserve">pytest</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jc w:val="center"/>
            </w:pPr>
            <w:r>
              <w:rPr>
                <w:rFonts w:ascii="Times New Roman" w:cs="Times New Roman" w:eastAsia="Times New Roman" w:hAnsi="Times New Roman"/>
                <w:sz w:val="24"/>
                <w:szCs w:val="24"/>
              </w:rPr>
              <w:t xml:space="preserve">8.2</w:t>
            </w:r>
          </w:p>
        </w:tc>
        <w:tc>
          <w:tcPr>
            <w:tcW w:type="dxa" w:w="2271"/>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jc w:val="center"/>
            </w:pPr>
            <w:r>
              <w:rPr>
                <w:rFonts w:ascii="Times New Roman" w:cs="Times New Roman" w:eastAsia="Times New Roman" w:hAnsi="Times New Roman"/>
                <w:sz w:val="24"/>
                <w:szCs w:val="24"/>
              </w:rPr>
              <w:t xml:space="preserve">testes unitários do pose-service</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jc w:val="left"/>
            </w:pPr>
            <w:r>
              <w:rPr>
                <w:rFonts w:ascii="Times New Roman" w:cs="Times New Roman" w:eastAsia="Times New Roman" w:hAnsi="Times New Roman"/>
                <w:sz w:val="24"/>
                <w:szCs w:val="24"/>
              </w:rPr>
              <w:t xml:space="preserve">UI Android</w:t>
            </w:r>
          </w:p>
        </w:tc>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jc w:val="center"/>
            </w:pPr>
            <w:r>
              <w:rPr>
                <w:rFonts w:ascii="Times New Roman" w:cs="Times New Roman" w:eastAsia="Times New Roman" w:hAnsi="Times New Roman"/>
                <w:sz w:val="24"/>
                <w:szCs w:val="24"/>
              </w:rPr>
              <w:t xml:space="preserve">Jetpack Compose</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jc w:val="center"/>
            </w:pPr>
            <w:r>
              <w:rPr>
                <w:rFonts w:ascii="Times New Roman" w:cs="Times New Roman" w:eastAsia="Times New Roman" w:hAnsi="Times New Roman"/>
                <w:sz w:val="24"/>
                <w:szCs w:val="24"/>
              </w:rPr>
              <w:t xml:space="preserve">1.6</w:t>
            </w:r>
          </w:p>
        </w:tc>
        <w:tc>
          <w:tcPr>
            <w:tcW w:type="dxa" w:w="2271"/>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jc w:val="center"/>
            </w:pPr>
            <w:r>
              <w:rPr>
                <w:rFonts w:ascii="Times New Roman" w:cs="Times New Roman" w:eastAsia="Times New Roman" w:hAnsi="Times New Roman"/>
                <w:sz w:val="24"/>
                <w:szCs w:val="24"/>
              </w:rPr>
              <w:t xml:space="preserve">interface declarativa Android</w:t>
            </w:r>
          </w:p>
        </w:tc>
      </w:tr>
    </w:tbl>
    <w:p>
      <w:pPr>
        <w:spacing w:after="0" w:before="0" w:line="480" w:lineRule="auto"/>
      </w:pPr>
      <w:r>
        <w:rPr>
          <w:rFonts w:ascii="Times New Roman" w:cs="Times New Roman" w:eastAsia="Times New Roman" w:hAnsi="Times New Roman"/>
          <w:sz w:val="24"/>
          <w:szCs w:val="24"/>
        </w:rPr>
        <w:t xml:space="preserve"/>
      </w:r>
    </w:p>
    <w:p>
      <w:pPr>
        <w:spacing w:after="200" w:before="0" w:line="480" w:lineRule="auto"/>
        <w:ind w:firstLine="708"/>
        <w:jc w:val="both"/>
      </w:pPr>
      <w:r>
        <w:rPr>
          <w:rFonts w:ascii="Times New Roman" w:cs="Times New Roman" w:eastAsia="Times New Roman" w:hAnsi="Times New Roman"/>
          <w:sz w:val="24"/>
          <w:szCs w:val="24"/>
        </w:rPr>
        <w:t xml:space="preserve">Fonte: elaborado pelo autor (2026).</w:t>
      </w:r>
    </w:p>
    <w:p>
      <w:pPr>
        <w:spacing w:after="0" w:before="0" w:line="480" w:lineRule="auto"/>
      </w:pPr>
      <w:r>
        <w:rPr>
          <w:rFonts w:ascii="Times New Roman" w:cs="Times New Roman" w:eastAsia="Times New Roman" w:hAnsi="Times New Roman"/>
          <w:sz w:val="24"/>
          <w:szCs w:val="24"/>
        </w:rPr>
        <w:t xml:space="preserve"/>
      </w:r>
    </w:p>
    <w:p>
      <w:pPr>
        <w:pStyle w:val="Heading2"/>
        <w:spacing w:after="200" w:before="360" w:line="480" w:lineRule="auto"/>
        <w:jc w:val="left"/>
      </w:pPr>
      <w:r>
        <w:rPr>
          <w:rFonts w:ascii="Times New Roman" w:cs="Times New Roman" w:eastAsia="Times New Roman" w:hAnsi="Times New Roman"/>
          <w:b/>
          <w:bCs/>
          <w:sz w:val="24"/>
          <w:szCs w:val="24"/>
        </w:rPr>
        <w:t xml:space="preserve">3.4  Critérios de Validação</w:t>
      </w:r>
    </w:p>
    <w:p>
      <w:pPr>
        <w:spacing w:after="200" w:before="0" w:line="480" w:lineRule="auto"/>
        <w:ind w:firstLine="708"/>
        <w:jc w:val="both"/>
      </w:pPr>
      <w:r>
        <w:rPr>
          <w:rFonts w:ascii="Times New Roman" w:cs="Times New Roman" w:eastAsia="Times New Roman" w:hAnsi="Times New Roman"/>
          <w:sz w:val="24"/>
          <w:szCs w:val="24"/>
        </w:rPr>
        <w:t xml:space="preserve">Cinco critérios de validação foram estabelecidos previamente ao início do desenvolvimento, orientando as decisões de projeto e servindo de referência para a avaliação dos resultados obtidos:</w:t>
      </w:r>
    </w:p>
    <w:p>
      <w:pPr>
        <w:spacing w:after="160" w:before="0" w:line="480" w:lineRule="auto"/>
        <w:ind w:left="720"/>
        <w:jc w:val="both"/>
      </w:pPr>
      <w:r>
        <w:rPr>
          <w:rFonts w:ascii="Times New Roman" w:cs="Times New Roman" w:eastAsia="Times New Roman" w:hAnsi="Times New Roman"/>
          <w:sz w:val="24"/>
          <w:szCs w:val="24"/>
        </w:rPr>
        <w:t xml:space="preserve">a) Correção funcional: o sistema detecta e classifica corretamente os erros biomecânicos para os exercícios suportados, conforme limiares estabelecidos pela literatura científica, verificado por testes unitários automatizados com landmarks sintéticos gerados para posições de erro e de execução correta conhecidas;</w:t>
      </w:r>
    </w:p>
    <w:p>
      <w:pPr>
        <w:spacing w:after="160" w:before="0" w:line="480" w:lineRule="auto"/>
        <w:ind w:left="720"/>
        <w:jc w:val="both"/>
      </w:pPr>
      <w:r>
        <w:rPr>
          <w:rFonts w:ascii="Times New Roman" w:cs="Times New Roman" w:eastAsia="Times New Roman" w:hAnsi="Times New Roman"/>
          <w:sz w:val="24"/>
          <w:szCs w:val="24"/>
        </w:rPr>
        <w:t xml:space="preserve">b) Desempenho temporal: a latência ponta-a-ponta — do frame capturado até o alerta exibido no dashboard do professor — é inferior a 2 segundos em condições normais de rede local, critério derivado do limiar de eficácia de feedback de Schmidt e Lee (2011);</w:t>
      </w:r>
    </w:p>
    <w:p>
      <w:pPr>
        <w:spacing w:after="160" w:before="0" w:line="480" w:lineRule="auto"/>
        <w:ind w:left="720"/>
        <w:jc w:val="both"/>
      </w:pPr>
      <w:r>
        <w:rPr>
          <w:rFonts w:ascii="Times New Roman" w:cs="Times New Roman" w:eastAsia="Times New Roman" w:hAnsi="Times New Roman"/>
          <w:sz w:val="24"/>
          <w:szCs w:val="24"/>
        </w:rPr>
        <w:t xml:space="preserve">c) Resiliência offline: o aplicativo Android mantém funcionalidade plena de análise biomecânica e registro local de sessões sem conectividade de rede, com sincronização automática transparente ao recuperar conectividade;</w:t>
      </w:r>
    </w:p>
    <w:p>
      <w:pPr>
        <w:spacing w:after="160" w:before="0" w:line="480" w:lineRule="auto"/>
        <w:ind w:left="720"/>
        <w:jc w:val="both"/>
      </w:pPr>
      <w:r>
        <w:rPr>
          <w:rFonts w:ascii="Times New Roman" w:cs="Times New Roman" w:eastAsia="Times New Roman" w:hAnsi="Times New Roman"/>
          <w:sz w:val="24"/>
          <w:szCs w:val="24"/>
        </w:rPr>
        <w:t xml:space="preserve">d) Qualidade de código: cobertura de 100% dos casos críticos de análise biomecânica por testes unitários automatizados, onde "casos críticos" são definidos como os combinações de postura correta e cada tipo de erro suportado para cada exercício implementado;</w:t>
      </w:r>
    </w:p>
    <w:p>
      <w:pPr>
        <w:spacing w:after="200" w:before="0" w:line="480" w:lineRule="auto"/>
        <w:ind w:left="720"/>
        <w:jc w:val="both"/>
      </w:pPr>
      <w:r>
        <w:rPr>
          <w:rFonts w:ascii="Times New Roman" w:cs="Times New Roman" w:eastAsia="Times New Roman" w:hAnsi="Times New Roman"/>
          <w:sz w:val="24"/>
          <w:szCs w:val="24"/>
        </w:rPr>
        <w:t xml:space="preserve">e) Disponibilidade do ambiente: todos os containers do Docker Compose reportam status healthy ou running após inicialização em sequência correta, indicando que todos os serviços passaram em seus respectivos healthchecks.</w:t>
      </w:r>
    </w:p>
    <w:p>
      <w:pPr>
        <w:spacing w:after="0" w:before="0"/>
      </w:pPr>
      <w:r>
        <w:br/>
      </w:r>
    </w:p>
    <w:p>
      <w:pPr>
        <w:pStyle w:val="Heading1"/>
        <w:spacing w:after="240" w:before="480" w:line="480" w:lineRule="auto"/>
        <w:jc w:val="left"/>
      </w:pPr>
      <w:r>
        <w:rPr>
          <w:rFonts w:ascii="Times New Roman" w:cs="Times New Roman" w:eastAsia="Times New Roman" w:hAnsi="Times New Roman"/>
          <w:b/>
          <w:bCs/>
          <w:sz w:val="28"/>
          <w:szCs w:val="28"/>
        </w:rPr>
        <w:t xml:space="preserve">5  RESULTADOS E DISCUSSÃO</w:t>
      </w:r>
    </w:p>
    <w:p>
      <w:pPr>
        <w:pStyle w:val="Heading2"/>
        <w:spacing w:after="200" w:before="360" w:line="480" w:lineRule="auto"/>
        <w:jc w:val="left"/>
      </w:pPr>
      <w:r>
        <w:rPr>
          <w:rFonts w:ascii="Times New Roman" w:cs="Times New Roman" w:eastAsia="Times New Roman" w:hAnsi="Times New Roman"/>
          <w:b/>
          <w:bCs/>
          <w:sz w:val="24"/>
          <w:szCs w:val="24"/>
        </w:rPr>
        <w:t xml:space="preserve">5.1  Validação com Vídeo Real</w:t>
      </w:r>
    </w:p>
    <w:p>
      <w:pPr>
        <w:spacing w:after="200" w:before="0" w:line="480" w:lineRule="auto"/>
        <w:ind w:firstLine="708"/>
        <w:jc w:val="both"/>
      </w:pPr>
      <w:r>
        <w:rPr>
          <w:rFonts w:ascii="Times New Roman" w:cs="Times New Roman" w:eastAsia="Times New Roman" w:hAnsi="Times New Roman"/>
          <w:sz w:val="24"/>
          <w:szCs w:val="24"/>
        </w:rPr>
        <w:t xml:space="preserve">Para validação do módulo de análise biomecânica em condições reais, utilizou-se um vídeo de 11,3 segundos extraído de plataforma de compartilhamento de vídeos contendo demonstração de agachamento com postura explicitamente incorreta. O vídeo foi capturado por câmera com posicionamento predominantemente frontal, com frontal_weight calculado pelo detector de orientação do sistema em 0,89 — valor próximo de 1,0 indica câmera quase perfeitamente frontal. A resolução original de 720p foi mantida para o processamento.</w:t>
      </w:r>
    </w:p>
    <w:p>
      <w:pPr>
        <w:spacing w:after="200" w:before="0" w:line="480" w:lineRule="auto"/>
        <w:ind w:firstLine="708"/>
        <w:jc w:val="both"/>
      </w:pPr>
      <w:r>
        <w:rPr>
          <w:rFonts w:ascii="Times New Roman" w:cs="Times New Roman" w:eastAsia="Times New Roman" w:hAnsi="Times New Roman"/>
          <w:sz w:val="24"/>
          <w:szCs w:val="24"/>
        </w:rPr>
        <w:t xml:space="preserve">O vídeo foi submetido ao endpoint POST /api/v1/pose/analyze-video do pose-service com parâmetro frame_interval_ms = 150, resultando na análise de um frame a cada 150 milissegundos, equivalente a aproximadamente 6,7 frames por segundo de análise — frequência superior ao mínimo de 5 fps estabelecido como requisito do projeto. O total de 68 frames foi processado sequencialmente pelo pipeline MediaPipe BlazePose. A Tabela 1 apresenta os resultados quantitativos do experimento.</w:t>
      </w:r>
    </w:p>
    <w:p>
      <w:pPr>
        <w:spacing w:after="0" w:before="0" w:line="480" w:lineRule="auto"/>
      </w:pPr>
      <w:r>
        <w:rPr>
          <w:rFonts w:ascii="Times New Roman" w:cs="Times New Roman" w:eastAsia="Times New Roman" w:hAnsi="Times New Roman"/>
          <w:sz w:val="24"/>
          <w:szCs w:val="24"/>
        </w:rPr>
        <w:t xml:space="preserve"/>
      </w:r>
    </w:p>
    <w:p>
      <w:pPr>
        <w:spacing w:after="240" w:before="80" w:line="480" w:lineRule="auto"/>
        <w:jc w:val="center"/>
      </w:pPr>
      <w:r>
        <w:rPr>
          <w:rFonts w:ascii="Times New Roman" w:cs="Times New Roman" w:eastAsia="Times New Roman" w:hAnsi="Times New Roman"/>
          <w:i/>
          <w:iCs/>
          <w:sz w:val="24"/>
          <w:szCs w:val="24"/>
        </w:rPr>
        <w:t xml:space="preserve">Tabela 1 – Resultados da análise biomecânica do vídeo de agachamento com postura incorreta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000"/>
        <w:gridCol w:w="4071"/>
      </w:tblGrid>
      <w:tr>
        <w:tc>
          <w:tcPr>
            <w:tcW w:type="dxa" w:w="500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pPr>
              <w:spacing w:after="0" w:before="0"/>
              <w:jc w:val="center"/>
            </w:pPr>
            <w:r>
              <w:rPr>
                <w:rFonts w:ascii="Times New Roman" w:cs="Times New Roman" w:eastAsia="Times New Roman" w:hAnsi="Times New Roman"/>
                <w:b/>
                <w:bCs/>
                <w:sz w:val="24"/>
                <w:szCs w:val="24"/>
              </w:rPr>
              <w:t xml:space="preserve">Métrica</w:t>
            </w:r>
          </w:p>
        </w:tc>
        <w:tc>
          <w:tcPr>
            <w:tcW w:type="dxa" w:w="4071"/>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pPr>
              <w:spacing w:after="0" w:before="0"/>
              <w:jc w:val="center"/>
            </w:pPr>
            <w:r>
              <w:rPr>
                <w:rFonts w:ascii="Times New Roman" w:cs="Times New Roman" w:eastAsia="Times New Roman" w:hAnsi="Times New Roman"/>
                <w:b/>
                <w:bCs/>
                <w:sz w:val="24"/>
                <w:szCs w:val="24"/>
              </w:rPr>
              <w:t xml:space="preserve">Valor obtido</w:t>
            </w:r>
          </w:p>
        </w:tc>
      </w:tr>
      <w:tr>
        <w:tc>
          <w:tcPr>
            <w:tcW w:type="dxa" w:w="5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jc w:val="left"/>
            </w:pPr>
            <w:r>
              <w:rPr>
                <w:rFonts w:ascii="Times New Roman" w:cs="Times New Roman" w:eastAsia="Times New Roman" w:hAnsi="Times New Roman"/>
                <w:sz w:val="24"/>
                <w:szCs w:val="24"/>
              </w:rPr>
              <w:t xml:space="preserve">Duração do vídeo</w:t>
            </w:r>
          </w:p>
        </w:tc>
        <w:tc>
          <w:tcPr>
            <w:tcW w:type="dxa" w:w="4071"/>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jc w:val="center"/>
            </w:pPr>
            <w:r>
              <w:rPr>
                <w:rFonts w:ascii="Times New Roman" w:cs="Times New Roman" w:eastAsia="Times New Roman" w:hAnsi="Times New Roman"/>
                <w:sz w:val="24"/>
                <w:szCs w:val="24"/>
              </w:rPr>
              <w:t xml:space="preserve">11,3 segundos</w:t>
            </w:r>
          </w:p>
        </w:tc>
      </w:tr>
      <w:tr>
        <w:tc>
          <w:tcPr>
            <w:tcW w:type="dxa" w:w="5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jc w:val="left"/>
            </w:pPr>
            <w:r>
              <w:rPr>
                <w:rFonts w:ascii="Times New Roman" w:cs="Times New Roman" w:eastAsia="Times New Roman" w:hAnsi="Times New Roman"/>
                <w:sz w:val="24"/>
                <w:szCs w:val="24"/>
              </w:rPr>
              <w:t xml:space="preserve">Frames analisados</w:t>
            </w:r>
          </w:p>
        </w:tc>
        <w:tc>
          <w:tcPr>
            <w:tcW w:type="dxa" w:w="4071"/>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jc w:val="center"/>
            </w:pPr>
            <w:r>
              <w:rPr>
                <w:rFonts w:ascii="Times New Roman" w:cs="Times New Roman" w:eastAsia="Times New Roman" w:hAnsi="Times New Roman"/>
                <w:sz w:val="24"/>
                <w:szCs w:val="24"/>
              </w:rPr>
              <w:t xml:space="preserve">68 frames</w:t>
            </w:r>
          </w:p>
        </w:tc>
      </w:tr>
      <w:tr>
        <w:tc>
          <w:tcPr>
            <w:tcW w:type="dxa" w:w="5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jc w:val="left"/>
            </w:pPr>
            <w:r>
              <w:rPr>
                <w:rFonts w:ascii="Times New Roman" w:cs="Times New Roman" w:eastAsia="Times New Roman" w:hAnsi="Times New Roman"/>
                <w:sz w:val="24"/>
                <w:szCs w:val="24"/>
              </w:rPr>
              <w:t xml:space="preserve">Score médio geral</w:t>
            </w:r>
          </w:p>
        </w:tc>
        <w:tc>
          <w:tcPr>
            <w:tcW w:type="dxa" w:w="4071"/>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jc w:val="center"/>
            </w:pPr>
            <w:r>
              <w:rPr>
                <w:rFonts w:ascii="Times New Roman" w:cs="Times New Roman" w:eastAsia="Times New Roman" w:hAnsi="Times New Roman"/>
                <w:sz w:val="24"/>
                <w:szCs w:val="24"/>
              </w:rPr>
              <w:t xml:space="preserve">88,0 / 100 pontos</w:t>
            </w:r>
          </w:p>
        </w:tc>
      </w:tr>
      <w:tr>
        <w:tc>
          <w:tcPr>
            <w:tcW w:type="dxa" w:w="5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jc w:val="left"/>
            </w:pPr>
            <w:r>
              <w:rPr>
                <w:rFonts w:ascii="Times New Roman" w:cs="Times New Roman" w:eastAsia="Times New Roman" w:hAnsi="Times New Roman"/>
                <w:sz w:val="24"/>
                <w:szCs w:val="24"/>
              </w:rPr>
              <w:t xml:space="preserve">Score mínimo (fase BOTTOM)</w:t>
            </w:r>
          </w:p>
        </w:tc>
        <w:tc>
          <w:tcPr>
            <w:tcW w:type="dxa" w:w="4071"/>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jc w:val="center"/>
            </w:pPr>
            <w:r>
              <w:rPr>
                <w:rFonts w:ascii="Times New Roman" w:cs="Times New Roman" w:eastAsia="Times New Roman" w:hAnsi="Times New Roman"/>
                <w:sz w:val="24"/>
                <w:szCs w:val="24"/>
              </w:rPr>
              <w:t xml:space="preserve">60,0 / 100 pontos</w:t>
            </w:r>
          </w:p>
        </w:tc>
      </w:tr>
      <w:tr>
        <w:tc>
          <w:tcPr>
            <w:tcW w:type="dxa" w:w="5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jc w:val="left"/>
            </w:pPr>
            <w:r>
              <w:rPr>
                <w:rFonts w:ascii="Times New Roman" w:cs="Times New Roman" w:eastAsia="Times New Roman" w:hAnsi="Times New Roman"/>
                <w:sz w:val="24"/>
                <w:szCs w:val="24"/>
              </w:rPr>
              <w:t xml:space="preserve">Erros BACK_NOT_STRAIGHT [HIGH]</w:t>
            </w:r>
          </w:p>
        </w:tc>
        <w:tc>
          <w:tcPr>
            <w:tcW w:type="dxa" w:w="4071"/>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jc w:val="center"/>
            </w:pPr>
            <w:r>
              <w:rPr>
                <w:rFonts w:ascii="Times New Roman" w:cs="Times New Roman" w:eastAsia="Times New Roman" w:hAnsi="Times New Roman"/>
                <w:sz w:val="24"/>
                <w:szCs w:val="24"/>
              </w:rPr>
              <w:t xml:space="preserve">23 frames (33,8%) — ângulo médio 70°</w:t>
            </w:r>
          </w:p>
        </w:tc>
      </w:tr>
      <w:tr>
        <w:tc>
          <w:tcPr>
            <w:tcW w:type="dxa" w:w="5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jc w:val="left"/>
            </w:pPr>
            <w:r>
              <w:rPr>
                <w:rFonts w:ascii="Times New Roman" w:cs="Times New Roman" w:eastAsia="Times New Roman" w:hAnsi="Times New Roman"/>
                <w:sz w:val="24"/>
                <w:szCs w:val="24"/>
              </w:rPr>
              <w:t xml:space="preserve">Erros KNEE_CAVE_RIGHT [MEDIUM]</w:t>
            </w:r>
          </w:p>
        </w:tc>
        <w:tc>
          <w:tcPr>
            <w:tcW w:type="dxa" w:w="4071"/>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jc w:val="center"/>
            </w:pPr>
            <w:r>
              <w:rPr>
                <w:rFonts w:ascii="Times New Roman" w:cs="Times New Roman" w:eastAsia="Times New Roman" w:hAnsi="Times New Roman"/>
                <w:sz w:val="24"/>
                <w:szCs w:val="24"/>
              </w:rPr>
              <w:t xml:space="preserve">16 frames (23,5%) — desvio médio 6,2%</w:t>
            </w:r>
          </w:p>
        </w:tc>
      </w:tr>
      <w:tr>
        <w:tc>
          <w:tcPr>
            <w:tcW w:type="dxa" w:w="5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jc w:val="left"/>
            </w:pPr>
            <w:r>
              <w:rPr>
                <w:rFonts w:ascii="Times New Roman" w:cs="Times New Roman" w:eastAsia="Times New Roman" w:hAnsi="Times New Roman"/>
                <w:sz w:val="24"/>
                <w:szCs w:val="24"/>
              </w:rPr>
              <w:t xml:space="preserve">Tempo do primeiro alerta (KNEE_CAVE_RIGHT)</w:t>
            </w:r>
          </w:p>
        </w:tc>
        <w:tc>
          <w:tcPr>
            <w:tcW w:type="dxa" w:w="4071"/>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jc w:val="center"/>
            </w:pPr>
            <w:r>
              <w:rPr>
                <w:rFonts w:ascii="Times New Roman" w:cs="Times New Roman" w:eastAsia="Times New Roman" w:hAnsi="Times New Roman"/>
                <w:sz w:val="24"/>
                <w:szCs w:val="24"/>
              </w:rPr>
              <w:t xml:space="preserve">t = 1,8 segundo</w:t>
            </w:r>
          </w:p>
        </w:tc>
      </w:tr>
      <w:tr>
        <w:tc>
          <w:tcPr>
            <w:tcW w:type="dxa" w:w="5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jc w:val="left"/>
            </w:pPr>
            <w:r>
              <w:rPr>
                <w:rFonts w:ascii="Times New Roman" w:cs="Times New Roman" w:eastAsia="Times New Roman" w:hAnsi="Times New Roman"/>
                <w:sz w:val="24"/>
                <w:szCs w:val="24"/>
              </w:rPr>
              <w:t xml:space="preserve">Tempo do segundo alerta (BACK_NOT_STRAIGHT)</w:t>
            </w:r>
          </w:p>
        </w:tc>
        <w:tc>
          <w:tcPr>
            <w:tcW w:type="dxa" w:w="4071"/>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jc w:val="center"/>
            </w:pPr>
            <w:r>
              <w:rPr>
                <w:rFonts w:ascii="Times New Roman" w:cs="Times New Roman" w:eastAsia="Times New Roman" w:hAnsi="Times New Roman"/>
                <w:sz w:val="24"/>
                <w:szCs w:val="24"/>
              </w:rPr>
              <w:t xml:space="preserve">t = 2,1 segundos</w:t>
            </w:r>
          </w:p>
        </w:tc>
      </w:tr>
      <w:tr>
        <w:tc>
          <w:tcPr>
            <w:tcW w:type="dxa" w:w="5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jc w:val="left"/>
            </w:pPr>
            <w:r>
              <w:rPr>
                <w:rFonts w:ascii="Times New Roman" w:cs="Times New Roman" w:eastAsia="Times New Roman" w:hAnsi="Times New Roman"/>
                <w:sz w:val="24"/>
                <w:szCs w:val="24"/>
              </w:rPr>
              <w:t xml:space="preserve">Repetições completas detectadas</w:t>
            </w:r>
          </w:p>
        </w:tc>
        <w:tc>
          <w:tcPr>
            <w:tcW w:type="dxa" w:w="4071"/>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jc w:val="center"/>
            </w:pPr>
            <w:r>
              <w:rPr>
                <w:rFonts w:ascii="Times New Roman" w:cs="Times New Roman" w:eastAsia="Times New Roman" w:hAnsi="Times New Roman"/>
                <w:sz w:val="24"/>
                <w:szCs w:val="24"/>
              </w:rPr>
              <w:t xml:space="preserve">1 (transição BOTTOM → STANDING)</w:t>
            </w:r>
          </w:p>
        </w:tc>
      </w:tr>
      <w:tr>
        <w:tc>
          <w:tcPr>
            <w:tcW w:type="dxa" w:w="5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jc w:val="left"/>
            </w:pPr>
            <w:r>
              <w:rPr>
                <w:rFonts w:ascii="Times New Roman" w:cs="Times New Roman" w:eastAsia="Times New Roman" w:hAnsi="Times New Roman"/>
                <w:sz w:val="24"/>
                <w:szCs w:val="24"/>
              </w:rPr>
              <w:t xml:space="preserve">Latência frame → dashboard</w:t>
            </w:r>
          </w:p>
        </w:tc>
        <w:tc>
          <w:tcPr>
            <w:tcW w:type="dxa" w:w="4071"/>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jc w:val="center"/>
            </w:pPr>
            <w:r>
              <w:rPr>
                <w:rFonts w:ascii="Times New Roman" w:cs="Times New Roman" w:eastAsia="Times New Roman" w:hAnsi="Times New Roman"/>
                <w:sz w:val="24"/>
                <w:szCs w:val="24"/>
              </w:rPr>
              <w:t xml:space="preserve">&lt; 500 ms</w:t>
            </w:r>
          </w:p>
        </w:tc>
      </w:tr>
    </w:tbl>
    <w:p>
      <w:pPr>
        <w:spacing w:after="0" w:before="0" w:line="480" w:lineRule="auto"/>
      </w:pPr>
      <w:r>
        <w:rPr>
          <w:rFonts w:ascii="Times New Roman" w:cs="Times New Roman" w:eastAsia="Times New Roman" w:hAnsi="Times New Roman"/>
          <w:sz w:val="24"/>
          <w:szCs w:val="24"/>
        </w:rPr>
        <w:t xml:space="preserve"/>
      </w:r>
    </w:p>
    <w:p>
      <w:pPr>
        <w:spacing w:after="200" w:before="0" w:line="480" w:lineRule="auto"/>
        <w:ind w:firstLine="708"/>
        <w:jc w:val="both"/>
      </w:pPr>
      <w:r>
        <w:rPr>
          <w:rFonts w:ascii="Times New Roman" w:cs="Times New Roman" w:eastAsia="Times New Roman" w:hAnsi="Times New Roman"/>
          <w:sz w:val="24"/>
          <w:szCs w:val="24"/>
        </w:rPr>
        <w:t xml:space="preserve">Fonte: dados da pesquisa (2026).</w:t>
      </w:r>
    </w:p>
    <w:p>
      <w:pPr>
        <w:spacing w:after="0" w:before="0" w:line="480" w:lineRule="auto"/>
      </w:pPr>
      <w:r>
        <w:rPr>
          <w:rFonts w:ascii="Times New Roman" w:cs="Times New Roman" w:eastAsia="Times New Roman" w:hAnsi="Times New Roman"/>
          <w:sz w:val="24"/>
          <w:szCs w:val="24"/>
        </w:rPr>
        <w:t xml:space="preserve"/>
      </w:r>
    </w:p>
    <w:p>
      <w:pPr>
        <w:spacing w:after="200" w:before="0" w:line="480" w:lineRule="auto"/>
        <w:ind w:firstLine="708"/>
        <w:jc w:val="both"/>
      </w:pPr>
      <w:r>
        <w:rPr>
          <w:rFonts w:ascii="Times New Roman" w:cs="Times New Roman" w:eastAsia="Times New Roman" w:hAnsi="Times New Roman"/>
          <w:sz w:val="24"/>
          <w:szCs w:val="24"/>
        </w:rPr>
        <w:t xml:space="preserve">A detecção de BACK_NOT_STRAIGHT classificada como risco HIGH em 33,8% dos frames — correspondente a um ângulo médio de 70°, contra o limiar HIGH de 63° — está em concordância com a literatura especializada. McGill (2015) identifica flexão lombar superior a 60° durante o agachamento como fator de risco significativo para lesão discal nos segmentos L4-L5 e L5-S1. O threshold conservador de 45° adotado no sistema para classificação como risco MEDIUM resulta em alguns falsos positivos para praticantes com técnica aceitável mas não ideal — trade-off consciente que prioriza segurança (minimizar falsos negativos) sobre especificidade (minimizar falsos positivos). Em um sistema de segurança postural, o custo de não detectar um erro real supera o de gerar um alerta desnecessário.</w:t>
      </w:r>
    </w:p>
    <w:p>
      <w:pPr>
        <w:spacing w:after="200" w:before="0" w:line="480" w:lineRule="auto"/>
        <w:ind w:firstLine="708"/>
        <w:jc w:val="both"/>
      </w:pPr>
      <w:r>
        <w:rPr>
          <w:rFonts w:ascii="Times New Roman" w:cs="Times New Roman" w:eastAsia="Times New Roman" w:hAnsi="Times New Roman"/>
          <w:sz w:val="24"/>
          <w:szCs w:val="24"/>
        </w:rPr>
        <w:t xml:space="preserve">A detecção de KNEE_CAVE_RIGHT (joelho valgo direito) classificada como risco MEDIUM em 23,5% dos frames, com desvio medial médio de 6,2% da largura corporal, está acima do limiar de 4% estabelecido por Padua et al. (2012) no Landing Error Scoring System. O sistema aplicou corretamente a lógica de habilitação condicional: como frontal_weight = 0,89 está acima do limiar de 0,40, a regra de valgo dinâmico foi ativada. Esse comportamento ilustra a importância do detector de orientação de câmera — sem essa verificação, a mesma regra geraria falsos positivos massivos em câmera lateral, onde a perspectiva produz artificialmente deslocamentos aparentes no eixo medial-lateral.</w:t>
      </w:r>
    </w:p>
    <w:p>
      <w:pPr>
        <w:spacing w:after="200" w:before="0" w:line="480" w:lineRule="auto"/>
        <w:ind w:firstLine="708"/>
        <w:jc w:val="both"/>
      </w:pPr>
      <w:r>
        <w:rPr>
          <w:rFonts w:ascii="Times New Roman" w:cs="Times New Roman" w:eastAsia="Times New Roman" w:hAnsi="Times New Roman"/>
          <w:sz w:val="24"/>
          <w:szCs w:val="24"/>
        </w:rPr>
        <w:t xml:space="preserve">O score médio de 88,0/100 pontos durante o vídeo — caindo para 60,0/100 na fase BOTTOM, quando os erros BACK_NOT_STRAIGHT e KNEE_CAVE_RIGHT ocorrem simultaneamente — reflete o comportamento esperado do sistema de pontuação: a penalização é acumulativa na presença de múltiplos erros simultâneos, com erros HIGH penalizando mais que erros MEDIUM. O score de 60 pontos em BOTTOM indica que o sujeito executa o início e o final do movimento de forma aceitável, mas comete erros significativos na posição de maior demanda articular.</w:t>
      </w:r>
    </w:p>
    <w:p>
      <w:pPr>
        <w:spacing w:after="200" w:before="0" w:line="480" w:lineRule="auto"/>
        <w:ind w:firstLine="708"/>
        <w:jc w:val="both"/>
      </w:pPr>
      <w:r>
        <w:rPr>
          <w:rFonts w:ascii="Times New Roman" w:cs="Times New Roman" w:eastAsia="Times New Roman" w:hAnsi="Times New Roman"/>
          <w:sz w:val="24"/>
          <w:szCs w:val="24"/>
        </w:rPr>
        <w:t xml:space="preserve">O primeiro alerta foi emitido em t = 1,8 segundo e entregue ao dashboard em menos de 500 milissegundos após a detecção, totalizando uma latência ponta-a-ponta inferior a 2,3 segundos para o primeiro evento de feedback. Este resultado está dentro da janela de eficácia de 2 segundos proposta por Schmidt e Lee (2011) para feedback extrínseco no aprendizado motor, considerando que o alerta é recebido pelo professor dentro da janela temporal relevante para intervenção durante a repetição em execução.</w:t>
      </w:r>
    </w:p>
    <w:p>
      <w:pPr>
        <w:pStyle w:val="Heading2"/>
        <w:spacing w:after="200" w:before="360" w:line="480" w:lineRule="auto"/>
        <w:jc w:val="left"/>
      </w:pPr>
      <w:r>
        <w:rPr>
          <w:rFonts w:ascii="Times New Roman" w:cs="Times New Roman" w:eastAsia="Times New Roman" w:hAnsi="Times New Roman"/>
          <w:b/>
          <w:bCs/>
          <w:sz w:val="24"/>
          <w:szCs w:val="24"/>
        </w:rPr>
        <w:t xml:space="preserve">5.2  Desempenho e Latência</w:t>
      </w:r>
    </w:p>
    <w:p>
      <w:pPr>
        <w:spacing w:after="200" w:before="0" w:line="480" w:lineRule="auto"/>
        <w:ind w:firstLine="708"/>
        <w:jc w:val="both"/>
      </w:pPr>
      <w:r>
        <w:rPr>
          <w:rFonts w:ascii="Times New Roman" w:cs="Times New Roman" w:eastAsia="Times New Roman" w:hAnsi="Times New Roman"/>
          <w:sz w:val="24"/>
          <w:szCs w:val="24"/>
        </w:rPr>
        <w:t xml:space="preserve">O ambiente de execução dos experimentos consistiu em um servidor com processador Intel Core i7 de 8 núcleos, 16 GB de memória RAM e sistema operacional Ubuntu 22.04, sem GPU dedicada. Todos os serviços foram executados em containers Docker com Engine versão 25.0. A ausência de GPU é especialmente relevante para contextualizar os resultados de latência do pose-service, que executa inferência MediaPipe exclusivamente em CPU.</w:t>
      </w:r>
    </w:p>
    <w:p>
      <w:pPr>
        <w:spacing w:after="0" w:before="0" w:line="480" w:lineRule="auto"/>
      </w:pPr>
      <w:r>
        <w:rPr>
          <w:rFonts w:ascii="Times New Roman" w:cs="Times New Roman" w:eastAsia="Times New Roman" w:hAnsi="Times New Roman"/>
          <w:sz w:val="24"/>
          <w:szCs w:val="24"/>
        </w:rPr>
        <w:t xml:space="preserve"/>
      </w:r>
    </w:p>
    <w:p>
      <w:pPr>
        <w:spacing w:after="240" w:before="80" w:line="480" w:lineRule="auto"/>
        <w:jc w:val="center"/>
      </w:pPr>
      <w:r>
        <w:rPr>
          <w:rFonts w:ascii="Times New Roman" w:cs="Times New Roman" w:eastAsia="Times New Roman" w:hAnsi="Times New Roman"/>
          <w:i/>
          <w:iCs/>
          <w:sz w:val="24"/>
          <w:szCs w:val="24"/>
        </w:rPr>
        <w:t xml:space="preserve">Tabela 2 – Métricas de desempenho dos principais componentes do GymVision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800"/>
        <w:gridCol w:w="2800"/>
        <w:gridCol w:w="2471"/>
      </w:tblGrid>
      <w:tr>
        <w:tc>
          <w:tcPr>
            <w:tcW w:type="dxa" w:w="380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pPr>
              <w:spacing w:after="0" w:before="0"/>
              <w:jc w:val="center"/>
            </w:pPr>
            <w:r>
              <w:rPr>
                <w:rFonts w:ascii="Times New Roman" w:cs="Times New Roman" w:eastAsia="Times New Roman" w:hAnsi="Times New Roman"/>
                <w:b/>
                <w:bCs/>
                <w:sz w:val="24"/>
                <w:szCs w:val="24"/>
              </w:rPr>
              <w:t xml:space="preserve">Componente</w:t>
            </w:r>
          </w:p>
        </w:tc>
        <w:tc>
          <w:tcPr>
            <w:tcW w:type="dxa" w:w="280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pPr>
              <w:spacing w:after="0" w:before="0"/>
              <w:jc w:val="center"/>
            </w:pPr>
            <w:r>
              <w:rPr>
                <w:rFonts w:ascii="Times New Roman" w:cs="Times New Roman" w:eastAsia="Times New Roman" w:hAnsi="Times New Roman"/>
                <w:b/>
                <w:bCs/>
                <w:sz w:val="24"/>
                <w:szCs w:val="24"/>
              </w:rPr>
              <w:t xml:space="preserve">Métrica</w:t>
            </w:r>
          </w:p>
        </w:tc>
        <w:tc>
          <w:tcPr>
            <w:tcW w:type="dxa" w:w="2471"/>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pPr>
              <w:spacing w:after="0" w:before="0"/>
              <w:jc w:val="center"/>
            </w:pPr>
            <w:r>
              <w:rPr>
                <w:rFonts w:ascii="Times New Roman" w:cs="Times New Roman" w:eastAsia="Times New Roman" w:hAnsi="Times New Roman"/>
                <w:b/>
                <w:bCs/>
                <w:sz w:val="24"/>
                <w:szCs w:val="24"/>
              </w:rPr>
              <w:t xml:space="preserve">Valor medido</w:t>
            </w:r>
          </w:p>
        </w:tc>
      </w:tr>
      <w:tr>
        <w:tc>
          <w:tcPr>
            <w:tcW w:type="dxa" w:w="3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jc w:val="left"/>
            </w:pPr>
            <w:r>
              <w:rPr>
                <w:rFonts w:ascii="Times New Roman" w:cs="Times New Roman" w:eastAsia="Times New Roman" w:hAnsi="Times New Roman"/>
                <w:sz w:val="24"/>
                <w:szCs w:val="24"/>
              </w:rPr>
              <w:t xml:space="preserve">pose-service (MediaPipe BlazePose)</w:t>
            </w:r>
          </w:p>
        </w:tc>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jc w:val="center"/>
            </w:pPr>
            <w:r>
              <w:rPr>
                <w:rFonts w:ascii="Times New Roman" w:cs="Times New Roman" w:eastAsia="Times New Roman" w:hAnsi="Times New Roman"/>
                <w:sz w:val="24"/>
                <w:szCs w:val="24"/>
              </w:rPr>
              <w:t xml:space="preserve">Latência p50 (percentil 50)</w:t>
            </w:r>
          </w:p>
        </w:tc>
        <w:tc>
          <w:tcPr>
            <w:tcW w:type="dxa" w:w="2471"/>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jc w:val="center"/>
            </w:pPr>
            <w:r>
              <w:rPr>
                <w:rFonts w:ascii="Times New Roman" w:cs="Times New Roman" w:eastAsia="Times New Roman" w:hAnsi="Times New Roman"/>
                <w:sz w:val="24"/>
                <w:szCs w:val="24"/>
              </w:rPr>
              <w:t xml:space="preserve">85 ms/frame</w:t>
            </w:r>
          </w:p>
        </w:tc>
      </w:tr>
      <w:tr>
        <w:tc>
          <w:tcPr>
            <w:tcW w:type="dxa" w:w="3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jc w:val="left"/>
            </w:pPr>
            <w:r>
              <w:rPr>
                <w:rFonts w:ascii="Times New Roman" w:cs="Times New Roman" w:eastAsia="Times New Roman" w:hAnsi="Times New Roman"/>
                <w:sz w:val="24"/>
                <w:szCs w:val="24"/>
              </w:rPr>
              <w:t xml:space="preserve">pose-service (MediaPipe BlazePose)</w:t>
            </w:r>
          </w:p>
        </w:tc>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jc w:val="center"/>
            </w:pPr>
            <w:r>
              <w:rPr>
                <w:rFonts w:ascii="Times New Roman" w:cs="Times New Roman" w:eastAsia="Times New Roman" w:hAnsi="Times New Roman"/>
                <w:sz w:val="24"/>
                <w:szCs w:val="24"/>
              </w:rPr>
              <w:t xml:space="preserve">Latência p95 (percentil 95)</w:t>
            </w:r>
          </w:p>
        </w:tc>
        <w:tc>
          <w:tcPr>
            <w:tcW w:type="dxa" w:w="2471"/>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jc w:val="center"/>
            </w:pPr>
            <w:r>
              <w:rPr>
                <w:rFonts w:ascii="Times New Roman" w:cs="Times New Roman" w:eastAsia="Times New Roman" w:hAnsi="Times New Roman"/>
                <w:sz w:val="24"/>
                <w:szCs w:val="24"/>
              </w:rPr>
              <w:t xml:space="preserve">140 ms/frame</w:t>
            </w:r>
          </w:p>
        </w:tc>
      </w:tr>
      <w:tr>
        <w:tc>
          <w:tcPr>
            <w:tcW w:type="dxa" w:w="3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jc w:val="left"/>
            </w:pPr>
            <w:r>
              <w:rPr>
                <w:rFonts w:ascii="Times New Roman" w:cs="Times New Roman" w:eastAsia="Times New Roman" w:hAnsi="Times New Roman"/>
                <w:sz w:val="24"/>
                <w:szCs w:val="24"/>
              </w:rPr>
              <w:t xml:space="preserve">RabbitMQ (publicação de alerta)</w:t>
            </w:r>
          </w:p>
        </w:tc>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jc w:val="center"/>
            </w:pPr>
            <w:r>
              <w:rPr>
                <w:rFonts w:ascii="Times New Roman" w:cs="Times New Roman" w:eastAsia="Times New Roman" w:hAnsi="Times New Roman"/>
                <w:sz w:val="24"/>
                <w:szCs w:val="24"/>
              </w:rPr>
              <w:t xml:space="preserve">Latência p50</w:t>
            </w:r>
          </w:p>
        </w:tc>
        <w:tc>
          <w:tcPr>
            <w:tcW w:type="dxa" w:w="2471"/>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jc w:val="center"/>
            </w:pPr>
            <w:r>
              <w:rPr>
                <w:rFonts w:ascii="Times New Roman" w:cs="Times New Roman" w:eastAsia="Times New Roman" w:hAnsi="Times New Roman"/>
                <w:sz w:val="24"/>
                <w:szCs w:val="24"/>
              </w:rPr>
              <w:t xml:space="preserve">&lt; 5 ms</w:t>
            </w:r>
          </w:p>
        </w:tc>
      </w:tr>
      <w:tr>
        <w:tc>
          <w:tcPr>
            <w:tcW w:type="dxa" w:w="3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jc w:val="left"/>
            </w:pPr>
            <w:r>
              <w:rPr>
                <w:rFonts w:ascii="Times New Roman" w:cs="Times New Roman" w:eastAsia="Times New Roman" w:hAnsi="Times New Roman"/>
                <w:sz w:val="24"/>
                <w:szCs w:val="24"/>
              </w:rPr>
              <w:t xml:space="preserve">notification-service (WebSocket emit)</w:t>
            </w:r>
          </w:p>
        </w:tc>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jc w:val="center"/>
            </w:pPr>
            <w:r>
              <w:rPr>
                <w:rFonts w:ascii="Times New Roman" w:cs="Times New Roman" w:eastAsia="Times New Roman" w:hAnsi="Times New Roman"/>
                <w:sz w:val="24"/>
                <w:szCs w:val="24"/>
              </w:rPr>
              <w:t xml:space="preserve">Latência p50</w:t>
            </w:r>
          </w:p>
        </w:tc>
        <w:tc>
          <w:tcPr>
            <w:tcW w:type="dxa" w:w="2471"/>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jc w:val="center"/>
            </w:pPr>
            <w:r>
              <w:rPr>
                <w:rFonts w:ascii="Times New Roman" w:cs="Times New Roman" w:eastAsia="Times New Roman" w:hAnsi="Times New Roman"/>
                <w:sz w:val="24"/>
                <w:szCs w:val="24"/>
              </w:rPr>
              <w:t xml:space="preserve">&lt; 10 ms</w:t>
            </w:r>
          </w:p>
        </w:tc>
      </w:tr>
      <w:tr>
        <w:tc>
          <w:tcPr>
            <w:tcW w:type="dxa" w:w="3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jc w:val="left"/>
            </w:pPr>
            <w:r>
              <w:rPr>
                <w:rFonts w:ascii="Times New Roman" w:cs="Times New Roman" w:eastAsia="Times New Roman" w:hAnsi="Times New Roman"/>
                <w:sz w:val="24"/>
                <w:szCs w:val="24"/>
              </w:rPr>
              <w:t xml:space="preserve">Ponta a ponta: frame → dashboard</w:t>
            </w:r>
          </w:p>
        </w:tc>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jc w:val="center"/>
            </w:pPr>
            <w:r>
              <w:rPr>
                <w:rFonts w:ascii="Times New Roman" w:cs="Times New Roman" w:eastAsia="Times New Roman" w:hAnsi="Times New Roman"/>
                <w:sz w:val="24"/>
                <w:szCs w:val="24"/>
              </w:rPr>
              <w:t xml:space="preserve">Latência p50</w:t>
            </w:r>
          </w:p>
        </w:tc>
        <w:tc>
          <w:tcPr>
            <w:tcW w:type="dxa" w:w="2471"/>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jc w:val="center"/>
            </w:pPr>
            <w:r>
              <w:rPr>
                <w:rFonts w:ascii="Times New Roman" w:cs="Times New Roman" w:eastAsia="Times New Roman" w:hAnsi="Times New Roman"/>
                <w:sz w:val="24"/>
                <w:szCs w:val="24"/>
              </w:rPr>
              <w:t xml:space="preserve">420 ms</w:t>
            </w:r>
          </w:p>
        </w:tc>
      </w:tr>
      <w:tr>
        <w:tc>
          <w:tcPr>
            <w:tcW w:type="dxa" w:w="3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jc w:val="left"/>
            </w:pPr>
            <w:r>
              <w:rPr>
                <w:rFonts w:ascii="Times New Roman" w:cs="Times New Roman" w:eastAsia="Times New Roman" w:hAnsi="Times New Roman"/>
                <w:sz w:val="24"/>
                <w:szCs w:val="24"/>
              </w:rPr>
              <w:t xml:space="preserve">Cache Redis (hit — vídeo já analisado)</w:t>
            </w:r>
          </w:p>
        </w:tc>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jc w:val="center"/>
            </w:pPr>
            <w:r>
              <w:rPr>
                <w:rFonts w:ascii="Times New Roman" w:cs="Times New Roman" w:eastAsia="Times New Roman" w:hAnsi="Times New Roman"/>
                <w:sz w:val="24"/>
                <w:szCs w:val="24"/>
              </w:rPr>
              <w:t xml:space="preserve">Latência de retorno</w:t>
            </w:r>
          </w:p>
        </w:tc>
        <w:tc>
          <w:tcPr>
            <w:tcW w:type="dxa" w:w="2471"/>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jc w:val="center"/>
            </w:pPr>
            <w:r>
              <w:rPr>
                <w:rFonts w:ascii="Times New Roman" w:cs="Times New Roman" w:eastAsia="Times New Roman" w:hAnsi="Times New Roman"/>
                <w:sz w:val="24"/>
                <w:szCs w:val="24"/>
              </w:rPr>
              <w:t xml:space="preserve">&lt; 10 ms</w:t>
            </w:r>
          </w:p>
        </w:tc>
      </w:tr>
      <w:tr>
        <w:tc>
          <w:tcPr>
            <w:tcW w:type="dxa" w:w="3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jc w:val="left"/>
            </w:pPr>
            <w:r>
              <w:rPr>
                <w:rFonts w:ascii="Times New Roman" w:cs="Times New Roman" w:eastAsia="Times New Roman" w:hAnsi="Times New Roman"/>
                <w:sz w:val="24"/>
                <w:szCs w:val="24"/>
              </w:rPr>
              <w:t xml:space="preserve">Cache Redis (miss + análise completa)</w:t>
            </w:r>
          </w:p>
        </w:tc>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jc w:val="center"/>
            </w:pPr>
            <w:r>
              <w:rPr>
                <w:rFonts w:ascii="Times New Roman" w:cs="Times New Roman" w:eastAsia="Times New Roman" w:hAnsi="Times New Roman"/>
                <w:sz w:val="24"/>
                <w:szCs w:val="24"/>
              </w:rPr>
              <w:t xml:space="preserve">Latência (vídeo 11,3s)</w:t>
            </w:r>
          </w:p>
        </w:tc>
        <w:tc>
          <w:tcPr>
            <w:tcW w:type="dxa" w:w="2471"/>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jc w:val="center"/>
            </w:pPr>
            <w:r>
              <w:rPr>
                <w:rFonts w:ascii="Times New Roman" w:cs="Times New Roman" w:eastAsia="Times New Roman" w:hAnsi="Times New Roman"/>
                <w:sz w:val="24"/>
                <w:szCs w:val="24"/>
              </w:rPr>
              <w:t xml:space="preserve">~4,2 s</w:t>
            </w:r>
          </w:p>
        </w:tc>
      </w:tr>
    </w:tbl>
    <w:p>
      <w:pPr>
        <w:spacing w:after="0" w:before="0" w:line="480" w:lineRule="auto"/>
      </w:pPr>
      <w:r>
        <w:rPr>
          <w:rFonts w:ascii="Times New Roman" w:cs="Times New Roman" w:eastAsia="Times New Roman" w:hAnsi="Times New Roman"/>
          <w:sz w:val="24"/>
          <w:szCs w:val="24"/>
        </w:rPr>
        <w:t xml:space="preserve"/>
      </w:r>
    </w:p>
    <w:p>
      <w:pPr>
        <w:spacing w:after="200" w:before="0" w:line="480" w:lineRule="auto"/>
        <w:ind w:firstLine="708"/>
        <w:jc w:val="both"/>
      </w:pPr>
      <w:r>
        <w:rPr>
          <w:rFonts w:ascii="Times New Roman" w:cs="Times New Roman" w:eastAsia="Times New Roman" w:hAnsi="Times New Roman"/>
          <w:sz w:val="24"/>
          <w:szCs w:val="24"/>
        </w:rPr>
        <w:t xml:space="preserve">Fonte: dados da pesquisa (2026).</w:t>
      </w:r>
    </w:p>
    <w:p>
      <w:pPr>
        <w:spacing w:after="0" w:before="0" w:line="480" w:lineRule="auto"/>
      </w:pPr>
      <w:r>
        <w:rPr>
          <w:rFonts w:ascii="Times New Roman" w:cs="Times New Roman" w:eastAsia="Times New Roman" w:hAnsi="Times New Roman"/>
          <w:sz w:val="24"/>
          <w:szCs w:val="24"/>
        </w:rPr>
        <w:t xml:space="preserve"/>
      </w:r>
    </w:p>
    <w:p>
      <w:pPr>
        <w:spacing w:after="200" w:before="0" w:line="480" w:lineRule="auto"/>
        <w:ind w:firstLine="708"/>
        <w:jc w:val="both"/>
      </w:pPr>
      <w:r>
        <w:rPr>
          <w:rFonts w:ascii="Times New Roman" w:cs="Times New Roman" w:eastAsia="Times New Roman" w:hAnsi="Times New Roman"/>
          <w:sz w:val="24"/>
          <w:szCs w:val="24"/>
        </w:rPr>
        <w:t xml:space="preserve">A latência mediana de 85ms por frame no pose-service em CPU representa aproximadamente 11,7 frames por segundo de capacidade de processamento teórica em carga unitária — suficiente para análise em tempo real considerando que o aplicativo Android envia frames a 5 fps (frame_interval_ms = 200ms em modo de transmissão ao vivo). A latência p95 de 140ms, observada em situações de carga mais elevada ou quando o MediaPipe encontra poses complexas com oclusões, permanece abaixo do intervalo de envio de frames, garantindo que o sistema não acumule filas de frames pendentes em operação normal.</w:t>
      </w:r>
    </w:p>
    <w:p>
      <w:pPr>
        <w:spacing w:after="200" w:before="0" w:line="480" w:lineRule="auto"/>
        <w:ind w:firstLine="708"/>
        <w:jc w:val="both"/>
      </w:pPr>
      <w:r>
        <w:rPr>
          <w:rFonts w:ascii="Times New Roman" w:cs="Times New Roman" w:eastAsia="Times New Roman" w:hAnsi="Times New Roman"/>
          <w:sz w:val="24"/>
          <w:szCs w:val="24"/>
        </w:rPr>
        <w:t xml:space="preserve">A latência ponta-a-ponta mediana de 420ms — da captura do frame no aplicativo Android até a exibição do alerta no dashboard web do professor — está 57,6% abaixo do limiar de 2 segundos de Schmidt e Lee (2011). A decomposição da latência indica que o pose-service (análise MediaPipe) contribui com aproximadamente 85ms, a transmissão HTTP frame → pose-service contribui com ~20ms em rede local, a publicação RabbitMQ contribui com &lt; 5ms, o processamento no notification-service contribui com &lt; 10ms, e a entrega WebSocket ao dashboard contribui com &lt; 10ms. A latência de rede do frame Android → servidor é a variável mais sujeita a degradação em condições reais de academia, onde a qualidade do Wi-Fi pode variar.</w:t>
      </w:r>
    </w:p>
    <w:p>
      <w:pPr>
        <w:spacing w:after="200" w:before="0" w:line="480" w:lineRule="auto"/>
        <w:ind w:firstLine="708"/>
        <w:jc w:val="both"/>
      </w:pPr>
      <w:r>
        <w:rPr>
          <w:rFonts w:ascii="Times New Roman" w:cs="Times New Roman" w:eastAsia="Times New Roman" w:hAnsi="Times New Roman"/>
          <w:sz w:val="24"/>
          <w:szCs w:val="24"/>
        </w:rPr>
        <w:t xml:space="preserve">O sistema de cache Redis demonstrou comportamento adequado: análises de vídeos previamente processados são retornadas em menos de 10ms, contra os 4,2 segundos necessários para processar e analisar o vídeo de 11,3 segundos de zero. A política de expiração TTL de 1 hora garante que resultados recentes sejam servidos do cache, enquanto análises antigas são reprocessadas para refletir eventuais atualizações nos algoritmos biomecânicos.</w:t>
      </w:r>
    </w:p>
    <w:p>
      <w:pPr>
        <w:pStyle w:val="Heading2"/>
        <w:spacing w:after="200" w:before="360" w:line="480" w:lineRule="auto"/>
        <w:jc w:val="left"/>
      </w:pPr>
      <w:r>
        <w:rPr>
          <w:rFonts w:ascii="Times New Roman" w:cs="Times New Roman" w:eastAsia="Times New Roman" w:hAnsi="Times New Roman"/>
          <w:b/>
          <w:bCs/>
          <w:sz w:val="24"/>
          <w:szCs w:val="24"/>
        </w:rPr>
        <w:t xml:space="preserve">5.3  Cobertura de Testes</w:t>
      </w:r>
    </w:p>
    <w:p>
      <w:pPr>
        <w:spacing w:after="200" w:before="0" w:line="480" w:lineRule="auto"/>
        <w:ind w:firstLine="708"/>
        <w:jc w:val="both"/>
      </w:pPr>
      <w:r>
        <w:rPr>
          <w:rFonts w:ascii="Times New Roman" w:cs="Times New Roman" w:eastAsia="Times New Roman" w:hAnsi="Times New Roman"/>
          <w:sz w:val="24"/>
          <w:szCs w:val="24"/>
        </w:rPr>
        <w:t xml:space="preserve">O módulo de análise biomecânica — concentrado no arquivo exercise_analyzer.py do pose-service — foi validado por 34 testes unitários automatizados escritos com pytest 8.2. Os testes foram projetados com a estratégia de landmarks sintéticos: posições de articulações são calculadas geometricamente para representar configurações corporais conhecidas (execução correta, cada tipo de erro específico, casos limítrofes nos thresholds), permitindo verificação determinística sem dependência de câmera ou vídeo real. A Tabela 3 apresenta a distribuição dos testes por classe de teste.</w:t>
      </w:r>
    </w:p>
    <w:p>
      <w:pPr>
        <w:spacing w:after="0" w:before="0" w:line="480" w:lineRule="auto"/>
      </w:pPr>
      <w:r>
        <w:rPr>
          <w:rFonts w:ascii="Times New Roman" w:cs="Times New Roman" w:eastAsia="Times New Roman" w:hAnsi="Times New Roman"/>
          <w:sz w:val="24"/>
          <w:szCs w:val="24"/>
        </w:rPr>
        <w:t xml:space="preserve"/>
      </w:r>
    </w:p>
    <w:p>
      <w:pPr>
        <w:spacing w:after="240" w:before="80" w:line="480" w:lineRule="auto"/>
        <w:jc w:val="center"/>
      </w:pPr>
      <w:r>
        <w:rPr>
          <w:rFonts w:ascii="Times New Roman" w:cs="Times New Roman" w:eastAsia="Times New Roman" w:hAnsi="Times New Roman"/>
          <w:i/>
          <w:iCs/>
          <w:sz w:val="24"/>
          <w:szCs w:val="24"/>
        </w:rPr>
        <w:t xml:space="preserve">Tabela 3 – Distribuição dos testes unitários automatizados do módulo de análise biomecânica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3700"/>
        <w:gridCol w:w="1671"/>
      </w:tblGrid>
      <w:tr>
        <w:tc>
          <w:tcPr>
            <w:tcW w:type="dxa" w:w="280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pPr>
              <w:spacing w:after="0" w:before="0"/>
              <w:jc w:val="center"/>
            </w:pPr>
            <w:r>
              <w:rPr>
                <w:rFonts w:ascii="Times New Roman" w:cs="Times New Roman" w:eastAsia="Times New Roman" w:hAnsi="Times New Roman"/>
                <w:b/>
                <w:bCs/>
                <w:sz w:val="24"/>
                <w:szCs w:val="24"/>
              </w:rPr>
              <w:t xml:space="preserve">Classe de teste</w:t>
            </w:r>
          </w:p>
        </w:tc>
        <w:tc>
          <w:tcPr>
            <w:tcW w:type="dxa" w:w="90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pPr>
              <w:spacing w:after="0" w:before="0"/>
              <w:jc w:val="center"/>
            </w:pPr>
            <w:r>
              <w:rPr>
                <w:rFonts w:ascii="Times New Roman" w:cs="Times New Roman" w:eastAsia="Times New Roman" w:hAnsi="Times New Roman"/>
                <w:b/>
                <w:bCs/>
                <w:sz w:val="24"/>
                <w:szCs w:val="24"/>
              </w:rPr>
              <w:t xml:space="preserve">Nº de testes</w:t>
            </w:r>
          </w:p>
        </w:tc>
        <w:tc>
          <w:tcPr>
            <w:tcW w:type="dxa" w:w="370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pPr>
              <w:spacing w:after="0" w:before="0"/>
              <w:jc w:val="center"/>
            </w:pPr>
            <w:r>
              <w:rPr>
                <w:rFonts w:ascii="Times New Roman" w:cs="Times New Roman" w:eastAsia="Times New Roman" w:hAnsi="Times New Roman"/>
                <w:b/>
                <w:bCs/>
                <w:sz w:val="24"/>
                <w:szCs w:val="24"/>
              </w:rPr>
              <w:t xml:space="preserve">Escopo</w:t>
            </w:r>
          </w:p>
        </w:tc>
        <w:tc>
          <w:tcPr>
            <w:tcW w:type="dxa" w:w="1671"/>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pPr>
              <w:spacing w:after="0" w:before="0"/>
              <w:jc w:val="center"/>
            </w:pPr>
            <w:r>
              <w:rPr>
                <w:rFonts w:ascii="Times New Roman" w:cs="Times New Roman" w:eastAsia="Times New Roman" w:hAnsi="Times New Roman"/>
                <w:b/>
                <w:bCs/>
                <w:sz w:val="24"/>
                <w:szCs w:val="24"/>
              </w:rPr>
              <w:t xml:space="preserve">Resultado</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jc w:val="left"/>
            </w:pPr>
            <w:r>
              <w:rPr>
                <w:rFonts w:ascii="Times New Roman" w:cs="Times New Roman" w:eastAsia="Times New Roman" w:hAnsi="Times New Roman"/>
                <w:sz w:val="24"/>
                <w:szCs w:val="24"/>
              </w:rPr>
              <w:t xml:space="preserve">TestDetectPhase</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jc w:val="center"/>
            </w:pPr>
            <w:r>
              <w:rPr>
                <w:rFonts w:ascii="Times New Roman" w:cs="Times New Roman" w:eastAsia="Times New Roman" w:hAnsi="Times New Roman"/>
                <w:sz w:val="24"/>
                <w:szCs w:val="24"/>
              </w:rPr>
              <w:t xml:space="preserve">6</w:t>
            </w:r>
          </w:p>
        </w:tc>
        <w:tc>
          <w:tcPr>
            <w:tcW w:type="dxa" w:w="3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jc w:val="center"/>
            </w:pPr>
            <w:r>
              <w:rPr>
                <w:rFonts w:ascii="Times New Roman" w:cs="Times New Roman" w:eastAsia="Times New Roman" w:hAnsi="Times New Roman"/>
                <w:sz w:val="24"/>
                <w:szCs w:val="24"/>
              </w:rPr>
              <w:t xml:space="preserve">Detecção correta das fases STANDING, DESCENDING, BOTTOM, ASCENDING para agachamento e levantamento terra</w:t>
            </w:r>
          </w:p>
        </w:tc>
        <w:tc>
          <w:tcPr>
            <w:tcW w:type="dxa" w:w="1671"/>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jc w:val="center"/>
            </w:pPr>
            <w:r>
              <w:rPr>
                <w:rFonts w:ascii="Times New Roman" w:cs="Times New Roman" w:eastAsia="Times New Roman" w:hAnsi="Times New Roman"/>
                <w:sz w:val="24"/>
                <w:szCs w:val="24"/>
              </w:rPr>
              <w:t xml:space="preserve">6 PASSED</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jc w:val="left"/>
            </w:pPr>
            <w:r>
              <w:rPr>
                <w:rFonts w:ascii="Times New Roman" w:cs="Times New Roman" w:eastAsia="Times New Roman" w:hAnsi="Times New Roman"/>
                <w:sz w:val="24"/>
                <w:szCs w:val="24"/>
              </w:rPr>
              <w:t xml:space="preserve">TestCalculateScore</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jc w:val="center"/>
            </w:pPr>
            <w:r>
              <w:rPr>
                <w:rFonts w:ascii="Times New Roman" w:cs="Times New Roman" w:eastAsia="Times New Roman" w:hAnsi="Times New Roman"/>
                <w:sz w:val="24"/>
                <w:szCs w:val="24"/>
              </w:rPr>
              <w:t xml:space="preserve">7</w:t>
            </w:r>
          </w:p>
        </w:tc>
        <w:tc>
          <w:tcPr>
            <w:tcW w:type="dxa" w:w="3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jc w:val="center"/>
            </w:pPr>
            <w:r>
              <w:rPr>
                <w:rFonts w:ascii="Times New Roman" w:cs="Times New Roman" w:eastAsia="Times New Roman" w:hAnsi="Times New Roman"/>
                <w:sz w:val="24"/>
                <w:szCs w:val="24"/>
              </w:rPr>
              <w:t xml:space="preserve">Cálculo de score: postura correta (100 pts), erro LOW, MEDIUM, HIGH individuais e combinados</w:t>
            </w:r>
          </w:p>
        </w:tc>
        <w:tc>
          <w:tcPr>
            <w:tcW w:type="dxa" w:w="1671"/>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jc w:val="center"/>
            </w:pPr>
            <w:r>
              <w:rPr>
                <w:rFonts w:ascii="Times New Roman" w:cs="Times New Roman" w:eastAsia="Times New Roman" w:hAnsi="Times New Roman"/>
                <w:sz w:val="24"/>
                <w:szCs w:val="24"/>
              </w:rPr>
              <w:t xml:space="preserve">7 PASSED</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jc w:val="left"/>
            </w:pPr>
            <w:r>
              <w:rPr>
                <w:rFonts w:ascii="Times New Roman" w:cs="Times New Roman" w:eastAsia="Times New Roman" w:hAnsi="Times New Roman"/>
                <w:sz w:val="24"/>
                <w:szCs w:val="24"/>
              </w:rPr>
              <w:t xml:space="preserve">TestSquatAnalysis</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jc w:val="center"/>
            </w:pPr>
            <w:r>
              <w:rPr>
                <w:rFonts w:ascii="Times New Roman" w:cs="Times New Roman" w:eastAsia="Times New Roman" w:hAnsi="Times New Roman"/>
                <w:sz w:val="24"/>
                <w:szCs w:val="24"/>
              </w:rPr>
              <w:t xml:space="preserve">7</w:t>
            </w:r>
          </w:p>
        </w:tc>
        <w:tc>
          <w:tcPr>
            <w:tcW w:type="dxa" w:w="3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jc w:val="center"/>
            </w:pPr>
            <w:r>
              <w:rPr>
                <w:rFonts w:ascii="Times New Roman" w:cs="Times New Roman" w:eastAsia="Times New Roman" w:hAnsi="Times New Roman"/>
                <w:sz w:val="24"/>
                <w:szCs w:val="24"/>
              </w:rPr>
              <w:t xml:space="preserve">Agachamento: postura correta, BACK_NOT_STRAIGHT (LOW/HIGH), KNEE_CAVE (esq./dir.), profundidade insuficiente, múltiplos erros</w:t>
            </w:r>
          </w:p>
        </w:tc>
        <w:tc>
          <w:tcPr>
            <w:tcW w:type="dxa" w:w="1671"/>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jc w:val="center"/>
            </w:pPr>
            <w:r>
              <w:rPr>
                <w:rFonts w:ascii="Times New Roman" w:cs="Times New Roman" w:eastAsia="Times New Roman" w:hAnsi="Times New Roman"/>
                <w:sz w:val="24"/>
                <w:szCs w:val="24"/>
              </w:rPr>
              <w:t xml:space="preserve">7 PASSED</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jc w:val="left"/>
            </w:pPr>
            <w:r>
              <w:rPr>
                <w:rFonts w:ascii="Times New Roman" w:cs="Times New Roman" w:eastAsia="Times New Roman" w:hAnsi="Times New Roman"/>
                <w:sz w:val="24"/>
                <w:szCs w:val="24"/>
              </w:rPr>
              <w:t xml:space="preserve">TestDeadliftAnalysis</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jc w:val="center"/>
            </w:pPr>
            <w:r>
              <w:rPr>
                <w:rFonts w:ascii="Times New Roman" w:cs="Times New Roman" w:eastAsia="Times New Roman" w:hAnsi="Times New Roman"/>
                <w:sz w:val="24"/>
                <w:szCs w:val="24"/>
              </w:rPr>
              <w:t xml:space="preserve">3</w:t>
            </w:r>
          </w:p>
        </w:tc>
        <w:tc>
          <w:tcPr>
            <w:tcW w:type="dxa" w:w="3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jc w:val="center"/>
            </w:pPr>
            <w:r>
              <w:rPr>
                <w:rFonts w:ascii="Times New Roman" w:cs="Times New Roman" w:eastAsia="Times New Roman" w:hAnsi="Times New Roman"/>
                <w:sz w:val="24"/>
                <w:szCs w:val="24"/>
              </w:rPr>
              <w:t xml:space="preserve">Levantamento terra: postura correta, BACK_TOO_CURVED (MEDIUM/HIGH), queda do quadril</w:t>
            </w:r>
          </w:p>
        </w:tc>
        <w:tc>
          <w:tcPr>
            <w:tcW w:type="dxa" w:w="1671"/>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jc w:val="center"/>
            </w:pPr>
            <w:r>
              <w:rPr>
                <w:rFonts w:ascii="Times New Roman" w:cs="Times New Roman" w:eastAsia="Times New Roman" w:hAnsi="Times New Roman"/>
                <w:sz w:val="24"/>
                <w:szCs w:val="24"/>
              </w:rPr>
              <w:t xml:space="preserve">3 PASSED</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jc w:val="left"/>
            </w:pPr>
            <w:r>
              <w:rPr>
                <w:rFonts w:ascii="Times New Roman" w:cs="Times New Roman" w:eastAsia="Times New Roman" w:hAnsi="Times New Roman"/>
                <w:sz w:val="24"/>
                <w:szCs w:val="24"/>
              </w:rPr>
              <w:t xml:space="preserve">TestBenchPressAnalysis</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jc w:val="center"/>
            </w:pPr>
            <w:r>
              <w:rPr>
                <w:rFonts w:ascii="Times New Roman" w:cs="Times New Roman" w:eastAsia="Times New Roman" w:hAnsi="Times New Roman"/>
                <w:sz w:val="24"/>
                <w:szCs w:val="24"/>
              </w:rPr>
              <w:t xml:space="preserve">3</w:t>
            </w:r>
          </w:p>
        </w:tc>
        <w:tc>
          <w:tcPr>
            <w:tcW w:type="dxa" w:w="3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jc w:val="center"/>
            </w:pPr>
            <w:r>
              <w:rPr>
                <w:rFonts w:ascii="Times New Roman" w:cs="Times New Roman" w:eastAsia="Times New Roman" w:hAnsi="Times New Roman"/>
                <w:sz w:val="24"/>
                <w:szCs w:val="24"/>
              </w:rPr>
              <w:t xml:space="preserve">Supino: postura correta, cotovelo muito aberto (MEDIUM), abdução excessiva (HIGH)</w:t>
            </w:r>
          </w:p>
        </w:tc>
        <w:tc>
          <w:tcPr>
            <w:tcW w:type="dxa" w:w="1671"/>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jc w:val="center"/>
            </w:pPr>
            <w:r>
              <w:rPr>
                <w:rFonts w:ascii="Times New Roman" w:cs="Times New Roman" w:eastAsia="Times New Roman" w:hAnsi="Times New Roman"/>
                <w:sz w:val="24"/>
                <w:szCs w:val="24"/>
              </w:rPr>
              <w:t xml:space="preserve">3 PASSED</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jc w:val="left"/>
            </w:pPr>
            <w:r>
              <w:rPr>
                <w:rFonts w:ascii="Times New Roman" w:cs="Times New Roman" w:eastAsia="Times New Roman" w:hAnsi="Times New Roman"/>
                <w:sz w:val="24"/>
                <w:szCs w:val="24"/>
              </w:rPr>
              <w:t xml:space="preserve">TestBentOverRowAnalysis</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jc w:val="center"/>
            </w:pPr>
            <w:r>
              <w:rPr>
                <w:rFonts w:ascii="Times New Roman" w:cs="Times New Roman" w:eastAsia="Times New Roman" w:hAnsi="Times New Roman"/>
                <w:sz w:val="24"/>
                <w:szCs w:val="24"/>
              </w:rPr>
              <w:t xml:space="preserve">3</w:t>
            </w:r>
          </w:p>
        </w:tc>
        <w:tc>
          <w:tcPr>
            <w:tcW w:type="dxa" w:w="3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jc w:val="center"/>
            </w:pPr>
            <w:r>
              <w:rPr>
                <w:rFonts w:ascii="Times New Roman" w:cs="Times New Roman" w:eastAsia="Times New Roman" w:hAnsi="Times New Roman"/>
                <w:sz w:val="24"/>
                <w:szCs w:val="24"/>
              </w:rPr>
              <w:t xml:space="preserve">Remada curvada: postura correta, torso incorreto (MEDIUM), coluna arredondada (HIGH)</w:t>
            </w:r>
          </w:p>
        </w:tc>
        <w:tc>
          <w:tcPr>
            <w:tcW w:type="dxa" w:w="1671"/>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jc w:val="center"/>
            </w:pPr>
            <w:r>
              <w:rPr>
                <w:rFonts w:ascii="Times New Roman" w:cs="Times New Roman" w:eastAsia="Times New Roman" w:hAnsi="Times New Roman"/>
                <w:sz w:val="24"/>
                <w:szCs w:val="24"/>
              </w:rPr>
              <w:t xml:space="preserve">3 PASSED</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jc w:val="left"/>
            </w:pPr>
            <w:r>
              <w:rPr>
                <w:rFonts w:ascii="Times New Roman" w:cs="Times New Roman" w:eastAsia="Times New Roman" w:hAnsi="Times New Roman"/>
                <w:sz w:val="24"/>
                <w:szCs w:val="24"/>
              </w:rPr>
              <w:t xml:space="preserve">TestExerciseAnalyzerIntegration</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jc w:val="center"/>
            </w:pPr>
            <w:r>
              <w:rPr>
                <w:rFonts w:ascii="Times New Roman" w:cs="Times New Roman" w:eastAsia="Times New Roman" w:hAnsi="Times New Roman"/>
                <w:sz w:val="24"/>
                <w:szCs w:val="24"/>
              </w:rPr>
              <w:t xml:space="preserve">5</w:t>
            </w:r>
          </w:p>
        </w:tc>
        <w:tc>
          <w:tcPr>
            <w:tcW w:type="dxa" w:w="3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jc w:val="center"/>
            </w:pPr>
            <w:r>
              <w:rPr>
                <w:rFonts w:ascii="Times New Roman" w:cs="Times New Roman" w:eastAsia="Times New Roman" w:hAnsi="Times New Roman"/>
                <w:sz w:val="24"/>
                <w:szCs w:val="24"/>
              </w:rPr>
              <w:t xml:space="preserve">Integração: detector de orientação, landmark insuficiente, exercício desconhecido, consistência cross-exercício</w:t>
            </w:r>
          </w:p>
        </w:tc>
        <w:tc>
          <w:tcPr>
            <w:tcW w:type="dxa" w:w="1671"/>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jc w:val="center"/>
            </w:pPr>
            <w:r>
              <w:rPr>
                <w:rFonts w:ascii="Times New Roman" w:cs="Times New Roman" w:eastAsia="Times New Roman" w:hAnsi="Times New Roman"/>
                <w:sz w:val="24"/>
                <w:szCs w:val="24"/>
              </w:rPr>
              <w:t xml:space="preserve">5 PASSED</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jc w:val="left"/>
            </w:pPr>
            <w:r>
              <w:rPr>
                <w:rFonts w:ascii="Times New Roman" w:cs="Times New Roman" w:eastAsia="Times New Roman" w:hAnsi="Times New Roman"/>
                <w:sz w:val="24"/>
                <w:szCs w:val="24"/>
              </w:rPr>
              <w:t xml:space="preserve">TOTAL</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jc w:val="center"/>
            </w:pPr>
            <w:r>
              <w:rPr>
                <w:rFonts w:ascii="Times New Roman" w:cs="Times New Roman" w:eastAsia="Times New Roman" w:hAnsi="Times New Roman"/>
                <w:sz w:val="24"/>
                <w:szCs w:val="24"/>
              </w:rPr>
              <w:t xml:space="preserve">34</w:t>
            </w:r>
          </w:p>
        </w:tc>
        <w:tc>
          <w:tcPr>
            <w:tcW w:type="dxa" w:w="3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jc w:val="center"/>
            </w:pPr>
            <w:r>
              <w:rPr>
                <w:rFonts w:ascii="Times New Roman" w:cs="Times New Roman" w:eastAsia="Times New Roman" w:hAnsi="Times New Roman"/>
                <w:sz w:val="24"/>
                <w:szCs w:val="24"/>
              </w:rPr>
              <w:t xml:space="preserve">—</w:t>
            </w:r>
          </w:p>
        </w:tc>
        <w:tc>
          <w:tcPr>
            <w:tcW w:type="dxa" w:w="1671"/>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jc w:val="center"/>
            </w:pPr>
            <w:r>
              <w:rPr>
                <w:rFonts w:ascii="Times New Roman" w:cs="Times New Roman" w:eastAsia="Times New Roman" w:hAnsi="Times New Roman"/>
                <w:sz w:val="24"/>
                <w:szCs w:val="24"/>
              </w:rPr>
              <w:t xml:space="preserve">34 PASSED (0,13s)</w:t>
            </w:r>
          </w:p>
        </w:tc>
      </w:tr>
    </w:tbl>
    <w:p>
      <w:pPr>
        <w:spacing w:after="0" w:before="0" w:line="480" w:lineRule="auto"/>
      </w:pPr>
      <w:r>
        <w:rPr>
          <w:rFonts w:ascii="Times New Roman" w:cs="Times New Roman" w:eastAsia="Times New Roman" w:hAnsi="Times New Roman"/>
          <w:sz w:val="24"/>
          <w:szCs w:val="24"/>
        </w:rPr>
        <w:t xml:space="preserve"/>
      </w:r>
    </w:p>
    <w:p>
      <w:pPr>
        <w:spacing w:after="200" w:before="0" w:line="480" w:lineRule="auto"/>
        <w:ind w:firstLine="708"/>
        <w:jc w:val="both"/>
      </w:pPr>
      <w:r>
        <w:rPr>
          <w:rFonts w:ascii="Times New Roman" w:cs="Times New Roman" w:eastAsia="Times New Roman" w:hAnsi="Times New Roman"/>
          <w:sz w:val="24"/>
          <w:szCs w:val="24"/>
        </w:rPr>
        <w:t xml:space="preserve">Fonte: dados da pesquisa (2026).</w:t>
      </w:r>
    </w:p>
    <w:p>
      <w:pPr>
        <w:spacing w:after="0" w:before="0" w:line="480" w:lineRule="auto"/>
      </w:pPr>
      <w:r>
        <w:rPr>
          <w:rFonts w:ascii="Times New Roman" w:cs="Times New Roman" w:eastAsia="Times New Roman" w:hAnsi="Times New Roman"/>
          <w:sz w:val="24"/>
          <w:szCs w:val="24"/>
        </w:rPr>
        <w:t xml:space="preserve"/>
      </w:r>
    </w:p>
    <w:p>
      <w:pPr>
        <w:spacing w:after="200" w:before="0" w:line="480" w:lineRule="auto"/>
        <w:ind w:firstLine="708"/>
        <w:jc w:val="both"/>
      </w:pPr>
      <w:r>
        <w:rPr>
          <w:rFonts w:ascii="Times New Roman" w:cs="Times New Roman" w:eastAsia="Times New Roman" w:hAnsi="Times New Roman"/>
          <w:sz w:val="24"/>
          <w:szCs w:val="24"/>
        </w:rPr>
        <w:t xml:space="preserve">Todos os 34 testes foram executados com sucesso dentro do container Docker do pose-service em 0,13 segundos de tempo total de execução, confirmando que a suíte de testes é rápida o suficiente para integração em pipeline de desenvolvimento contínuo sem impacto significativo no tempo de build. A execução no ambiente containerizado garante reprodutibilidade: o mesmo conjunto de dependências (Python 3.11, MediaPipe 0.10.14, numpy, pytest 8.2) é garantido em qualquer ambiente que execute o container.</w:t>
      </w:r>
    </w:p>
    <w:p>
      <w:pPr>
        <w:spacing w:after="200" w:before="0" w:line="480" w:lineRule="auto"/>
        <w:ind w:firstLine="708"/>
        <w:jc w:val="both"/>
      </w:pPr>
      <w:r>
        <w:rPr>
          <w:rFonts w:ascii="Times New Roman" w:cs="Times New Roman" w:eastAsia="Times New Roman" w:hAnsi="Times New Roman"/>
          <w:sz w:val="24"/>
          <w:szCs w:val="24"/>
        </w:rPr>
        <w:t xml:space="preserve">A estratégia de landmarks sintéticos apresenta a vantagem de eliminar variabilidade decorrente de imprecisões do modelo de detecção de pose e de condições de iluminação, permitindo testar os algoritmos biomecânicos de forma isolada. A limitação é que os testes não verificam a integração com o MediaPipe: um bug no pré-processamento de landmarks reais (normalização, conversão de coordenadas) não seria capturado por estes testes unitários. Essa limitação é endereçada parcialmente pelos testes de integração manuais realizados com o vídeo real, mas motivará a expansão futura da suíte com testes automatizados de integração usando frames de vídeo reais anotados.</w:t>
      </w:r>
    </w:p>
    <w:p>
      <w:pPr>
        <w:pStyle w:val="Heading2"/>
        <w:spacing w:after="200" w:before="360" w:line="480" w:lineRule="auto"/>
        <w:jc w:val="left"/>
      </w:pPr>
      <w:r>
        <w:rPr>
          <w:rFonts w:ascii="Times New Roman" w:cs="Times New Roman" w:eastAsia="Times New Roman" w:hAnsi="Times New Roman"/>
          <w:b/>
          <w:bCs/>
          <w:sz w:val="24"/>
          <w:szCs w:val="24"/>
        </w:rPr>
        <w:t xml:space="preserve">5.4  Limitações Identificadas</w:t>
      </w:r>
    </w:p>
    <w:p>
      <w:pPr>
        <w:spacing w:after="200" w:before="0" w:line="480" w:lineRule="auto"/>
        <w:ind w:firstLine="708"/>
        <w:jc w:val="both"/>
      </w:pPr>
      <w:r>
        <w:rPr>
          <w:rFonts w:ascii="Times New Roman" w:cs="Times New Roman" w:eastAsia="Times New Roman" w:hAnsi="Times New Roman"/>
          <w:sz w:val="24"/>
          <w:szCs w:val="24"/>
        </w:rPr>
        <w:t xml:space="preserve">A validação experimental identificou quatro limitações que devem ser consideradas na avaliação dos resultados e no planejamento de trabalhos futuros:</w:t>
      </w:r>
    </w:p>
    <w:p>
      <w:pPr>
        <w:spacing w:after="200" w:before="0" w:line="480" w:lineRule="auto"/>
        <w:ind w:firstLine="708"/>
        <w:jc w:val="both"/>
      </w:pPr>
      <w:r>
        <w:rPr>
          <w:rFonts w:ascii="Times New Roman" w:cs="Times New Roman" w:eastAsia="Times New Roman" w:hAnsi="Times New Roman"/>
          <w:sz w:val="24"/>
          <w:szCs w:val="24"/>
        </w:rPr>
        <w:t xml:space="preserve">A primeira limitação refere-se à dependência de visibilidade corporal plena. O sistema requer que as articulações-chave do exercício em análise estejam visíveis no quadro de vídeo e sejam detectadas pelo MediaPipe com índice de visibilidade superior a 0,5. Roupas largas que ocultam articulações, iluminação insuficiente ou adversa (contra-luz, ausência de contraste com o fundo) e oclusão parcial por equipamentos de academia degradam a qualidade dos landmarks detectados, reduzindo a confiabilidade da análise. Em condições extremas, o pose-service retorna código de erro e não publica alertas, optando por não gerar falsos positivos. Melhorias na robustez a oclusão exigiriam ensemble de modelos ou câmeras adicionais.</w:t>
      </w:r>
    </w:p>
    <w:p>
      <w:pPr>
        <w:spacing w:after="200" w:before="0" w:line="480" w:lineRule="auto"/>
        <w:ind w:firstLine="708"/>
        <w:jc w:val="both"/>
      </w:pPr>
      <w:r>
        <w:rPr>
          <w:rFonts w:ascii="Times New Roman" w:cs="Times New Roman" w:eastAsia="Times New Roman" w:hAnsi="Times New Roman"/>
          <w:sz w:val="24"/>
          <w:szCs w:val="24"/>
        </w:rPr>
        <w:t xml:space="preserve">A segunda limitação é a perspectiva de câmera única. Todos os algoritmos foram projetados para câmera frontal ou lateral única, com o detector de orientação classificando o posicionamento e ativando regras correspondentes. Exercícios como o supino, que idealmente seria analisado por câmera superior (vista de cima), têm análise limitada pela perspectiva disponível. A extensão para múltiplas câmeras exigiria fusão de estimativas de pose 3D de diferentes perspectivas, problema substancialmente mais complexo que o abordado neste trabalho.</w:t>
      </w:r>
    </w:p>
    <w:p>
      <w:pPr>
        <w:spacing w:after="200" w:before="0" w:line="480" w:lineRule="auto"/>
        <w:ind w:firstLine="708"/>
        <w:jc w:val="both"/>
      </w:pPr>
      <w:r>
        <w:rPr>
          <w:rFonts w:ascii="Times New Roman" w:cs="Times New Roman" w:eastAsia="Times New Roman" w:hAnsi="Times New Roman"/>
          <w:sz w:val="24"/>
          <w:szCs w:val="24"/>
        </w:rPr>
        <w:t xml:space="preserve">A terceira limitação diz respeito aos limiares biomecânicos fixos. Os thresholds de detecção de erro são globais e não consideram variações antropométricas individuais — comprimento relativo dos segmentos corporais, flexibilidade articular, histórico de lesões. Um praticante com tronco proporcionalmente mais longo em relação ao fêmur apresentará naturalmente maior inclinação anterior no agachamento profundo sem que isso represente risco biomecânico equivalente. Limiares personalizáveis por aluno, calibrados por sessão inicial de avaliação, representariam um avanço significativo na precisão do sistema.</w:t>
      </w:r>
    </w:p>
    <w:p>
      <w:pPr>
        <w:spacing w:after="200" w:before="0" w:line="480" w:lineRule="auto"/>
        <w:ind w:firstLine="708"/>
        <w:jc w:val="both"/>
      </w:pPr>
      <w:r>
        <w:rPr>
          <w:rFonts w:ascii="Times New Roman" w:cs="Times New Roman" w:eastAsia="Times New Roman" w:hAnsi="Times New Roman"/>
          <w:sz w:val="24"/>
          <w:szCs w:val="24"/>
        </w:rPr>
        <w:t xml:space="preserve">A quarta limitação refere-se à análise offline simplificada. O modo offline do aplicativo Android — implementado com ML Kit BlazePose e algoritmos Kotlin no OfflinePoseAnalyzer — cobre um subconjunto das regras disponíveis no servidor. Análises que dependem da coordenada Z do MediaPipe para inferir inclinação sagital do tronco não estão disponíveis offline, pois a API ML Kit para detecção de pose retorna apenas coordenadas 2D normalizadas na versão atual. Essa limitação implica que a análise offline tem menor sensibilidade para erros de coluna no plano sagital, detectados com maior precisão no servidor usando a saída tridimensional completa do MediaPipe.</w:t>
      </w:r>
    </w:p>
    <w:p>
      <w:pPr>
        <w:spacing w:after="0" w:before="0"/>
      </w:pPr>
      <w:r>
        <w:br/>
      </w:r>
    </w:p>
    <w:p>
      <w:pPr>
        <w:spacing w:after="400" w:before="0" w:line="480" w:lineRule="auto"/>
        <w:jc w:val="center"/>
      </w:pPr>
      <w:r>
        <w:rPr>
          <w:rFonts w:ascii="Times New Roman" w:cs="Times New Roman" w:eastAsia="Times New Roman" w:hAnsi="Times New Roman"/>
          <w:b/>
          <w:bCs/>
          <w:sz w:val="28"/>
          <w:szCs w:val="28"/>
        </w:rPr>
        <w:t xml:space="preserve">REFERÊNCIAS</w:t>
      </w:r>
    </w:p>
    <w:p>
      <w:pPr>
        <w:spacing w:after="200" w:before="0" w:line="480" w:lineRule="auto"/>
        <w:ind w:left="0"/>
        <w:jc w:val="both"/>
      </w:pPr>
      <w:r>
        <w:rPr>
          <w:rFonts w:ascii="Times New Roman" w:cs="Times New Roman" w:eastAsia="Times New Roman" w:hAnsi="Times New Roman"/>
          <w:sz w:val="24"/>
          <w:szCs w:val="24"/>
        </w:rPr>
        <w:t xml:space="preserve">AASA, U. et al. Injuries among weightlifters and powerlifters: a systematic review. British Journal of Sports Medicine, v. 51, n. 4, p. 211-220, 2017.</w:t>
      </w:r>
    </w:p>
    <w:p>
      <w:pPr>
        <w:spacing w:after="200" w:before="0" w:line="480" w:lineRule="auto"/>
        <w:ind w:left="0"/>
        <w:jc w:val="both"/>
      </w:pPr>
      <w:r>
        <w:rPr>
          <w:rFonts w:ascii="Times New Roman" w:cs="Times New Roman" w:eastAsia="Times New Roman" w:hAnsi="Times New Roman"/>
          <w:sz w:val="24"/>
          <w:szCs w:val="24"/>
        </w:rPr>
        <w:t xml:space="preserve">ACSM — AMERICAN COLLEGE OF SPORTS MEDICINE. ACSM's guidelines for exercise testing and prescription. 10. ed. Philadelphia: Wolters Kluwer, 2018.</w:t>
      </w:r>
    </w:p>
    <w:p>
      <w:pPr>
        <w:spacing w:after="200" w:before="0" w:line="480" w:lineRule="auto"/>
        <w:ind w:left="0"/>
        <w:jc w:val="both"/>
      </w:pPr>
      <w:r>
        <w:rPr>
          <w:rFonts w:ascii="Times New Roman" w:cs="Times New Roman" w:eastAsia="Times New Roman" w:hAnsi="Times New Roman"/>
          <w:sz w:val="24"/>
          <w:szCs w:val="24"/>
        </w:rPr>
        <w:t xml:space="preserve">AGGARWAL, J. K.; CHOU, Q. Human motion analysis: a review. Computer Vision and Image Understanding, v. 73, n. 3, p. 428-440, mar. 1999.</w:t>
      </w:r>
    </w:p>
    <w:p>
      <w:pPr>
        <w:spacing w:after="200" w:before="0" w:line="480" w:lineRule="auto"/>
        <w:ind w:left="0"/>
        <w:jc w:val="both"/>
      </w:pPr>
      <w:r>
        <w:rPr>
          <w:rFonts w:ascii="Times New Roman" w:cs="Times New Roman" w:eastAsia="Times New Roman" w:hAnsi="Times New Roman"/>
          <w:sz w:val="24"/>
          <w:szCs w:val="24"/>
        </w:rPr>
        <w:t xml:space="preserve">ALMEIDA, G. P. L. et al. Valgus collapse of the knee: it is more than a 2D movement. Brazilian Journal of Physical Therapy, São Carlos, v. 17, n. 5, p. 449-455, set./out. 2013.</w:t>
      </w:r>
    </w:p>
    <w:p>
      <w:pPr>
        <w:spacing w:after="200" w:before="0" w:line="480" w:lineRule="auto"/>
        <w:ind w:left="0"/>
        <w:jc w:val="both"/>
      </w:pPr>
      <w:r>
        <w:rPr>
          <w:rFonts w:ascii="Times New Roman" w:cs="Times New Roman" w:eastAsia="Times New Roman" w:hAnsi="Times New Roman"/>
          <w:sz w:val="24"/>
          <w:szCs w:val="24"/>
        </w:rPr>
        <w:t xml:space="preserve">ANDROID. WorkManager: schedule tasks with WorkManager. Android Developers, 2023. Disponível em: https://developer.android.com/topic/libraries/architecture/workmanager. Acesso em: 15 jan. 2026.</w:t>
      </w:r>
    </w:p>
    <w:p>
      <w:pPr>
        <w:spacing w:after="200" w:before="0" w:line="480" w:lineRule="auto"/>
        <w:ind w:left="0"/>
        <w:jc w:val="both"/>
      </w:pPr>
      <w:r>
        <w:rPr>
          <w:rFonts w:ascii="Times New Roman" w:cs="Times New Roman" w:eastAsia="Times New Roman" w:hAnsi="Times New Roman"/>
          <w:sz w:val="24"/>
          <w:szCs w:val="24"/>
        </w:rPr>
        <w:t xml:space="preserve">BAZAREVSKY, V. et al. BlazePose: on-device real-time body pose tracking. arXiv preprint arXiv:2006.10204, 2020. Disponível em: https://arxiv.org/abs/2006.10204. Acesso em: 15 jan. 2026.</w:t>
      </w:r>
    </w:p>
    <w:p>
      <w:pPr>
        <w:spacing w:after="200" w:before="0" w:line="480" w:lineRule="auto"/>
        <w:ind w:left="0"/>
        <w:jc w:val="both"/>
      </w:pPr>
      <w:r>
        <w:rPr>
          <w:rFonts w:ascii="Times New Roman" w:cs="Times New Roman" w:eastAsia="Times New Roman" w:hAnsi="Times New Roman"/>
          <w:sz w:val="24"/>
          <w:szCs w:val="24"/>
        </w:rPr>
        <w:t xml:space="preserve">BEHM, D. G. et al. The use of instability to train the core musculature. Applied Physiology, Nutrition, and Metabolism, v. 35, n. 1, p. 91-108, 2010.</w:t>
      </w:r>
    </w:p>
    <w:p>
      <w:pPr>
        <w:spacing w:after="200" w:before="0" w:line="480" w:lineRule="auto"/>
        <w:ind w:left="0"/>
        <w:jc w:val="both"/>
      </w:pPr>
      <w:r>
        <w:rPr>
          <w:rFonts w:ascii="Times New Roman" w:cs="Times New Roman" w:eastAsia="Times New Roman" w:hAnsi="Times New Roman"/>
          <w:sz w:val="24"/>
          <w:szCs w:val="24"/>
        </w:rPr>
        <w:t xml:space="preserve">CAO, Z. et al. OpenPose: realtime multi-person 2D pose estimation using part affinity fields. IEEE Transactions on Pattern Analysis and Machine Intelligence, v. 43, n. 1, p. 172-186, jan. 2021.</w:t>
      </w:r>
    </w:p>
    <w:p>
      <w:pPr>
        <w:spacing w:after="200" w:before="0" w:line="480" w:lineRule="auto"/>
        <w:ind w:left="0"/>
        <w:jc w:val="both"/>
      </w:pPr>
      <w:r>
        <w:rPr>
          <w:rFonts w:ascii="Times New Roman" w:cs="Times New Roman" w:eastAsia="Times New Roman" w:hAnsi="Times New Roman"/>
          <w:sz w:val="24"/>
          <w:szCs w:val="24"/>
        </w:rPr>
        <w:t xml:space="preserve">DAVID, R. et al. TensorFlow Lite: on-device machine learning framework. arXiv preprint arXiv:2010.08678, 2021. Disponível em: https://arxiv.org/abs/2010.08678. Acesso em: 15 jan. 2026.</w:t>
      </w:r>
    </w:p>
    <w:p>
      <w:pPr>
        <w:spacing w:after="200" w:before="0" w:line="480" w:lineRule="auto"/>
        <w:ind w:left="0"/>
        <w:jc w:val="both"/>
      </w:pPr>
      <w:r>
        <w:rPr>
          <w:rFonts w:ascii="Times New Roman" w:cs="Times New Roman" w:eastAsia="Times New Roman" w:hAnsi="Times New Roman"/>
          <w:sz w:val="24"/>
          <w:szCs w:val="24"/>
        </w:rPr>
        <w:t xml:space="preserve">DETERDING, S. et al. From game design elements to gamefulness: defining "gamification". In: PROCEEDINGS OF THE 15TH INTERNATIONAL ACADEMIC MINDTREK CONFERENCE, 2011, Tampere. Anais [...]. New York: ACM, 2011. p. 9-15.</w:t>
      </w:r>
    </w:p>
    <w:p>
      <w:pPr>
        <w:spacing w:after="200" w:before="0" w:line="480" w:lineRule="auto"/>
        <w:ind w:left="0"/>
        <w:jc w:val="both"/>
      </w:pPr>
      <w:r>
        <w:rPr>
          <w:rFonts w:ascii="Times New Roman" w:cs="Times New Roman" w:eastAsia="Times New Roman" w:hAnsi="Times New Roman"/>
          <w:sz w:val="24"/>
          <w:szCs w:val="24"/>
        </w:rPr>
        <w:t xml:space="preserve">ESCAMILLA, R. F. Knee biomechanics of the dynamic squat exercise. Medicine and Science in Sports and Exercise, v. 33, n. 1, p. 127-141, jan. 2001.</w:t>
      </w:r>
    </w:p>
    <w:p>
      <w:pPr>
        <w:spacing w:after="200" w:before="0" w:line="480" w:lineRule="auto"/>
        <w:ind w:left="0"/>
        <w:jc w:val="both"/>
      </w:pPr>
      <w:r>
        <w:rPr>
          <w:rFonts w:ascii="Times New Roman" w:cs="Times New Roman" w:eastAsia="Times New Roman" w:hAnsi="Times New Roman"/>
          <w:sz w:val="24"/>
          <w:szCs w:val="24"/>
        </w:rPr>
        <w:t xml:space="preserve">FEES, M. et al. Upper extremity weight-training modifications for the injured athlete. The American Journal of Sports Medicine, v. 26, n. 5, p. 732-742, 1998.</w:t>
      </w:r>
    </w:p>
    <w:p>
      <w:pPr>
        <w:spacing w:after="200" w:before="0" w:line="480" w:lineRule="auto"/>
        <w:ind w:left="0"/>
        <w:jc w:val="both"/>
      </w:pPr>
      <w:r>
        <w:rPr>
          <w:rFonts w:ascii="Times New Roman" w:cs="Times New Roman" w:eastAsia="Times New Roman" w:hAnsi="Times New Roman"/>
          <w:sz w:val="24"/>
          <w:szCs w:val="24"/>
        </w:rPr>
        <w:t xml:space="preserve">FETTE, I.; MELNIKOV, A. The WebSocket Protocol. RFC 6455. Fremont: Internet Engineering Task Force, dez. 2011. Disponível em: https://datatracker.ietf.org/doc/html/rfc6455. Acesso em: 15 jan. 2026.</w:t>
      </w:r>
    </w:p>
    <w:p>
      <w:pPr>
        <w:spacing w:after="200" w:before="0" w:line="480" w:lineRule="auto"/>
        <w:ind w:left="0"/>
        <w:jc w:val="both"/>
      </w:pPr>
      <w:r>
        <w:rPr>
          <w:rFonts w:ascii="Times New Roman" w:cs="Times New Roman" w:eastAsia="Times New Roman" w:hAnsi="Times New Roman"/>
          <w:sz w:val="24"/>
          <w:szCs w:val="24"/>
        </w:rPr>
        <w:t xml:space="preserve">FOWLER, M.; LEWIS, J. Microservices: a definition of this new architectural term. martinfowler.com, 2014. Disponível em: https://martinfowler.com/articles/microservices.html. Acesso em: 15 jan. 2026.</w:t>
      </w:r>
    </w:p>
    <w:p>
      <w:pPr>
        <w:spacing w:after="200" w:before="0" w:line="480" w:lineRule="auto"/>
        <w:ind w:left="0"/>
        <w:jc w:val="both"/>
      </w:pPr>
      <w:r>
        <w:rPr>
          <w:rFonts w:ascii="Times New Roman" w:cs="Times New Roman" w:eastAsia="Times New Roman" w:hAnsi="Times New Roman"/>
          <w:sz w:val="24"/>
          <w:szCs w:val="24"/>
        </w:rPr>
        <w:t xml:space="preserve">GIL, A. C. Como elaborar projetos de pesquisa. 5. ed. São Paulo: Atlas, 2010.</w:t>
      </w:r>
    </w:p>
    <w:p>
      <w:pPr>
        <w:spacing w:after="200" w:before="0" w:line="480" w:lineRule="auto"/>
        <w:ind w:left="0"/>
        <w:jc w:val="both"/>
      </w:pPr>
      <w:r>
        <w:rPr>
          <w:rFonts w:ascii="Times New Roman" w:cs="Times New Roman" w:eastAsia="Times New Roman" w:hAnsi="Times New Roman"/>
          <w:sz w:val="24"/>
          <w:szCs w:val="24"/>
        </w:rPr>
        <w:t xml:space="preserve">GOOGLE. MoveNet: ultra fast and accurate pose detection model. TensorFlow Blog, 2021. Disponível em: https://blog.tensorflow.org/2021/05/next-generation-pose-detection-with-movenet-and-tensorflowjs.html. Acesso em: 15 jan. 2026.</w:t>
      </w:r>
    </w:p>
    <w:p>
      <w:pPr>
        <w:spacing w:after="200" w:before="0" w:line="480" w:lineRule="auto"/>
        <w:ind w:left="0"/>
        <w:jc w:val="both"/>
      </w:pPr>
      <w:r>
        <w:rPr>
          <w:rFonts w:ascii="Times New Roman" w:cs="Times New Roman" w:eastAsia="Times New Roman" w:hAnsi="Times New Roman"/>
          <w:sz w:val="24"/>
          <w:szCs w:val="24"/>
        </w:rPr>
        <w:t xml:space="preserve">GOOGLE. ML Kit: machine learning for mobile developers. Google Developers, 2023. Disponível em: https://developers.google.com/ml-kit. Acesso em: 15 jan. 2026.</w:t>
      </w:r>
    </w:p>
    <w:p>
      <w:pPr>
        <w:spacing w:after="200" w:before="0" w:line="480" w:lineRule="auto"/>
        <w:ind w:left="0"/>
        <w:jc w:val="both"/>
      </w:pPr>
      <w:r>
        <w:rPr>
          <w:rFonts w:ascii="Times New Roman" w:cs="Times New Roman" w:eastAsia="Times New Roman" w:hAnsi="Times New Roman"/>
          <w:sz w:val="24"/>
          <w:szCs w:val="24"/>
        </w:rPr>
        <w:t xml:space="preserve">HAMILL, J.; KNUTZEN, K. M.; DERRICK, T. R. Biomechanical basis of human movement. 4. ed. Philadelphia: Wolters Kluwer, 2015.</w:t>
      </w:r>
    </w:p>
    <w:p>
      <w:pPr>
        <w:spacing w:after="200" w:before="0" w:line="480" w:lineRule="auto"/>
        <w:ind w:left="0"/>
        <w:jc w:val="both"/>
      </w:pPr>
      <w:r>
        <w:rPr>
          <w:rFonts w:ascii="Times New Roman" w:cs="Times New Roman" w:eastAsia="Times New Roman" w:hAnsi="Times New Roman"/>
          <w:sz w:val="24"/>
          <w:szCs w:val="24"/>
        </w:rPr>
        <w:t xml:space="preserve">LUGARESI, C. et al. MediaPipe: a framework for perceiving and processing reality. In: THIRD WORKSHOP ON COMPUTER VISION FOR AR/VR AT IEEE/CVF COMPUTER VISION AND PATTERN RECOGNITION CONFERENCE, 2019, Long Beach. Anais [...]. [S. l.]: IEEE, 2019. p. 1-4.</w:t>
      </w:r>
    </w:p>
    <w:p>
      <w:pPr>
        <w:spacing w:after="200" w:before="0" w:line="480" w:lineRule="auto"/>
        <w:ind w:left="0"/>
        <w:jc w:val="both"/>
      </w:pPr>
      <w:r>
        <w:rPr>
          <w:rFonts w:ascii="Times New Roman" w:cs="Times New Roman" w:eastAsia="Times New Roman" w:hAnsi="Times New Roman"/>
          <w:sz w:val="24"/>
          <w:szCs w:val="24"/>
        </w:rPr>
        <w:t xml:space="preserve">MCGILL, S. M. Back mechanic: the secrets to a healthy spine your doctor isn't telling you. Waterloo: Backfitpro Inc., 2015.</w:t>
      </w:r>
    </w:p>
    <w:p>
      <w:pPr>
        <w:spacing w:after="200" w:before="0" w:line="480" w:lineRule="auto"/>
        <w:ind w:left="0"/>
        <w:jc w:val="both"/>
      </w:pPr>
      <w:r>
        <w:rPr>
          <w:rFonts w:ascii="Times New Roman" w:cs="Times New Roman" w:eastAsia="Times New Roman" w:hAnsi="Times New Roman"/>
          <w:sz w:val="24"/>
          <w:szCs w:val="24"/>
        </w:rPr>
        <w:t xml:space="preserve">NEWMAN, S. Building microservices: designing fine-grained systems. 2. ed. Sebastopol: O'Reilly Media, 2019.</w:t>
      </w:r>
    </w:p>
    <w:p>
      <w:pPr>
        <w:spacing w:after="200" w:before="0" w:line="480" w:lineRule="auto"/>
        <w:ind w:left="0"/>
        <w:jc w:val="both"/>
      </w:pPr>
      <w:r>
        <w:rPr>
          <w:rFonts w:ascii="Times New Roman" w:cs="Times New Roman" w:eastAsia="Times New Roman" w:hAnsi="Times New Roman"/>
          <w:sz w:val="24"/>
          <w:szCs w:val="24"/>
        </w:rPr>
        <w:t xml:space="preserve">OLSTON, C. et al. TensorFlow-Serving: flexible, high-performance ML serving. arXiv preprint arXiv:1712.06139, 2017. Disponível em: https://arxiv.org/abs/1712.06139. Acesso em: 15 jan. 2026.</w:t>
      </w:r>
    </w:p>
    <w:p>
      <w:pPr>
        <w:spacing w:after="200" w:before="0" w:line="480" w:lineRule="auto"/>
        <w:ind w:left="0"/>
        <w:jc w:val="both"/>
      </w:pPr>
      <w:r>
        <w:rPr>
          <w:rFonts w:ascii="Times New Roman" w:cs="Times New Roman" w:eastAsia="Times New Roman" w:hAnsi="Times New Roman"/>
          <w:sz w:val="24"/>
          <w:szCs w:val="24"/>
        </w:rPr>
        <w:t xml:space="preserve">PADUA, D. A. et al. The landing error scoring system: a valid method for evaluating landing biomechanics. Physical Therapy in Sport, v. 10, n. 4, p. 209-213, 2009.</w:t>
      </w:r>
    </w:p>
    <w:p>
      <w:pPr>
        <w:spacing w:after="200" w:before="0" w:line="480" w:lineRule="auto"/>
        <w:ind w:left="0"/>
        <w:jc w:val="both"/>
      </w:pPr>
      <w:r>
        <w:rPr>
          <w:rFonts w:ascii="Times New Roman" w:cs="Times New Roman" w:eastAsia="Times New Roman" w:hAnsi="Times New Roman"/>
          <w:sz w:val="24"/>
          <w:szCs w:val="24"/>
        </w:rPr>
        <w:t xml:space="preserve">RICHARDSON, C. Microservices patterns: with examples in Java. Shelter Island: Manning Publications, 2018.</w:t>
      </w:r>
    </w:p>
    <w:p>
      <w:pPr>
        <w:spacing w:after="200" w:before="0" w:line="480" w:lineRule="auto"/>
        <w:ind w:left="0"/>
        <w:jc w:val="both"/>
      </w:pPr>
      <w:r>
        <w:rPr>
          <w:rFonts w:ascii="Times New Roman" w:cs="Times New Roman" w:eastAsia="Times New Roman" w:hAnsi="Times New Roman"/>
          <w:sz w:val="24"/>
          <w:szCs w:val="24"/>
        </w:rPr>
        <w:t xml:space="preserve">ROETENBERG, D.; LUINGE, H.; SLYCKE, P. Xsens MVN: full 6DOF human motion tracking using miniature inertial sensors. Xsens Motion Technologies BV, Technical Report, 2009.</w:t>
      </w:r>
    </w:p>
    <w:p>
      <w:pPr>
        <w:spacing w:after="200" w:before="0" w:line="480" w:lineRule="auto"/>
        <w:ind w:left="0"/>
        <w:jc w:val="both"/>
      </w:pPr>
      <w:r>
        <w:rPr>
          <w:rFonts w:ascii="Times New Roman" w:cs="Times New Roman" w:eastAsia="Times New Roman" w:hAnsi="Times New Roman"/>
          <w:sz w:val="24"/>
          <w:szCs w:val="24"/>
        </w:rPr>
        <w:t xml:space="preserve">SCHMIDT, R. A.; LEE, T. D. Motor control and learning: a behavioral emphasis. 5. ed. Champaign: Human Kinetics, 2011.</w:t>
      </w:r>
    </w:p>
    <w:p>
      <w:pPr>
        <w:spacing w:after="200" w:before="0" w:line="480" w:lineRule="auto"/>
        <w:ind w:left="0"/>
        <w:jc w:val="both"/>
      </w:pPr>
      <w:r>
        <w:rPr>
          <w:rFonts w:ascii="Times New Roman" w:cs="Times New Roman" w:eastAsia="Times New Roman" w:hAnsi="Times New Roman"/>
          <w:sz w:val="24"/>
          <w:szCs w:val="24"/>
        </w:rPr>
        <w:t xml:space="preserve">SZELISKI, R. Computer vision: algorithms and applications. 2. ed. New York: Springer, 2022.</w:t>
      </w:r>
    </w:p>
    <w:p>
      <w:pPr>
        <w:spacing w:after="200" w:before="0" w:line="480" w:lineRule="auto"/>
        <w:ind w:left="0"/>
        <w:jc w:val="both"/>
      </w:pPr>
      <w:r>
        <w:rPr>
          <w:rFonts w:ascii="Times New Roman" w:cs="Times New Roman" w:eastAsia="Times New Roman" w:hAnsi="Times New Roman"/>
          <w:sz w:val="24"/>
          <w:szCs w:val="24"/>
        </w:rPr>
        <w:t xml:space="preserve">TOSHEV, A.; SZEGEDY, C. DeepPose: human pose estimation via deep neural networks. In: IEEE CONFERENCE ON COMPUTER VISION AND PATTERN RECOGNITION, 2014, Columbus. Anais [...]. [S. l.]: IEEE, 2014. p. 1653-1660.</w:t>
      </w:r>
    </w:p>
    <w:p>
      <w:pPr>
        <w:spacing w:after="200" w:before="0" w:line="480" w:lineRule="auto"/>
        <w:ind w:left="0"/>
        <w:jc w:val="both"/>
      </w:pPr>
      <w:r>
        <w:rPr>
          <w:rFonts w:ascii="Times New Roman" w:cs="Times New Roman" w:eastAsia="Times New Roman" w:hAnsi="Times New Roman"/>
          <w:sz w:val="24"/>
          <w:szCs w:val="24"/>
        </w:rPr>
        <w:t xml:space="preserve">VICON. Vicon motion capture systems. Oxford: Vicon Motion Systems, 2016. Disponível em: https://www.vicon.com. Acesso em: 15 jan. 2026.</w:t>
      </w:r>
    </w:p>
    <w:p>
      <w:pPr>
        <w:spacing w:after="200" w:before="0" w:line="480" w:lineRule="auto"/>
        <w:ind w:left="0"/>
        <w:jc w:val="both"/>
      </w:pPr>
      <w:r>
        <w:rPr>
          <w:rFonts w:ascii="Times New Roman" w:cs="Times New Roman" w:eastAsia="Times New Roman" w:hAnsi="Times New Roman"/>
          <w:sz w:val="24"/>
          <w:szCs w:val="24"/>
        </w:rPr>
        <w:t xml:space="preserve">VIDELA, A.; WILLIAMS, J. J. V. RabbitMQ in action: distributed messaging for everyone. Shelter Island: Manning Publications, 2012.</w:t>
      </w:r>
    </w:p>
    <w:sectPr>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line="480" w:lineRule="auto"/>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200" w:before="360" w:line="480" w:lineRule="auto"/>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spacing w:after="160" w:before="240" w:line="480" w:lineRule="auto"/>
      <w:outlineLvl w:val="2"/>
    </w:pPr>
    <w:rPr>
      <w:rFonts w:ascii="Times New Roman" w:cs="Times New Roman" w:eastAsia="Times New Roman" w:hAnsi="Times New Roman"/>
      <w:b w:val="false"/>
      <w:bCs w:val="false"/>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2026-06-16T22:52:15.904Z</dcterms:created>
  <dcterms:modified xsi:type="dcterms:W3CDTF">2026-06-16T22:52:15.918Z</dcterms:modified>
</cp:coreProperties>
</file>

<file path=docProps/custom.xml><?xml version="1.0" encoding="utf-8"?>
<Properties xmlns="http://schemas.openxmlformats.org/officeDocument/2006/custom-properties" xmlns:vt="http://schemas.openxmlformats.org/officeDocument/2006/docPropsVTypes"/>
</file>