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CAC0F9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3"/>
        <w:jc w:val="center"/>
        <w:rPr>
          <w:color w:val="000000"/>
          <w:sz w:val="28"/>
        </w:rPr>
      </w:pPr>
      <w:r>
        <w:rPr>
          <w:noProof w:val="1"/>
          <w:color w:val="000000"/>
          <w:sz w:val="28"/>
        </w:rPr>
        <w:drawing>
          <wp:anchor xmlns:wp="http://schemas.openxmlformats.org/drawingml/2006/wordprocessingDrawing" simplePos="0" allowOverlap="1" behindDoc="0" layoutInCell="1" locked="0" relativeHeight="1" distL="114300" distR="114300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wrapSquare wrapText="bothSides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Министерство образования Пензенской области</w:t>
      </w:r>
    </w:p>
    <w:p>
      <w:pPr>
        <w:pStyle w:val="P3"/>
        <w:rPr>
          <w:color w:val="000000"/>
          <w:sz w:val="28"/>
        </w:rPr>
      </w:pPr>
      <w:bookmarkStart w:id="0" w:name="_Hlk51744715"/>
      <w:bookmarkEnd w:id="0"/>
      <w:r>
        <w:rPr>
          <w:color w:val="000000"/>
          <w:sz w:val="28"/>
        </w:rPr>
        <w:t>Государственное автономное профессиональное образовательное</w:t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Учреждение Пензенской области «Пензенской колледж информационных</w:t>
      </w:r>
    </w:p>
    <w:p>
      <w:pPr>
        <w:pStyle w:val="P3"/>
        <w:jc w:val="center"/>
        <w:rPr>
          <w:color w:val="000000"/>
          <w:sz w:val="28"/>
        </w:rPr>
      </w:pPr>
      <w:r>
        <w:rPr>
          <w:color w:val="000000"/>
          <w:sz w:val="28"/>
        </w:rPr>
        <w:t>и промышленных технологий (ИТ-колледж)»</w:t>
      </w: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contextualSpacing w:val="1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contextualSpacing w:val="1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ОТЧЁТ</w:t>
      </w:r>
    </w:p>
    <w:p>
      <w:pPr>
        <w:spacing w:lineRule="auto" w:line="360" w:after="0" w:beforeAutospacing="0" w:afterAutospacing="0"/>
        <w:ind w:left="360"/>
        <w:contextualSpacing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br w:type="textWrapping"/>
        <w:t>по дисциплине «Разработка кода ИС»</w:t>
      </w: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276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86" w:right="2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</w:p>
    <w:p>
      <w:pPr>
        <w:spacing w:lineRule="auto" w:line="360" w:after="0" w:beforeAutospacing="0" w:afterAutospacing="0"/>
        <w:ind w:left="567" w:right="-42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студентка группы 18ИТ26</w:t>
      </w:r>
    </w:p>
    <w:p>
      <w:pPr>
        <w:spacing w:lineRule="auto" w:line="360" w:after="0" w:beforeAutospacing="0" w:afterAutospacing="0"/>
        <w:ind w:left="567" w:right="-42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Советкина Виолетта</w:t>
      </w:r>
    </w:p>
    <w:p>
      <w:pPr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hanging="3828" w:left="77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</w:t>
      </w:r>
    </w:p>
    <w:p>
      <w:pPr>
        <w:spacing w:lineRule="auto" w:line="360" w:after="0" w:beforeAutospacing="0" w:afterAutospacing="0"/>
        <w:ind w:hanging="3828" w:left="77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Жидкова К.О.</w:t>
      </w:r>
    </w:p>
    <w:p>
      <w:pPr>
        <w:spacing w:lineRule="auto" w:line="360" w:after="0" w:beforeAutospacing="0" w:afterAutospacing="0"/>
        <w:ind w:left="36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0"/>
        <w:jc w:val="right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left="3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2020 г.</w:t>
      </w:r>
    </w:p>
    <w:p>
      <w:pPr>
        <w:spacing w:lineRule="auto" w:line="360" w:after="0" w:beforeAutospacing="0" w:afterAutospacing="0"/>
        <w:ind w:left="36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jc w:val="left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Лекция 4</w:t>
      </w:r>
    </w:p>
    <w:p>
      <w:pPr>
        <w:spacing w:lineRule="auto" w:line="360" w:after="0" w:beforeAutospacing="0" w:afterAutospacing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Цель работы: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Изучить такие темы, как:</w:t>
      </w:r>
    </w:p>
    <w:p>
      <w:pPr>
        <w:pStyle w:val="P4"/>
        <w:numPr>
          <w:ilvl w:val="0"/>
          <w:numId w:val="1"/>
        </w:numPr>
        <w:tabs>
          <w:tab w:val="left" w:pos="6615" w:leader="none"/>
        </w:tabs>
        <w:spacing w:lineRule="auto" w:line="360" w:after="0" w:beforeAutospacing="0" w:afterAutospacing="0"/>
        <w:rPr>
          <w:rFonts w:ascii="Times New Roman" w:hAnsi="Times New Roman"/>
          <w:sz w:val="28"/>
        </w:rPr>
      </w:pPr>
      <w:bookmarkStart w:id="1" w:name="_dx_frag_StartFragment"/>
      <w:bookmarkEnd w:id="1"/>
      <w:bookmarkStart w:id="2" w:name="_dx_frag_StartFragment"/>
      <w:bookmarkEnd w:id="2"/>
      <w:r>
        <w:rPr>
          <w:rFonts w:ascii="Times New Roman" w:hAnsi="Times New Roman"/>
          <w:sz w:val="28"/>
        </w:rPr>
        <w:t>Цикл</w:t>
      </w:r>
      <w:r>
        <w:rPr>
          <w:rFonts w:ascii="Times New Roman" w:hAnsi="Times New Roman"/>
          <w:sz w:val="28"/>
        </w:rPr>
        <w:t xml:space="preserve"> While</w:t>
      </w:r>
    </w:p>
    <w:p>
      <w:pPr>
        <w:pStyle w:val="P4"/>
        <w:numPr>
          <w:ilvl w:val="0"/>
          <w:numId w:val="1"/>
        </w:numPr>
        <w:tabs>
          <w:tab w:val="left" w:pos="6615" w:leader="none"/>
        </w:tabs>
        <w:spacing w:lineRule="auto" w:line="360" w:after="0" w:beforeAutospacing="0" w:afterAutospacing="0"/>
        <w:rPr>
          <w:rFonts w:ascii="Times New Roman" w:hAnsi="Times New Roman"/>
          <w:sz w:val="28"/>
        </w:rPr>
      </w:pPr>
      <w:bookmarkStart w:id="3" w:name="_dx_frag_StartFragment"/>
      <w:bookmarkEnd w:id="3"/>
      <w:r>
        <w:rPr>
          <w:rFonts w:ascii="Times New Roman" w:hAnsi="Times New Roman"/>
          <w:b w:val="0"/>
          <w:i w:val="0"/>
          <w:color w:val="000000"/>
          <w:sz w:val="27"/>
        </w:rPr>
        <w:t>Цикл Do While</w:t>
      </w:r>
    </w:p>
    <w:p>
      <w:pPr>
        <w:pStyle w:val="P4"/>
        <w:numPr>
          <w:ilvl w:val="0"/>
          <w:numId w:val="1"/>
        </w:numPr>
        <w:tabs>
          <w:tab w:val="left" w:pos="6615" w:leader="none"/>
        </w:tabs>
        <w:spacing w:lineRule="auto" w:line="36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Цикл </w:t>
      </w:r>
      <w:r>
        <w:rPr>
          <w:rFonts w:ascii="Times New Roman" w:hAnsi="Times New Roman"/>
          <w:sz w:val="28"/>
        </w:rPr>
        <w:t>For</w:t>
      </w:r>
    </w:p>
    <w:p>
      <w:pPr>
        <w:pStyle w:val="P4"/>
        <w:numPr>
          <w:ilvl w:val="0"/>
          <w:numId w:val="1"/>
        </w:numPr>
        <w:tabs>
          <w:tab w:val="left" w:pos="6615" w:leader="none"/>
        </w:tabs>
        <w:spacing w:lineRule="auto" w:line="36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Оператор Break</w:t>
      </w:r>
    </w:p>
    <w:p>
      <w:pPr>
        <w:pStyle w:val="P4"/>
        <w:numPr>
          <w:ilvl w:val="0"/>
          <w:numId w:val="1"/>
        </w:numPr>
        <w:tabs>
          <w:tab w:val="left" w:pos="6615" w:leader="none"/>
        </w:tabs>
        <w:spacing w:lineRule="auto" w:line="360"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Оператор Continue</w:t>
      </w:r>
    </w:p>
    <w:p>
      <w:pPr>
        <w:pStyle w:val="P4"/>
        <w:tabs>
          <w:tab w:val="left" w:pos="6615" w:leader="none"/>
        </w:tabs>
        <w:spacing w:lineRule="auto" w:line="36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Задание</w:t>
      </w:r>
      <w:r>
        <w:rPr>
          <w:rFonts w:ascii="Arial" w:hAnsi="Arial"/>
          <w:b w:val="1"/>
          <w:sz w:val="32"/>
        </w:rPr>
        <w:t xml:space="preserve"> </w:t>
      </w:r>
      <w:r>
        <w:rPr>
          <w:rFonts w:ascii="Arial" w:hAnsi="Arial"/>
          <w:b w:val="1"/>
          <w:sz w:val="32"/>
        </w:rPr>
        <w:t xml:space="preserve">1 </w:t>
      </w:r>
    </w:p>
    <w:p>
      <w:pPr>
        <w:spacing w:lineRule="auto" w:line="360" w:after="0" w:beforeAutospacing="0" w:afterAutospacing="0"/>
        <w:ind w:firstLine="709"/>
      </w:pPr>
      <w:bookmarkStart w:id="4" w:name="_dx_frag_StartFragment"/>
      <w:bookmarkEnd w:id="4"/>
      <w:bookmarkStart w:id="5" w:name="_dx_frag_StartFragment"/>
      <w:bookmarkEnd w:id="5"/>
      <w:bookmarkStart w:id="6" w:name="_dx_frag_StartFragment"/>
      <w:bookmarkEnd w:id="6"/>
      <w:r>
        <w:rPr>
          <w:rFonts w:ascii="Times New Roman" w:hAnsi="Times New Roman"/>
          <w:b w:val="0"/>
          <w:i w:val="0"/>
          <w:color w:val="000000"/>
          <w:sz w:val="27"/>
        </w:rPr>
        <w:t>Подсчитать кол-во чётных и нечётных целых чисел в том диапазоне, что укажет пользователь</w:t>
      </w:r>
      <w:r>
        <w:t xml:space="preserve"> </w:t>
      </w:r>
    </w:p>
    <w:p>
      <w:pPr>
        <w:spacing w:lineRule="auto" w:line="360" w:after="0" w:beforeAutospacing="0" w:afterAutospacing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Код программы: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Создала две переменных: для четн</w:t>
      </w:r>
      <w:r>
        <w:rPr>
          <w:rFonts w:ascii="Times New Roman" w:hAnsi="Times New Roman"/>
          <w:b w:val="0"/>
          <w:sz w:val="28"/>
        </w:rPr>
        <w:t>ых чисел и не</w:t>
      </w:r>
      <w:r>
        <w:rPr>
          <w:rFonts w:ascii="Times New Roman" w:hAnsi="Times New Roman"/>
          <w:b w:val="0"/>
          <w:sz w:val="28"/>
        </w:rPr>
        <w:t>че</w:t>
      </w:r>
      <w:r>
        <w:rPr>
          <w:rFonts w:ascii="Times New Roman" w:hAnsi="Times New Roman"/>
          <w:b w:val="0"/>
          <w:sz w:val="28"/>
        </w:rPr>
        <w:t>т</w:t>
      </w:r>
      <w:r>
        <w:rPr>
          <w:rFonts w:ascii="Times New Roman" w:hAnsi="Times New Roman"/>
          <w:b w:val="0"/>
          <w:sz w:val="28"/>
        </w:rPr>
        <w:t>ных</w:t>
      </w:r>
      <w:r>
        <w:rPr>
          <w:rFonts w:ascii="Times New Roman" w:hAnsi="Times New Roman"/>
          <w:b w:val="0"/>
          <w:sz w:val="28"/>
        </w:rPr>
        <w:t xml:space="preserve">. Тип данных </w:t>
      </w:r>
      <w:r>
        <w:rPr>
          <w:rFonts w:ascii="Times New Roman" w:hAnsi="Times New Roman"/>
          <w:b w:val="0"/>
          <w:sz w:val="28"/>
        </w:rPr>
        <w:t xml:space="preserve">uint. </w:t>
      </w:r>
      <w:r>
        <w:rPr>
          <w:rFonts w:ascii="Times New Roman" w:hAnsi="Times New Roman"/>
          <w:b w:val="0"/>
          <w:sz w:val="28"/>
        </w:rPr>
        <w:t xml:space="preserve">Написала запросы на первое и последнее число. </w:t>
      </w:r>
      <w:r>
        <w:rPr>
          <w:rFonts w:ascii="Times New Roman" w:hAnsi="Times New Roman"/>
          <w:b w:val="0"/>
          <w:sz w:val="28"/>
        </w:rPr>
        <w:t>Переменная с текущим значением (currentValue) будет началом</w:t>
      </w:r>
      <w:r>
        <w:rPr>
          <w:rFonts w:ascii="Times New Roman" w:hAnsi="Times New Roman"/>
          <w:b w:val="0"/>
          <w:sz w:val="28"/>
        </w:rPr>
        <w:t>, переменная li</w:t>
      </w:r>
      <w:r>
        <w:rPr>
          <w:rFonts w:ascii="Times New Roman" w:hAnsi="Times New Roman"/>
          <w:b w:val="0"/>
          <w:sz w:val="28"/>
        </w:rPr>
        <w:t xml:space="preserve">mit будет концом. </w:t>
      </w:r>
      <w:r>
        <w:rPr>
          <w:rFonts w:ascii="Times New Roman" w:hAnsi="Times New Roman"/>
          <w:b w:val="0"/>
          <w:sz w:val="28"/>
        </w:rPr>
        <w:t>Далее воспользовалась циклом whi</w:t>
      </w:r>
      <w:r>
        <w:rPr>
          <w:rFonts w:ascii="Times New Roman" w:hAnsi="Times New Roman"/>
          <w:b w:val="0"/>
          <w:sz w:val="28"/>
        </w:rPr>
        <w:t>le. Пока перемен</w:t>
      </w:r>
      <w:r>
        <w:rPr>
          <w:rFonts w:ascii="Times New Roman" w:hAnsi="Times New Roman"/>
          <w:b w:val="0"/>
          <w:sz w:val="28"/>
        </w:rPr>
        <w:t>ная curren</w:t>
      </w:r>
      <w:r>
        <w:rPr>
          <w:rFonts w:ascii="Times New Roman" w:hAnsi="Times New Roman"/>
          <w:b w:val="0"/>
          <w:sz w:val="28"/>
        </w:rPr>
        <w:t>t</w:t>
      </w:r>
      <w:r>
        <w:rPr>
          <w:rFonts w:ascii="Times New Roman" w:hAnsi="Times New Roman"/>
          <w:b w:val="0"/>
          <w:sz w:val="28"/>
        </w:rPr>
        <w:t xml:space="preserve">Value меньше </w:t>
      </w:r>
      <w:r>
        <w:rPr>
          <w:rFonts w:ascii="Times New Roman" w:hAnsi="Times New Roman"/>
          <w:b w:val="0"/>
          <w:sz w:val="28"/>
        </w:rPr>
        <w:t xml:space="preserve">или равно </w:t>
      </w:r>
      <w:r>
        <w:rPr>
          <w:rFonts w:ascii="Times New Roman" w:hAnsi="Times New Roman"/>
          <w:b w:val="0"/>
          <w:sz w:val="28"/>
        </w:rPr>
        <w:t>limit, цикл будет выполняться</w:t>
      </w:r>
      <w:r>
        <w:rPr>
          <w:rFonts w:ascii="Times New Roman" w:hAnsi="Times New Roman"/>
          <w:b w:val="0"/>
          <w:sz w:val="28"/>
        </w:rPr>
        <w:t>. В сам</w:t>
      </w:r>
      <w:r>
        <w:rPr>
          <w:rFonts w:ascii="Times New Roman" w:hAnsi="Times New Roman"/>
          <w:b w:val="0"/>
          <w:sz w:val="28"/>
        </w:rPr>
        <w:t>ом цикле</w:t>
      </w:r>
      <w:r>
        <w:rPr>
          <w:rFonts w:ascii="Times New Roman" w:hAnsi="Times New Roman"/>
          <w:b w:val="0"/>
          <w:sz w:val="28"/>
        </w:rPr>
        <w:t>, currentValue увеличивается на единицу</w:t>
      </w:r>
      <w:r>
        <w:rPr>
          <w:rFonts w:ascii="Times New Roman" w:hAnsi="Times New Roman"/>
          <w:b w:val="0"/>
          <w:sz w:val="28"/>
        </w:rPr>
        <w:t>,</w:t>
      </w:r>
      <w:r>
        <w:rPr>
          <w:rFonts w:ascii="Times New Roman" w:hAnsi="Times New Roman"/>
          <w:b w:val="0"/>
          <w:sz w:val="28"/>
        </w:rPr>
        <w:t xml:space="preserve"> чтобы каждый раз получат</w:t>
      </w:r>
      <w:r>
        <w:rPr>
          <w:rFonts w:ascii="Times New Roman" w:hAnsi="Times New Roman"/>
          <w:b w:val="0"/>
          <w:sz w:val="28"/>
        </w:rPr>
        <w:t>ь новое значение и проверять его.</w:t>
      </w:r>
      <w:r>
        <w:rPr>
          <w:rFonts w:ascii="Times New Roman" w:hAnsi="Times New Roman"/>
          <w:b w:val="0"/>
          <w:sz w:val="28"/>
        </w:rPr>
        <w:t xml:space="preserve"> Чтобы определить число четное или нет нужно выполнить над числом операции взятия остатка от деления на 2 (</w:t>
      </w:r>
      <w:r>
        <w:rPr>
          <w:rFonts w:ascii="Times New Roman" w:hAnsi="Times New Roman"/>
          <w:b w:val="0"/>
          <w:sz w:val="28"/>
        </w:rPr>
        <w:t xml:space="preserve">операции if и  else). </w:t>
      </w:r>
      <w:r>
        <w:rPr>
          <w:rFonts w:ascii="Times New Roman" w:hAnsi="Times New Roman"/>
          <w:b w:val="0"/>
          <w:sz w:val="28"/>
        </w:rPr>
        <w:t xml:space="preserve">Далее идут выводы </w:t>
      </w:r>
      <w:r>
        <w:rPr>
          <w:rFonts w:ascii="Times New Roman" w:hAnsi="Times New Roman"/>
          <w:b w:val="0"/>
          <w:sz w:val="28"/>
        </w:rPr>
        <w:t>результатов на консоли.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5097780" cy="429006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2900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Результат: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154680" cy="15316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5316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 xml:space="preserve">Задание </w:t>
      </w:r>
      <w:r>
        <w:rPr>
          <w:rFonts w:ascii="Arial" w:hAnsi="Arial"/>
          <w:b w:val="1"/>
          <w:sz w:val="32"/>
        </w:rPr>
        <w:t>3</w:t>
      </w:r>
    </w:p>
    <w:p>
      <w:pPr>
        <w:spacing w:lineRule="auto" w:line="360" w:after="0"/>
        <w:ind w:firstLine="709"/>
      </w:pPr>
      <w:bookmarkStart w:id="7" w:name="_dx_frag_StartFragment"/>
      <w:bookmarkEnd w:id="7"/>
      <w:bookmarkStart w:id="8" w:name="_dx_frag_StartFragment"/>
      <w:bookmarkEnd w:id="8"/>
      <w:r>
        <w:rPr>
          <w:rFonts w:ascii="Times New Roman" w:hAnsi="Times New Roman"/>
          <w:b w:val="0"/>
          <w:i w:val="0"/>
          <w:color w:val="000000"/>
          <w:sz w:val="27"/>
        </w:rPr>
        <w:t>Найти максимальное из натуральных чисел, не превышающих 5000, которое нацело делится на 39</w:t>
      </w:r>
      <w:r>
        <w:t xml:space="preserve"> </w:t>
      </w:r>
      <w:r>
        <w:t xml:space="preserve"> </w:t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Код программы: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2545080" cy="102108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0210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</w:t>
      </w:r>
      <w:r>
        <w:rPr>
          <w:rFonts w:ascii="Times New Roman" w:hAnsi="Times New Roman"/>
          <w:sz w:val="28"/>
        </w:rPr>
        <w:t>льтат: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8"/>
        </w:rPr>
      </w:pPr>
      <w:r>
        <w:drawing>
          <wp:inline xmlns:wp="http://schemas.openxmlformats.org/drawingml/2006/wordprocessingDrawing">
            <wp:extent cx="3055620" cy="81534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8153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 xml:space="preserve">Задание </w:t>
      </w:r>
      <w:r>
        <w:rPr>
          <w:rFonts w:ascii="Arial" w:hAnsi="Arial"/>
          <w:b w:val="1"/>
          <w:sz w:val="32"/>
        </w:rPr>
        <w:t>5</w:t>
      </w:r>
    </w:p>
    <w:p>
      <w:pPr>
        <w:spacing w:lineRule="auto" w:line="360" w:after="0"/>
        <w:ind w:firstLine="709"/>
      </w:pPr>
      <w:bookmarkStart w:id="9" w:name="_dx_frag_StartFragment"/>
      <w:bookmarkEnd w:id="9"/>
      <w:bookmarkStart w:id="10" w:name="_dx_frag_StartFragment"/>
      <w:bookmarkEnd w:id="10"/>
      <w:r>
        <w:rPr>
          <w:rFonts w:ascii="Times New Roman" w:hAnsi="Times New Roman"/>
          <w:b w:val="0"/>
          <w:i w:val="0"/>
          <w:color w:val="000000"/>
          <w:sz w:val="27"/>
        </w:rPr>
        <w:t>Найти сумму чисел от 100 до 200 кратных 17</w:t>
      </w:r>
      <w:r>
        <w:t xml:space="preserve"> </w:t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Код программы:</w:t>
      </w:r>
    </w:p>
    <w:p>
      <w:pPr>
        <w:spacing w:lineRule="auto" w:line="360" w:after="0"/>
        <w:ind w:firstLine="709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2788920" cy="18973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8973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bookmarkStart w:id="11" w:name="_dx_frag_StartFragment"/>
      <w:bookmarkEnd w:id="11"/>
    </w:p>
    <w:p>
      <w:pPr>
        <w:spacing w:lineRule="auto" w:line="360" w:after="0"/>
        <w:ind w:firstLine="709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Результат:</w:t>
      </w:r>
    </w:p>
    <w:p>
      <w:pPr>
        <w:spacing w:lineRule="auto" w:line="360" w:after="0"/>
        <w:ind w:firstLine="709"/>
        <w:rPr>
          <w:rFonts w:ascii="Arial" w:hAnsi="Arial"/>
          <w:b w:val="1"/>
          <w:sz w:val="32"/>
        </w:rPr>
      </w:pPr>
      <w:r>
        <w:drawing>
          <wp:inline xmlns:wp="http://schemas.openxmlformats.org/drawingml/2006/wordprocessingDrawing">
            <wp:extent cx="3307080" cy="167640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676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 w:beforeAutospacing="0" w:afterAutospacing="0"/>
        <w:ind w:firstLine="709"/>
        <w:rPr>
          <w:rFonts w:ascii="Arial" w:hAnsi="Arial"/>
          <w:b w:val="1"/>
          <w:sz w:val="32"/>
        </w:rPr>
      </w:pPr>
      <w:r>
        <w:rPr>
          <w:rFonts w:ascii="Arial" w:hAnsi="Arial"/>
          <w:b w:val="1"/>
          <w:sz w:val="32"/>
        </w:rPr>
        <w:t>Вывод</w:t>
      </w:r>
      <w:bookmarkStart w:id="12" w:name="_GoBack"/>
      <w:bookmarkEnd w:id="12"/>
      <w:r>
        <w:rPr>
          <w:rFonts w:ascii="Arial" w:hAnsi="Arial"/>
          <w:b w:val="1"/>
          <w:sz w:val="32"/>
        </w:rPr>
        <w:t>:</w:t>
      </w:r>
    </w:p>
    <w:p>
      <w:pPr>
        <w:spacing w:lineRule="auto" w:line="360" w:after="0" w:beforeAutospacing="0" w:afterAutospacing="0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получены практические навыки по таким темам, к</w:t>
      </w:r>
      <w:r>
        <w:rPr>
          <w:rFonts w:ascii="Times New Roman" w:hAnsi="Times New Roman"/>
          <w:sz w:val="28"/>
        </w:rPr>
        <w:t xml:space="preserve">ак </w:t>
      </w:r>
      <w:bookmarkStart w:id="13" w:name="_dx_frag_StartFragment"/>
      <w:bookmarkEnd w:id="13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Цикл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While</w:t>
      </w:r>
      <w:bookmarkStart w:id="14" w:name="_dx_frag_StartFragment"/>
      <w:bookmarkEnd w:id="14"/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color w:val="000000"/>
          <w:sz w:val="27"/>
        </w:rPr>
        <w:t>Цикл Do While</w:t>
      </w:r>
      <w:r>
        <w:rPr>
          <w:rFonts w:ascii="Times New Roman" w:hAnsi="Times New Roman"/>
          <w:color w:val="000000"/>
          <w:sz w:val="27"/>
        </w:rPr>
        <w:t xml:space="preserve">, </w:t>
      </w:r>
      <w:r>
        <w:rPr>
          <w:rFonts w:ascii="Times New Roman" w:hAnsi="Times New Roman"/>
          <w:sz w:val="28"/>
        </w:rPr>
        <w:t>Цикл For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Оператор Break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Оператор Continue</w:t>
      </w:r>
    </w:p>
    <w:p>
      <w:pPr>
        <w:pStyle w:val="P4"/>
        <w:tabs>
          <w:tab w:val="left" w:pos="6615" w:leader="none"/>
        </w:tabs>
        <w:spacing w:lineRule="auto" w:line="360"/>
        <w:rPr>
          <w:rFonts w:ascii="Times New Roman" w:hAnsi="Times New Roman"/>
          <w:sz w:val="28"/>
        </w:rPr>
      </w:pPr>
    </w:p>
    <w:p>
      <w:pPr>
        <w:pStyle w:val="P4"/>
        <w:spacing w:lineRule="auto" w:line="360"/>
        <w:rPr>
          <w:rFonts w:ascii="Times New Roman" w:hAnsi="Times New Roman"/>
          <w:b w:val="1"/>
          <w:sz w:val="24"/>
        </w:rPr>
      </w:pPr>
    </w:p>
    <w:p>
      <w:pPr>
        <w:spacing w:lineRule="auto" w:line="360" w:after="0" w:beforeAutospacing="0" w:afterAutospacing="0"/>
        <w:ind w:firstLine="851" w:left="-284" w:right="-142"/>
        <w:jc w:val="both"/>
        <w:rPr>
          <w:b w:val="1"/>
        </w:rPr>
      </w:pPr>
    </w:p>
    <w:sectPr>
      <w:type w:val="nextPage"/>
      <w:pgSz w:w="11906" w:h="16838" w:code="9"/>
      <w:pgMar w:left="1418" w:right="991" w:top="851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65A4994"/>
    <w:multiLevelType w:val="hybridMultilevel"/>
    <w:lvl w:ilvl="0" w:tplc="04090001">
      <w:start w:val="1"/>
      <w:numFmt w:val="bullet"/>
      <w:suff w:val="tab"/>
      <w:lvlText w:val=""/>
      <w:lvlJc w:val="left"/>
      <w:pPr>
        <w:ind w:hanging="360" w:left="1776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ind w:hanging="360" w:left="2496"/>
      </w:pPr>
      <w:rPr>
        <w:rFonts w:ascii="Courier New" w:hAnsi="Courier New"/>
      </w:rPr>
    </w:lvl>
    <w:lvl w:ilvl="2" w:tplc="04090005">
      <w:start w:val="1"/>
      <w:numFmt w:val="bullet"/>
      <w:suff w:val="tab"/>
      <w:lvlText w:val=""/>
      <w:lvlJc w:val="left"/>
      <w:pPr>
        <w:ind w:hanging="360" w:left="3216"/>
      </w:pPr>
      <w:rPr>
        <w:rFonts w:ascii="Wingdings" w:hAnsi="Wingdings"/>
      </w:rPr>
    </w:lvl>
    <w:lvl w:ilvl="3" w:tplc="04090001">
      <w:start w:val="1"/>
      <w:numFmt w:val="bullet"/>
      <w:suff w:val="tab"/>
      <w:lvlText w:val=""/>
      <w:lvlJc w:val="left"/>
      <w:pPr>
        <w:ind w:hanging="360" w:left="3936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ind w:hanging="360" w:left="4656"/>
      </w:pPr>
      <w:rPr>
        <w:rFonts w:ascii="Courier New" w:hAnsi="Courier New"/>
      </w:rPr>
    </w:lvl>
    <w:lvl w:ilvl="5" w:tplc="04090005">
      <w:start w:val="1"/>
      <w:numFmt w:val="bullet"/>
      <w:suff w:val="tab"/>
      <w:lvlText w:val=""/>
      <w:lvlJc w:val="left"/>
      <w:pPr>
        <w:ind w:hanging="360" w:left="5376"/>
      </w:pPr>
      <w:rPr>
        <w:rFonts w:ascii="Wingdings" w:hAnsi="Wingdings"/>
      </w:rPr>
    </w:lvl>
    <w:lvl w:ilvl="6" w:tplc="04090001">
      <w:start w:val="1"/>
      <w:numFmt w:val="bullet"/>
      <w:suff w:val="tab"/>
      <w:lvlText w:val=""/>
      <w:lvlJc w:val="left"/>
      <w:pPr>
        <w:ind w:hanging="360" w:left="6096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ind w:hanging="360" w:left="6816"/>
      </w:pPr>
      <w:rPr>
        <w:rFonts w:ascii="Courier New" w:hAnsi="Courier New"/>
      </w:rPr>
    </w:lvl>
    <w:lvl w:ilvl="8" w:tplc="04090005">
      <w:start w:val="1"/>
      <w:numFmt w:val="bullet"/>
      <w:suff w:val="tab"/>
      <w:lvlText w:val=""/>
      <w:lvlJc w:val="left"/>
      <w:pPr>
        <w:ind w:hanging="360" w:left="7536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59" w:after="160" w:beforeAutospacing="0" w:afterAutospacing="0"/>
      <w:jc w:val="left"/>
    </w:pPr>
    <w:rPr/>
  </w:style>
  <w:style w:type="paragraph" w:styleId="P1">
    <w:name w:val="No Spacing"/>
    <w:qFormat/>
    <w:pPr>
      <w:spacing w:lineRule="auto" w:line="240" w:after="0" w:beforeAutospacing="0" w:afterAutospacing="0"/>
    </w:pPr>
    <w:rPr>
      <w:rFonts w:ascii="Calibri" w:hAnsi="Calibri"/>
    </w:rPr>
  </w:style>
  <w:style w:type="paragraph" w:styleId="P2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/>
      <w:sz w:val="16"/>
    </w:rPr>
  </w:style>
  <w:style w:type="paragraph" w:styleId="P3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</w:rPr>
  </w:style>
  <w:style w:type="paragraph" w:styleId="P4">
    <w:name w:val="List Paragraph"/>
    <w:basedOn w:val="P0"/>
    <w:qFormat/>
    <w:pPr>
      <w:ind w:left="720"/>
      <w:contextualSpacing w:val="1"/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выноски Знак"/>
    <w:basedOn w:val="C0"/>
    <w:link w:val="P2"/>
    <w:semiHidden/>
    <w:rPr>
      <w:rFonts w:ascii="Tahoma" w:hAnsi="Tahoma"/>
      <w:sz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