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30C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18-Minute Demo Script — Workflow 360</w:t>
      </w:r>
    </w:p>
    <w:p w14:paraId="764964A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8A798E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roofErr w:type="gramStart"/>
      <w:r w:rsidRPr="0040212F">
        <w:rPr>
          <w:rFonts w:ascii="Arial" w:eastAsia="Times New Roman" w:hAnsi="Arial" w:cs="Arial"/>
          <w:color w:val="222222"/>
          <w:kern w:val="0"/>
          <w:sz w:val="20"/>
          <w:szCs w:val="20"/>
          <w14:ligatures w14:val="none"/>
        </w:rPr>
        <w:t>Setting:*</w:t>
      </w:r>
      <w:proofErr w:type="gramEnd"/>
      <w:r w:rsidRPr="0040212F">
        <w:rPr>
          <w:rFonts w:ascii="Arial" w:eastAsia="Times New Roman" w:hAnsi="Arial" w:cs="Arial"/>
          <w:color w:val="222222"/>
          <w:kern w:val="0"/>
          <w:sz w:val="20"/>
          <w:szCs w:val="20"/>
          <w14:ligatures w14:val="none"/>
        </w:rPr>
        <w:t>* Thursday, April 30, 2026, morning Singapore time. META reported earnings ~4 hours ago (Wed Apr 29, 17:30 EDT = Thu 05:30 SGT). After-hours reaction is full. Asian markets open at 09:00 SGT.</w:t>
      </w:r>
    </w:p>
    <w:p w14:paraId="50A203A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273E66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6359EB9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BB0876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**ACT 0 · COLD OPEN · 0:00 — 2:00**</w:t>
      </w:r>
    </w:p>
    <w:p w14:paraId="0E46679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DFFB23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[Sarah's terminal already up. **Thursday April 30, 2026, 06:45 SGT.** Single line query already typed. Presenter walks on. No greeting.]</w:t>
      </w:r>
    </w:p>
    <w:p w14:paraId="1563C21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F19C05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*"This is a senior research analyst on the fortieth floor of One Raffles Quay. Six forty-five Thursday morning Singapore time. META's earnings call ended seventy-five minutes ago in New York. The print is a beat. The reaction is minus nine percent. She has not read the transcript. She covers sixty tickers. Her firm holds eight hundred. She has one hour before her RMs need a view."*</w:t>
      </w:r>
    </w:p>
    <w:p w14:paraId="09F507E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83DD0A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[Presses Enter.]</w:t>
      </w:r>
    </w:p>
    <w:p w14:paraId="167ABAC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D5B9CB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[Audit strip blooms — five spans open in parallel. *Market. Filings. Sentiment. Compliance. Statement </w:t>
      </w:r>
      <w:proofErr w:type="gramStart"/>
      <w:r w:rsidRPr="0040212F">
        <w:rPr>
          <w:rFonts w:ascii="Arial" w:eastAsia="Times New Roman" w:hAnsi="Arial" w:cs="Arial"/>
          <w:color w:val="222222"/>
          <w:kern w:val="0"/>
          <w:sz w:val="20"/>
          <w:szCs w:val="20"/>
          <w14:ligatures w14:val="none"/>
        </w:rPr>
        <w:t>analysis.*</w:t>
      </w:r>
      <w:proofErr w:type="gramEnd"/>
      <w:r w:rsidRPr="0040212F">
        <w:rPr>
          <w:rFonts w:ascii="Arial" w:eastAsia="Times New Roman" w:hAnsi="Arial" w:cs="Arial"/>
          <w:color w:val="222222"/>
          <w:kern w:val="0"/>
          <w:sz w:val="20"/>
          <w:szCs w:val="20"/>
          <w14:ligatures w14:val="none"/>
        </w:rPr>
        <w:t xml:space="preserve"> Brief begins streaming.]</w:t>
      </w:r>
    </w:p>
    <w:p w14:paraId="3E98C69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607771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*"Five sub-agents working concurrently. Not sequentially. Market data, the 10-Q she filed last quarter, thirty-day sentiment, the restricted list, deterministic financial math. Five Sonnet-4.6 specialists, one orchestrator. Watch the audit strip."*</w:t>
      </w:r>
    </w:p>
    <w:p w14:paraId="67702D8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58E95A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[Brief completes ~15 seconds in. Citation chips populate.]</w:t>
      </w:r>
    </w:p>
    <w:p w14:paraId="5A0F7E0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F61ECD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[Presenter clicks one chip — side pane opens with the actual sentence from the earnings call transcript. Closes it.]</w:t>
      </w:r>
    </w:p>
    <w:p w14:paraId="0AC8C7D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3A6FF4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*"Fifteen seconds. Eleven cents. Every sentence cites its source. The headline isn't 'tech is crashing.' Read with me."*</w:t>
      </w:r>
    </w:p>
    <w:p w14:paraId="489C633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298258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[Highlights the brief's thesis line on screen:]</w:t>
      </w:r>
    </w:p>
    <w:p w14:paraId="11E57ED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C40F30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**META · Q1 beat, capex raised to $125–145B, −9.1% next </w:t>
      </w:r>
      <w:proofErr w:type="gramStart"/>
      <w:r w:rsidRPr="0040212F">
        <w:rPr>
          <w:rFonts w:ascii="Arial" w:eastAsia="Times New Roman" w:hAnsi="Arial" w:cs="Arial"/>
          <w:color w:val="222222"/>
          <w:kern w:val="0"/>
          <w:sz w:val="20"/>
          <w:szCs w:val="20"/>
          <w14:ligatures w14:val="none"/>
        </w:rPr>
        <w:t>session.*</w:t>
      </w:r>
      <w:proofErr w:type="gramEnd"/>
      <w:r w:rsidRPr="0040212F">
        <w:rPr>
          <w:rFonts w:ascii="Arial" w:eastAsia="Times New Roman" w:hAnsi="Arial" w:cs="Arial"/>
          <w:color w:val="222222"/>
          <w:kern w:val="0"/>
          <w:sz w:val="20"/>
          <w:szCs w:val="20"/>
          <w14:ligatures w14:val="none"/>
        </w:rPr>
        <w:t>*</w:t>
      </w:r>
    </w:p>
    <w:p w14:paraId="52B807F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**Alphabet +10% same day on Cloud +40%. Microsoft −5</w:t>
      </w:r>
      <w:proofErr w:type="gramStart"/>
      <w:r w:rsidRPr="0040212F">
        <w:rPr>
          <w:rFonts w:ascii="Arial" w:eastAsia="Times New Roman" w:hAnsi="Arial" w:cs="Arial"/>
          <w:color w:val="222222"/>
          <w:kern w:val="0"/>
          <w:sz w:val="20"/>
          <w:szCs w:val="20"/>
          <w14:ligatures w14:val="none"/>
        </w:rPr>
        <w:t>%.*</w:t>
      </w:r>
      <w:proofErr w:type="gramEnd"/>
      <w:r w:rsidRPr="0040212F">
        <w:rPr>
          <w:rFonts w:ascii="Arial" w:eastAsia="Times New Roman" w:hAnsi="Arial" w:cs="Arial"/>
          <w:color w:val="222222"/>
          <w:kern w:val="0"/>
          <w:sz w:val="20"/>
          <w:szCs w:val="20"/>
          <w14:ligatures w14:val="none"/>
        </w:rPr>
        <w:t>*</w:t>
      </w:r>
    </w:p>
    <w:p w14:paraId="79177AC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**Market is differentiating: </w:t>
      </w:r>
      <w:proofErr w:type="spellStart"/>
      <w:r w:rsidRPr="0040212F">
        <w:rPr>
          <w:rFonts w:ascii="Arial" w:eastAsia="Times New Roman" w:hAnsi="Arial" w:cs="Arial"/>
          <w:color w:val="222222"/>
          <w:kern w:val="0"/>
          <w:sz w:val="20"/>
          <w:szCs w:val="20"/>
          <w14:ligatures w14:val="none"/>
        </w:rPr>
        <w:t>hyperscalers</w:t>
      </w:r>
      <w:proofErr w:type="spellEnd"/>
      <w:r w:rsidRPr="0040212F">
        <w:rPr>
          <w:rFonts w:ascii="Arial" w:eastAsia="Times New Roman" w:hAnsi="Arial" w:cs="Arial"/>
          <w:color w:val="222222"/>
          <w:kern w:val="0"/>
          <w:sz w:val="20"/>
          <w:szCs w:val="20"/>
          <w14:ligatures w14:val="none"/>
        </w:rPr>
        <w:t xml:space="preserve"> with </w:t>
      </w:r>
      <w:proofErr w:type="spellStart"/>
      <w:r w:rsidRPr="0040212F">
        <w:rPr>
          <w:rFonts w:ascii="Arial" w:eastAsia="Times New Roman" w:hAnsi="Arial" w:cs="Arial"/>
          <w:color w:val="222222"/>
          <w:kern w:val="0"/>
          <w:sz w:val="20"/>
          <w:szCs w:val="20"/>
          <w14:ligatures w14:val="none"/>
        </w:rPr>
        <w:t>monetisable</w:t>
      </w:r>
      <w:proofErr w:type="spellEnd"/>
      <w:r w:rsidRPr="0040212F">
        <w:rPr>
          <w:rFonts w:ascii="Arial" w:eastAsia="Times New Roman" w:hAnsi="Arial" w:cs="Arial"/>
          <w:color w:val="222222"/>
          <w:kern w:val="0"/>
          <w:sz w:val="20"/>
          <w:szCs w:val="20"/>
          <w14:ligatures w14:val="none"/>
        </w:rPr>
        <w:t xml:space="preserve"> cloud get credit for capex; pure-play apps without cloud do </w:t>
      </w:r>
      <w:proofErr w:type="gramStart"/>
      <w:r w:rsidRPr="0040212F">
        <w:rPr>
          <w:rFonts w:ascii="Arial" w:eastAsia="Times New Roman" w:hAnsi="Arial" w:cs="Arial"/>
          <w:color w:val="222222"/>
          <w:kern w:val="0"/>
          <w:sz w:val="20"/>
          <w:szCs w:val="20"/>
          <w14:ligatures w14:val="none"/>
        </w:rPr>
        <w:t>not.*</w:t>
      </w:r>
      <w:proofErr w:type="gramEnd"/>
      <w:r w:rsidRPr="0040212F">
        <w:rPr>
          <w:rFonts w:ascii="Arial" w:eastAsia="Times New Roman" w:hAnsi="Arial" w:cs="Arial"/>
          <w:color w:val="222222"/>
          <w:kern w:val="0"/>
          <w:sz w:val="20"/>
          <w:szCs w:val="20"/>
          <w14:ligatures w14:val="none"/>
        </w:rPr>
        <w:t>*</w:t>
      </w:r>
    </w:p>
    <w:p w14:paraId="14CF216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940595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*"That distinction is what the firm pays a senior analyst one-eighty an hour to draw. CNBC Asia is calling this a tech sell-off. It isn't. Alphabet had its best month since two-thousand-and-four. The market priced META's thirty-billion-dollar capex delta — that's what just happened. Your firm's edge is not having that confused. Your senior analyst is asleep until seven. The brief is ready."*</w:t>
      </w:r>
    </w:p>
    <w:p w14:paraId="64AFFC9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E79866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[Brief lands as `</w:t>
      </w:r>
      <w:proofErr w:type="spellStart"/>
      <w:r w:rsidRPr="0040212F">
        <w:rPr>
          <w:rFonts w:ascii="Arial" w:eastAsia="Times New Roman" w:hAnsi="Arial" w:cs="Arial"/>
          <w:color w:val="222222"/>
          <w:kern w:val="0"/>
          <w:sz w:val="20"/>
          <w:szCs w:val="20"/>
          <w14:ligatures w14:val="none"/>
        </w:rPr>
        <w:t>Research_Brief__c</w:t>
      </w:r>
      <w:proofErr w:type="spellEnd"/>
      <w:r w:rsidRPr="0040212F">
        <w:rPr>
          <w:rFonts w:ascii="Arial" w:eastAsia="Times New Roman" w:hAnsi="Arial" w:cs="Arial"/>
          <w:color w:val="222222"/>
          <w:kern w:val="0"/>
          <w:sz w:val="20"/>
          <w:szCs w:val="20"/>
          <w14:ligatures w14:val="none"/>
        </w:rPr>
        <w:t>` row. Presenter clicks it briefly — shows it's a Salesforce record, not a Word file. Closes.]</w:t>
      </w:r>
    </w:p>
    <w:p w14:paraId="272689B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C7F13D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*"Filed as a record, not an email. Joined at the data layer to every position, every household, every RM book at the firm. Coverage gap, closed on the seven-hundredth ticker. Show-the-work, every step. The rest of this demo is built on this object."*</w:t>
      </w:r>
    </w:p>
    <w:p w14:paraId="022811F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6451C4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345B6FF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2E35E3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lastRenderedPageBreak/>
        <w:t>**ACT 1 · THE HANDOFF · 2:00 — 6:30**</w:t>
      </w:r>
    </w:p>
    <w:p w14:paraId="57A1B3F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18160E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[Switch to RM screen. **07:45 SGT.** Alert already posted: "*4 households hold META above 5% concentration. None contacted in 7 days. Brief published </w:t>
      </w:r>
      <w:proofErr w:type="gramStart"/>
      <w:r w:rsidRPr="0040212F">
        <w:rPr>
          <w:rFonts w:ascii="Arial" w:eastAsia="Times New Roman" w:hAnsi="Arial" w:cs="Arial"/>
          <w:color w:val="222222"/>
          <w:kern w:val="0"/>
          <w:sz w:val="20"/>
          <w:szCs w:val="20"/>
          <w14:ligatures w14:val="none"/>
        </w:rPr>
        <w:t>06:46.*</w:t>
      </w:r>
      <w:proofErr w:type="gramEnd"/>
      <w:r w:rsidRPr="0040212F">
        <w:rPr>
          <w:rFonts w:ascii="Arial" w:eastAsia="Times New Roman" w:hAnsi="Arial" w:cs="Arial"/>
          <w:color w:val="222222"/>
          <w:kern w:val="0"/>
          <w:sz w:val="20"/>
          <w:szCs w:val="20"/>
          <w14:ligatures w14:val="none"/>
        </w:rPr>
        <w:t>"]</w:t>
      </w:r>
    </w:p>
    <w:p w14:paraId="0B7009F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43A0BA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*"One hour later. Yusuf, relationship manager, fortieth floor of the same building. Thirty-four households, one-point-three billion Singapore dollars under his book. Two hundred RMs at the firm got two hundred different alerts from the same brief. His says four households. Someone else's says zero. Someone else's says fourteen. The brief queried each book against its own concentrations. No one emailed anything. Distribution gap, closed."*</w:t>
      </w:r>
    </w:p>
    <w:p w14:paraId="21DF2E1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9F6EE7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[Click first row. Patel household. Position panel + brief side-by-side.]</w:t>
      </w:r>
    </w:p>
    <w:p w14:paraId="6126E5C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C49027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*"The Patel household. Eighty-six million Singapore dollars. </w:t>
      </w:r>
      <w:proofErr w:type="gramStart"/>
      <w:r w:rsidRPr="0040212F">
        <w:rPr>
          <w:rFonts w:ascii="Arial" w:eastAsia="Times New Roman" w:hAnsi="Arial" w:cs="Arial"/>
          <w:color w:val="222222"/>
          <w:kern w:val="0"/>
          <w:sz w:val="20"/>
          <w:szCs w:val="20"/>
          <w14:ligatures w14:val="none"/>
        </w:rPr>
        <w:t>Mr. Patel,</w:t>
      </w:r>
      <w:proofErr w:type="gramEnd"/>
      <w:r w:rsidRPr="0040212F">
        <w:rPr>
          <w:rFonts w:ascii="Arial" w:eastAsia="Times New Roman" w:hAnsi="Arial" w:cs="Arial"/>
          <w:color w:val="222222"/>
          <w:kern w:val="0"/>
          <w:sz w:val="20"/>
          <w:szCs w:val="20"/>
          <w14:ligatures w14:val="none"/>
        </w:rPr>
        <w:t xml:space="preserve"> retired </w:t>
      </w:r>
      <w:proofErr w:type="spellStart"/>
      <w:r w:rsidRPr="0040212F">
        <w:rPr>
          <w:rFonts w:ascii="Arial" w:eastAsia="Times New Roman" w:hAnsi="Arial" w:cs="Arial"/>
          <w:color w:val="222222"/>
          <w:kern w:val="0"/>
          <w:sz w:val="20"/>
          <w:szCs w:val="20"/>
          <w14:ligatures w14:val="none"/>
        </w:rPr>
        <w:t>orthopaedic</w:t>
      </w:r>
      <w:proofErr w:type="spellEnd"/>
      <w:r w:rsidRPr="0040212F">
        <w:rPr>
          <w:rFonts w:ascii="Arial" w:eastAsia="Times New Roman" w:hAnsi="Arial" w:cs="Arial"/>
          <w:color w:val="222222"/>
          <w:kern w:val="0"/>
          <w:sz w:val="20"/>
          <w:szCs w:val="20"/>
          <w14:ligatures w14:val="none"/>
        </w:rPr>
        <w:t xml:space="preserve"> surgeon in Bukit Timah. Mrs. Patel handles the family's finances. They've been clients since 2014. META is six-point-eight percent of equities — concentration target is five. We'll come back to that."*</w:t>
      </w:r>
    </w:p>
    <w:p w14:paraId="07F16C6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3D8499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[Confederate sends WhatsApp message visible on right edge.]</w:t>
      </w:r>
    </w:p>
    <w:p w14:paraId="2B8CED9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883A6B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[Mrs. Patel, **08:12 SGT**:] *"Should I be worried about META? My friend said big tech is crashing."*</w:t>
      </w:r>
    </w:p>
    <w:p w14:paraId="4DA0047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ED8FDD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[Reply lands in 11 seconds. On screen.]</w:t>
      </w:r>
    </w:p>
    <w:p w14:paraId="358FC19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70230B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[Wealth team reply:] *"Mrs. Patel, your friend's framing isn't right. Alphabet rose ten percent yesterday — its best month since 2004. The market punished META and Microsoft for raising AI infrastructure spend without cloud revenue to offset; it rewarded Alphabet because Google Cloud grew forty percent. This is a thesis question on META specifically, not a sector collapse. Your position is currently above your five percent target. Yusuf can call at twenty-five </w:t>
      </w:r>
      <w:proofErr w:type="gramStart"/>
      <w:r w:rsidRPr="0040212F">
        <w:rPr>
          <w:rFonts w:ascii="Arial" w:eastAsia="Times New Roman" w:hAnsi="Arial" w:cs="Arial"/>
          <w:color w:val="222222"/>
          <w:kern w:val="0"/>
          <w:sz w:val="20"/>
          <w:szCs w:val="20"/>
          <w14:ligatures w14:val="none"/>
        </w:rPr>
        <w:t>past</w:t>
      </w:r>
      <w:proofErr w:type="gramEnd"/>
      <w:r w:rsidRPr="0040212F">
        <w:rPr>
          <w:rFonts w:ascii="Arial" w:eastAsia="Times New Roman" w:hAnsi="Arial" w:cs="Arial"/>
          <w:color w:val="222222"/>
          <w:kern w:val="0"/>
          <w:sz w:val="20"/>
          <w:szCs w:val="20"/>
          <w14:ligatures w14:val="none"/>
        </w:rPr>
        <w:t xml:space="preserve"> if you'd like the detail."*</w:t>
      </w:r>
    </w:p>
    <w:p w14:paraId="5A14CB0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ABDBBD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[Three buttons: *send me the brief · schedule a call · do nothing for </w:t>
      </w:r>
      <w:proofErr w:type="gramStart"/>
      <w:r w:rsidRPr="0040212F">
        <w:rPr>
          <w:rFonts w:ascii="Arial" w:eastAsia="Times New Roman" w:hAnsi="Arial" w:cs="Arial"/>
          <w:color w:val="222222"/>
          <w:kern w:val="0"/>
          <w:sz w:val="20"/>
          <w:szCs w:val="20"/>
          <w14:ligatures w14:val="none"/>
        </w:rPr>
        <w:t>now.*</w:t>
      </w:r>
      <w:proofErr w:type="gramEnd"/>
      <w:r w:rsidRPr="0040212F">
        <w:rPr>
          <w:rFonts w:ascii="Arial" w:eastAsia="Times New Roman" w:hAnsi="Arial" w:cs="Arial"/>
          <w:color w:val="222222"/>
          <w:kern w:val="0"/>
          <w:sz w:val="20"/>
          <w:szCs w:val="20"/>
          <w14:ligatures w14:val="none"/>
        </w:rPr>
        <w:t xml:space="preserve"> Mrs. Patel taps **schedule a call**.]</w:t>
      </w:r>
    </w:p>
    <w:p w14:paraId="0BDCCB7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076D80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*"Read what the platform just did. Her friend is wrong. The platform corrected him — politely — using the actual data. Alphabet up ten. Microsoft down five. Capex without cloud. Not 'big tech is crashing.' That's three sentences of nuance she would not have got from CNBC, on the channel she </w:t>
      </w:r>
      <w:proofErr w:type="gramStart"/>
      <w:r w:rsidRPr="0040212F">
        <w:rPr>
          <w:rFonts w:ascii="Arial" w:eastAsia="Times New Roman" w:hAnsi="Arial" w:cs="Arial"/>
          <w:color w:val="222222"/>
          <w:kern w:val="0"/>
          <w:sz w:val="20"/>
          <w:szCs w:val="20"/>
          <w14:ligatures w14:val="none"/>
        </w:rPr>
        <w:t>actually uses</w:t>
      </w:r>
      <w:proofErr w:type="gramEnd"/>
      <w:r w:rsidRPr="0040212F">
        <w:rPr>
          <w:rFonts w:ascii="Arial" w:eastAsia="Times New Roman" w:hAnsi="Arial" w:cs="Arial"/>
          <w:color w:val="222222"/>
          <w:kern w:val="0"/>
          <w:sz w:val="20"/>
          <w:szCs w:val="20"/>
          <w14:ligatures w14:val="none"/>
        </w:rPr>
        <w:t>, eleven seconds after she asked. She pays eighty basis points. Today, that fee bought her something information-asymmetric the firm has never been able to deliver to her at this speed. Velocity gap, closed."*</w:t>
      </w:r>
    </w:p>
    <w:p w14:paraId="5A4A035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46F246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[Brief stays cited inline in the message. Audit thread is one tap away.]</w:t>
      </w:r>
    </w:p>
    <w:p w14:paraId="16D470A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EF2FD2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*"And every word of that exchange is logged, citation-linked, </w:t>
      </w:r>
      <w:proofErr w:type="spellStart"/>
      <w:r w:rsidRPr="0040212F">
        <w:rPr>
          <w:rFonts w:ascii="Arial" w:eastAsia="Times New Roman" w:hAnsi="Arial" w:cs="Arial"/>
          <w:color w:val="222222"/>
          <w:kern w:val="0"/>
          <w:sz w:val="20"/>
          <w:szCs w:val="20"/>
          <w14:ligatures w14:val="none"/>
        </w:rPr>
        <w:t>replayable</w:t>
      </w:r>
      <w:proofErr w:type="spellEnd"/>
      <w:r w:rsidRPr="0040212F">
        <w:rPr>
          <w:rFonts w:ascii="Arial" w:eastAsia="Times New Roman" w:hAnsi="Arial" w:cs="Arial"/>
          <w:color w:val="222222"/>
          <w:kern w:val="0"/>
          <w:sz w:val="20"/>
          <w:szCs w:val="20"/>
          <w14:ligatures w14:val="none"/>
        </w:rPr>
        <w:t>. 'Yusuf told me on chat' is no longer the record. The record is structured."*</w:t>
      </w:r>
    </w:p>
    <w:p w14:paraId="7AE6A15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CC9C26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6333E43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8C753D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**ACT 2 · THE TRUST SPINE · 6:30 — 13:00**</w:t>
      </w:r>
    </w:p>
    <w:p w14:paraId="71E7757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791DEF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[Yusuf's screen. **08:25 SGT.** They're on the call. Off-screen narration.]</w:t>
      </w:r>
    </w:p>
    <w:p w14:paraId="1224C03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6EEE72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*"They speak for six minutes. Mrs. Patel's late father's view that you never sell what made you rich. Her younger daughter's question last Christmas about whether the family would be alright if tech fell fifty percent. The right size for a position you </w:t>
      </w:r>
      <w:proofErr w:type="gramStart"/>
      <w:r w:rsidRPr="0040212F">
        <w:rPr>
          <w:rFonts w:ascii="Arial" w:eastAsia="Times New Roman" w:hAnsi="Arial" w:cs="Arial"/>
          <w:color w:val="222222"/>
          <w:kern w:val="0"/>
          <w:sz w:val="20"/>
          <w:szCs w:val="20"/>
          <w14:ligatures w14:val="none"/>
        </w:rPr>
        <w:t>don't</w:t>
      </w:r>
      <w:proofErr w:type="gramEnd"/>
      <w:r w:rsidRPr="0040212F">
        <w:rPr>
          <w:rFonts w:ascii="Arial" w:eastAsia="Times New Roman" w:hAnsi="Arial" w:cs="Arial"/>
          <w:color w:val="222222"/>
          <w:kern w:val="0"/>
          <w:sz w:val="20"/>
          <w:szCs w:val="20"/>
          <w14:ligatures w14:val="none"/>
        </w:rPr>
        <w:t xml:space="preserve"> sell — but don't want to wake up holding too much of. Yusuf </w:t>
      </w:r>
      <w:proofErr w:type="gramStart"/>
      <w:r w:rsidRPr="0040212F">
        <w:rPr>
          <w:rFonts w:ascii="Arial" w:eastAsia="Times New Roman" w:hAnsi="Arial" w:cs="Arial"/>
          <w:color w:val="222222"/>
          <w:kern w:val="0"/>
          <w:sz w:val="20"/>
          <w:szCs w:val="20"/>
          <w14:ligatures w14:val="none"/>
        </w:rPr>
        <w:t>agrees:</w:t>
      </w:r>
      <w:proofErr w:type="gramEnd"/>
      <w:r w:rsidRPr="0040212F">
        <w:rPr>
          <w:rFonts w:ascii="Arial" w:eastAsia="Times New Roman" w:hAnsi="Arial" w:cs="Arial"/>
          <w:color w:val="222222"/>
          <w:kern w:val="0"/>
          <w:sz w:val="20"/>
          <w:szCs w:val="20"/>
          <w14:ligatures w14:val="none"/>
        </w:rPr>
        <w:t xml:space="preserve"> trim from six-point-eight to four-point-five. Not a thesis change — a position-sizing decision while the market reprices Meta's capex line. No capital gains tax in Singapore for individuals — the decision is clean."*</w:t>
      </w:r>
    </w:p>
    <w:p w14:paraId="3627AA7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AC2D65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[Yusuf types into the action bar:]</w:t>
      </w:r>
    </w:p>
    <w:p w14:paraId="0FA5BC4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43475C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`Trim Patel household META from 6.8% to 4.5%, VWAP day order, US </w:t>
      </w:r>
      <w:proofErr w:type="gramStart"/>
      <w:r w:rsidRPr="0040212F">
        <w:rPr>
          <w:rFonts w:ascii="Arial" w:eastAsia="Times New Roman" w:hAnsi="Arial" w:cs="Arial"/>
          <w:color w:val="222222"/>
          <w:kern w:val="0"/>
          <w:sz w:val="20"/>
          <w:szCs w:val="20"/>
          <w14:ligatures w14:val="none"/>
        </w:rPr>
        <w:t>open.`</w:t>
      </w:r>
      <w:proofErr w:type="gramEnd"/>
    </w:p>
    <w:p w14:paraId="4B978E3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0389B6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[Seven-gate tracker lights up across the top of the screen, gate by gate. Each visible for ~3-5 seconds.]</w:t>
      </w:r>
    </w:p>
    <w:p w14:paraId="66AF28D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8BFB40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*"Watch the gates. Every check the firm currently runs by hand, in email, over three days, on every trade. Live, on screen, on a panelist's potential question. I'll narrate them once."*</w:t>
      </w:r>
    </w:p>
    <w:p w14:paraId="1D6B23A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2446C3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①</w:t>
      </w:r>
      <w:r w:rsidRPr="0040212F">
        <w:rPr>
          <w:rFonts w:ascii="Arial" w:eastAsia="Times New Roman" w:hAnsi="Arial" w:cs="Arial"/>
          <w:color w:val="222222"/>
          <w:kern w:val="0"/>
          <w:sz w:val="20"/>
          <w:szCs w:val="20"/>
          <w14:ligatures w14:val="none"/>
        </w:rPr>
        <w:t xml:space="preserve"> **</w:t>
      </w:r>
      <w:proofErr w:type="gramStart"/>
      <w:r w:rsidRPr="0040212F">
        <w:rPr>
          <w:rFonts w:ascii="Arial" w:eastAsia="Times New Roman" w:hAnsi="Arial" w:cs="Arial"/>
          <w:color w:val="222222"/>
          <w:kern w:val="0"/>
          <w:sz w:val="20"/>
          <w:szCs w:val="20"/>
          <w14:ligatures w14:val="none"/>
        </w:rPr>
        <w:t>Guardrails.*</w:t>
      </w:r>
      <w:proofErr w:type="gramEnd"/>
      <w:r w:rsidRPr="0040212F">
        <w:rPr>
          <w:rFonts w:ascii="Arial" w:eastAsia="Times New Roman" w:hAnsi="Arial" w:cs="Arial"/>
          <w:color w:val="222222"/>
          <w:kern w:val="0"/>
          <w:sz w:val="20"/>
          <w:szCs w:val="20"/>
          <w14:ligatures w14:val="none"/>
        </w:rPr>
        <w:t>* Position-sizing rules, IPS bounds, household risk tier. Passed."*</w:t>
      </w:r>
    </w:p>
    <w:p w14:paraId="05F8D8B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69FCB8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②</w:t>
      </w:r>
      <w:r w:rsidRPr="0040212F">
        <w:rPr>
          <w:rFonts w:ascii="Arial" w:eastAsia="Times New Roman" w:hAnsi="Arial" w:cs="Arial"/>
          <w:color w:val="222222"/>
          <w:kern w:val="0"/>
          <w:sz w:val="20"/>
          <w:szCs w:val="20"/>
          <w14:ligatures w14:val="none"/>
        </w:rPr>
        <w:t xml:space="preserve"> **MNPI </w:t>
      </w:r>
      <w:proofErr w:type="gramStart"/>
      <w:r w:rsidRPr="0040212F">
        <w:rPr>
          <w:rFonts w:ascii="Arial" w:eastAsia="Times New Roman" w:hAnsi="Arial" w:cs="Arial"/>
          <w:color w:val="222222"/>
          <w:kern w:val="0"/>
          <w:sz w:val="20"/>
          <w:szCs w:val="20"/>
          <w14:ligatures w14:val="none"/>
        </w:rPr>
        <w:t>filter.*</w:t>
      </w:r>
      <w:proofErr w:type="gramEnd"/>
      <w:r w:rsidRPr="0040212F">
        <w:rPr>
          <w:rFonts w:ascii="Arial" w:eastAsia="Times New Roman" w:hAnsi="Arial" w:cs="Arial"/>
          <w:color w:val="222222"/>
          <w:kern w:val="0"/>
          <w:sz w:val="20"/>
          <w:szCs w:val="20"/>
          <w14:ligatures w14:val="none"/>
        </w:rPr>
        <w:t>* The restricted list — until today, that lived in a tab Yusuf was supposed to remember to open. Now it's in the runtime, fail-closed. The agent cannot bypass it. Passed."*</w:t>
      </w:r>
    </w:p>
    <w:p w14:paraId="2B5030C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E6CB66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③</w:t>
      </w:r>
      <w:r w:rsidRPr="0040212F">
        <w:rPr>
          <w:rFonts w:ascii="Arial" w:eastAsia="Times New Roman" w:hAnsi="Arial" w:cs="Arial"/>
          <w:color w:val="222222"/>
          <w:kern w:val="0"/>
          <w:sz w:val="20"/>
          <w:szCs w:val="20"/>
          <w14:ligatures w14:val="none"/>
        </w:rPr>
        <w:t xml:space="preserve"> **Compliance and </w:t>
      </w:r>
      <w:proofErr w:type="gramStart"/>
      <w:r w:rsidRPr="0040212F">
        <w:rPr>
          <w:rFonts w:ascii="Arial" w:eastAsia="Times New Roman" w:hAnsi="Arial" w:cs="Arial"/>
          <w:color w:val="222222"/>
          <w:kern w:val="0"/>
          <w:sz w:val="20"/>
          <w:szCs w:val="20"/>
          <w14:ligatures w14:val="none"/>
        </w:rPr>
        <w:t>suitability.*</w:t>
      </w:r>
      <w:proofErr w:type="gramEnd"/>
      <w:r w:rsidRPr="0040212F">
        <w:rPr>
          <w:rFonts w:ascii="Arial" w:eastAsia="Times New Roman" w:hAnsi="Arial" w:cs="Arial"/>
          <w:color w:val="222222"/>
          <w:kern w:val="0"/>
          <w:sz w:val="20"/>
          <w:szCs w:val="20"/>
          <w14:ligatures w14:val="none"/>
        </w:rPr>
        <w:t xml:space="preserve">* Checked against her IPS, her </w:t>
      </w:r>
      <w:proofErr w:type="spellStart"/>
      <w:r w:rsidRPr="0040212F">
        <w:rPr>
          <w:rFonts w:ascii="Arial" w:eastAsia="Times New Roman" w:hAnsi="Arial" w:cs="Arial"/>
          <w:color w:val="222222"/>
          <w:kern w:val="0"/>
          <w:sz w:val="20"/>
          <w:szCs w:val="20"/>
          <w14:ligatures w14:val="none"/>
        </w:rPr>
        <w:t>realised</w:t>
      </w:r>
      <w:proofErr w:type="spellEnd"/>
      <w:r w:rsidRPr="0040212F">
        <w:rPr>
          <w:rFonts w:ascii="Arial" w:eastAsia="Times New Roman" w:hAnsi="Arial" w:cs="Arial"/>
          <w:color w:val="222222"/>
          <w:kern w:val="0"/>
          <w:sz w:val="20"/>
          <w:szCs w:val="20"/>
          <w14:ligatures w14:val="none"/>
        </w:rPr>
        <w:t>-gain budget, the concentration target reaffirmed in February. Passed."*</w:t>
      </w:r>
    </w:p>
    <w:p w14:paraId="6B9EABB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12F6A7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④</w:t>
      </w:r>
      <w:r w:rsidRPr="0040212F">
        <w:rPr>
          <w:rFonts w:ascii="Arial" w:eastAsia="Times New Roman" w:hAnsi="Arial" w:cs="Arial"/>
          <w:color w:val="222222"/>
          <w:kern w:val="0"/>
          <w:sz w:val="20"/>
          <w:szCs w:val="20"/>
          <w14:ligatures w14:val="none"/>
        </w:rPr>
        <w:t xml:space="preserve"> **Human-in-the-</w:t>
      </w:r>
      <w:proofErr w:type="gramStart"/>
      <w:r w:rsidRPr="0040212F">
        <w:rPr>
          <w:rFonts w:ascii="Arial" w:eastAsia="Times New Roman" w:hAnsi="Arial" w:cs="Arial"/>
          <w:color w:val="222222"/>
          <w:kern w:val="0"/>
          <w:sz w:val="20"/>
          <w:szCs w:val="20"/>
          <w14:ligatures w14:val="none"/>
        </w:rPr>
        <w:t>loop.*</w:t>
      </w:r>
      <w:proofErr w:type="gramEnd"/>
      <w:r w:rsidRPr="0040212F">
        <w:rPr>
          <w:rFonts w:ascii="Arial" w:eastAsia="Times New Roman" w:hAnsi="Arial" w:cs="Arial"/>
          <w:color w:val="222222"/>
          <w:kern w:val="0"/>
          <w:sz w:val="20"/>
          <w:szCs w:val="20"/>
          <w14:ligatures w14:val="none"/>
        </w:rPr>
        <w:t>* Yusuf reviews the staged ticket. Approves."*</w:t>
      </w:r>
    </w:p>
    <w:p w14:paraId="531369C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ACD293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[Yusuf clicks Approve.]</w:t>
      </w:r>
    </w:p>
    <w:p w14:paraId="1BB318D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0CCE59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⑤</w:t>
      </w:r>
      <w:r w:rsidRPr="0040212F">
        <w:rPr>
          <w:rFonts w:ascii="Arial" w:eastAsia="Times New Roman" w:hAnsi="Arial" w:cs="Arial"/>
          <w:color w:val="222222"/>
          <w:kern w:val="0"/>
          <w:sz w:val="20"/>
          <w:szCs w:val="20"/>
          <w14:ligatures w14:val="none"/>
        </w:rPr>
        <w:t xml:space="preserve"> **Dual-auth.** The trade is over the household's dual-approval threshold."*</w:t>
      </w:r>
    </w:p>
    <w:p w14:paraId="0F90CAD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0C3678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[Second laptop on stage lights up. Senior compliance officer — visibly different person, different cursor — reads the suitability note, the cited brief, Mrs. Patel's chat confirmation. Approves on screen.]</w:t>
      </w:r>
    </w:p>
    <w:p w14:paraId="2367D82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1DBFA6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w:t>
      </w:r>
      <w:r w:rsidRPr="0040212F">
        <w:rPr>
          <w:rFonts w:ascii="Cambria Math" w:eastAsia="Times New Roman" w:hAnsi="Cambria Math" w:cs="Cambria Math"/>
          <w:color w:val="222222"/>
          <w:kern w:val="0"/>
          <w:sz w:val="20"/>
          <w:szCs w:val="20"/>
          <w14:ligatures w14:val="none"/>
        </w:rPr>
        <w:t>⑥</w:t>
      </w:r>
      <w:r w:rsidRPr="0040212F">
        <w:rPr>
          <w:rFonts w:ascii="Arial" w:eastAsia="Times New Roman" w:hAnsi="Arial" w:cs="Arial"/>
          <w:color w:val="222222"/>
          <w:kern w:val="0"/>
          <w:sz w:val="20"/>
          <w:szCs w:val="20"/>
          <w14:ligatures w14:val="none"/>
        </w:rPr>
        <w:t xml:space="preserve"> **Write </w:t>
      </w:r>
      <w:proofErr w:type="spellStart"/>
      <w:r w:rsidRPr="0040212F">
        <w:rPr>
          <w:rFonts w:ascii="Arial" w:eastAsia="Times New Roman" w:hAnsi="Arial" w:cs="Arial"/>
          <w:color w:val="222222"/>
          <w:kern w:val="0"/>
          <w:sz w:val="20"/>
          <w:szCs w:val="20"/>
          <w14:ligatures w14:val="none"/>
        </w:rPr>
        <w:t>authorisation</w:t>
      </w:r>
      <w:proofErr w:type="spellEnd"/>
      <w:r w:rsidRPr="0040212F">
        <w:rPr>
          <w:rFonts w:ascii="Arial" w:eastAsia="Times New Roman" w:hAnsi="Arial" w:cs="Arial"/>
          <w:color w:val="222222"/>
          <w:kern w:val="0"/>
          <w:sz w:val="20"/>
          <w:szCs w:val="20"/>
          <w14:ligatures w14:val="none"/>
        </w:rPr>
        <w:t xml:space="preserve"> through </w:t>
      </w:r>
      <w:proofErr w:type="gramStart"/>
      <w:r w:rsidRPr="0040212F">
        <w:rPr>
          <w:rFonts w:ascii="Arial" w:eastAsia="Times New Roman" w:hAnsi="Arial" w:cs="Arial"/>
          <w:color w:val="222222"/>
          <w:kern w:val="0"/>
          <w:sz w:val="20"/>
          <w:szCs w:val="20"/>
          <w14:ligatures w14:val="none"/>
        </w:rPr>
        <w:t>MuleSoft.*</w:t>
      </w:r>
      <w:proofErr w:type="gramEnd"/>
      <w:r w:rsidRPr="0040212F">
        <w:rPr>
          <w:rFonts w:ascii="Arial" w:eastAsia="Times New Roman" w:hAnsi="Arial" w:cs="Arial"/>
          <w:color w:val="222222"/>
          <w:kern w:val="0"/>
          <w:sz w:val="20"/>
          <w:szCs w:val="20"/>
          <w14:ligatures w14:val="none"/>
        </w:rPr>
        <w:t xml:space="preserve">* The order is routed to the prime broker desk, formatted to spec, packaged with the audit reference in a single API call to the system the firm already owns. Order acknowledged. Staged for US open at twenty-one-thirty Singapore time tonight. T+2 settlement to her USD sweep account. </w:t>
      </w:r>
      <w:r w:rsidRPr="0040212F">
        <w:rPr>
          <w:rFonts w:ascii="Cambria Math" w:eastAsia="Times New Roman" w:hAnsi="Cambria Math" w:cs="Cambria Math"/>
          <w:color w:val="222222"/>
          <w:kern w:val="0"/>
          <w:sz w:val="20"/>
          <w:szCs w:val="20"/>
          <w14:ligatures w14:val="none"/>
        </w:rPr>
        <w:t>⑦</w:t>
      </w:r>
      <w:r w:rsidRPr="0040212F">
        <w:rPr>
          <w:rFonts w:ascii="Arial" w:eastAsia="Times New Roman" w:hAnsi="Arial" w:cs="Arial"/>
          <w:color w:val="222222"/>
          <w:kern w:val="0"/>
          <w:sz w:val="20"/>
          <w:szCs w:val="20"/>
          <w14:ligatures w14:val="none"/>
        </w:rPr>
        <w:t xml:space="preserve"> **Audit row </w:t>
      </w:r>
      <w:proofErr w:type="gramStart"/>
      <w:r w:rsidRPr="0040212F">
        <w:rPr>
          <w:rFonts w:ascii="Arial" w:eastAsia="Times New Roman" w:hAnsi="Arial" w:cs="Arial"/>
          <w:color w:val="222222"/>
          <w:kern w:val="0"/>
          <w:sz w:val="20"/>
          <w:szCs w:val="20"/>
          <w14:ligatures w14:val="none"/>
        </w:rPr>
        <w:t>written.*</w:t>
      </w:r>
      <w:proofErr w:type="gramEnd"/>
      <w:r w:rsidRPr="0040212F">
        <w:rPr>
          <w:rFonts w:ascii="Arial" w:eastAsia="Times New Roman" w:hAnsi="Arial" w:cs="Arial"/>
          <w:color w:val="222222"/>
          <w:kern w:val="0"/>
          <w:sz w:val="20"/>
          <w:szCs w:val="20"/>
          <w14:ligatures w14:val="none"/>
        </w:rPr>
        <w:t>*"*</w:t>
      </w:r>
    </w:p>
    <w:p w14:paraId="4F23128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F8A59E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[Confirmation visible: "Order accepted by PB. Staged 21:30 SGT execution. Trace №c41a-7e02."]</w:t>
      </w:r>
    </w:p>
    <w:p w14:paraId="49A6ACE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A43310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*"Forty-one seconds for the gates. Today this firm needs three days and four signatures."*</w:t>
      </w:r>
    </w:p>
    <w:p w14:paraId="1EBC5B4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B06205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[Click the audit log row that just appeared. Cross-stitch displays — the full chain.]</w:t>
      </w:r>
    </w:p>
    <w:p w14:paraId="75144F6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736DE1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*"One record. Read it with me."*</w:t>
      </w:r>
    </w:p>
    <w:p w14:paraId="7EF1D5C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EA2A4C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[Highlights each link in turn:]</w:t>
      </w:r>
    </w:p>
    <w:p w14:paraId="6097772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DC3C4E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*"Sarah's brief at oh-six-forty-six. Yusuf's alert at oh-seven-forty-five. The wealth team message to Mrs. Patel at oh-eight-twelve. Her tap at oh-eight-fourteen. The call at oh-eight-twenty-five. Yusuf's HITL approval at oh-eight-thirty-one. Compliance officer's dual-auth, same minute. Prime </w:t>
      </w:r>
      <w:proofErr w:type="gramStart"/>
      <w:r w:rsidRPr="0040212F">
        <w:rPr>
          <w:rFonts w:ascii="Arial" w:eastAsia="Times New Roman" w:hAnsi="Arial" w:cs="Arial"/>
          <w:color w:val="222222"/>
          <w:kern w:val="0"/>
          <w:sz w:val="20"/>
          <w:szCs w:val="20"/>
          <w14:ligatures w14:val="none"/>
        </w:rPr>
        <w:t>broker</w:t>
      </w:r>
      <w:proofErr w:type="gramEnd"/>
      <w:r w:rsidRPr="0040212F">
        <w:rPr>
          <w:rFonts w:ascii="Arial" w:eastAsia="Times New Roman" w:hAnsi="Arial" w:cs="Arial"/>
          <w:color w:val="222222"/>
          <w:kern w:val="0"/>
          <w:sz w:val="20"/>
          <w:szCs w:val="20"/>
          <w14:ligatures w14:val="none"/>
        </w:rPr>
        <w:t xml:space="preserve"> accept. Trade reference. Wire reference for settlement."*</w:t>
      </w:r>
    </w:p>
    <w:p w14:paraId="4A64A2C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1C6CC7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*"Every Sonnet call. Every retrieval. Every gate. Every human keystroke. With timestamps. With token costs. With the exact paragraph from the META call transcript each cited sentence came from."*</w:t>
      </w:r>
    </w:p>
    <w:p w14:paraId="129E04D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32B596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*"A FINRA examiner can replay this from a laptop in your lobby. MAS the same. The audit gap that today is closed by sampling five percent and praying — has just become deterministic replay of one hundred percent, on every recommendation, forever."*</w:t>
      </w:r>
    </w:p>
    <w:p w14:paraId="4111CD5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2FE4A6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[Pause.]</w:t>
      </w:r>
    </w:p>
    <w:p w14:paraId="507A4C0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EC3A23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lastRenderedPageBreak/>
        <w:t xml:space="preserve">&gt; *"Your CCO, who six months ago was the most likely person in your building to kill this project — becomes its strongest internal advocate. Because the one thing she has never had on her desk before — a complete, deterministic, </w:t>
      </w:r>
      <w:proofErr w:type="spellStart"/>
      <w:r w:rsidRPr="0040212F">
        <w:rPr>
          <w:rFonts w:ascii="Arial" w:eastAsia="Times New Roman" w:hAnsi="Arial" w:cs="Arial"/>
          <w:color w:val="222222"/>
          <w:kern w:val="0"/>
          <w:sz w:val="20"/>
          <w:szCs w:val="20"/>
          <w14:ligatures w14:val="none"/>
        </w:rPr>
        <w:t>queryable</w:t>
      </w:r>
      <w:proofErr w:type="spellEnd"/>
      <w:r w:rsidRPr="0040212F">
        <w:rPr>
          <w:rFonts w:ascii="Arial" w:eastAsia="Times New Roman" w:hAnsi="Arial" w:cs="Arial"/>
          <w:color w:val="222222"/>
          <w:kern w:val="0"/>
          <w:sz w:val="20"/>
          <w:szCs w:val="20"/>
          <w14:ligatures w14:val="none"/>
        </w:rPr>
        <w:t xml:space="preserve"> record of every piece of advice the firm has ever given — is now there."*</w:t>
      </w:r>
    </w:p>
    <w:p w14:paraId="3233645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89C116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16555D9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3F3246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**ACT 3 · ONE MORE THING · 13:00 — 15:00**</w:t>
      </w:r>
    </w:p>
    <w:p w14:paraId="01C9052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7D83CD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*"One more thing."*</w:t>
      </w:r>
    </w:p>
    <w:p w14:paraId="5DA274A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C62CB4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[Switch back to Sarah's terminal. New `</w:t>
      </w:r>
      <w:proofErr w:type="spellStart"/>
      <w:r w:rsidRPr="0040212F">
        <w:rPr>
          <w:rFonts w:ascii="Arial" w:eastAsia="Times New Roman" w:hAnsi="Arial" w:cs="Arial"/>
          <w:color w:val="222222"/>
          <w:kern w:val="0"/>
          <w:sz w:val="20"/>
          <w:szCs w:val="20"/>
          <w14:ligatures w14:val="none"/>
        </w:rPr>
        <w:t>Client_Inquiry__c</w:t>
      </w:r>
      <w:proofErr w:type="spellEnd"/>
      <w:r w:rsidRPr="0040212F">
        <w:rPr>
          <w:rFonts w:ascii="Arial" w:eastAsia="Times New Roman" w:hAnsi="Arial" w:cs="Arial"/>
          <w:color w:val="222222"/>
          <w:kern w:val="0"/>
          <w:sz w:val="20"/>
          <w:szCs w:val="20"/>
          <w14:ligatures w14:val="none"/>
        </w:rPr>
        <w:t>` row appears in her queue — a different RM's client asking about TSMC, which Sarah hasn't covered yet.]</w:t>
      </w:r>
    </w:p>
    <w:p w14:paraId="351DC9C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2D370D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*"Same agent. Reverse the flow. A client of a different RM at this firm asked about TSMC twelve minutes ago — a name Sarah hadn't covered. The platform routed the inquiry into her queue with the client's question, the RM's notes, and the household's concentration."*</w:t>
      </w:r>
    </w:p>
    <w:p w14:paraId="149E0C1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E4238C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[Sarah clicks Accept. Brief begins streaming.]</w:t>
      </w:r>
    </w:p>
    <w:p w14:paraId="1D88F82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AA472B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*"She accepts. The same five sub-agents fan out. New brief. Publishes back to the firm. The four other RMs whose clients hold TSMC will see it on their screens before they finish their next coffee. The book talks back. Client demand pulls research, not just receives it. Same audit spine, both directions."*</w:t>
      </w:r>
    </w:p>
    <w:p w14:paraId="01D1B71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568BFD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[Brief completes. RM screens visibly update across the stage if multi-screen.]</w:t>
      </w:r>
    </w:p>
    <w:p w14:paraId="7E93C16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570067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*"This is what makes Workflow 360 an ecosystem and not a one-way waterfall. The client is not at the end of the chain — the client is at both ends of it."*</w:t>
      </w:r>
    </w:p>
    <w:p w14:paraId="35B46F3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61BCAC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5340064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A3E53B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**ACT 4 · THREE NUMBERS · 15:00 — 18:00**</w:t>
      </w:r>
    </w:p>
    <w:p w14:paraId="241DB57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2C6B1D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[Slide 1. Full screen, no chart, single number.]</w:t>
      </w:r>
    </w:p>
    <w:p w14:paraId="3BA0DC9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53A9C9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5497092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1,600×</w:t>
      </w:r>
    </w:p>
    <w:p w14:paraId="4146058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64E5A3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$180/</w:t>
      </w:r>
      <w:proofErr w:type="spellStart"/>
      <w:r w:rsidRPr="0040212F">
        <w:rPr>
          <w:rFonts w:ascii="Arial" w:eastAsia="Times New Roman" w:hAnsi="Arial" w:cs="Arial"/>
          <w:color w:val="222222"/>
          <w:kern w:val="0"/>
          <w:sz w:val="20"/>
          <w:szCs w:val="20"/>
          <w14:ligatures w14:val="none"/>
        </w:rPr>
        <w:t>hr</w:t>
      </w:r>
      <w:proofErr w:type="spellEnd"/>
      <w:r w:rsidRPr="0040212F">
        <w:rPr>
          <w:rFonts w:ascii="Arial" w:eastAsia="Times New Roman" w:hAnsi="Arial" w:cs="Arial"/>
          <w:color w:val="222222"/>
          <w:kern w:val="0"/>
          <w:sz w:val="20"/>
          <w:szCs w:val="20"/>
          <w14:ligatures w14:val="none"/>
        </w:rPr>
        <w:t xml:space="preserve"> senior analyst → $0.11 research brief</w:t>
      </w:r>
    </w:p>
    <w:p w14:paraId="76E7D1D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same output, audited, cited, compliance-cleared</w:t>
      </w:r>
    </w:p>
    <w:p w14:paraId="3669E12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16EE4F2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F5EA24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*"Eleven cents. A senior analyst's hour costs one-eighty. That's sixteen hundred times. It's not a productivity improvement. It's a different economic model for research. You stop rationing senior judgment and start applying it to every ticker your clients hold — not just the sixty your analyst can cover by hand. Coverage gap, eliminated, not narrowed."*</w:t>
      </w:r>
    </w:p>
    <w:p w14:paraId="7C83FF8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EEE4B9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[Pause.]</w:t>
      </w:r>
    </w:p>
    <w:p w14:paraId="46D785A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52F136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[Slide 2.]</w:t>
      </w:r>
    </w:p>
    <w:p w14:paraId="0A078DE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EDB1DE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1716D1A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90 DAYS to your top-quartile </w:t>
      </w:r>
      <w:proofErr w:type="spellStart"/>
      <w:r w:rsidRPr="0040212F">
        <w:rPr>
          <w:rFonts w:ascii="Arial" w:eastAsia="Times New Roman" w:hAnsi="Arial" w:cs="Arial"/>
          <w:color w:val="222222"/>
          <w:kern w:val="0"/>
          <w:sz w:val="20"/>
          <w:szCs w:val="20"/>
          <w14:ligatures w14:val="none"/>
        </w:rPr>
        <w:t>RMs.</w:t>
      </w:r>
      <w:proofErr w:type="spellEnd"/>
    </w:p>
    <w:p w14:paraId="6174D57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A2F31F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Weeks 1–3:  your top 10 holdings in our rehearsal org</w:t>
      </w:r>
    </w:p>
    <w:p w14:paraId="5F9CBFD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Weeks 4–6:  parallel run with 10 analysts, 3 RMs</w:t>
      </w:r>
    </w:p>
    <w:p w14:paraId="1B78CFF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lastRenderedPageBreak/>
        <w:t>  Weeks 7–9:  CCO sign-off, audit review, OFAC + SDN live</w:t>
      </w:r>
    </w:p>
    <w:p w14:paraId="04CFBC7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Weeks 10–12: staged rollout to 50 RMs</w:t>
      </w:r>
    </w:p>
    <w:p w14:paraId="307D9A0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D8B3AB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One engineer from you. Three from us. No rip-and-replace.</w:t>
      </w:r>
    </w:p>
    <w:p w14:paraId="41574F9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4D957C5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AD10F8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*"Not a strategy deck. A commitment. The brief I ran in Act Zero used your firm's own </w:t>
      </w:r>
      <w:proofErr w:type="gramStart"/>
      <w:r w:rsidRPr="0040212F">
        <w:rPr>
          <w:rFonts w:ascii="Arial" w:eastAsia="Times New Roman" w:hAnsi="Arial" w:cs="Arial"/>
          <w:color w:val="222222"/>
          <w:kern w:val="0"/>
          <w:sz w:val="20"/>
          <w:szCs w:val="20"/>
          <w14:ligatures w14:val="none"/>
        </w:rPr>
        <w:t>top-ten</w:t>
      </w:r>
      <w:proofErr w:type="gramEnd"/>
      <w:r w:rsidRPr="0040212F">
        <w:rPr>
          <w:rFonts w:ascii="Arial" w:eastAsia="Times New Roman" w:hAnsi="Arial" w:cs="Arial"/>
          <w:color w:val="222222"/>
          <w:kern w:val="0"/>
          <w:sz w:val="20"/>
          <w:szCs w:val="20"/>
          <w14:ligatures w14:val="none"/>
        </w:rPr>
        <w:t xml:space="preserve"> holdings — pre-loaded into our rehearsal org forty-eight hours ago. The household in Act One used a structure that mirrors your tier-one private wealth segmentation. This is not aspirational. We've already done it. Built on Salesforce, Bedrock, MuleSoft. Things you already buy."*</w:t>
      </w:r>
    </w:p>
    <w:p w14:paraId="414E28D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E81250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[Pause.]</w:t>
      </w:r>
    </w:p>
    <w:p w14:paraId="6B77745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0B6D07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[Slide 3.]</w:t>
      </w:r>
    </w:p>
    <w:p w14:paraId="6067911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0035D38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2BFFE5E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Your CCO will approve this faster</w:t>
      </w:r>
    </w:p>
    <w:p w14:paraId="1323102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than your current manual process.</w:t>
      </w:r>
    </w:p>
    <w:p w14:paraId="432EA1F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F089B1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Every decision is deterministic.</w:t>
      </w:r>
    </w:p>
    <w:p w14:paraId="3832555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Every source is cited.</w:t>
      </w:r>
    </w:p>
    <w:p w14:paraId="7E01977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Every gate is audited.</w:t>
      </w:r>
    </w:p>
    <w:p w14:paraId="1E1BAEE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Replay from a single record.</w:t>
      </w:r>
    </w:p>
    <w:p w14:paraId="2711C07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F125CD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You cannot say that about today's analyst workflow.</w:t>
      </w:r>
    </w:p>
    <w:p w14:paraId="2E7F9CDD"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70B1832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5016A3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*"This is the inversion that takes most boards a quarter to </w:t>
      </w:r>
      <w:proofErr w:type="spellStart"/>
      <w:r w:rsidRPr="0040212F">
        <w:rPr>
          <w:rFonts w:ascii="Arial" w:eastAsia="Times New Roman" w:hAnsi="Arial" w:cs="Arial"/>
          <w:color w:val="222222"/>
          <w:kern w:val="0"/>
          <w:sz w:val="20"/>
          <w:szCs w:val="20"/>
          <w14:ligatures w14:val="none"/>
        </w:rPr>
        <w:t>internalise</w:t>
      </w:r>
      <w:proofErr w:type="spellEnd"/>
      <w:r w:rsidRPr="0040212F">
        <w:rPr>
          <w:rFonts w:ascii="Arial" w:eastAsia="Times New Roman" w:hAnsi="Arial" w:cs="Arial"/>
          <w:color w:val="222222"/>
          <w:kern w:val="0"/>
          <w:sz w:val="20"/>
          <w:szCs w:val="20"/>
          <w14:ligatures w14:val="none"/>
        </w:rPr>
        <w:t>. The thing you're worrying about — your compliance head killing this — is backwards. They're going to want this before you do. Deterministic replay, cited sources, seven-gate audit. None of that exists in a senior analyst's Word document today. Your CCO becomes your sponsor."*</w:t>
      </w:r>
    </w:p>
    <w:p w14:paraId="02540A1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D14970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[Pause. No slide.]</w:t>
      </w:r>
    </w:p>
    <w:p w14:paraId="49F2027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4557EC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&gt; *"Three personas. One agent runtime. One system of record. One audit trail. Seventeen sub-agents — five of them in parallel inside the first fifteen seconds of every brief. Reads direct. Writes gated. Research cites itself. Clients get real answers on the channels they </w:t>
      </w:r>
      <w:proofErr w:type="gramStart"/>
      <w:r w:rsidRPr="0040212F">
        <w:rPr>
          <w:rFonts w:ascii="Arial" w:eastAsia="Times New Roman" w:hAnsi="Arial" w:cs="Arial"/>
          <w:color w:val="222222"/>
          <w:kern w:val="0"/>
          <w:sz w:val="20"/>
          <w:szCs w:val="20"/>
          <w14:ligatures w14:val="none"/>
        </w:rPr>
        <w:t>actually use</w:t>
      </w:r>
      <w:proofErr w:type="gramEnd"/>
      <w:r w:rsidRPr="0040212F">
        <w:rPr>
          <w:rFonts w:ascii="Arial" w:eastAsia="Times New Roman" w:hAnsi="Arial" w:cs="Arial"/>
          <w:color w:val="222222"/>
          <w:kern w:val="0"/>
          <w:sz w:val="20"/>
          <w:szCs w:val="20"/>
          <w14:ligatures w14:val="none"/>
        </w:rPr>
        <w:t>. Trades clear with two humans in the loop. Built on what you already buy."*</w:t>
      </w:r>
    </w:p>
    <w:p w14:paraId="3EEE43B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5A84A4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*"One ticker. One household. One audit log. Forty-one seconds for the gates. Sixteen hundred times the economics. Ninety days to your top quartile. Your CCO's ally."*</w:t>
      </w:r>
    </w:p>
    <w:p w14:paraId="343733C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4C94D6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*"That is what Workflow 360 actually is."*</w:t>
      </w:r>
    </w:p>
    <w:p w14:paraId="79AB3D89"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96497C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[Long pause. Look at the panel.]</w:t>
      </w:r>
    </w:p>
    <w:p w14:paraId="63203DA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66EA39FC"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&gt; *"Questions."*</w:t>
      </w:r>
    </w:p>
    <w:p w14:paraId="42BF5E3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28E9D3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7431AE5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30F9AF9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Timing budget</w:t>
      </w:r>
    </w:p>
    <w:p w14:paraId="75D152D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A6339D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Act | Window | Spoken-word density |</w:t>
      </w:r>
    </w:p>
    <w:p w14:paraId="4BB01C51"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w:t>
      </w:r>
    </w:p>
    <w:p w14:paraId="3E3B367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0 — Cold open | 2:00 | High at start, ~10s of silence while brief streams |</w:t>
      </w:r>
    </w:p>
    <w:p w14:paraId="00A4D09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1 — The handoff | 4:30 | Medium — confederate timing critical |</w:t>
      </w:r>
    </w:p>
    <w:p w14:paraId="4DE3F40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lastRenderedPageBreak/>
        <w:t>| 2 — The trust spine | 6:30 | Medium — gate transitions paced ~3-5s each |</w:t>
      </w:r>
    </w:p>
    <w:p w14:paraId="3D154D9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3 — One more thing | 2:00 | Low — let the inversion land visually |</w:t>
      </w:r>
    </w:p>
    <w:p w14:paraId="754F779E"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4 — Three numbers | 3:00 | One paragraph per slide, long pause between |</w:t>
      </w:r>
    </w:p>
    <w:p w14:paraId="04ACE4B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**Total** | **18:00** | ~1,650 spoken words at deliberate pace |</w:t>
      </w:r>
    </w:p>
    <w:p w14:paraId="77CEB46A"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4FEC3D5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Stage roles</w:t>
      </w:r>
    </w:p>
    <w:p w14:paraId="34FA35F5"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7DF4BB7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t>
      </w:r>
      <w:proofErr w:type="gramStart"/>
      <w:r w:rsidRPr="0040212F">
        <w:rPr>
          <w:rFonts w:ascii="Arial" w:eastAsia="Times New Roman" w:hAnsi="Arial" w:cs="Arial"/>
          <w:color w:val="222222"/>
          <w:kern w:val="0"/>
          <w:sz w:val="20"/>
          <w:szCs w:val="20"/>
          <w14:ligatures w14:val="none"/>
        </w:rPr>
        <w:t>Presenter.*</w:t>
      </w:r>
      <w:proofErr w:type="gramEnd"/>
      <w:r w:rsidRPr="0040212F">
        <w:rPr>
          <w:rFonts w:ascii="Arial" w:eastAsia="Times New Roman" w:hAnsi="Arial" w:cs="Arial"/>
          <w:color w:val="222222"/>
          <w:kern w:val="0"/>
          <w:sz w:val="20"/>
          <w:szCs w:val="20"/>
          <w14:ligatures w14:val="none"/>
        </w:rPr>
        <w:t>* One person, one mic. The whole script.</w:t>
      </w:r>
    </w:p>
    <w:p w14:paraId="30C7A3C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xml:space="preserve">- **Senior compliance </w:t>
      </w:r>
      <w:proofErr w:type="gramStart"/>
      <w:r w:rsidRPr="0040212F">
        <w:rPr>
          <w:rFonts w:ascii="Arial" w:eastAsia="Times New Roman" w:hAnsi="Arial" w:cs="Arial"/>
          <w:color w:val="222222"/>
          <w:kern w:val="0"/>
          <w:sz w:val="20"/>
          <w:szCs w:val="20"/>
          <w14:ligatures w14:val="none"/>
        </w:rPr>
        <w:t>officer.*</w:t>
      </w:r>
      <w:proofErr w:type="gramEnd"/>
      <w:r w:rsidRPr="0040212F">
        <w:rPr>
          <w:rFonts w:ascii="Arial" w:eastAsia="Times New Roman" w:hAnsi="Arial" w:cs="Arial"/>
          <w:color w:val="222222"/>
          <w:kern w:val="0"/>
          <w:sz w:val="20"/>
          <w:szCs w:val="20"/>
          <w14:ligatures w14:val="none"/>
        </w:rPr>
        <w:t>* On the second laptop, stage-right. Visible. One action: Approve in Act 2. No mic.</w:t>
      </w:r>
    </w:p>
    <w:p w14:paraId="75E41A3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t>
      </w:r>
      <w:proofErr w:type="gramStart"/>
      <w:r w:rsidRPr="0040212F">
        <w:rPr>
          <w:rFonts w:ascii="Arial" w:eastAsia="Times New Roman" w:hAnsi="Arial" w:cs="Arial"/>
          <w:color w:val="222222"/>
          <w:kern w:val="0"/>
          <w:sz w:val="20"/>
          <w:szCs w:val="20"/>
          <w14:ligatures w14:val="none"/>
        </w:rPr>
        <w:t>Confederate.*</w:t>
      </w:r>
      <w:proofErr w:type="gramEnd"/>
      <w:r w:rsidRPr="0040212F">
        <w:rPr>
          <w:rFonts w:ascii="Arial" w:eastAsia="Times New Roman" w:hAnsi="Arial" w:cs="Arial"/>
          <w:color w:val="222222"/>
          <w:kern w:val="0"/>
          <w:sz w:val="20"/>
          <w:szCs w:val="20"/>
          <w14:ligatures w14:val="none"/>
        </w:rPr>
        <w:t>* Off-stage with a phone, sends Mrs. Patel's WhatsApp at 1:42 of Act 1 (the 08:12 SGT moment). One action.</w:t>
      </w:r>
    </w:p>
    <w:p w14:paraId="4ACF4810"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w:t>
      </w:r>
      <w:proofErr w:type="gramStart"/>
      <w:r w:rsidRPr="0040212F">
        <w:rPr>
          <w:rFonts w:ascii="Arial" w:eastAsia="Times New Roman" w:hAnsi="Arial" w:cs="Arial"/>
          <w:color w:val="222222"/>
          <w:kern w:val="0"/>
          <w:sz w:val="20"/>
          <w:szCs w:val="20"/>
          <w14:ligatures w14:val="none"/>
        </w:rPr>
        <w:t>Operator.*</w:t>
      </w:r>
      <w:proofErr w:type="gramEnd"/>
      <w:r w:rsidRPr="0040212F">
        <w:rPr>
          <w:rFonts w:ascii="Arial" w:eastAsia="Times New Roman" w:hAnsi="Arial" w:cs="Arial"/>
          <w:color w:val="222222"/>
          <w:kern w:val="0"/>
          <w:sz w:val="20"/>
          <w:szCs w:val="20"/>
          <w14:ligatures w14:val="none"/>
        </w:rPr>
        <w:t>* Off-stage. Switches the projection between persona screens at the act boundaries. Has the kill switch.</w:t>
      </w:r>
    </w:p>
    <w:p w14:paraId="0D0C669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2FC90527"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Real-data anchors used (all citable)</w:t>
      </w:r>
    </w:p>
    <w:p w14:paraId="4DD76F8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5CDE5706"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META Q1 2026 reported Wed Apr 29</w:t>
      </w:r>
      <w:proofErr w:type="gramStart"/>
      <w:r w:rsidRPr="0040212F">
        <w:rPr>
          <w:rFonts w:ascii="Arial" w:eastAsia="Times New Roman" w:hAnsi="Arial" w:cs="Arial"/>
          <w:color w:val="222222"/>
          <w:kern w:val="0"/>
          <w:sz w:val="20"/>
          <w:szCs w:val="20"/>
          <w14:ligatures w14:val="none"/>
        </w:rPr>
        <w:t xml:space="preserve"> 2026</w:t>
      </w:r>
      <w:proofErr w:type="gramEnd"/>
      <w:r w:rsidRPr="0040212F">
        <w:rPr>
          <w:rFonts w:ascii="Arial" w:eastAsia="Times New Roman" w:hAnsi="Arial" w:cs="Arial"/>
          <w:color w:val="222222"/>
          <w:kern w:val="0"/>
          <w:sz w:val="20"/>
          <w:szCs w:val="20"/>
          <w14:ligatures w14:val="none"/>
        </w:rPr>
        <w:t>, 17:30 EDT — beat, capex raised to $125–145B, −9.1% next session to $608.12</w:t>
      </w:r>
    </w:p>
    <w:p w14:paraId="58BD57DF"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Alphabet +10% same day, best month since 2004</w:t>
      </w:r>
    </w:p>
    <w:p w14:paraId="72E0E5E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Microsoft −5%, NVDA −4.1%, AVGO +2.95%, QCOM +15.12%</w:t>
      </w:r>
    </w:p>
    <w:p w14:paraId="38E1556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JPMorgan downgrade to Neutral from Overweight, Apr 30</w:t>
      </w:r>
    </w:p>
    <w:p w14:paraId="3795C242"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Iran-driven component pricing cited on the META call as capex-raise rationale</w:t>
      </w:r>
    </w:p>
    <w:p w14:paraId="074A2B28"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Singapore individual capital gains tax: zero</w:t>
      </w:r>
    </w:p>
    <w:p w14:paraId="43665474"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 US market hours bridging: 21:30 SGT = 09:30 EDT (DST active)</w:t>
      </w:r>
    </w:p>
    <w:p w14:paraId="47C2C573"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p>
    <w:p w14:paraId="161DA86B" w14:textId="77777777" w:rsidR="0040212F" w:rsidRPr="0040212F" w:rsidRDefault="0040212F" w:rsidP="0040212F">
      <w:pPr>
        <w:shd w:val="clear" w:color="auto" w:fill="FFFFFF"/>
        <w:spacing w:after="0" w:line="240" w:lineRule="auto"/>
        <w:rPr>
          <w:rFonts w:ascii="Arial" w:eastAsia="Times New Roman" w:hAnsi="Arial" w:cs="Arial"/>
          <w:color w:val="222222"/>
          <w:kern w:val="0"/>
          <w:sz w:val="20"/>
          <w:szCs w:val="20"/>
          <w14:ligatures w14:val="none"/>
        </w:rPr>
      </w:pPr>
      <w:r w:rsidRPr="0040212F">
        <w:rPr>
          <w:rFonts w:ascii="Arial" w:eastAsia="Times New Roman" w:hAnsi="Arial" w:cs="Arial"/>
          <w:color w:val="222222"/>
          <w:kern w:val="0"/>
          <w:sz w:val="20"/>
          <w:szCs w:val="20"/>
          <w14:ligatures w14:val="none"/>
        </w:rPr>
        <w:t>Every fact in the script can be defended against a panelist who pulls up Bloomberg mid-demo.</w:t>
      </w:r>
    </w:p>
    <w:p w14:paraId="45EE3C82" w14:textId="1F51FCBD" w:rsidR="00A92B7C" w:rsidRPr="0040212F" w:rsidRDefault="00A92B7C">
      <w:pPr>
        <w:rPr>
          <w:sz w:val="20"/>
          <w:szCs w:val="20"/>
        </w:rPr>
      </w:pPr>
    </w:p>
    <w:sectPr w:rsidR="00A92B7C" w:rsidRPr="00402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2F"/>
    <w:rsid w:val="00145BB5"/>
    <w:rsid w:val="002E2986"/>
    <w:rsid w:val="0040212F"/>
    <w:rsid w:val="00851014"/>
    <w:rsid w:val="00A92B7C"/>
    <w:rsid w:val="00C00741"/>
    <w:rsid w:val="00C83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A3B92"/>
  <w15:chartTrackingRefBased/>
  <w15:docId w15:val="{2DFE0DAA-0E54-F546-A984-471DAC1F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2F"/>
    <w:rPr>
      <w:rFonts w:eastAsiaTheme="majorEastAsia" w:cstheme="majorBidi"/>
      <w:color w:val="272727" w:themeColor="text1" w:themeTint="D8"/>
    </w:rPr>
  </w:style>
  <w:style w:type="paragraph" w:styleId="Title">
    <w:name w:val="Title"/>
    <w:basedOn w:val="Normal"/>
    <w:next w:val="Normal"/>
    <w:link w:val="TitleChar"/>
    <w:uiPriority w:val="10"/>
    <w:qFormat/>
    <w:rsid w:val="00402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2F"/>
    <w:pPr>
      <w:spacing w:before="160"/>
      <w:jc w:val="center"/>
    </w:pPr>
    <w:rPr>
      <w:i/>
      <w:iCs/>
      <w:color w:val="404040" w:themeColor="text1" w:themeTint="BF"/>
    </w:rPr>
  </w:style>
  <w:style w:type="character" w:customStyle="1" w:styleId="QuoteChar">
    <w:name w:val="Quote Char"/>
    <w:basedOn w:val="DefaultParagraphFont"/>
    <w:link w:val="Quote"/>
    <w:uiPriority w:val="29"/>
    <w:rsid w:val="0040212F"/>
    <w:rPr>
      <w:i/>
      <w:iCs/>
      <w:color w:val="404040" w:themeColor="text1" w:themeTint="BF"/>
    </w:rPr>
  </w:style>
  <w:style w:type="paragraph" w:styleId="ListParagraph">
    <w:name w:val="List Paragraph"/>
    <w:basedOn w:val="Normal"/>
    <w:uiPriority w:val="34"/>
    <w:qFormat/>
    <w:rsid w:val="0040212F"/>
    <w:pPr>
      <w:ind w:left="720"/>
      <w:contextualSpacing/>
    </w:pPr>
  </w:style>
  <w:style w:type="character" w:styleId="IntenseEmphasis">
    <w:name w:val="Intense Emphasis"/>
    <w:basedOn w:val="DefaultParagraphFont"/>
    <w:uiPriority w:val="21"/>
    <w:qFormat/>
    <w:rsid w:val="0040212F"/>
    <w:rPr>
      <w:i/>
      <w:iCs/>
      <w:color w:val="2F5496" w:themeColor="accent1" w:themeShade="BF"/>
    </w:rPr>
  </w:style>
  <w:style w:type="paragraph" w:styleId="IntenseQuote">
    <w:name w:val="Intense Quote"/>
    <w:basedOn w:val="Normal"/>
    <w:next w:val="Normal"/>
    <w:link w:val="IntenseQuoteChar"/>
    <w:uiPriority w:val="30"/>
    <w:qFormat/>
    <w:rsid w:val="00402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12F"/>
    <w:rPr>
      <w:i/>
      <w:iCs/>
      <w:color w:val="2F5496" w:themeColor="accent1" w:themeShade="BF"/>
    </w:rPr>
  </w:style>
  <w:style w:type="character" w:styleId="IntenseReference">
    <w:name w:val="Intense Reference"/>
    <w:basedOn w:val="DefaultParagraphFont"/>
    <w:uiPriority w:val="32"/>
    <w:qFormat/>
    <w:rsid w:val="00402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2109</Words>
  <Characters>12026</Characters>
  <Application>Microsoft Office Word</Application>
  <DocSecurity>0</DocSecurity>
  <Lines>100</Lines>
  <Paragraphs>28</Paragraphs>
  <ScaleCrop>false</ScaleCrop>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 Sovik</dc:creator>
  <cp:keywords/>
  <dc:description/>
  <cp:lastModifiedBy>Nath, Sovik</cp:lastModifiedBy>
  <cp:revision>1</cp:revision>
  <dcterms:created xsi:type="dcterms:W3CDTF">2026-05-02T03:24:00Z</dcterms:created>
  <dcterms:modified xsi:type="dcterms:W3CDTF">2026-05-02T03:26:00Z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2026-05-02T03:26:19Z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ca62a9ef-e0e5-4737-9ba1-0f3c8389874b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