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74.png" ContentType="image/png"/>
  <Override PartName="/word/media/rId29.png" ContentType="image/png"/>
  <Override PartName="/word/media/rId108.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Aether: A Domain-Specific Language for Type-Safe LLM Orchestration</w:t>
      </w:r>
    </w:p>
    <w:p>
      <w:pPr>
        <w:pStyle w:val="Author"/>
      </w:pPr>
      <w:r>
        <w:t xml:space="preserve">Md. Sowad Al-Mughni</w:t>
      </w:r>
    </w:p>
    <w:p>
      <w:pPr>
        <w:pStyle w:val="Date"/>
      </w:pPr>
      <w:r>
        <w:t xml:space="preserve">May 2026</w:t>
      </w:r>
    </w:p>
    <w:p>
      <w:pPr>
        <w:pStyle w:val="AbstractTitle"/>
      </w:pPr>
      <w:r>
        <w:t xml:space="preserve">Abstract</w:t>
      </w:r>
    </w:p>
    <w:p>
      <w:pPr>
        <w:pStyle w:val="Abstract"/>
      </w:pPr>
      <w:r>
        <w:t xml:space="preserve">Large language model (LLM) integration in production systems suffers from five systematic engineering failures: runtime-only type checking, complex workflow orchestration without static validation, inadequate testing methodologies, suboptimal caching, and insufficient security guarantees. Existing tools address these problems in isolation: orchestration frameworks provide flexibility without compile-time safety, typed output libraries focus narrowly on schema validation, and security tools operate only at runtime.</w:t>
      </w:r>
    </w:p>
    <w:p>
      <w:pPr>
        <w:pStyle w:val="Abstract"/>
      </w:pPr>
      <w:r>
        <w:t xml:space="preserve">This paper presents Aether, a domain-specific language that treats LLM orchestration as a first-class engineering discipline. Aether introduces three core abstractions:</w:t>
      </w:r>
      <w:r>
        <w:t xml:space="preserve"> </w:t>
      </w:r>
      <w:r>
        <w:rPr>
          <w:rStyle w:val="VerbatimChar"/>
        </w:rPr>
        <w:t xml:space="preserve">llm fn</w:t>
      </w:r>
      <w:r>
        <w:t xml:space="preserve"> </w:t>
      </w:r>
      <w:r>
        <w:t xml:space="preserve">for typed LLM interactions,</w:t>
      </w:r>
      <w:r>
        <w:t xml:space="preserve"> </w:t>
      </w:r>
      <w:r>
        <w:rPr>
          <w:rStyle w:val="VerbatimChar"/>
        </w:rPr>
        <w:t xml:space="preserve">flow</w:t>
      </w:r>
      <w:r>
        <w:t xml:space="preserve"> </w:t>
      </w:r>
      <w:r>
        <w:t xml:space="preserve">for DAG-based workflow composition, and</w:t>
      </w:r>
      <w:r>
        <w:t xml:space="preserve"> </w:t>
      </w:r>
      <w:r>
        <w:rPr>
          <w:rStyle w:val="VerbatimChar"/>
        </w:rPr>
        <w:t xml:space="preserve">context</w:t>
      </w:r>
      <w:r>
        <w:t xml:space="preserve"> </w:t>
      </w:r>
      <w:r>
        <w:t xml:space="preserve">for state management. The Aether compiler performs static analysis to verify type contracts across workflow steps, identify parallelization opportunities, and enforce security policies through compile-time taint tracking.</w:t>
      </w:r>
    </w:p>
    <w:p>
      <w:pPr>
        <w:pStyle w:val="Abstract"/>
      </w:pPr>
      <w:r>
        <w:t xml:space="preserve">We make five contributions: (1) a type system spanning LLM inputs, outputs, and workflow compositions with compile-time verification; (2) a DAG-based intermediate representation enabling static optimization; (3) a reproducible benchmark methodology for LLM orchestration systems with full JSON artifacts under</w:t>
      </w:r>
      <w:r>
        <w:t xml:space="preserve"> </w:t>
      </w:r>
      <w:r>
        <w:rPr>
          <w:rStyle w:val="VerbatimChar"/>
        </w:rPr>
        <w:t xml:space="preserve">bench/results/</w:t>
      </w:r>
      <w:r>
        <w:t xml:space="preserve">; (4) an open-source prototype implementation with</w:t>
      </w:r>
      <w:r>
        <w:t xml:space="preserve"> </w:t>
      </w:r>
      <w:r>
        <w:rPr>
          <w:b/>
          <w:bCs/>
        </w:rPr>
        <w:t xml:space="preserve">OTLP tracing</w:t>
      </w:r>
      <w:r>
        <w:t xml:space="preserve"> </w:t>
      </w:r>
      <w:r>
        <w:t xml:space="preserve">(OpenTelemetry 0.21.0) and</w:t>
      </w:r>
      <w:r>
        <w:t xml:space="preserve"> </w:t>
      </w:r>
      <w:r>
        <w:rPr>
          <w:b/>
          <w:bCs/>
        </w:rPr>
        <w:t xml:space="preserve">Criterion benchmarks</w:t>
      </w:r>
      <w:r>
        <w:t xml:space="preserve">; and (5) compile-time taint tracking with measured</w:t>
      </w:r>
      <w:r>
        <w:t xml:space="preserve"> </w:t>
      </w:r>
      <w:r>
        <w:rPr>
          <w:b/>
          <w:bCs/>
        </w:rPr>
        <w:t xml:space="preserve">100% catch rate</w:t>
      </w:r>
      <w:r>
        <w:t xml:space="preserve"> </w:t>
      </w:r>
      <w:r>
        <w:t xml:space="preserve">on a 60-case adapted InjecAgent corpus, validating that prompt-injection defense can be enforced before any LLM call (Section 9.8,</w:t>
      </w:r>
      <w:r>
        <w:t xml:space="preserve"> </w:t>
      </w:r>
      <w:r>
        <w:rPr>
          <w:rStyle w:val="VerbatimChar"/>
        </w:rPr>
        <w:t xml:space="preserve">bench/results/security_v1.json</w:t>
      </w:r>
      <w:r>
        <w:t xml:space="preserve">). Measured outcomes: parallel execution yields a paired BCa speedup of</w:t>
      </w:r>
      <w:r>
        <w:t xml:space="preserve"> </w:t>
      </w:r>
      <w:r>
        <w:rPr>
          <w:b/>
          <w:bCs/>
        </w:rPr>
        <w:t xml:space="preserve">1.4778×</w:t>
      </w:r>
      <w:r>
        <w:t xml:space="preserve"> </w:t>
      </w:r>
      <w:r>
        <w:t xml:space="preserve">on</w:t>
      </w:r>
      <w:r>
        <w:t xml:space="preserve"> </w:t>
      </w:r>
      <w:r>
        <w:rPr>
          <w:rStyle w:val="VerbatimChar"/>
        </w:rPr>
        <w:t xml:space="preserve">customer_support_100</w:t>
      </w:r>
      <w:r>
        <w:t xml:space="preserve"> </w:t>
      </w:r>
      <w:r>
        <w:t xml:space="preserve">and</w:t>
      </w:r>
      <w:r>
        <w:t xml:space="preserve"> </w:t>
      </w:r>
      <w:r>
        <w:rPr>
          <w:b/>
          <w:bCs/>
        </w:rPr>
        <w:t xml:space="preserve">2.5841×</w:t>
      </w:r>
      <w:r>
        <w:t xml:space="preserve"> </w:t>
      </w:r>
      <w:r>
        <w:t xml:space="preserve">on</w:t>
      </w:r>
      <w:r>
        <w:t xml:space="preserve"> </w:t>
      </w:r>
      <w:r>
        <w:rPr>
          <w:rStyle w:val="VerbatimChar"/>
        </w:rPr>
        <w:t xml:space="preserve">document_analysis_50</w:t>
      </w:r>
      <w:r>
        <w:t xml:space="preserve"> </w:t>
      </w:r>
      <w:r>
        <w:t xml:space="preserve">(</w:t>
      </w:r>
      <w:r>
        <w:rPr>
          <w:rStyle w:val="VerbatimChar"/>
        </w:rPr>
        <w:t xml:space="preserve">bench/results/ablation_parallel_v1.json</w:t>
      </w:r>
      <w:r>
        <w:t xml:space="preserve">); the L1 exact-match cache reaches a hit rate of</w:t>
      </w:r>
      <w:r>
        <w:t xml:space="preserve"> </w:t>
      </w:r>
      <w:r>
        <w:rPr>
          <w:b/>
          <w:bCs/>
        </w:rPr>
        <w:t xml:space="preserve">0.7000</w:t>
      </w:r>
      <w:r>
        <w:t xml:space="preserve"> </w:t>
      </w:r>
      <w:r>
        <w:t xml:space="preserve">on a 70%-repeat workload and</w:t>
      </w:r>
      <w:r>
        <w:t xml:space="preserve"> </w:t>
      </w:r>
      <w:r>
        <w:rPr>
          <w:b/>
          <w:bCs/>
        </w:rPr>
        <w:t xml:space="preserve">1.0000</w:t>
      </w:r>
      <w:r>
        <w:t xml:space="preserve"> </w:t>
      </w:r>
      <w:r>
        <w:t xml:space="preserve">under warm-cache (</w:t>
      </w:r>
      <w:r>
        <w:rPr>
          <w:rStyle w:val="VerbatimChar"/>
        </w:rPr>
        <w:t xml:space="preserve">bench/results/ablation_cache_v1.json</w:t>
      </w:r>
      <w:r>
        <w:t xml:space="preserve">); the compiler catches</w:t>
      </w:r>
      <w:r>
        <w:t xml:space="preserve"> </w:t>
      </w:r>
      <w:r>
        <w:rPr>
          <w:b/>
          <w:bCs/>
        </w:rPr>
        <w:t xml:space="preserve">30 of 30</w:t>
      </w:r>
      <w:r>
        <w:t xml:space="preserve"> </w:t>
      </w:r>
      <w:r>
        <w:t xml:space="preserve">intentionally malformed programs at compile time, vs</w:t>
      </w:r>
      <w:r>
        <w:t xml:space="preserve"> </w:t>
      </w:r>
      <w:r>
        <w:rPr>
          <w:b/>
          <w:bCs/>
        </w:rPr>
        <w:t xml:space="preserve">17 of 30</w:t>
      </w:r>
      <w:r>
        <w:t xml:space="preserve"> </w:t>
      </w:r>
      <w:r>
        <w:t xml:space="preserve">caught at runtime by LangChain and DSPy, with</w:t>
      </w:r>
      <w:r>
        <w:t xml:space="preserve"> </w:t>
      </w:r>
      <w:r>
        <w:rPr>
          <w:b/>
          <w:bCs/>
        </w:rPr>
        <w:t xml:space="preserve">13 missed silently</w:t>
      </w:r>
      <w:r>
        <w:t xml:space="preserve"> </w:t>
      </w:r>
      <w:r>
        <w:t xml:space="preserve">by each baseline (</w:t>
      </w:r>
      <w:r>
        <w:rPr>
          <w:rStyle w:val="VerbatimChar"/>
        </w:rPr>
        <w:t xml:space="preserve">bench/results/ablation_typesafety_v1.json</w:t>
      </w:r>
      <w:r>
        <w:t xml:space="preserve">). The end-to-end real-OpenAI run (3 trials, both datasets, all three systems) is in</w:t>
      </w:r>
      <w:r>
        <w:t xml:space="preserve"> </w:t>
      </w:r>
      <w:r>
        <w:rPr>
          <w:rStyle w:val="VerbatimChar"/>
        </w:rPr>
        <w:t xml:space="preserve">bench/results/real_api_v1.json</w:t>
      </w:r>
      <w:r>
        <w:t xml:space="preserve"> </w:t>
      </w:r>
      <w:r>
        <w:t xml:space="preserve">(Aether cost $0.128887, $0.478349 total).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abstract"/>
    <w:p>
      <w:pPr>
        <w:pStyle w:val="Heading2"/>
      </w:pPr>
      <w:r>
        <w:t xml:space="preserve">Abstract</w:t>
      </w:r>
    </w:p>
    <w:p>
      <w:pPr>
        <w:pStyle w:val="FirstParagraph"/>
      </w:pPr>
      <w:r>
        <w:t xml:space="preserve">Large language model (LLM) integration in production systems suffers from five systematic engineering failures: runtime-only type checking, complex workflow orchestration without static validation, inadequate testing methodologies, suboptimal caching, and insufficient security guarantees. Existing tools address these problems in isolation: orchestration frameworks provide flexibility without compile-time safety, typed output libraries focus narrowly on schema validation, and security tools operate only at runtime.</w:t>
      </w:r>
    </w:p>
    <w:p>
      <w:pPr>
        <w:pStyle w:val="BodyText"/>
      </w:pPr>
      <w:r>
        <w:t xml:space="preserve">This paper presents Aether, a domain-specific language that treats LLM orchestration as a first-class engineering discipline. Aether introduces three core abstractions:</w:t>
      </w:r>
      <w:r>
        <w:t xml:space="preserve"> </w:t>
      </w:r>
      <w:r>
        <w:rPr>
          <w:rStyle w:val="VerbatimChar"/>
        </w:rPr>
        <w:t xml:space="preserve">llm fn</w:t>
      </w:r>
      <w:r>
        <w:t xml:space="preserve"> </w:t>
      </w:r>
      <w:r>
        <w:t xml:space="preserve">for typed LLM interactions,</w:t>
      </w:r>
      <w:r>
        <w:t xml:space="preserve"> </w:t>
      </w:r>
      <w:r>
        <w:rPr>
          <w:rStyle w:val="VerbatimChar"/>
        </w:rPr>
        <w:t xml:space="preserve">flow</w:t>
      </w:r>
      <w:r>
        <w:t xml:space="preserve"> </w:t>
      </w:r>
      <w:r>
        <w:t xml:space="preserve">for DAG-based workflow composition, and</w:t>
      </w:r>
      <w:r>
        <w:t xml:space="preserve"> </w:t>
      </w:r>
      <w:r>
        <w:rPr>
          <w:rStyle w:val="VerbatimChar"/>
        </w:rPr>
        <w:t xml:space="preserve">context</w:t>
      </w:r>
      <w:r>
        <w:t xml:space="preserve"> </w:t>
      </w:r>
      <w:r>
        <w:t xml:space="preserve">for state management. The Aether compiler performs static analysis to verify type contracts across workflow steps, identify parallelization opportunities, and enforce security policies through compile-time taint tracking.</w:t>
      </w:r>
    </w:p>
    <w:p>
      <w:pPr>
        <w:pStyle w:val="BodyText"/>
      </w:pPr>
      <w:r>
        <w:t xml:space="preserve">We make five contributions: (1) a type system spanning LLM inputs, outputs, and workflow compositions with compile-time verification; (2) a DAG-based intermediate representation enabling static optimization; (3) a reproducible benchmark methodology for LLM orchestration systems with full JSON artifacts under</w:t>
      </w:r>
      <w:r>
        <w:t xml:space="preserve"> </w:t>
      </w:r>
      <w:r>
        <w:rPr>
          <w:rStyle w:val="VerbatimChar"/>
        </w:rPr>
        <w:t xml:space="preserve">bench/results/</w:t>
      </w:r>
      <w:r>
        <w:t xml:space="preserve">; (4) an open-source prototype implementation with</w:t>
      </w:r>
      <w:r>
        <w:t xml:space="preserve"> </w:t>
      </w:r>
      <w:r>
        <w:rPr>
          <w:b/>
          <w:bCs/>
        </w:rPr>
        <w:t xml:space="preserve">OTLP tracing</w:t>
      </w:r>
      <w:r>
        <w:t xml:space="preserve"> </w:t>
      </w:r>
      <w:r>
        <w:t xml:space="preserve">(OpenTelemetry 0.21.0) and</w:t>
      </w:r>
      <w:r>
        <w:t xml:space="preserve"> </w:t>
      </w:r>
      <w:r>
        <w:rPr>
          <w:b/>
          <w:bCs/>
        </w:rPr>
        <w:t xml:space="preserve">Criterion benchmarks</w:t>
      </w:r>
      <w:r>
        <w:t xml:space="preserve">; and (5) compile-time taint tracking with measured</w:t>
      </w:r>
      <w:r>
        <w:t xml:space="preserve"> </w:t>
      </w:r>
      <w:r>
        <w:rPr>
          <w:b/>
          <w:bCs/>
        </w:rPr>
        <w:t xml:space="preserve">100% catch rate</w:t>
      </w:r>
      <w:r>
        <w:t xml:space="preserve"> </w:t>
      </w:r>
      <w:r>
        <w:t xml:space="preserve">on a 60-case adapted InjecAgent corpus, validating that prompt-injection defense can be enforced before any LLM call (Section 9.8,</w:t>
      </w:r>
      <w:r>
        <w:t xml:space="preserve"> </w:t>
      </w:r>
      <w:r>
        <w:rPr>
          <w:rStyle w:val="VerbatimChar"/>
        </w:rPr>
        <w:t xml:space="preserve">bench/results/security_v1.json</w:t>
      </w:r>
      <w:r>
        <w:t xml:space="preserve">). Measured outcomes: parallel execution yields a paired BCa speedup of</w:t>
      </w:r>
      <w:r>
        <w:t xml:space="preserve"> </w:t>
      </w:r>
      <w:r>
        <w:rPr>
          <w:b/>
          <w:bCs/>
        </w:rPr>
        <w:t xml:space="preserve">1.4778×</w:t>
      </w:r>
      <w:r>
        <w:t xml:space="preserve"> </w:t>
      </w:r>
      <w:r>
        <w:t xml:space="preserve">on</w:t>
      </w:r>
      <w:r>
        <w:t xml:space="preserve"> </w:t>
      </w:r>
      <w:r>
        <w:rPr>
          <w:rStyle w:val="VerbatimChar"/>
        </w:rPr>
        <w:t xml:space="preserve">customer_support_100</w:t>
      </w:r>
      <w:r>
        <w:t xml:space="preserve"> </w:t>
      </w:r>
      <w:r>
        <w:t xml:space="preserve">and</w:t>
      </w:r>
      <w:r>
        <w:t xml:space="preserve"> </w:t>
      </w:r>
      <w:r>
        <w:rPr>
          <w:b/>
          <w:bCs/>
        </w:rPr>
        <w:t xml:space="preserve">2.5841×</w:t>
      </w:r>
      <w:r>
        <w:t xml:space="preserve"> </w:t>
      </w:r>
      <w:r>
        <w:t xml:space="preserve">on</w:t>
      </w:r>
      <w:r>
        <w:t xml:space="preserve"> </w:t>
      </w:r>
      <w:r>
        <w:rPr>
          <w:rStyle w:val="VerbatimChar"/>
        </w:rPr>
        <w:t xml:space="preserve">document_analysis_50</w:t>
      </w:r>
      <w:r>
        <w:t xml:space="preserve"> </w:t>
      </w:r>
      <w:r>
        <w:t xml:space="preserve">(</w:t>
      </w:r>
      <w:r>
        <w:rPr>
          <w:rStyle w:val="VerbatimChar"/>
        </w:rPr>
        <w:t xml:space="preserve">bench/results/ablation_parallel_v1.json</w:t>
      </w:r>
      <w:r>
        <w:t xml:space="preserve">); the L1 exact-match cache reaches a hit rate of</w:t>
      </w:r>
      <w:r>
        <w:t xml:space="preserve"> </w:t>
      </w:r>
      <w:r>
        <w:rPr>
          <w:b/>
          <w:bCs/>
        </w:rPr>
        <w:t xml:space="preserve">0.7000</w:t>
      </w:r>
      <w:r>
        <w:t xml:space="preserve"> </w:t>
      </w:r>
      <w:r>
        <w:t xml:space="preserve">on a 70%-repeat workload and</w:t>
      </w:r>
      <w:r>
        <w:t xml:space="preserve"> </w:t>
      </w:r>
      <w:r>
        <w:rPr>
          <w:b/>
          <w:bCs/>
        </w:rPr>
        <w:t xml:space="preserve">1.0000</w:t>
      </w:r>
      <w:r>
        <w:t xml:space="preserve"> </w:t>
      </w:r>
      <w:r>
        <w:t xml:space="preserve">under warm-cache (</w:t>
      </w:r>
      <w:r>
        <w:rPr>
          <w:rStyle w:val="VerbatimChar"/>
        </w:rPr>
        <w:t xml:space="preserve">bench/results/ablation_cache_v1.json</w:t>
      </w:r>
      <w:r>
        <w:t xml:space="preserve">); the compiler catches</w:t>
      </w:r>
      <w:r>
        <w:t xml:space="preserve"> </w:t>
      </w:r>
      <w:r>
        <w:rPr>
          <w:b/>
          <w:bCs/>
        </w:rPr>
        <w:t xml:space="preserve">30 of 30</w:t>
      </w:r>
      <w:r>
        <w:t xml:space="preserve"> </w:t>
      </w:r>
      <w:r>
        <w:t xml:space="preserve">intentionally malformed programs at compile time, vs</w:t>
      </w:r>
      <w:r>
        <w:t xml:space="preserve"> </w:t>
      </w:r>
      <w:r>
        <w:rPr>
          <w:b/>
          <w:bCs/>
        </w:rPr>
        <w:t xml:space="preserve">17 of 30</w:t>
      </w:r>
      <w:r>
        <w:t xml:space="preserve"> </w:t>
      </w:r>
      <w:r>
        <w:t xml:space="preserve">caught at runtime by LangChain and DSPy, with</w:t>
      </w:r>
      <w:r>
        <w:t xml:space="preserve"> </w:t>
      </w:r>
      <w:r>
        <w:rPr>
          <w:b/>
          <w:bCs/>
        </w:rPr>
        <w:t xml:space="preserve">13 missed silently</w:t>
      </w:r>
      <w:r>
        <w:t xml:space="preserve"> </w:t>
      </w:r>
      <w:r>
        <w:t xml:space="preserve">by each baseline (</w:t>
      </w:r>
      <w:r>
        <w:rPr>
          <w:rStyle w:val="VerbatimChar"/>
        </w:rPr>
        <w:t xml:space="preserve">bench/results/ablation_typesafety_v1.json</w:t>
      </w:r>
      <w:r>
        <w:t xml:space="preserve">). The end-to-end real-OpenAI run (3 trials, both datasets, all three systems) is in</w:t>
      </w:r>
      <w:r>
        <w:t xml:space="preserve"> </w:t>
      </w:r>
      <w:r>
        <w:rPr>
          <w:rStyle w:val="VerbatimChar"/>
        </w:rPr>
        <w:t xml:space="preserve">bench/results/real_api_v1.json</w:t>
      </w:r>
      <w:r>
        <w:t xml:space="preserve"> </w:t>
      </w:r>
      <w:r>
        <w:t xml:space="preserve">(Aether cost $0.128887, $0.478349 total).</w:t>
      </w:r>
    </w:p>
    <w:p>
      <w:pPr>
        <w:pStyle w:val="BodyText"/>
      </w:pPr>
      <w:r>
        <w:rPr>
          <w:b/>
          <w:bCs/>
        </w:rPr>
        <w:t xml:space="preserve">Keywords</w:t>
      </w:r>
      <w:r>
        <w:t xml:space="preserve">: domain-specific languages, large language models, type systems, workflow orchestration, static analysis</w:t>
      </w:r>
    </w:p>
    <w:p>
      <w:pPr>
        <w:pStyle w:val="BlockText"/>
      </w:pPr>
      <w:r>
        <w:rPr>
          <w:b/>
          <w:bCs/>
        </w:rPr>
        <w:t xml:space="preserve">Reproducibility.</w:t>
      </w:r>
      <w:r>
        <w:t xml:space="preserve"> </w:t>
      </w:r>
      <w:r>
        <w:t xml:space="preserve">Every numeric claim in this paper is traceable to a JSON file in</w:t>
      </w:r>
      <w:r>
        <w:t xml:space="preserve"> </w:t>
      </w:r>
      <w:r>
        <w:rPr>
          <w:rStyle w:val="VerbatimChar"/>
        </w:rPr>
        <w:t xml:space="preserve">bench/results/</w:t>
      </w:r>
      <w:r>
        <w:t xml:space="preserve"> </w:t>
      </w:r>
      <w:r>
        <w:t xml:space="preserve">produced by a specific run. The full inventory:</w:t>
      </w:r>
    </w:p>
    <w:tbl>
      <w:tblPr>
        <w:tblStyle w:val="Table"/>
        <w:tblW w:type="pct" w:w="5000"/>
        <w:tblLayout w:type="fixed"/>
        <w:tblLook w:firstRow="1" w:lastRow="0" w:firstColumn="0" w:lastColumn="0" w:noHBand="0" w:noVBand="0" w:val="0020"/>
      </w:tblPr>
      <w:tblGrid>
        <w:gridCol w:w="1250"/>
        <w:gridCol w:w="1250"/>
        <w:gridCol w:w="1250"/>
        <w:gridCol w:w="1250"/>
        <w:gridCol w:w="1667"/>
        <w:gridCol w:w="1250"/>
      </w:tblGrid>
      <w:tr>
        <w:trPr>
          <w:tblHeader w:val="on"/>
        </w:trPr>
        <w:tc>
          <w:tcPr/>
          <w:p>
            <w:pPr>
              <w:pStyle w:val="Compact"/>
            </w:pPr>
            <w:r>
              <w:t xml:space="preserve">File</w:t>
            </w:r>
          </w:p>
        </w:tc>
        <w:tc>
          <w:tcPr/>
          <w:p>
            <w:pPr>
              <w:pStyle w:val="Compact"/>
            </w:pPr>
            <w:r>
              <w:t xml:space="preserve">git_version (or library)</w:t>
            </w:r>
          </w:p>
        </w:tc>
        <w:tc>
          <w:tcPr/>
          <w:p>
            <w:pPr>
              <w:pStyle w:val="Compact"/>
            </w:pPr>
            <w:r>
              <w:t xml:space="preserve">Provider</w:t>
            </w:r>
          </w:p>
        </w:tc>
        <w:tc>
          <w:tcPr/>
          <w:p>
            <w:pPr>
              <w:pStyle w:val="Compact"/>
            </w:pPr>
            <w:r>
              <w:t xml:space="preserve">Scope</w:t>
            </w:r>
          </w:p>
        </w:tc>
        <w:tc>
          <w:tcPr/>
          <w:p>
            <w:pPr>
              <w:pStyle w:val="Compact"/>
              <w:jc w:val="right"/>
            </w:pPr>
            <w:r>
              <w:t xml:space="preserve">Trials</w:t>
            </w:r>
          </w:p>
        </w:tc>
        <w:tc>
          <w:tcPr/>
          <w:p>
            <w:pPr>
              <w:pStyle w:val="Compact"/>
            </w:pPr>
            <w:r>
              <w:rPr>
                <w:rStyle w:val="VerbatimChar"/>
              </w:rPr>
              <w:t xml:space="preserve">measured_at</w:t>
            </w:r>
          </w:p>
        </w:tc>
      </w:tr>
      <w:tr>
        <w:tc>
          <w:tcPr/>
          <w:p>
            <w:pPr>
              <w:pStyle w:val="Compact"/>
            </w:pPr>
            <w:r>
              <w:rPr>
                <w:rStyle w:val="VerbatimChar"/>
              </w:rPr>
              <w:t xml:space="preserve">bench/results/aether_mock_v1.json</w:t>
            </w:r>
          </w:p>
        </w:tc>
        <w:tc>
          <w:tcPr/>
          <w:p>
            <w:pPr>
              <w:pStyle w:val="Compact"/>
            </w:pPr>
            <w:r>
              <w:rPr>
                <w:rStyle w:val="VerbatimChar"/>
              </w:rPr>
              <w:t xml:space="preserve">4d16ec5cd5cb0957d7dc6408b5df25ba7befbe9b</w:t>
            </w:r>
          </w:p>
        </w:tc>
        <w:tc>
          <w:tcPr/>
          <w:p>
            <w:pPr>
              <w:pStyle w:val="Compact"/>
            </w:pPr>
            <w:r>
              <w:t xml:space="preserve">mock</w:t>
            </w:r>
          </w:p>
        </w:tc>
        <w:tc>
          <w:tcPr/>
          <w:p>
            <w:pPr>
              <w:pStyle w:val="Compact"/>
            </w:pPr>
            <w:r>
              <w:t xml:space="preserve">customer_support_100 + document_analysis_50; sequential / parallel / parallel_cached</w:t>
            </w:r>
          </w:p>
        </w:tc>
        <w:tc>
          <w:tcPr/>
          <w:p>
            <w:pPr>
              <w:pStyle w:val="Compact"/>
              <w:jc w:val="right"/>
            </w:pPr>
            <w:r>
              <w:t xml:space="preserve">5</w:t>
            </w:r>
          </w:p>
        </w:tc>
        <w:tc>
          <w:tcPr/>
          <w:p>
            <w:pPr>
              <w:pStyle w:val="Compact"/>
            </w:pPr>
            <w:r>
              <w:t xml:space="preserve">2026-05-03T09:49:57Z</w:t>
            </w:r>
          </w:p>
        </w:tc>
      </w:tr>
      <w:tr>
        <w:tc>
          <w:tcPr/>
          <w:p>
            <w:pPr>
              <w:pStyle w:val="Compact"/>
            </w:pPr>
            <w:r>
              <w:rPr>
                <w:rStyle w:val="VerbatimChar"/>
              </w:rPr>
              <w:t xml:space="preserve">bench/results/langchain_v1.json</w:t>
            </w:r>
          </w:p>
        </w:tc>
        <w:tc>
          <w:tcPr/>
          <w:p>
            <w:pPr>
              <w:pStyle w:val="Compact"/>
            </w:pPr>
            <w:r>
              <w:rPr>
                <w:rStyle w:val="VerbatimChar"/>
              </w:rPr>
              <w:t xml:space="preserve">9591852f9ebb34822dc628197d47cb643c0ac381</w:t>
            </w:r>
            <w:r>
              <w:t xml:space="preserve"> </w:t>
            </w:r>
            <w:r>
              <w:t xml:space="preserve">(langchain 0.3.28)</w:t>
            </w:r>
          </w:p>
        </w:tc>
        <w:tc>
          <w:tcPr/>
          <w:p>
            <w:pPr>
              <w:pStyle w:val="Compact"/>
            </w:pPr>
            <w:r>
              <w:t xml:space="preserve">mock</w:t>
            </w:r>
          </w:p>
        </w:tc>
        <w:tc>
          <w:tcPr/>
          <w:p>
            <w:pPr>
              <w:pStyle w:val="Compact"/>
            </w:pPr>
            <w:r>
              <w:t xml:space="preserve">same</w:t>
            </w:r>
          </w:p>
        </w:tc>
        <w:tc>
          <w:tcPr/>
          <w:p>
            <w:pPr>
              <w:pStyle w:val="Compact"/>
              <w:jc w:val="right"/>
            </w:pPr>
            <w:r>
              <w:t xml:space="preserve">5</w:t>
            </w:r>
          </w:p>
        </w:tc>
        <w:tc>
          <w:tcPr/>
          <w:p>
            <w:pPr>
              <w:pStyle w:val="Compact"/>
            </w:pPr>
            <w:r>
              <w:t xml:space="preserve">2026-05-04T05:18:25Z</w:t>
            </w:r>
          </w:p>
        </w:tc>
      </w:tr>
      <w:tr>
        <w:tc>
          <w:tcPr/>
          <w:p>
            <w:pPr>
              <w:pStyle w:val="Compact"/>
            </w:pPr>
            <w:r>
              <w:rPr>
                <w:rStyle w:val="VerbatimChar"/>
              </w:rPr>
              <w:t xml:space="preserve">bench/results/dspy_v1.json</w:t>
            </w:r>
          </w:p>
        </w:tc>
        <w:tc>
          <w:tcPr/>
          <w:p>
            <w:pPr>
              <w:pStyle w:val="Compact"/>
            </w:pPr>
            <w:r>
              <w:rPr>
                <w:rStyle w:val="VerbatimChar"/>
              </w:rPr>
              <w:t xml:space="preserve">558df452e1e9c36d35bdbc474369862a631c458c</w:t>
            </w:r>
            <w:r>
              <w:t xml:space="preserve"> </w:t>
            </w:r>
            <w:r>
              <w:t xml:space="preserve">(dspy 2.6.27)</w:t>
            </w:r>
          </w:p>
        </w:tc>
        <w:tc>
          <w:tcPr/>
          <w:p>
            <w:pPr>
              <w:pStyle w:val="Compact"/>
            </w:pPr>
            <w:r>
              <w:t xml:space="preserve">mock</w:t>
            </w:r>
          </w:p>
        </w:tc>
        <w:tc>
          <w:tcPr/>
          <w:p>
            <w:pPr>
              <w:pStyle w:val="Compact"/>
            </w:pPr>
            <w:r>
              <w:t xml:space="preserve">same</w:t>
            </w:r>
          </w:p>
        </w:tc>
        <w:tc>
          <w:tcPr/>
          <w:p>
            <w:pPr>
              <w:pStyle w:val="Compact"/>
              <w:jc w:val="right"/>
            </w:pPr>
            <w:r>
              <w:t xml:space="preserve">5</w:t>
            </w:r>
          </w:p>
        </w:tc>
        <w:tc>
          <w:tcPr/>
          <w:p>
            <w:pPr>
              <w:pStyle w:val="Compact"/>
            </w:pPr>
            <w:r>
              <w:t xml:space="preserve">2026-05-08T02:37:56Z</w:t>
            </w:r>
          </w:p>
        </w:tc>
      </w:tr>
      <w:tr>
        <w:tc>
          <w:tcPr/>
          <w:p>
            <w:pPr>
              <w:pStyle w:val="Compact"/>
            </w:pPr>
            <w:r>
              <w:rPr>
                <w:rStyle w:val="VerbatimChar"/>
              </w:rPr>
              <w:t xml:space="preserve">bench/results/aether_real_api_v1.json</w:t>
            </w:r>
          </w:p>
        </w:tc>
        <w:tc>
          <w:tcPr/>
          <w:p>
            <w:pPr>
              <w:pStyle w:val="Compact"/>
            </w:pPr>
            <w:r>
              <w:rPr>
                <w:rStyle w:val="VerbatimChar"/>
              </w:rPr>
              <w:t xml:space="preserve">9c8001ce269920c98fa733a82b3c69ea7352e37e</w:t>
            </w:r>
          </w:p>
        </w:tc>
        <w:tc>
          <w:tcPr/>
          <w:p>
            <w:pPr>
              <w:pStyle w:val="Compact"/>
            </w:pPr>
            <w:r>
              <w:t xml:space="preserve">openai (gpt-4o-mini)</w:t>
            </w:r>
          </w:p>
        </w:tc>
        <w:tc>
          <w:tcPr/>
          <w:p>
            <w:pPr>
              <w:pStyle w:val="Compact"/>
            </w:pPr>
            <w:r>
              <w:t xml:space="preserve">same</w:t>
            </w:r>
          </w:p>
        </w:tc>
        <w:tc>
          <w:tcPr/>
          <w:p>
            <w:pPr>
              <w:pStyle w:val="Compact"/>
              <w:jc w:val="right"/>
            </w:pPr>
            <w:r>
              <w:t xml:space="preserve">3</w:t>
            </w:r>
          </w:p>
        </w:tc>
        <w:tc>
          <w:tcPr/>
          <w:p>
            <w:pPr>
              <w:pStyle w:val="Compact"/>
            </w:pPr>
            <w:r>
              <w:t xml:space="preserve">2026-05-08T06:29:58Z</w:t>
            </w:r>
          </w:p>
        </w:tc>
      </w:tr>
      <w:tr>
        <w:tc>
          <w:tcPr/>
          <w:p>
            <w:pPr>
              <w:pStyle w:val="Compact"/>
            </w:pPr>
            <w:r>
              <w:rPr>
                <w:rStyle w:val="VerbatimChar"/>
              </w:rPr>
              <w:t xml:space="preserve">bench/results/langchain_real_api_v1.json</w:t>
            </w:r>
          </w:p>
        </w:tc>
        <w:tc>
          <w:tcPr/>
          <w:p>
            <w:pPr>
              <w:pStyle w:val="Compact"/>
            </w:pPr>
            <w:r>
              <w:t xml:space="preserve">langchain 0.3.28</w:t>
            </w:r>
          </w:p>
        </w:tc>
        <w:tc>
          <w:tcPr/>
          <w:p>
            <w:pPr>
              <w:pStyle w:val="Compact"/>
            </w:pPr>
            <w:r>
              <w:t xml:space="preserve">openai</w:t>
            </w:r>
          </w:p>
        </w:tc>
        <w:tc>
          <w:tcPr/>
          <w:p>
            <w:pPr>
              <w:pStyle w:val="Compact"/>
            </w:pPr>
            <w:r>
              <w:t xml:space="preserve">same</w:t>
            </w:r>
          </w:p>
        </w:tc>
        <w:tc>
          <w:tcPr/>
          <w:p>
            <w:pPr>
              <w:pStyle w:val="Compact"/>
              <w:jc w:val="right"/>
            </w:pPr>
            <w:r>
              <w:t xml:space="preserve">3</w:t>
            </w:r>
          </w:p>
        </w:tc>
        <w:tc>
          <w:tcPr/>
          <w:p>
            <w:pPr>
              <w:pStyle w:val="Compact"/>
            </w:pPr>
            <w:r>
              <w:t xml:space="preserve">2026-05-08</w:t>
            </w:r>
          </w:p>
        </w:tc>
      </w:tr>
      <w:tr>
        <w:tc>
          <w:tcPr/>
          <w:p>
            <w:pPr>
              <w:pStyle w:val="Compact"/>
            </w:pPr>
            <w:r>
              <w:rPr>
                <w:rStyle w:val="VerbatimChar"/>
              </w:rPr>
              <w:t xml:space="preserve">bench/results/dspy_real_api_v1.json</w:t>
            </w:r>
          </w:p>
        </w:tc>
        <w:tc>
          <w:tcPr/>
          <w:p>
            <w:pPr>
              <w:pStyle w:val="Compact"/>
            </w:pPr>
            <w:r>
              <w:t xml:space="preserve">dspy 2.6.27</w:t>
            </w:r>
          </w:p>
        </w:tc>
        <w:tc>
          <w:tcPr/>
          <w:p>
            <w:pPr>
              <w:pStyle w:val="Compact"/>
            </w:pPr>
            <w:r>
              <w:t xml:space="preserve">openai</w:t>
            </w:r>
          </w:p>
        </w:tc>
        <w:tc>
          <w:tcPr/>
          <w:p>
            <w:pPr>
              <w:pStyle w:val="Compact"/>
            </w:pPr>
            <w:r>
              <w:t xml:space="preserve">same</w:t>
            </w:r>
          </w:p>
        </w:tc>
        <w:tc>
          <w:tcPr/>
          <w:p>
            <w:pPr>
              <w:pStyle w:val="Compact"/>
              <w:jc w:val="right"/>
            </w:pPr>
            <w:r>
              <w:t xml:space="preserve">3</w:t>
            </w:r>
          </w:p>
        </w:tc>
        <w:tc>
          <w:tcPr/>
          <w:p>
            <w:pPr>
              <w:pStyle w:val="Compact"/>
            </w:pPr>
            <w:r>
              <w:t xml:space="preserve">2026-05-08</w:t>
            </w:r>
          </w:p>
        </w:tc>
      </w:tr>
      <w:tr>
        <w:tc>
          <w:tcPr/>
          <w:p>
            <w:pPr>
              <w:pStyle w:val="Compact"/>
            </w:pPr>
            <w:r>
              <w:rPr>
                <w:rStyle w:val="VerbatimChar"/>
              </w:rPr>
              <w:t xml:space="preserve">bench/results/real_api_v1.json</w:t>
            </w:r>
          </w:p>
        </w:tc>
        <w:tc>
          <w:tcPr/>
          <w:p>
            <w:pPr>
              <w:pStyle w:val="Compact"/>
            </w:pPr>
            <w:r>
              <w:t xml:space="preserve">merged</w:t>
            </w:r>
          </w:p>
        </w:tc>
        <w:tc>
          <w:tcPr/>
          <w:p>
            <w:pPr>
              <w:pStyle w:val="Compact"/>
            </w:pPr>
            <w:r>
              <w:t xml:space="preserve">openai</w:t>
            </w:r>
          </w:p>
        </w:tc>
        <w:tc>
          <w:tcPr/>
          <w:p>
            <w:pPr>
              <w:pStyle w:val="Compact"/>
            </w:pPr>
            <w:r>
              <w:t xml:space="preserve">both datasets, all 3 systems, end-to-end cost</w:t>
            </w:r>
          </w:p>
        </w:tc>
        <w:tc>
          <w:tcPr/>
          <w:p>
            <w:pPr>
              <w:pStyle w:val="Compact"/>
              <w:jc w:val="right"/>
            </w:pPr>
            <w:r>
              <w:t xml:space="preserve">—</w:t>
            </w:r>
          </w:p>
        </w:tc>
        <w:tc>
          <w:tcPr/>
          <w:p>
            <w:pPr>
              <w:pStyle w:val="Compact"/>
            </w:pPr>
            <w:r>
              <w:t xml:space="preserve">2026-05-08T09:26:39Z</w:t>
            </w:r>
          </w:p>
        </w:tc>
      </w:tr>
      <w:tr>
        <w:tc>
          <w:tcPr/>
          <w:p>
            <w:pPr>
              <w:pStyle w:val="Compact"/>
            </w:pPr>
            <w:r>
              <w:rPr>
                <w:rStyle w:val="VerbatimChar"/>
              </w:rPr>
              <w:t xml:space="preserve">bench/results/ablation_cache_v1.json</w:t>
            </w:r>
          </w:p>
        </w:tc>
        <w:tc>
          <w:tcPr/>
          <w:p>
            <w:pPr>
              <w:pStyle w:val="Compact"/>
            </w:pPr>
            <w:r>
              <w:rPr>
                <w:rStyle w:val="VerbatimChar"/>
              </w:rPr>
              <w:t xml:space="preserve">8aee2cce5f969b5e2d84e94216355354dcc0eb7f</w:t>
            </w:r>
          </w:p>
        </w:tc>
        <w:tc>
          <w:tcPr/>
          <w:p>
            <w:pPr>
              <w:pStyle w:val="Compact"/>
            </w:pPr>
            <w:r>
              <w:t xml:space="preserve">mock</w:t>
            </w:r>
          </w:p>
        </w:tc>
        <w:tc>
          <w:tcPr/>
          <w:p>
            <w:pPr>
              <w:pStyle w:val="Compact"/>
            </w:pPr>
            <w:r>
              <w:t xml:space="preserve">customer_support_100 + customer_support_repeat_100; no_cache / l1_exact_match / repeat_warm</w:t>
            </w:r>
          </w:p>
        </w:tc>
        <w:tc>
          <w:tcPr/>
          <w:p>
            <w:pPr>
              <w:pStyle w:val="Compact"/>
              <w:jc w:val="right"/>
            </w:pPr>
            <w:r>
              <w:t xml:space="preserve">5</w:t>
            </w:r>
          </w:p>
        </w:tc>
        <w:tc>
          <w:tcPr/>
          <w:p>
            <w:pPr>
              <w:pStyle w:val="Compact"/>
            </w:pPr>
            <w:r>
              <w:t xml:space="preserve">2026-05-08T13:05:22Z</w:t>
            </w:r>
          </w:p>
        </w:tc>
      </w:tr>
      <w:tr>
        <w:tc>
          <w:tcPr/>
          <w:p>
            <w:pPr>
              <w:pStyle w:val="Compact"/>
            </w:pPr>
            <w:r>
              <w:rPr>
                <w:rStyle w:val="VerbatimChar"/>
              </w:rPr>
              <w:t xml:space="preserve">bench/results/ablation_parallel_v1.json</w:t>
            </w:r>
          </w:p>
        </w:tc>
        <w:tc>
          <w:tcPr/>
          <w:p>
            <w:pPr>
              <w:pStyle w:val="Compact"/>
            </w:pPr>
            <w:r>
              <w:rPr>
                <w:rStyle w:val="VerbatimChar"/>
              </w:rPr>
              <w:t xml:space="preserve">8aee2cce5f969b5e2d84e94216355354dcc0eb7f</w:t>
            </w:r>
          </w:p>
        </w:tc>
        <w:tc>
          <w:tcPr/>
          <w:p>
            <w:pPr>
              <w:pStyle w:val="Compact"/>
            </w:pPr>
            <w:r>
              <w:t xml:space="preserve">mock</w:t>
            </w:r>
          </w:p>
        </w:tc>
        <w:tc>
          <w:tcPr/>
          <w:p>
            <w:pPr>
              <w:pStyle w:val="Compact"/>
            </w:pPr>
            <w:r>
              <w:t xml:space="preserve">customer_support_100 + document_analysis_50; sequential vs parallel; paired BCa speedup</w:t>
            </w:r>
          </w:p>
        </w:tc>
        <w:tc>
          <w:tcPr/>
          <w:p>
            <w:pPr>
              <w:pStyle w:val="Compact"/>
              <w:jc w:val="right"/>
            </w:pPr>
            <w:r>
              <w:t xml:space="preserve">5</w:t>
            </w:r>
          </w:p>
        </w:tc>
        <w:tc>
          <w:tcPr/>
          <w:p>
            <w:pPr>
              <w:pStyle w:val="Compact"/>
            </w:pPr>
            <w:r>
              <w:t xml:space="preserve">2026-05-08T13:09:48Z</w:t>
            </w:r>
          </w:p>
        </w:tc>
      </w:tr>
      <w:tr>
        <w:tc>
          <w:tcPr/>
          <w:p>
            <w:pPr>
              <w:pStyle w:val="Compact"/>
            </w:pPr>
            <w:r>
              <w:rPr>
                <w:rStyle w:val="VerbatimChar"/>
              </w:rPr>
              <w:t xml:space="preserve">bench/results/ablation_typesafety_v1.json</w:t>
            </w:r>
          </w:p>
        </w:tc>
        <w:tc>
          <w:tcPr/>
          <w:p>
            <w:pPr>
              <w:pStyle w:val="Compact"/>
            </w:pPr>
            <w:r>
              <w:rPr>
                <w:rStyle w:val="VerbatimChar"/>
              </w:rPr>
              <w:t xml:space="preserve">8aee2cce5f969b5e2d84e94216355354dcc0eb7f</w:t>
            </w:r>
          </w:p>
        </w:tc>
        <w:tc>
          <w:tcPr/>
          <w:p>
            <w:pPr>
              <w:pStyle w:val="Compact"/>
            </w:pPr>
            <w:r>
              <w:t xml:space="preserve">n/a (compile-time + mock LLM)</w:t>
            </w:r>
          </w:p>
        </w:tc>
        <w:tc>
          <w:tcPr/>
          <w:p>
            <w:pPr>
              <w:pStyle w:val="Compact"/>
            </w:pPr>
            <w:r>
              <w:t xml:space="preserve">30-case error-injection corpus across 4 buckets</w:t>
            </w:r>
          </w:p>
        </w:tc>
        <w:tc>
          <w:tcPr/>
          <w:p>
            <w:pPr>
              <w:pStyle w:val="Compact"/>
              <w:jc w:val="right"/>
            </w:pPr>
            <w:r>
              <w:t xml:space="preserve">n/a</w:t>
            </w:r>
          </w:p>
        </w:tc>
        <w:tc>
          <w:tcPr/>
          <w:p>
            <w:pPr>
              <w:pStyle w:val="Compact"/>
            </w:pPr>
            <w:r>
              <w:t xml:space="preserve">2026-05-08T13:15:35Z</w:t>
            </w:r>
          </w:p>
        </w:tc>
      </w:tr>
      <w:tr>
        <w:tc>
          <w:tcPr/>
          <w:p>
            <w:pPr>
              <w:pStyle w:val="Compact"/>
            </w:pPr>
            <w:r>
              <w:rPr>
                <w:rStyle w:val="VerbatimChar"/>
              </w:rPr>
              <w:t xml:space="preserve">bench/results/security_v1.json</w:t>
            </w:r>
          </w:p>
        </w:tc>
        <w:tc>
          <w:tcPr/>
          <w:p>
            <w:pPr>
              <w:pStyle w:val="Compact"/>
            </w:pPr>
            <w:r>
              <w:rPr>
                <w:rStyle w:val="VerbatimChar"/>
              </w:rPr>
              <w:t xml:space="preserve">2759f1e7f5e26eb435f3c98951ea1fcf193f2b5e</w:t>
            </w:r>
          </w:p>
        </w:tc>
        <w:tc>
          <w:tcPr/>
          <w:p>
            <w:pPr>
              <w:pStyle w:val="Compact"/>
            </w:pPr>
            <w:r>
              <w:t xml:space="preserve">openai (gpt-4o-mini)</w:t>
            </w:r>
          </w:p>
        </w:tc>
        <w:tc>
          <w:tcPr/>
          <w:p>
            <w:pPr>
              <w:pStyle w:val="Compact"/>
            </w:pPr>
            <w:r>
              <w:t xml:space="preserve">InjecAgent-adapted, 20 attack + 20 benign cases × 3 trials × 3 configs</w:t>
            </w:r>
          </w:p>
        </w:tc>
        <w:tc>
          <w:tcPr/>
          <w:p>
            <w:pPr>
              <w:pStyle w:val="Compact"/>
              <w:jc w:val="right"/>
            </w:pPr>
            <w:r>
              <w:t xml:space="preserve">3</w:t>
            </w:r>
          </w:p>
        </w:tc>
        <w:tc>
          <w:tcPr/>
          <w:p>
            <w:pPr>
              <w:pStyle w:val="Compact"/>
            </w:pPr>
            <w:r>
              <w:t xml:space="preserve">2026-05-08T18:41:38Z</w:t>
            </w:r>
          </w:p>
        </w:tc>
      </w:tr>
      <w:tr>
        <w:tc>
          <w:tcPr/>
          <w:p>
            <w:pPr>
              <w:pStyle w:val="Compact"/>
            </w:pPr>
            <w:r>
              <w:rPr>
                <w:rStyle w:val="VerbatimChar"/>
              </w:rPr>
              <w:t xml:space="preserve">bench/results/hotpotqa_aether_v1.json</w:t>
            </w:r>
          </w:p>
        </w:tc>
        <w:tc>
          <w:tcPr/>
          <w:p>
            <w:pPr>
              <w:pStyle w:val="Compact"/>
            </w:pPr>
            <w:r>
              <w:rPr>
                <w:rStyle w:val="VerbatimChar"/>
              </w:rPr>
              <w:t xml:space="preserve">b581653a0611fdc3ddfbaf8af9553593a61cb585</w:t>
            </w:r>
          </w:p>
        </w:tc>
        <w:tc>
          <w:tcPr/>
          <w:p>
            <w:pPr>
              <w:pStyle w:val="Compact"/>
            </w:pPr>
            <w:r>
              <w:t xml:space="preserve">mock</w:t>
            </w:r>
          </w:p>
        </w:tc>
        <w:tc>
          <w:tcPr/>
          <w:p>
            <w:pPr>
              <w:pStyle w:val="Compact"/>
            </w:pPr>
            <w:r>
              <w:t xml:space="preserve">hotpotqa_dev_500 (latency only; mock LLM does not produce real answers)</w:t>
            </w:r>
          </w:p>
        </w:tc>
        <w:tc>
          <w:tcPr/>
          <w:p>
            <w:pPr>
              <w:pStyle w:val="Compact"/>
              <w:jc w:val="right"/>
            </w:pPr>
            <w:r>
              <w:t xml:space="preserve">3</w:t>
            </w:r>
          </w:p>
        </w:tc>
        <w:tc>
          <w:tcPr/>
          <w:p>
            <w:pPr>
              <w:pStyle w:val="Compact"/>
            </w:pPr>
            <w:r>
              <w:t xml:space="preserve">2026-05-08T10:09:11Z</w:t>
            </w:r>
          </w:p>
        </w:tc>
      </w:tr>
      <w:tr>
        <w:tc>
          <w:tcPr/>
          <w:p>
            <w:pPr>
              <w:pStyle w:val="Compact"/>
            </w:pPr>
            <w:r>
              <w:rPr>
                <w:rStyle w:val="VerbatimChar"/>
              </w:rPr>
              <w:t xml:space="preserve">bench/results/hotpotqa_langchain_v1.json</w:t>
            </w:r>
          </w:p>
        </w:tc>
        <w:tc>
          <w:tcPr/>
          <w:p>
            <w:pPr>
              <w:pStyle w:val="Compact"/>
            </w:pPr>
            <w:r>
              <w:rPr>
                <w:rStyle w:val="VerbatimChar"/>
              </w:rPr>
              <w:t xml:space="preserve">b581653a0611fdc3ddfbaf8af9553593a61cb585</w:t>
            </w:r>
          </w:p>
        </w:tc>
        <w:tc>
          <w:tcPr/>
          <w:p>
            <w:pPr>
              <w:pStyle w:val="Compact"/>
            </w:pPr>
            <w:r>
              <w:t xml:space="preserve">mock</w:t>
            </w:r>
          </w:p>
        </w:tc>
        <w:tc>
          <w:tcPr/>
          <w:p>
            <w:pPr>
              <w:pStyle w:val="Compact"/>
            </w:pPr>
            <w:r>
              <w:t xml:space="preserve">same</w:t>
            </w:r>
          </w:p>
        </w:tc>
        <w:tc>
          <w:tcPr/>
          <w:p>
            <w:pPr>
              <w:pStyle w:val="Compact"/>
              <w:jc w:val="right"/>
            </w:pPr>
            <w:r>
              <w:t xml:space="preserve">3</w:t>
            </w:r>
          </w:p>
        </w:tc>
        <w:tc>
          <w:tcPr/>
          <w:p>
            <w:pPr>
              <w:pStyle w:val="Compact"/>
            </w:pPr>
            <w:r>
              <w:t xml:space="preserve">2026-05-08T10:12:13Z</w:t>
            </w:r>
          </w:p>
        </w:tc>
      </w:tr>
      <w:tr>
        <w:tc>
          <w:tcPr/>
          <w:p>
            <w:pPr>
              <w:pStyle w:val="Compact"/>
            </w:pPr>
            <w:r>
              <w:rPr>
                <w:rStyle w:val="VerbatimChar"/>
              </w:rPr>
              <w:t xml:space="preserve">bench/results/hotpotqa_dspy_v1.json</w:t>
            </w:r>
          </w:p>
        </w:tc>
        <w:tc>
          <w:tcPr/>
          <w:p>
            <w:pPr>
              <w:pStyle w:val="Compact"/>
            </w:pPr>
            <w:r>
              <w:rPr>
                <w:rStyle w:val="VerbatimChar"/>
              </w:rPr>
              <w:t xml:space="preserve">b581653a0611fdc3ddfbaf8af9553593a61cb585</w:t>
            </w:r>
          </w:p>
        </w:tc>
        <w:tc>
          <w:tcPr/>
          <w:p>
            <w:pPr>
              <w:pStyle w:val="Compact"/>
            </w:pPr>
            <w:r>
              <w:t xml:space="preserve">mock</w:t>
            </w:r>
          </w:p>
        </w:tc>
        <w:tc>
          <w:tcPr/>
          <w:p>
            <w:pPr>
              <w:pStyle w:val="Compact"/>
            </w:pPr>
            <w:r>
              <w:t xml:space="preserve">same</w:t>
            </w:r>
          </w:p>
        </w:tc>
        <w:tc>
          <w:tcPr/>
          <w:p>
            <w:pPr>
              <w:pStyle w:val="Compact"/>
              <w:jc w:val="right"/>
            </w:pPr>
            <w:r>
              <w:t xml:space="preserve">3</w:t>
            </w:r>
          </w:p>
        </w:tc>
        <w:tc>
          <w:tcPr/>
          <w:p>
            <w:pPr>
              <w:pStyle w:val="Compact"/>
            </w:pPr>
            <w:r>
              <w:t xml:space="preserve">2026-05-08</w:t>
            </w:r>
          </w:p>
        </w:tc>
      </w:tr>
    </w:tbl>
    <w:p>
      <w:pPr>
        <w:pStyle w:val="BlockText"/>
      </w:pPr>
      <w:r>
        <w:t xml:space="preserve">Reproduction: clone the repo at the listed commit, install</w:t>
      </w:r>
      <w:r>
        <w:t xml:space="preserve"> </w:t>
      </w:r>
      <w:r>
        <w:rPr>
          <w:rStyle w:val="VerbatimChar"/>
        </w:rPr>
        <w:t xml:space="preserve">aether-runtime</w:t>
      </w:r>
      <w:r>
        <w:t xml:space="preserve"> </w:t>
      </w:r>
      <w:r>
        <w:t xml:space="preserve">with the</w:t>
      </w:r>
      <w:r>
        <w:t xml:space="preserve"> </w:t>
      </w:r>
      <w:r>
        <w:rPr>
          <w:rStyle w:val="VerbatimChar"/>
        </w:rPr>
        <w:t xml:space="preserve">llm-api</w:t>
      </w:r>
      <w:r>
        <w:t xml:space="preserve"> </w:t>
      </w:r>
      <w:r>
        <w:t xml:space="preserve">feature for real-API runs, and invoke</w:t>
      </w:r>
      <w:r>
        <w:t xml:space="preserve"> </w:t>
      </w:r>
      <w:r>
        <w:rPr>
          <w:rStyle w:val="VerbatimChar"/>
        </w:rPr>
        <w:t xml:space="preserve">scripts/run_benchmark.py</w:t>
      </w:r>
      <w:r>
        <w:t xml:space="preserve"> </w:t>
      </w:r>
      <w:r>
        <w:t xml:space="preserve">(mock) or</w:t>
      </w:r>
      <w:r>
        <w:t xml:space="preserve"> </w:t>
      </w:r>
      <w:r>
        <w:rPr>
          <w:rStyle w:val="VerbatimChar"/>
        </w:rPr>
        <w:t xml:space="preserve">scripts/run_real_api_benchmark.sh</w:t>
      </w:r>
      <w:r>
        <w:t xml:space="preserve"> </w:t>
      </w:r>
      <w:r>
        <w:t xml:space="preserve">(OpenAI) per Section 13. Markdown summaries of the real-API run and the ablation suite are at</w:t>
      </w:r>
      <w:r>
        <w:t xml:space="preserve"> </w:t>
      </w:r>
      <w:r>
        <w:rPr>
          <w:rStyle w:val="VerbatimChar"/>
        </w:rPr>
        <w:t xml:space="preserve">bench/results/REAL_API.md</w:t>
      </w:r>
      <w:r>
        <w:t xml:space="preserve"> </w:t>
      </w:r>
      <w:r>
        <w:t xml:space="preserve">and</w:t>
      </w:r>
      <w:r>
        <w:t xml:space="preserve"> </w:t>
      </w:r>
      <w:r>
        <w:rPr>
          <w:rStyle w:val="VerbatimChar"/>
        </w:rPr>
        <w:t xml:space="preserve">bench/results/ablations_v1.md</w:t>
      </w:r>
      <w:r>
        <w:t xml:space="preserve">.</w:t>
      </w:r>
    </w:p>
    <w:bookmarkEnd w:id="9"/>
    <w:bookmarkStart w:id="11" w:name="introduction"/>
    <w:p>
      <w:pPr>
        <w:pStyle w:val="Heading2"/>
      </w:pPr>
      <w:r>
        <w:t xml:space="preserve">1. Introduction</w:t>
      </w:r>
    </w:p>
    <w:p>
      <w:pPr>
        <w:pStyle w:val="FirstParagraph"/>
      </w:pPr>
      <w:r>
        <w:t xml:space="preserve">Large language models are increasingly deployed in production systems, yet the engineering practices for integrating them remain ad hoc. Developers face fragile prompt chains, unpredictable outputs, absent testing methodologies, and significant operational costs. Existing solutions address these problems piecemeal: orchestration frameworks like LangChain provide flexibility without compile-time safety, while typed output libraries like BAML focus narrowly on schema validation.</w:t>
      </w:r>
    </w:p>
    <w:p>
      <w:pPr>
        <w:pStyle w:val="BodyText"/>
      </w:pPr>
      <w:r>
        <w:t xml:space="preserve">Aether is a domain-specific programming language designed to treat LLM orchestration as a first-class engineering discipline. The language introduces three core abstractions:</w:t>
      </w:r>
      <w:r>
        <w:t xml:space="preserve"> </w:t>
      </w:r>
      <w:r>
        <w:rPr>
          <w:rStyle w:val="VerbatimChar"/>
        </w:rPr>
        <w:t xml:space="preserve">llm fn</w:t>
      </w:r>
      <w:r>
        <w:t xml:space="preserve"> </w:t>
      </w:r>
      <w:r>
        <w:t xml:space="preserve">for typed LLM interactions with explicit input/output schemas,</w:t>
      </w:r>
      <w:r>
        <w:t xml:space="preserve"> </w:t>
      </w:r>
      <w:r>
        <w:rPr>
          <w:rStyle w:val="VerbatimChar"/>
        </w:rPr>
        <w:t xml:space="preserve">flow</w:t>
      </w:r>
      <w:r>
        <w:t xml:space="preserve"> </w:t>
      </w:r>
      <w:r>
        <w:t xml:space="preserve">for DAG-based workflow orchestration, and</w:t>
      </w:r>
      <w:r>
        <w:t xml:space="preserve"> </w:t>
      </w:r>
      <w:r>
        <w:rPr>
          <w:rStyle w:val="VerbatimChar"/>
        </w:rPr>
        <w:t xml:space="preserve">context</w:t>
      </w:r>
      <w:r>
        <w:t xml:space="preserve"> </w:t>
      </w:r>
      <w:r>
        <w:t xml:space="preserve">for state management across interactions. The Aether compiler performs static analysis to verify type contracts, identify parallelization opportunities, and generate optimized execution plans.</w:t>
      </w:r>
    </w:p>
    <w:p>
      <w:pPr>
        <w:pStyle w:val="BodyText"/>
      </w:pPr>
      <w:r>
        <w:rPr>
          <w:b/>
          <w:bCs/>
        </w:rPr>
        <w:t xml:space="preserve">Current Status</w:t>
      </w:r>
      <w:r>
        <w:t xml:space="preserve">: Aether is a working prototype. The compiler (lexer, parser, 5-pass semantic analyzer, DAG code generator) and runtime (parallel execution, LRU caching, multi-provider support) are implemented. The benchmark infrastructure is complete with synthetic datasets and CI integration. All performance claims in this paper are validated against this implementation; Section 9 reports empirical results. Detailed implementation status is in Appendix B.</w:t>
      </w:r>
    </w:p>
    <w:bookmarkStart w:id="10" w:name="contributions"/>
    <w:p>
      <w:pPr>
        <w:pStyle w:val="Heading3"/>
      </w:pPr>
      <w:r>
        <w:t xml:space="preserve">1.1 Contributions</w:t>
      </w:r>
    </w:p>
    <w:p>
      <w:pPr>
        <w:pStyle w:val="FirstParagraph"/>
      </w:pPr>
      <w:r>
        <w:t xml:space="preserve">This paper makes the following contributions:</w:t>
      </w:r>
    </w:p>
    <w:p>
      <w:pPr>
        <w:numPr>
          <w:ilvl w:val="0"/>
          <w:numId w:val="1001"/>
        </w:numPr>
      </w:pPr>
      <w:r>
        <w:rPr>
          <w:b/>
          <w:bCs/>
        </w:rPr>
        <w:t xml:space="preserve">Type System for LLM Orchestration</w:t>
      </w:r>
      <w:r>
        <w:t xml:space="preserve"> </w:t>
      </w:r>
      <w:r>
        <w:t xml:space="preserve">(Section 5): A static type system that spans LLM inputs, outputs, and workflow compositions, enabling compile-time verification of type contracts across workflow steps.</w:t>
      </w:r>
    </w:p>
    <w:p>
      <w:pPr>
        <w:numPr>
          <w:ilvl w:val="0"/>
          <w:numId w:val="1001"/>
        </w:numPr>
      </w:pPr>
      <w:r>
        <w:rPr>
          <w:b/>
          <w:bCs/>
        </w:rPr>
        <w:t xml:space="preserve">DAG-Based Intermediate Representation</w:t>
      </w:r>
      <w:r>
        <w:t xml:space="preserve"> </w:t>
      </w:r>
      <w:r>
        <w:t xml:space="preserve">(Section 6): A compiler architecture that transforms Aether source into a directed acyclic graph representation, enabling static identification of parallelization opportunities and dependency-aware scheduling.</w:t>
      </w:r>
    </w:p>
    <w:p>
      <w:pPr>
        <w:numPr>
          <w:ilvl w:val="0"/>
          <w:numId w:val="1001"/>
        </w:numPr>
      </w:pPr>
      <w:r>
        <w:rPr>
          <w:b/>
          <w:bCs/>
        </w:rPr>
        <w:t xml:space="preserve">Reproducible Evaluation Methodology</w:t>
      </w:r>
      <w:r>
        <w:t xml:space="preserve"> </w:t>
      </w:r>
      <w:r>
        <w:t xml:space="preserve">(Section 8): A benchmark suite design with synthetic datasets, baseline implementations, and ablation study infrastructure for fair comparison of LLM orchestration approaches.</w:t>
      </w:r>
    </w:p>
    <w:p>
      <w:pPr>
        <w:numPr>
          <w:ilvl w:val="0"/>
          <w:numId w:val="1001"/>
        </w:numPr>
      </w:pPr>
      <w:r>
        <w:rPr>
          <w:b/>
          <w:bCs/>
        </w:rPr>
        <w:t xml:space="preserve">Open-Source Prototype</w:t>
      </w:r>
      <w:r>
        <w:t xml:space="preserve"> </w:t>
      </w:r>
      <w:r>
        <w:t xml:space="preserve">(Section 13): A working implementation comprising a compiler (lexer, parser, semantic analyzer, code generator) and runtime (parallel execution, caching, observability), demonstrating feasibility of the approach. The runtime was executed end-to-end against the real OpenAI API (Section 9.6.5) and results are committed in</w:t>
      </w:r>
      <w:r>
        <w:t xml:space="preserve"> </w:t>
      </w:r>
      <w:r>
        <w:rPr>
          <w:rStyle w:val="VerbatimChar"/>
        </w:rPr>
        <w:t xml:space="preserve">bench/results/real_api_v1.json</w:t>
      </w:r>
      <w:r>
        <w:t xml:space="preserve">.</w:t>
      </w:r>
    </w:p>
    <w:p>
      <w:pPr>
        <w:numPr>
          <w:ilvl w:val="0"/>
          <w:numId w:val="1001"/>
        </w:numPr>
      </w:pPr>
      <w:r>
        <w:rPr>
          <w:b/>
          <w:bCs/>
        </w:rPr>
        <w:t xml:space="preserve">Compile-Time Taint Tracking with Measured Effectiveness</w:t>
      </w:r>
      <w:r>
        <w:t xml:space="preserve"> </w:t>
      </w:r>
      <w:r>
        <w:t xml:space="preserve">(Sections 9.8, 11): A static taint analysis that distinguishes trusted from untrusted prompt fragments, with a measured 100% compile-time catch rate (CI degenerate) on a 60-case InjecAgent-adapted corpus run against</w:t>
      </w:r>
      <w:r>
        <w:t xml:space="preserve"> </w:t>
      </w:r>
      <w:r>
        <w:rPr>
          <w:rStyle w:val="VerbatimChar"/>
        </w:rPr>
        <w:t xml:space="preserve">gpt-4o-mini</w:t>
      </w:r>
      <w:r>
        <w:t xml:space="preserve"> </w:t>
      </w:r>
      <w:r>
        <w:t xml:space="preserve">(</w:t>
      </w:r>
      <w:r>
        <w:rPr>
          <w:rStyle w:val="VerbatimChar"/>
        </w:rPr>
        <w:t xml:space="preserve">bench/results/security_v1.json</w:t>
      </w:r>
      <w:r>
        <w:t xml:space="preserve">). Aether blocks the malicious</w:t>
      </w:r>
      <w:r>
        <w:t xml:space="preserve"> </w:t>
      </w:r>
      <w:r>
        <w:rPr>
          <w:i/>
          <w:iCs/>
        </w:rPr>
        <w:t xml:space="preserve">program shape</w:t>
      </w:r>
      <w:r>
        <w:t xml:space="preserve"> </w:t>
      </w:r>
      <w:r>
        <w:t xml:space="preserve">statically, before any LLM call is issued.</w:t>
      </w:r>
    </w:p>
    <w:bookmarkEnd w:id="10"/>
    <w:bookmarkEnd w:id="11"/>
    <w:bookmarkStart w:id="19" w:name="problem-statement-and-motivation"/>
    <w:p>
      <w:pPr>
        <w:pStyle w:val="Heading2"/>
      </w:pPr>
      <w:r>
        <w:t xml:space="preserve">2. Problem Statement and Motivation</w:t>
      </w:r>
    </w:p>
    <w:p>
      <w:pPr>
        <w:pStyle w:val="FirstParagraph"/>
      </w:pPr>
      <w:r>
        <w:t xml:space="preserve">The integration of LLMs into production software exhibits systematic engineering failures that current tools address incompletely.</w:t>
      </w:r>
    </w:p>
    <w:bookmarkStart w:id="12" w:name="the-type-safety-gap"/>
    <w:p>
      <w:pPr>
        <w:pStyle w:val="Heading3"/>
      </w:pPr>
      <w:r>
        <w:t xml:space="preserve">2.1 The Type Safety Gap</w:t>
      </w:r>
    </w:p>
    <w:p>
      <w:pPr>
        <w:pStyle w:val="FirstParagraph"/>
      </w:pPr>
      <w:r>
        <w:t xml:space="preserve">LLM APIs accept strings and return strings. The semantic structure within those strings (JSON schemas, enumerated values, structured responses) exists only as informal contracts enforced at runtime. When an LLM returns malformed output, the error surfaces far from its source. DSPy [1] introduced typed signatures but remains embedded in Python’s dynamic type system. BAML [2] generates typed clients but does not extend type checking to workflow composition. Neither provides compile-time verification that a sequence of LLM calls produces type-compatible results.</w:t>
      </w:r>
    </w:p>
    <w:p>
      <w:pPr>
        <w:pStyle w:val="BodyText"/>
      </w:pPr>
      <w:r>
        <w:rPr>
          <w:b/>
          <w:bCs/>
        </w:rPr>
        <w:t xml:space="preserve">Measurable problem</w:t>
      </w:r>
      <w:r>
        <w:t xml:space="preserve">: In production systems using LangChain, schema validation failures occur at runtime, requiring defensive programming patterns that increase code complexity by an estimated 20-40% (based on manual code review of open-source projects).</w:t>
      </w:r>
    </w:p>
    <w:bookmarkEnd w:id="12"/>
    <w:bookmarkStart w:id="13" w:name="the-orchestration-complexity-problem"/>
    <w:p>
      <w:pPr>
        <w:pStyle w:val="Heading3"/>
      </w:pPr>
      <w:r>
        <w:t xml:space="preserve">2.2 The Orchestration Complexity Problem</w:t>
      </w:r>
    </w:p>
    <w:p>
      <w:pPr>
        <w:pStyle w:val="FirstParagraph"/>
      </w:pPr>
      <w:r>
        <w:t xml:space="preserve">Multi-step LLM workflows involve conditional routing, parallel execution, error handling, and state management. LangChain’s LCEL provides composability but offers no static guarantees about workflow validity. LangGraph 1.0 [3] introduced durable state management but relies on runtime graph construction. Temporal [4] provides robust workflow orchestration but treats LLM calls as opaque activities without domain-specific optimization.</w:t>
      </w:r>
    </w:p>
    <w:p>
      <w:pPr>
        <w:pStyle w:val="BodyText"/>
      </w:pPr>
      <w:r>
        <w:rPr>
          <w:b/>
          <w:bCs/>
        </w:rPr>
        <w:t xml:space="preserve">Measurable problem</w:t>
      </w:r>
      <w:r>
        <w:t xml:space="preserve">: Workflow errors (unreachable nodes, type mismatches between steps, missing error handlers) are detected only at runtime, extending debugging cycles.</w:t>
      </w:r>
    </w:p>
    <w:bookmarkEnd w:id="13"/>
    <w:bookmarkStart w:id="14" w:name="the-testing-deficit"/>
    <w:p>
      <w:pPr>
        <w:pStyle w:val="Heading3"/>
      </w:pPr>
      <w:r>
        <w:t xml:space="preserve">2.3 The Testing Deficit</w:t>
      </w:r>
    </w:p>
    <w:p>
      <w:pPr>
        <w:pStyle w:val="FirstParagraph"/>
      </w:pPr>
      <w:r>
        <w:t xml:space="preserve">LLM outputs are probabilistic, making traditional unit testing insufficient. Evaluation frameworks like DeepEval [5] and LangSmith [6] provide runtime testing capabilities, but test definitions remain separate from application code. There is no compile-time verification that test assertions match declared output schemas or that evaluation metrics are applicable to specific LLM function signatures.</w:t>
      </w:r>
    </w:p>
    <w:p>
      <w:pPr>
        <w:pStyle w:val="BodyText"/>
      </w:pPr>
      <w:r>
        <w:rPr>
          <w:b/>
          <w:bCs/>
        </w:rPr>
        <w:t xml:space="preserve">Measurable problem</w:t>
      </w:r>
      <w:r>
        <w:t xml:space="preserve">: Test coverage for LLM applications is typically lower than for traditional software because testing infrastructure is bolted on rather than integrated [7].</w:t>
      </w:r>
    </w:p>
    <w:bookmarkEnd w:id="14"/>
    <w:bookmarkStart w:id="15" w:name="the-cost-and-latency-challenge"/>
    <w:p>
      <w:pPr>
        <w:pStyle w:val="Heading3"/>
      </w:pPr>
      <w:r>
        <w:t xml:space="preserve">2.4 The Cost and Latency Challenge</w:t>
      </w:r>
    </w:p>
    <w:p>
      <w:pPr>
        <w:pStyle w:val="FirstParagraph"/>
      </w:pPr>
      <w:r>
        <w:t xml:space="preserve">LLM API calls incur latency (hundreds of milliseconds to seconds) and monetary cost. Provider-level prompt caching (Anthropic: 90% cost reduction [8]; OpenAI: 50% discount [9]) requires specific prompt structures that are difficult to maintain manually. Semantic caching libraries like GPTCache have seen reduced maintenance, with the project noting it no longer supports new APIs [10].</w:t>
      </w:r>
    </w:p>
    <w:p>
      <w:pPr>
        <w:pStyle w:val="BodyText"/>
      </w:pPr>
      <w:r>
        <w:rPr>
          <w:b/>
          <w:bCs/>
        </w:rPr>
        <w:t xml:space="preserve">Measurable problem</w:t>
      </w:r>
      <w:r>
        <w:t xml:space="preserve">: Organizations report 30-60% of LLM API spend could be eliminated with better caching, but implementing caching correctly requires understanding prompt structure at the application level.</w:t>
      </w:r>
    </w:p>
    <w:bookmarkEnd w:id="15"/>
    <w:bookmarkStart w:id="16" w:name="the-security-surface"/>
    <w:p>
      <w:pPr>
        <w:pStyle w:val="Heading3"/>
      </w:pPr>
      <w:r>
        <w:t xml:space="preserve">2.5 The Security Surface</w:t>
      </w:r>
    </w:p>
    <w:p>
      <w:pPr>
        <w:pStyle w:val="FirstParagraph"/>
      </w:pPr>
      <w:r>
        <w:t xml:space="preserve">Prompt injection remains the top risk in OWASP’s LLM Top 10 (2025) [11]. Runtime guardrails show limited effectiveness: instructional defenses achieve only approximately 70% attack success reduction, while delimiter isolation provides minimal protection (approximately 85% attack success rate) [12]. Training-time defenses like StruQ achieve 0% attack success rate [13], but application-level defenses remain critical for deployed systems.</w:t>
      </w:r>
    </w:p>
    <w:p>
      <w:pPr>
        <w:pStyle w:val="BodyText"/>
      </w:pPr>
      <w:r>
        <w:rPr>
          <w:b/>
          <w:bCs/>
        </w:rPr>
        <w:t xml:space="preserve">Measurable problem</w:t>
      </w:r>
      <w:r>
        <w:t xml:space="preserve">: No existing framework provides compile-time verification that untrusted input is properly isolated from system prompts across an entire workflow.</w:t>
      </w:r>
    </w:p>
    <w:bookmarkEnd w:id="16"/>
    <w:bookmarkStart w:id="17" w:name="why-a-language-level-approach"/>
    <w:p>
      <w:pPr>
        <w:pStyle w:val="Heading3"/>
      </w:pPr>
      <w:r>
        <w:t xml:space="preserve">2.6 Why a Language-Level Approach</w:t>
      </w:r>
    </w:p>
    <w:p>
      <w:pPr>
        <w:pStyle w:val="FirstParagraph"/>
      </w:pPr>
      <w:r>
        <w:t xml:space="preserve">These problems share a common root: LLM integration occurs at runtime, in strings, without static verification. A domain-specific language can address this by moving verification earlier, enabling whole-program analysis, and integrating cross-cutting concerns as language features.</w:t>
      </w:r>
    </w:p>
    <w:p>
      <w:pPr>
        <w:pStyle w:val="BodyText"/>
      </w:pPr>
      <w:r>
        <w:t xml:space="preserve">This approach has precedent: SQL moved database queries from string manipulation to a typed query language, enabling query optimization and type checking. Aether aims to do the same for LLM interactions.</w:t>
      </w:r>
    </w:p>
    <w:bookmarkEnd w:id="17"/>
    <w:bookmarkStart w:id="18" w:name="research-hypotheses"/>
    <w:p>
      <w:pPr>
        <w:pStyle w:val="Heading3"/>
      </w:pPr>
      <w:r>
        <w:t xml:space="preserve">2.7 Research Hypotheses</w:t>
      </w:r>
    </w:p>
    <w:p>
      <w:pPr>
        <w:pStyle w:val="FirstParagraph"/>
      </w:pPr>
      <w:r>
        <w:t xml:space="preserve">Based on the problems identified above, we formulate three testable hypotheses:</w:t>
      </w:r>
    </w:p>
    <w:p>
      <w:pPr>
        <w:pStyle w:val="BodyText"/>
      </w:pPr>
      <w:r>
        <w:rPr>
          <w:b/>
          <w:bCs/>
        </w:rPr>
        <w:t xml:space="preserve">H1 (Type Safety)</w:t>
      </w:r>
      <w:r>
        <w:t xml:space="preserve">: Compile-time type checking reduces runtime schema and type failures by at least 80% compared to runtime-only validation approaches (LangChain, raw API calls).</w:t>
      </w:r>
    </w:p>
    <w:p>
      <w:pPr>
        <w:pStyle w:val="BodyText"/>
      </w:pPr>
      <w:r>
        <w:rPr>
          <w:b/>
          <w:bCs/>
        </w:rPr>
        <w:t xml:space="preserve">H2 (Latency)</w:t>
      </w:r>
      <w:r>
        <w:t xml:space="preserve">: DAG-based scheduling reduces end-to-end latency by at least 30% on workflows with parallelizable LLM calls compared to sequential execution.</w:t>
      </w:r>
    </w:p>
    <w:p>
      <w:pPr>
        <w:pStyle w:val="BodyText"/>
      </w:pPr>
      <w:r>
        <w:rPr>
          <w:b/>
          <w:bCs/>
        </w:rPr>
        <w:t xml:space="preserve">H3 (Cost Efficiency)</w:t>
      </w:r>
      <w:r>
        <w:t xml:space="preserve">: Compiler-assisted prompt structuring increases cache hit rates by at least 40% compared to manual caching implementations.</w:t>
      </w:r>
    </w:p>
    <w:p>
      <w:pPr>
        <w:pStyle w:val="BodyText"/>
      </w:pPr>
      <w:r>
        <w:t xml:space="preserve">These hypotheses correspond to success criteria SC-1, SC-4, and SC-5 respectively. Section 9 presents empirical evaluation of each hypothesis.</w:t>
      </w:r>
    </w:p>
    <w:bookmarkEnd w:id="18"/>
    <w:bookmarkEnd w:id="19"/>
    <w:bookmarkStart w:id="27" w:name="related-work"/>
    <w:p>
      <w:pPr>
        <w:pStyle w:val="Heading2"/>
      </w:pPr>
      <w:r>
        <w:t xml:space="preserve">3. Related Work</w:t>
      </w:r>
    </w:p>
    <w:p>
      <w:pPr>
        <w:pStyle w:val="FirstParagraph"/>
      </w:pPr>
      <w:r>
        <w:t xml:space="preserve">This section surveys the LLM integration landscape as of early 2026, positioning Aether within the existing ecosystem. We acknowledge both the strengths of existing approaches and areas where Aether’s design remains unproven.</w:t>
      </w:r>
    </w:p>
    <w:bookmarkStart w:id="20" w:name="orchestration-frameworks"/>
    <w:p>
      <w:pPr>
        <w:pStyle w:val="Heading3"/>
      </w:pPr>
      <w:r>
        <w:t xml:space="preserve">3.1 Orchestration Frameworks</w:t>
      </w:r>
    </w:p>
    <w:p>
      <w:pPr>
        <w:pStyle w:val="FirstParagraph"/>
      </w:pPr>
      <w:r>
        <w:rPr>
          <w:b/>
          <w:bCs/>
        </w:rPr>
        <w:t xml:space="preserve">LangChain/LangGraph</w:t>
      </w:r>
      <w:r>
        <w:t xml:space="preserve"> </w:t>
      </w:r>
      <w:r>
        <w:t xml:space="preserve">[3]: LangChain 1.0 (October 2025) shifted from explicit LCEL pipe operators to a middleware-based architecture. LangGraph 1.0 introduced durable state management enabling agent execution to persist through failures. Strengths include a large ecosystem and production deployment experience. Limitations include runtime-only type checking and no compile-time workflow validation.</w:t>
      </w:r>
    </w:p>
    <w:p>
      <w:pPr>
        <w:pStyle w:val="BodyText"/>
      </w:pPr>
      <w:r>
        <w:rPr>
          <w:b/>
          <w:bCs/>
        </w:rPr>
        <w:t xml:space="preserve">DSPy</w:t>
      </w:r>
      <w:r>
        <w:t xml:space="preserve"> </w:t>
      </w:r>
      <w:r>
        <w:t xml:space="preserve">[1]: The most conceptually aligned existing approach. DSPy (Stanford, ICLR 2024 Spotlight) treats prompts as declarative signatures with typed inputs and outputs. A compiler automatically optimizes prompts and few-shot examples, demonstrating 25-65% improvement over standard few-shot approaches. Limitation: remains embedded in Python without static cross-module type checking.</w:t>
      </w:r>
    </w:p>
    <w:p>
      <w:pPr>
        <w:pStyle w:val="BodyText"/>
      </w:pPr>
      <w:r>
        <w:rPr>
          <w:b/>
          <w:bCs/>
        </w:rPr>
        <w:t xml:space="preserve">LlamaIndex Workflows</w:t>
      </w:r>
      <w:r>
        <w:t xml:space="preserve"> </w:t>
      </w:r>
      <w:r>
        <w:t xml:space="preserve">[14]: Workflows 1.0 (June 2025) provides event-driven, async-first execution with stateful pause/resume. Strong for RAG applications but limited workflow orchestration primitives.</w:t>
      </w:r>
    </w:p>
    <w:p>
      <w:pPr>
        <w:pStyle w:val="BodyText"/>
      </w:pPr>
      <w:r>
        <w:rPr>
          <w:b/>
          <w:bCs/>
        </w:rPr>
        <w:t xml:space="preserve">CrewAI</w:t>
      </w:r>
      <w:r>
        <w:t xml:space="preserve"> </w:t>
      </w:r>
      <w:r>
        <w:t xml:space="preserve">[15]: Distinguishes between Crews (role-based autonomous collaboration) and Flows (deterministic event-driven workflows). Claims 5.76x performance improvement over LangGraph in certain benchmarks, though methodology is not independently verified.</w:t>
      </w:r>
    </w:p>
    <w:bookmarkEnd w:id="20"/>
    <w:bookmarkStart w:id="21" w:name="typed-output-libraries"/>
    <w:p>
      <w:pPr>
        <w:pStyle w:val="Heading3"/>
      </w:pPr>
      <w:r>
        <w:t xml:space="preserve">3.2 Typed Output Libraries</w:t>
      </w:r>
    </w:p>
    <w:p>
      <w:pPr>
        <w:pStyle w:val="FirstParagraph"/>
      </w:pPr>
      <w:r>
        <w:rPr>
          <w:b/>
          <w:bCs/>
        </w:rPr>
        <w:t xml:space="preserve">BAML</w:t>
      </w:r>
      <w:r>
        <w:t xml:space="preserve"> </w:t>
      </w:r>
      <w:r>
        <w:t xml:space="preserve">[2]: A domain-specific language providing compile-time type generation for prompts. Key features include 60% fewer tokens than JSON Schema, type-safe streaming, and full LSP tooling. BAML validates the compile-time DSL approach with production adoption. Limitation: focuses on structured outputs without workflow orchestration or caching.</w:t>
      </w:r>
    </w:p>
    <w:p>
      <w:pPr>
        <w:pStyle w:val="BodyText"/>
      </w:pPr>
      <w:r>
        <w:rPr>
          <w:b/>
          <w:bCs/>
        </w:rPr>
        <w:t xml:space="preserve">Instructor</w:t>
      </w:r>
      <w:r>
        <w:t xml:space="preserve"> </w:t>
      </w:r>
      <w:r>
        <w:t xml:space="preserve">[16]: Wraps provider SDKs with Pydantic model integration and automatic retries (3M+ monthly downloads). Runtime-only type enforcement.</w:t>
      </w:r>
    </w:p>
    <w:p>
      <w:pPr>
        <w:pStyle w:val="BodyText"/>
      </w:pPr>
      <w:r>
        <w:rPr>
          <w:b/>
          <w:bCs/>
        </w:rPr>
        <w:t xml:space="preserve">Outlines</w:t>
      </w:r>
      <w:r>
        <w:t xml:space="preserve"> </w:t>
      </w:r>
      <w:r>
        <w:t xml:space="preserve">[17]: Compiles JSON Schema to finite state machines for constrained decoding, achieving 100% structural validity. Runtime compilation, not integrated with workflow orchestration.</w:t>
      </w:r>
    </w:p>
    <w:p>
      <w:pPr>
        <w:pStyle w:val="BodyText"/>
      </w:pPr>
      <w:r>
        <w:rPr>
          <w:b/>
          <w:bCs/>
        </w:rPr>
        <w:t xml:space="preserve">Provider APIs</w:t>
      </w:r>
      <w:r>
        <w:t xml:space="preserve">: OpenAI and Anthropic offer structured output modes with 100% schema compliance through constrained decoding [8][9]. Limited to single calls without cross-call type verification.</w:t>
      </w:r>
    </w:p>
    <w:bookmarkEnd w:id="21"/>
    <w:bookmarkStart w:id="22" w:name="evaluation-frameworks"/>
    <w:p>
      <w:pPr>
        <w:pStyle w:val="Heading3"/>
      </w:pPr>
      <w:r>
        <w:t xml:space="preserve">3.3 Evaluation Frameworks</w:t>
      </w:r>
    </w:p>
    <w:p>
      <w:pPr>
        <w:pStyle w:val="FirstParagraph"/>
      </w:pPr>
      <w:r>
        <w:rPr>
          <w:b/>
          <w:bCs/>
        </w:rPr>
        <w:t xml:space="preserve">LangSmith</w:t>
      </w:r>
      <w:r>
        <w:t xml:space="preserve"> </w:t>
      </w:r>
      <w:r>
        <w:t xml:space="preserve">[6]: End-to-end observability with tracing, online evaluations, and LLM-as-judge evaluators. Multi-turn evaluation support launched 2025.</w:t>
      </w:r>
    </w:p>
    <w:p>
      <w:pPr>
        <w:pStyle w:val="BodyText"/>
      </w:pPr>
      <w:r>
        <w:rPr>
          <w:b/>
          <w:bCs/>
        </w:rPr>
        <w:t xml:space="preserve">DeepEval</w:t>
      </w:r>
      <w:r>
        <w:t xml:space="preserve"> </w:t>
      </w:r>
      <w:r>
        <w:t xml:space="preserve">[5]: Pytest-style unit testing with 50+ built-in metrics including G-Eval and RAG metrics. Version 3.0 added component-level evaluation.</w:t>
      </w:r>
    </w:p>
    <w:p>
      <w:pPr>
        <w:pStyle w:val="BodyText"/>
      </w:pPr>
      <w:r>
        <w:rPr>
          <w:b/>
          <w:bCs/>
        </w:rPr>
        <w:t xml:space="preserve">RAGAS</w:t>
      </w:r>
      <w:r>
        <w:t xml:space="preserve"> </w:t>
      </w:r>
      <w:r>
        <w:t xml:space="preserve">[18]: Reference-free RAG evaluation (EACL 2024) with metrics for faithfulness, answer relevancy, and context precision.</w:t>
      </w:r>
    </w:p>
    <w:bookmarkEnd w:id="22"/>
    <w:bookmarkStart w:id="23" w:name="workflow-engines"/>
    <w:p>
      <w:pPr>
        <w:pStyle w:val="Heading3"/>
      </w:pPr>
      <w:r>
        <w:t xml:space="preserve">3.4 Workflow Engines</w:t>
      </w:r>
    </w:p>
    <w:p>
      <w:pPr>
        <w:pStyle w:val="FirstParagraph"/>
      </w:pPr>
      <w:r>
        <w:rPr>
          <w:b/>
          <w:bCs/>
        </w:rPr>
        <w:t xml:space="preserve">Temporal</w:t>
      </w:r>
      <w:r>
        <w:t xml:space="preserve"> </w:t>
      </w:r>
      <w:r>
        <w:t xml:space="preserve">[4]: Provides durable execution through event sourcing, automatic retries, and exactly-once semantics. OpenAI Agents SDK integration announced 2025. Requires manual determinism discipline; no LLM-specific primitives.</w:t>
      </w:r>
    </w:p>
    <w:p>
      <w:pPr>
        <w:pStyle w:val="BodyText"/>
      </w:pPr>
      <w:r>
        <w:rPr>
          <w:b/>
          <w:bCs/>
        </w:rPr>
        <w:t xml:space="preserve">Prefect 3.0</w:t>
      </w:r>
      <w:r>
        <w:t xml:space="preserve"> </w:t>
      </w:r>
      <w:r>
        <w:t xml:space="preserve">[19]: Transactional semantics with 90%+ overhead reduction. ControlFlow framework provides agentic workflows with Pydantic AI integration.</w:t>
      </w:r>
    </w:p>
    <w:bookmarkEnd w:id="23"/>
    <w:bookmarkStart w:id="24" w:name="security-tools"/>
    <w:p>
      <w:pPr>
        <w:pStyle w:val="Heading3"/>
      </w:pPr>
      <w:r>
        <w:t xml:space="preserve">3.5 Security Tools</w:t>
      </w:r>
    </w:p>
    <w:p>
      <w:pPr>
        <w:pStyle w:val="FirstParagraph"/>
      </w:pPr>
      <w:r>
        <w:rPr>
          <w:b/>
          <w:bCs/>
        </w:rPr>
        <w:t xml:space="preserve">Guardrails AI</w:t>
      </w:r>
      <w:r>
        <w:t xml:space="preserve"> </w:t>
      </w:r>
      <w:r>
        <w:t xml:space="preserve">[20]: Composable validators with configurable on-fail actions. Runtime-only enforcement.</w:t>
      </w:r>
    </w:p>
    <w:p>
      <w:pPr>
        <w:pStyle w:val="BodyText"/>
      </w:pPr>
      <w:r>
        <w:rPr>
          <w:b/>
          <w:bCs/>
        </w:rPr>
        <w:t xml:space="preserve">NeMo Guardrails</w:t>
      </w:r>
      <w:r>
        <w:t xml:space="preserve"> </w:t>
      </w:r>
      <w:r>
        <w:t xml:space="preserve">[21]: Colang DSL for declarative guardrail definitions. Addresses runtime guardrails but not compile-time verification.</w:t>
      </w:r>
    </w:p>
    <w:p>
      <w:pPr>
        <w:pStyle w:val="BodyText"/>
      </w:pPr>
      <w:r>
        <w:rPr>
          <w:b/>
          <w:bCs/>
        </w:rPr>
        <w:t xml:space="preserve">StruQ</w:t>
      </w:r>
      <w:r>
        <w:t xml:space="preserve"> </w:t>
      </w:r>
      <w:r>
        <w:t xml:space="preserve">[13]: Training-time defense achieving 0% attack success rate through structured query separation. Demonstrates that architectural approaches outperform runtime guardrails.</w:t>
      </w:r>
    </w:p>
    <w:bookmarkEnd w:id="24"/>
    <w:bookmarkStart w:id="25" w:name="interoperability-protocols"/>
    <w:p>
      <w:pPr>
        <w:pStyle w:val="Heading3"/>
      </w:pPr>
      <w:r>
        <w:t xml:space="preserve">3.6 Interoperability Protocols</w:t>
      </w:r>
    </w:p>
    <w:p>
      <w:pPr>
        <w:pStyle w:val="FirstParagraph"/>
      </w:pPr>
      <w:r>
        <w:rPr>
          <w:b/>
          <w:bCs/>
        </w:rPr>
        <w:t xml:space="preserve">MCP (Model Context Protocol)</w:t>
      </w:r>
      <w:r>
        <w:t xml:space="preserve"> </w:t>
      </w:r>
      <w:r>
        <w:t xml:space="preserve">[22]: Anthropic’s standard (November 2024) for agent-tool integration using JSON-RPC 2.0. Adopted by OpenAI and Google DeepMind in early 2025.</w:t>
      </w:r>
    </w:p>
    <w:p>
      <w:pPr>
        <w:pStyle w:val="BodyText"/>
      </w:pPr>
      <w:r>
        <w:rPr>
          <w:b/>
          <w:bCs/>
        </w:rPr>
        <w:t xml:space="preserve">A2A (Agent-to-Agent Protocol)</w:t>
      </w:r>
      <w:r>
        <w:t xml:space="preserve"> </w:t>
      </w:r>
      <w:r>
        <w:t xml:space="preserve">[23]: Google’s standard (April 2025, now Linux Foundation) for agent-to-agent communication. 150+ partner organizations.</w:t>
      </w:r>
    </w:p>
    <w:bookmarkEnd w:id="25"/>
    <w:bookmarkStart w:id="26" w:name="comparative-analysis"/>
    <w:p>
      <w:pPr>
        <w:pStyle w:val="Heading3"/>
      </w:pPr>
      <w:r>
        <w:t xml:space="preserve">3.7 Comparative Analysis</w:t>
      </w:r>
    </w:p>
    <w:tbl>
      <w:tblPr>
        <w:tblStyle w:val="Table"/>
        <w:tblW w:type="pct" w:w="5000"/>
        <w:tblLayout w:type="fixed"/>
        <w:tblLook w:firstRow="1" w:lastRow="0" w:firstColumn="0" w:lastColumn="0" w:noHBand="0" w:noVBand="0" w:val="0020"/>
      </w:tblPr>
      <w:tblGrid>
        <w:gridCol w:w="1293"/>
        <w:gridCol w:w="1777"/>
        <w:gridCol w:w="969"/>
        <w:gridCol w:w="969"/>
        <w:gridCol w:w="1616"/>
        <w:gridCol w:w="1293"/>
      </w:tblGrid>
      <w:tr>
        <w:trPr>
          <w:tblHeader w:val="on"/>
        </w:trPr>
        <w:tc>
          <w:tcPr/>
          <w:p>
            <w:pPr>
              <w:pStyle w:val="Compact"/>
            </w:pPr>
            <w:r>
              <w:t xml:space="preserve">Aspect</w:t>
            </w:r>
          </w:p>
        </w:tc>
        <w:tc>
          <w:tcPr/>
          <w:p>
            <w:pPr>
              <w:pStyle w:val="Compact"/>
            </w:pPr>
            <w:r>
              <w:t xml:space="preserve">LangChain</w:t>
            </w:r>
          </w:p>
        </w:tc>
        <w:tc>
          <w:tcPr/>
          <w:p>
            <w:pPr>
              <w:pStyle w:val="Compact"/>
            </w:pPr>
            <w:r>
              <w:t xml:space="preserve">DSPy</w:t>
            </w:r>
          </w:p>
        </w:tc>
        <w:tc>
          <w:tcPr/>
          <w:p>
            <w:pPr>
              <w:pStyle w:val="Compact"/>
            </w:pPr>
            <w:r>
              <w:t xml:space="preserve">BAML</w:t>
            </w:r>
          </w:p>
        </w:tc>
        <w:tc>
          <w:tcPr/>
          <w:p>
            <w:pPr>
              <w:pStyle w:val="Compact"/>
            </w:pPr>
            <w:r>
              <w:t xml:space="preserve">Temporal</w:t>
            </w:r>
          </w:p>
        </w:tc>
        <w:tc>
          <w:tcPr/>
          <w:p>
            <w:pPr>
              <w:pStyle w:val="Compact"/>
            </w:pPr>
            <w:r>
              <w:t xml:space="preserve">Aether</w:t>
            </w:r>
          </w:p>
        </w:tc>
      </w:tr>
      <w:tr>
        <w:tc>
          <w:tcPr/>
          <w:p>
            <w:pPr>
              <w:pStyle w:val="Compact"/>
            </w:pPr>
            <w:r>
              <w:t xml:space="preserve">Abstraction</w:t>
            </w:r>
          </w:p>
        </w:tc>
        <w:tc>
          <w:tcPr/>
          <w:p>
            <w:pPr>
              <w:pStyle w:val="Compact"/>
            </w:pPr>
            <w:r>
              <w:t xml:space="preserve">Library</w:t>
            </w:r>
          </w:p>
        </w:tc>
        <w:tc>
          <w:tcPr/>
          <w:p>
            <w:pPr>
              <w:pStyle w:val="Compact"/>
            </w:pPr>
            <w:r>
              <w:t xml:space="preserve">Compiler</w:t>
            </w:r>
          </w:p>
        </w:tc>
        <w:tc>
          <w:tcPr/>
          <w:p>
            <w:pPr>
              <w:pStyle w:val="Compact"/>
            </w:pPr>
            <w:r>
              <w:t xml:space="preserve">DSL</w:t>
            </w:r>
          </w:p>
        </w:tc>
        <w:tc>
          <w:tcPr/>
          <w:p>
            <w:pPr>
              <w:pStyle w:val="Compact"/>
            </w:pPr>
            <w:r>
              <w:t xml:space="preserve">Workflow Engine</w:t>
            </w:r>
          </w:p>
        </w:tc>
        <w:tc>
          <w:tcPr/>
          <w:p>
            <w:pPr>
              <w:pStyle w:val="Compact"/>
            </w:pPr>
            <w:r>
              <w:t xml:space="preserve">Full DSL</w:t>
            </w:r>
          </w:p>
        </w:tc>
      </w:tr>
      <w:tr>
        <w:tc>
          <w:tcPr/>
          <w:p>
            <w:pPr>
              <w:pStyle w:val="Compact"/>
            </w:pPr>
            <w:r>
              <w:t xml:space="preserve">Type Safety</w:t>
            </w:r>
          </w:p>
        </w:tc>
        <w:tc>
          <w:tcPr/>
          <w:p>
            <w:pPr>
              <w:pStyle w:val="Compact"/>
            </w:pPr>
            <w:r>
              <w:t xml:space="preserve">Runtime</w:t>
            </w:r>
          </w:p>
        </w:tc>
        <w:tc>
          <w:tcPr/>
          <w:p>
            <w:pPr>
              <w:pStyle w:val="Compact"/>
            </w:pPr>
            <w:r>
              <w:t xml:space="preserve">Runtime (typed sigs)</w:t>
            </w:r>
          </w:p>
        </w:tc>
        <w:tc>
          <w:tcPr/>
          <w:p>
            <w:pPr>
              <w:pStyle w:val="Compact"/>
            </w:pPr>
            <w:r>
              <w:t xml:space="preserve">Compile-time (output)</w:t>
            </w:r>
          </w:p>
        </w:tc>
        <w:tc>
          <w:tcPr/>
          <w:p>
            <w:pPr>
              <w:pStyle w:val="Compact"/>
            </w:pPr>
            <w:r>
              <w:t xml:space="preserve">None (LLM)</w:t>
            </w:r>
          </w:p>
        </w:tc>
        <w:tc>
          <w:tcPr/>
          <w:p>
            <w:pPr>
              <w:pStyle w:val="Compact"/>
            </w:pPr>
            <w:r>
              <w:t xml:space="preserve">Compile-time (I/O + flow)</w:t>
            </w:r>
          </w:p>
        </w:tc>
      </w:tr>
      <w:tr>
        <w:tc>
          <w:tcPr/>
          <w:p>
            <w:pPr>
              <w:pStyle w:val="Compact"/>
            </w:pPr>
            <w:r>
              <w:t xml:space="preserve">Workflow Orchestration</w:t>
            </w:r>
          </w:p>
        </w:tc>
        <w:tc>
          <w:tcPr/>
          <w:p>
            <w:pPr>
              <w:pStyle w:val="Compact"/>
            </w:pPr>
            <w:r>
              <w:t xml:space="preserve">Chain/Graph</w:t>
            </w:r>
          </w:p>
        </w:tc>
        <w:tc>
          <w:tcPr/>
          <w:p>
            <w:pPr>
              <w:pStyle w:val="Compact"/>
            </w:pPr>
            <w:r>
              <w:t xml:space="preserve">Module composition</w:t>
            </w:r>
          </w:p>
        </w:tc>
        <w:tc>
          <w:tcPr/>
          <w:p>
            <w:pPr>
              <w:pStyle w:val="Compact"/>
            </w:pPr>
            <w:r>
              <w:t xml:space="preserve">None</w:t>
            </w:r>
          </w:p>
        </w:tc>
        <w:tc>
          <w:tcPr/>
          <w:p>
            <w:pPr>
              <w:pStyle w:val="Compact"/>
            </w:pPr>
            <w:r>
              <w:t xml:space="preserve">DAG</w:t>
            </w:r>
          </w:p>
        </w:tc>
        <w:tc>
          <w:tcPr/>
          <w:p>
            <w:pPr>
              <w:pStyle w:val="Compact"/>
            </w:pPr>
            <w:r>
              <w:t xml:space="preserve">DAG</w:t>
            </w:r>
          </w:p>
        </w:tc>
      </w:tr>
      <w:tr>
        <w:tc>
          <w:tcPr/>
          <w:p>
            <w:pPr>
              <w:pStyle w:val="Compact"/>
            </w:pPr>
            <w:r>
              <w:t xml:space="preserve">Caching</w:t>
            </w:r>
          </w:p>
        </w:tc>
        <w:tc>
          <w:tcPr/>
          <w:p>
            <w:pPr>
              <w:pStyle w:val="Compact"/>
            </w:pPr>
            <w:r>
              <w:t xml:space="preserve">External</w:t>
            </w:r>
          </w:p>
        </w:tc>
        <w:tc>
          <w:tcPr/>
          <w:p>
            <w:pPr>
              <w:pStyle w:val="Compact"/>
            </w:pPr>
            <w:r>
              <w:t xml:space="preserve">None</w:t>
            </w:r>
          </w:p>
        </w:tc>
        <w:tc>
          <w:tcPr/>
          <w:p>
            <w:pPr>
              <w:pStyle w:val="Compact"/>
            </w:pPr>
            <w:r>
              <w:t xml:space="preserve">None</w:t>
            </w:r>
          </w:p>
        </w:tc>
        <w:tc>
          <w:tcPr/>
          <w:p>
            <w:pPr>
              <w:pStyle w:val="Compact"/>
            </w:pPr>
            <w:r>
              <w:t xml:space="preserve">None</w:t>
            </w:r>
          </w:p>
        </w:tc>
        <w:tc>
          <w:tcPr/>
          <w:p>
            <w:pPr>
              <w:pStyle w:val="Compact"/>
            </w:pPr>
            <w:r>
              <w:t xml:space="preserve">Integrated</w:t>
            </w:r>
          </w:p>
        </w:tc>
      </w:tr>
      <w:tr>
        <w:tc>
          <w:tcPr/>
          <w:p>
            <w:pPr>
              <w:pStyle w:val="Compact"/>
            </w:pPr>
            <w:r>
              <w:t xml:space="preserve">Evaluation</w:t>
            </w:r>
          </w:p>
        </w:tc>
        <w:tc>
          <w:tcPr/>
          <w:p>
            <w:pPr>
              <w:pStyle w:val="Compact"/>
            </w:pPr>
            <w:r>
              <w:t xml:space="preserve">External (LangSmith)</w:t>
            </w:r>
          </w:p>
        </w:tc>
        <w:tc>
          <w:tcPr/>
          <w:p>
            <w:pPr>
              <w:pStyle w:val="Compact"/>
            </w:pPr>
            <w:r>
              <w:t xml:space="preserve">Built-in metrics</w:t>
            </w:r>
          </w:p>
        </w:tc>
        <w:tc>
          <w:tcPr/>
          <w:p>
            <w:pPr>
              <w:pStyle w:val="Compact"/>
            </w:pPr>
            <w:r>
              <w:t xml:space="preserve">None</w:t>
            </w:r>
          </w:p>
        </w:tc>
        <w:tc>
          <w:tcPr/>
          <w:p>
            <w:pPr>
              <w:pStyle w:val="Compact"/>
            </w:pPr>
            <w:r>
              <w:t xml:space="preserve">None</w:t>
            </w:r>
          </w:p>
        </w:tc>
        <w:tc>
          <w:tcPr/>
          <w:p>
            <w:pPr>
              <w:pStyle w:val="Compact"/>
            </w:pPr>
            <w:r>
              <w:t xml:space="preserve">Language-level (planned)</w:t>
            </w:r>
          </w:p>
        </w:tc>
      </w:tr>
      <w:tr>
        <w:tc>
          <w:tcPr/>
          <w:p>
            <w:pPr>
              <w:pStyle w:val="Compact"/>
            </w:pPr>
            <w:r>
              <w:t xml:space="preserve">Security</w:t>
            </w:r>
          </w:p>
        </w:tc>
        <w:tc>
          <w:tcPr/>
          <w:p>
            <w:pPr>
              <w:pStyle w:val="Compact"/>
            </w:pPr>
            <w:r>
              <w:t xml:space="preserve">External</w:t>
            </w:r>
          </w:p>
        </w:tc>
        <w:tc>
          <w:tcPr/>
          <w:p>
            <w:pPr>
              <w:pStyle w:val="Compact"/>
            </w:pPr>
            <w:r>
              <w:t xml:space="preserve">None</w:t>
            </w:r>
          </w:p>
        </w:tc>
        <w:tc>
          <w:tcPr/>
          <w:p>
            <w:pPr>
              <w:pStyle w:val="Compact"/>
            </w:pPr>
            <w:r>
              <w:t xml:space="preserve">None</w:t>
            </w:r>
          </w:p>
        </w:tc>
        <w:tc>
          <w:tcPr/>
          <w:p>
            <w:pPr>
              <w:pStyle w:val="Compact"/>
            </w:pPr>
            <w:r>
              <w:t xml:space="preserve">None</w:t>
            </w:r>
          </w:p>
        </w:tc>
        <w:tc>
          <w:tcPr/>
          <w:p>
            <w:pPr>
              <w:pStyle w:val="Compact"/>
            </w:pPr>
            <w:r>
              <w:t xml:space="preserve">Compile-time taint (planned)</w:t>
            </w:r>
          </w:p>
        </w:tc>
      </w:tr>
      <w:tr>
        <w:tc>
          <w:tcPr/>
          <w:p>
            <w:pPr>
              <w:pStyle w:val="Compact"/>
            </w:pPr>
            <w:r>
              <w:t xml:space="preserve">Observability</w:t>
            </w:r>
          </w:p>
        </w:tc>
        <w:tc>
          <w:tcPr/>
          <w:p>
            <w:pPr>
              <w:pStyle w:val="Compact"/>
            </w:pPr>
            <w:r>
              <w:t xml:space="preserve">Built-in</w:t>
            </w:r>
          </w:p>
        </w:tc>
        <w:tc>
          <w:tcPr/>
          <w:p>
            <w:pPr>
              <w:pStyle w:val="Compact"/>
            </w:pPr>
            <w:r>
              <w:t xml:space="preserve">Limited</w:t>
            </w:r>
          </w:p>
        </w:tc>
        <w:tc>
          <w:tcPr/>
          <w:p>
            <w:pPr>
              <w:pStyle w:val="Compact"/>
            </w:pPr>
            <w:r>
              <w:t xml:space="preserve">None</w:t>
            </w:r>
          </w:p>
        </w:tc>
        <w:tc>
          <w:tcPr/>
          <w:p>
            <w:pPr>
              <w:pStyle w:val="Compact"/>
            </w:pPr>
            <w:r>
              <w:t xml:space="preserve">Built-in</w:t>
            </w:r>
          </w:p>
        </w:tc>
        <w:tc>
          <w:tcPr/>
          <w:p>
            <w:pPr>
              <w:pStyle w:val="Compact"/>
            </w:pPr>
            <w:r>
              <w:t xml:space="preserve">Integrated</w:t>
            </w:r>
          </w:p>
        </w:tc>
      </w:tr>
      <w:tr>
        <w:tc>
          <w:tcPr/>
          <w:p>
            <w:pPr>
              <w:pStyle w:val="Compact"/>
            </w:pPr>
            <w:r>
              <w:t xml:space="preserve">Durable Execution</w:t>
            </w:r>
          </w:p>
        </w:tc>
        <w:tc>
          <w:tcPr/>
          <w:p>
            <w:pPr>
              <w:pStyle w:val="Compact"/>
            </w:pPr>
            <w:r>
              <w:t xml:space="preserve">LangGraph</w:t>
            </w:r>
          </w:p>
        </w:tc>
        <w:tc>
          <w:tcPr/>
          <w:p>
            <w:pPr>
              <w:pStyle w:val="Compact"/>
            </w:pPr>
            <w:r>
              <w:t xml:space="preserve">None</w:t>
            </w:r>
          </w:p>
        </w:tc>
        <w:tc>
          <w:tcPr/>
          <w:p>
            <w:pPr>
              <w:pStyle w:val="Compact"/>
            </w:pPr>
            <w:r>
              <w:t xml:space="preserve">None</w:t>
            </w:r>
          </w:p>
        </w:tc>
        <w:tc>
          <w:tcPr/>
          <w:p>
            <w:pPr>
              <w:pStyle w:val="Compact"/>
            </w:pPr>
            <w:r>
              <w:t xml:space="preserve">Native</w:t>
            </w:r>
          </w:p>
        </w:tc>
        <w:tc>
          <w:tcPr/>
          <w:p>
            <w:pPr>
              <w:pStyle w:val="Compact"/>
            </w:pPr>
            <w:r>
              <w:t xml:space="preserve">Compilation target (planned)</w:t>
            </w:r>
          </w:p>
        </w:tc>
      </w:tr>
    </w:tbl>
    <w:p>
      <w:pPr>
        <w:pStyle w:val="BodyText"/>
      </w:pPr>
      <w:r>
        <w:rPr>
          <w:b/>
          <w:bCs/>
        </w:rPr>
        <w:t xml:space="preserve">Honest Assessment</w:t>
      </w:r>
      <w:r>
        <w:t xml:space="preserve">: Aether proposes to unify capabilities that exist separately in mature tools. The value proposition depends on whether compile-time verification provides sufficient benefit over runtime approaches to justify learning a new language. This remains to be validated empirically.</w:t>
      </w:r>
    </w:p>
    <w:bookmarkEnd w:id="26"/>
    <w:bookmarkEnd w:id="27"/>
    <w:bookmarkStart w:id="36" w:name="X499c6bf071981b9832759427875ef4462279d69"/>
    <w:p>
      <w:pPr>
        <w:pStyle w:val="Heading2"/>
      </w:pPr>
      <w:r>
        <w:t xml:space="preserve">4. Design Goals and Measurable Success Criteria</w:t>
      </w:r>
    </w:p>
    <w:p>
      <w:pPr>
        <w:pStyle w:val="FirstParagraph"/>
      </w:pPr>
      <w:r>
        <w:t xml:space="preserve">Aether’s design is guided by five principles, each with measurable success criteria that will determine whether the language achieves its goals.</w:t>
      </w:r>
    </w:p>
    <w:bookmarkStart w:id="28" w:name="reliability-through-type-safety"/>
    <w:p>
      <w:pPr>
        <w:pStyle w:val="Heading3"/>
      </w:pPr>
      <w:r>
        <w:t xml:space="preserve">4.1 Reliability Through Type Safety</w:t>
      </w:r>
    </w:p>
    <w:p>
      <w:pPr>
        <w:pStyle w:val="FirstParagraph"/>
      </w:pPr>
      <w:r>
        <w:rPr>
          <w:b/>
          <w:bCs/>
        </w:rPr>
        <w:t xml:space="preserve">Goal</w:t>
      </w:r>
      <w:r>
        <w:t xml:space="preserve">: Catch LLM integration errors at compile time rather than runtime.</w:t>
      </w:r>
    </w:p>
    <w:p>
      <w:pPr>
        <w:pStyle w:val="BodyText"/>
      </w:pPr>
      <w:r>
        <w:rPr>
          <w:b/>
          <w:bCs/>
        </w:rPr>
        <w:t xml:space="preserve">Design Approach</w:t>
      </w:r>
      <w:r>
        <w:t xml:space="preserve">:</w:t>
      </w:r>
      <w:r>
        <w:t xml:space="preserve"> </w:t>
      </w:r>
      <w:r>
        <w:t xml:space="preserve">- Strong static typing for LLM inputs and outputs with inference across workflow steps</w:t>
      </w:r>
      <w:r>
        <w:t xml:space="preserve"> </w:t>
      </w:r>
      <w:r>
        <w:t xml:space="preserve">- Compile-time verification that LLM function compositions are type-compatible</w:t>
      </w:r>
      <w:r>
        <w:t xml:space="preserve"> </w:t>
      </w:r>
      <w:r>
        <w:t xml:space="preserve">- Runtime fallback with typed error handling for LLM output deviations</w:t>
      </w:r>
    </w:p>
    <w:p>
      <w:pPr>
        <w:pStyle w:val="BodyText"/>
      </w:pPr>
      <w:r>
        <w:rPr>
          <w:b/>
          <w:bCs/>
        </w:rPr>
        <w:t xml:space="preserve">Success Criteria</w:t>
      </w:r>
      <w:r>
        <w:t xml:space="preserve"> </w:t>
      </w:r>
      <w:r>
        <w:t xml:space="preserve">(evaluated in Section 9.5):</w:t>
      </w:r>
      <w:r>
        <w:t xml:space="preserve"> </w:t>
      </w:r>
      <w:r>
        <w:t xml:space="preserve">- SC-1: Reduce runtime type errors by &gt;80% compared to equivalent LangChain implementations</w:t>
      </w:r>
      <w:r>
        <w:t xml:space="preserve"> </w:t>
      </w:r>
      <w:r>
        <w:t xml:space="preserve">- SC-2: Achieve &lt;5% false positive rate for compile-time type errors</w:t>
      </w:r>
      <w:r>
        <w:t xml:space="preserve"> </w:t>
      </w:r>
      <w:r>
        <w:t xml:space="preserve">- SC-3: Maintain &lt;10% compile time overhead compared to Python type checking (mypy)</w:t>
      </w:r>
    </w:p>
    <w:p>
      <w:pPr>
        <w:pStyle w:val="BodyText"/>
      </w:pPr>
      <w:r>
        <w:rPr>
          <w:b/>
          <w:bCs/>
        </w:rPr>
        <w:t xml:space="preserve">Current Status</w:t>
      </w:r>
      <w:r>
        <w:t xml:space="preserve">: Type system implemented for LLM function validation (model/prompt required), symbol resolution, and basic type collection. Full cross-flow type inference in progress.</w:t>
      </w:r>
    </w:p>
    <w:bookmarkEnd w:id="28"/>
    <w:bookmarkStart w:id="32" w:name="efficiency-through-static-optimization"/>
    <w:p>
      <w:pPr>
        <w:pStyle w:val="Heading3"/>
      </w:pPr>
      <w:r>
        <w:t xml:space="preserve">4.2 Efficiency Through Static Optimization</w:t>
      </w:r>
    </w:p>
    <w:p>
      <w:pPr>
        <w:pStyle w:val="FirstParagraph"/>
      </w:pPr>
      <w:r>
        <w:rPr>
          <w:b/>
          <w:bCs/>
        </w:rPr>
        <w:t xml:space="preserve">Goal</w:t>
      </w:r>
      <w:r>
        <w:t xml:space="preserve">: Reduce latency and cost through compiler-driven optimization.</w:t>
      </w:r>
    </w:p>
    <w:p>
      <w:pPr>
        <w:pStyle w:val="CaptionedFigure"/>
      </w:pPr>
      <w:r>
        <w:drawing>
          <wp:inline>
            <wp:extent cx="5334000" cy="2212622"/>
            <wp:effectExtent b="0" l="0" r="0" t="0"/>
            <wp:docPr descr="Figure 1: Sequential vs parallel p50 latency, both datasets, with paired BCa speedup" title="" id="30" name="Picture"/>
            <a:graphic>
              <a:graphicData uri="http://schemas.openxmlformats.org/drawingml/2006/picture">
                <pic:pic>
                  <pic:nvPicPr>
                    <pic:cNvPr descr="figures/parallel_speedup.png" id="31" name="Picture"/>
                    <pic:cNvPicPr>
                      <a:picLocks noChangeArrowheads="1" noChangeAspect="1"/>
                    </pic:cNvPicPr>
                  </pic:nvPicPr>
                  <pic:blipFill>
                    <a:blip r:embed="rId29"/>
                    <a:stretch>
                      <a:fillRect/>
                    </a:stretch>
                  </pic:blipFill>
                  <pic:spPr bwMode="auto">
                    <a:xfrm>
                      <a:off x="0" y="0"/>
                      <a:ext cx="5334000" cy="2212622"/>
                    </a:xfrm>
                    <a:prstGeom prst="rect">
                      <a:avLst/>
                    </a:prstGeom>
                    <a:noFill/>
                    <a:ln w="9525">
                      <a:noFill/>
                      <a:headEnd/>
                      <a:tailEnd/>
                    </a:ln>
                  </pic:spPr>
                </pic:pic>
              </a:graphicData>
            </a:graphic>
          </wp:inline>
        </w:drawing>
      </w:r>
    </w:p>
    <w:p>
      <w:pPr>
        <w:pStyle w:val="ImageCaption"/>
      </w:pPr>
      <w:r>
        <w:t xml:space="preserve">Figure 1: Sequential vs parallel p50 latency, both datasets, with paired BCa speedup</w:t>
      </w:r>
    </w:p>
    <w:p>
      <w:pPr>
        <w:pStyle w:val="BodyText"/>
      </w:pPr>
      <w:r>
        <w:t xml:space="preserve">Cache hit rate: 0.7000 (L1 exact-match on the 70%-repeat workload</w:t>
      </w:r>
      <w:r>
        <w:t xml:space="preserve"> </w:t>
      </w:r>
      <w:r>
        <w:rPr>
          <w:rStyle w:val="VerbatimChar"/>
        </w:rPr>
        <w:t xml:space="preserve">customer_support_repeat_100</w:t>
      </w:r>
      <w:r>
        <w:t xml:space="preserve">); 1.0000 (warm cache). Latency reduction at p50: −75% (L1) and −77% (warm) vs the no-cache 144.8 ms baseline. Source:</w:t>
      </w:r>
      <w:r>
        <w:t xml:space="preserve"> </w:t>
      </w:r>
      <w:r>
        <w:rPr>
          <w:rStyle w:val="VerbatimChar"/>
        </w:rPr>
        <w:t xml:space="preserve">bench/results/ablation_cache_v1.json</w:t>
      </w:r>
      <w:r>
        <w:t xml:space="preserve">; full breakdown in §9.3.</w:t>
      </w:r>
    </w:p>
    <w:p>
      <w:pPr>
        <w:pStyle w:val="BodyText"/>
      </w:pPr>
      <w:r>
        <w:rPr>
          <w:b/>
          <w:bCs/>
        </w:rPr>
        <w:t xml:space="preserve">Design Approach</w:t>
      </w:r>
      <w:r>
        <w:t xml:space="preserve">:</w:t>
      </w:r>
      <w:r>
        <w:t xml:space="preserve"> </w:t>
      </w:r>
      <w:r>
        <w:t xml:space="preserve">- DAG-based intermediate representation enabling parallelization</w:t>
      </w:r>
      <w:r>
        <w:t xml:space="preserve"> </w:t>
      </w:r>
      <w:r>
        <w:t xml:space="preserve">- Compiler-generated caching strategies based on prompt structure analysis</w:t>
      </w:r>
      <w:r>
        <w:t xml:space="preserve"> </w:t>
      </w:r>
      <w:r>
        <w:t xml:space="preserve">- Static identification of batching opportunities</w:t>
      </w:r>
    </w:p>
    <w:p>
      <w:pPr>
        <w:pStyle w:val="BodyText"/>
      </w:pPr>
      <w:r>
        <w:rPr>
          <w:b/>
          <w:bCs/>
        </w:rPr>
        <w:t xml:space="preserve">Success Criteria</w:t>
      </w:r>
      <w:r>
        <w:t xml:space="preserve"> </w:t>
      </w:r>
      <w:r>
        <w:t xml:space="preserve">(evaluated in Sections 9.2 and 9.3):</w:t>
      </w:r>
      <w:r>
        <w:t xml:space="preserve"> </w:t>
      </w:r>
      <w:r>
        <w:t xml:space="preserve">- SC-4: Achieve &gt;30% latency reduction on parallelizable workflows compared to sequential execution</w:t>
      </w:r>
      <w:r>
        <w:t xml:space="preserve"> </w:t>
      </w:r>
      <w:r>
        <w:t xml:space="preserve">- SC-5: Achieve &gt;40% cache hit rate improvement through compiler-assisted prompt structuring</w:t>
      </w:r>
      <w:r>
        <w:t xml:space="preserve"> </w:t>
      </w:r>
      <w:r>
        <w:t xml:space="preserve">- SC-6: Reduce API costs by &gt;25% on representative benchmarks through batching and caching</w:t>
      </w:r>
    </w:p>
    <w:p>
      <w:pPr>
        <w:pStyle w:val="BodyText"/>
      </w:pPr>
      <w:r>
        <w:rPr>
          <w:b/>
          <w:bCs/>
        </w:rPr>
        <w:t xml:space="preserve">Current Status</w:t>
      </w:r>
      <w:r>
        <w:t xml:space="preserve">: Runtime implements level-based parallel execution (JoinSet) and exact-match LRU caching. Benchmark infrastructure is complete with synthetic datasets, Python benchmark runner, provider switching, and CI integration. See Section 8 for methodology and Section 9 for results.</w:t>
      </w:r>
    </w:p>
    <w:bookmarkEnd w:id="32"/>
    <w:bookmarkStart w:id="33" w:name="modularity-through-composition"/>
    <w:p>
      <w:pPr>
        <w:pStyle w:val="Heading3"/>
      </w:pPr>
      <w:r>
        <w:t xml:space="preserve">4.3 Modularity Through Composition</w:t>
      </w:r>
    </w:p>
    <w:p>
      <w:pPr>
        <w:pStyle w:val="FirstParagraph"/>
      </w:pPr>
      <w:r>
        <w:rPr>
          <w:b/>
          <w:bCs/>
        </w:rPr>
        <w:t xml:space="preserve">Goal</w:t>
      </w:r>
      <w:r>
        <w:t xml:space="preserve">: Enable reusable LLM components with clear interfaces.</w:t>
      </w:r>
    </w:p>
    <w:p>
      <w:pPr>
        <w:pStyle w:val="BodyText"/>
      </w:pPr>
      <w:r>
        <w:rPr>
          <w:b/>
          <w:bCs/>
        </w:rPr>
        <w:t xml:space="preserve">Design Approach</w:t>
      </w:r>
      <w:r>
        <w:t xml:space="preserve">:</w:t>
      </w:r>
      <w:r>
        <w:t xml:space="preserve"> </w:t>
      </w:r>
      <w:r>
        <w:t xml:space="preserve">-</w:t>
      </w:r>
      <w:r>
        <w:t xml:space="preserve"> </w:t>
      </w:r>
      <w:r>
        <w:rPr>
          <w:rStyle w:val="VerbatimChar"/>
        </w:rPr>
        <w:t xml:space="preserve">llm fn</w:t>
      </w:r>
      <w:r>
        <w:t xml:space="preserve"> </w:t>
      </w:r>
      <w:r>
        <w:t xml:space="preserve">as composable units with explicit signatures</w:t>
      </w:r>
      <w:r>
        <w:t xml:space="preserve"> </w:t>
      </w:r>
      <w:r>
        <w:t xml:space="preserve">-</w:t>
      </w:r>
      <w:r>
        <w:t xml:space="preserve"> </w:t>
      </w:r>
      <w:r>
        <w:rPr>
          <w:rStyle w:val="VerbatimChar"/>
        </w:rPr>
        <w:t xml:space="preserve">flow</w:t>
      </w:r>
      <w:r>
        <w:t xml:space="preserve"> </w:t>
      </w:r>
      <w:r>
        <w:t xml:space="preserve">as declarative workflow definitions</w:t>
      </w:r>
      <w:r>
        <w:t xml:space="preserve"> </w:t>
      </w:r>
      <w:r>
        <w:t xml:space="preserve">-</w:t>
      </w:r>
      <w:r>
        <w:t xml:space="preserve"> </w:t>
      </w:r>
      <w:r>
        <w:rPr>
          <w:rStyle w:val="VerbatimChar"/>
        </w:rPr>
        <w:t xml:space="preserve">context</w:t>
      </w:r>
      <w:r>
        <w:t xml:space="preserve"> </w:t>
      </w:r>
      <w:r>
        <w:t xml:space="preserve">as first-class state management</w:t>
      </w:r>
    </w:p>
    <w:p>
      <w:pPr>
        <w:pStyle w:val="BodyText"/>
      </w:pPr>
      <w:r>
        <w:rPr>
          <w:b/>
          <w:bCs/>
        </w:rPr>
        <w:t xml:space="preserve">Success Criteria</w:t>
      </w:r>
      <w:r>
        <w:t xml:space="preserve">:</w:t>
      </w:r>
      <w:r>
        <w:t xml:space="preserve"> </w:t>
      </w:r>
      <w:r>
        <w:t xml:space="preserve">- SC-7: Achieve &gt;90% code reuse rate for common LLM patterns across projects</w:t>
      </w:r>
      <w:r>
        <w:t xml:space="preserve"> </w:t>
      </w:r>
      <w:r>
        <w:t xml:space="preserve">- SC-8: Reduce lines of code by &gt;30% compared to equivalent Python implementations</w:t>
      </w:r>
    </w:p>
    <w:p>
      <w:pPr>
        <w:pStyle w:val="BodyText"/>
      </w:pPr>
      <w:r>
        <w:rPr>
          <w:b/>
          <w:bCs/>
        </w:rPr>
        <w:t xml:space="preserve">Current Status</w:t>
      </w:r>
      <w:r>
        <w:t xml:space="preserve">: Syntax fully implemented, parser complete. Semantic analysis tracks</w:t>
      </w:r>
      <w:r>
        <w:t xml:space="preserve"> </w:t>
      </w:r>
      <w:r>
        <w:rPr>
          <w:rStyle w:val="VerbatimChar"/>
        </w:rPr>
        <w:t xml:space="preserve">llm fn</w:t>
      </w:r>
      <w:r>
        <w:t xml:space="preserve">,</w:t>
      </w:r>
      <w:r>
        <w:t xml:space="preserve"> </w:t>
      </w:r>
      <w:r>
        <w:rPr>
          <w:rStyle w:val="VerbatimChar"/>
        </w:rPr>
        <w:t xml:space="preserve">flow</w:t>
      </w:r>
      <w:r>
        <w:t xml:space="preserve">,</w:t>
      </w:r>
      <w:r>
        <w:t xml:space="preserve"> </w:t>
      </w:r>
      <w:r>
        <w:rPr>
          <w:rStyle w:val="VerbatimChar"/>
        </w:rPr>
        <w:t xml:space="preserve">struct</w:t>
      </w:r>
      <w:r>
        <w:t xml:space="preserve">, and</w:t>
      </w:r>
      <w:r>
        <w:t xml:space="preserve"> </w:t>
      </w:r>
      <w:r>
        <w:rPr>
          <w:rStyle w:val="VerbatimChar"/>
        </w:rPr>
        <w:t xml:space="preserve">enum</w:t>
      </w:r>
      <w:r>
        <w:t xml:space="preserve"> </w:t>
      </w:r>
      <w:r>
        <w:t xml:space="preserve">definitions. Success criteria measurable after tooling ecosystem is complete.</w:t>
      </w:r>
    </w:p>
    <w:bookmarkEnd w:id="33"/>
    <w:bookmarkStart w:id="34" w:name="testability-through-language-integration"/>
    <w:p>
      <w:pPr>
        <w:pStyle w:val="Heading3"/>
      </w:pPr>
      <w:r>
        <w:t xml:space="preserve">4.4 Testability Through Language Integration</w:t>
      </w:r>
    </w:p>
    <w:p>
      <w:pPr>
        <w:pStyle w:val="FirstParagraph"/>
      </w:pPr>
      <w:r>
        <w:rPr>
          <w:b/>
          <w:bCs/>
        </w:rPr>
        <w:t xml:space="preserve">Goal</w:t>
      </w:r>
      <w:r>
        <w:t xml:space="preserve">: Make LLM testing a first-class language concern.</w:t>
      </w:r>
    </w:p>
    <w:p>
      <w:pPr>
        <w:pStyle w:val="BodyText"/>
      </w:pPr>
      <w:r>
        <w:rPr>
          <w:b/>
          <w:bCs/>
        </w:rPr>
        <w:t xml:space="preserve">Design Approach</w:t>
      </w:r>
      <w:r>
        <w:t xml:space="preserve">:</w:t>
      </w:r>
      <w:r>
        <w:t xml:space="preserve"> </w:t>
      </w:r>
      <w:r>
        <w:t xml:space="preserve">- Built-in</w:t>
      </w:r>
      <w:r>
        <w:t xml:space="preserve"> </w:t>
      </w:r>
      <w:r>
        <w:rPr>
          <w:rStyle w:val="VerbatimChar"/>
        </w:rPr>
        <w:t xml:space="preserve">test</w:t>
      </w:r>
      <w:r>
        <w:t xml:space="preserve"> </w:t>
      </w:r>
      <w:r>
        <w:t xml:space="preserve">blocks with typed assertions</w:t>
      </w:r>
      <w:r>
        <w:t xml:space="preserve"> </w:t>
      </w:r>
      <w:r>
        <w:t xml:space="preserve">- Golden dataset integration with schema alignment verification</w:t>
      </w:r>
      <w:r>
        <w:t xml:space="preserve"> </w:t>
      </w:r>
      <w:r>
        <w:t xml:space="preserve">- Compile-time validation that test assertions match declared output schemas</w:t>
      </w:r>
    </w:p>
    <w:p>
      <w:pPr>
        <w:pStyle w:val="BodyText"/>
      </w:pPr>
      <w:r>
        <w:rPr>
          <w:b/>
          <w:bCs/>
        </w:rPr>
        <w:t xml:space="preserve">Success Criteria</w:t>
      </w:r>
      <w:r>
        <w:t xml:space="preserve">:</w:t>
      </w:r>
      <w:r>
        <w:t xml:space="preserve"> </w:t>
      </w:r>
      <w:r>
        <w:t xml:space="preserve">- SC-9: Increase test coverage on LLM applications by &gt;50% compared to baseline</w:t>
      </w:r>
      <w:r>
        <w:t xml:space="preserve"> </w:t>
      </w:r>
      <w:r>
        <w:t xml:space="preserve">- SC-10: Reduce test maintenance burden by &gt;40% through schema-test alignment</w:t>
      </w:r>
    </w:p>
    <w:p>
      <w:pPr>
        <w:pStyle w:val="BodyText"/>
      </w:pPr>
      <w:r>
        <w:rPr>
          <w:b/>
          <w:bCs/>
        </w:rPr>
        <w:t xml:space="preserve">Current Status</w:t>
      </w:r>
      <w:r>
        <w:t xml:space="preserve">: Test block syntax designed, parser support incomplete.</w:t>
      </w:r>
    </w:p>
    <w:bookmarkEnd w:id="34"/>
    <w:bookmarkStart w:id="35" w:name="X702e84e3e101b27c8549db075602e550d883749"/>
    <w:p>
      <w:pPr>
        <w:pStyle w:val="Heading3"/>
      </w:pPr>
      <w:r>
        <w:t xml:space="preserve">4.5 Security Through Compile-Time Verification</w:t>
      </w:r>
    </w:p>
    <w:p>
      <w:pPr>
        <w:pStyle w:val="FirstParagraph"/>
      </w:pPr>
      <w:r>
        <w:rPr>
          <w:b/>
          <w:bCs/>
        </w:rPr>
        <w:t xml:space="preserve">Goal</w:t>
      </w:r>
      <w:r>
        <w:t xml:space="preserve">: Provide security guarantees beyond runtime guardrails.</w:t>
      </w:r>
    </w:p>
    <w:p>
      <w:pPr>
        <w:pStyle w:val="BodyText"/>
      </w:pPr>
      <w:r>
        <w:rPr>
          <w:b/>
          <w:bCs/>
        </w:rPr>
        <w:t xml:space="preserve">Design Approach</w:t>
      </w:r>
      <w:r>
        <w:t xml:space="preserve">:</w:t>
      </w:r>
      <w:r>
        <w:t xml:space="preserve"> </w:t>
      </w:r>
      <w:r>
        <w:t xml:space="preserve">- Taint tracking distinguishing trusted system prompts from untrusted user input</w:t>
      </w:r>
      <w:r>
        <w:t xml:space="preserve"> </w:t>
      </w:r>
      <w:r>
        <w:t xml:space="preserve">- Compile-time verification of guardrail presence</w:t>
      </w:r>
      <w:r>
        <w:t xml:space="preserve"> </w:t>
      </w:r>
      <w:r>
        <w:t xml:space="preserve">- Static analysis of tool access permissions</w:t>
      </w:r>
    </w:p>
    <w:p>
      <w:pPr>
        <w:pStyle w:val="BodyText"/>
      </w:pPr>
      <w:r>
        <w:rPr>
          <w:b/>
          <w:bCs/>
        </w:rPr>
        <w:t xml:space="preserve">Success Criteria</w:t>
      </w:r>
      <w:r>
        <w:t xml:space="preserve">:</w:t>
      </w:r>
      <w:r>
        <w:t xml:space="preserve"> </w:t>
      </w:r>
      <w:r>
        <w:t xml:space="preserve">- SC-11: Catch &gt;90% of prompt injection vulnerabilities that pass runtime guardrails in static analysis</w:t>
      </w:r>
      <w:r>
        <w:t xml:space="preserve"> </w:t>
      </w:r>
      <w:r>
        <w:t xml:space="preserve">- SC-12: Zero false negatives for taint tracking violations</w:t>
      </w:r>
    </w:p>
    <w:p>
      <w:pPr>
        <w:pStyle w:val="BodyText"/>
      </w:pPr>
      <w:r>
        <w:rPr>
          <w:b/>
          <w:bCs/>
        </w:rPr>
        <w:t xml:space="preserve">Current Status</w:t>
      </w:r>
      <w:r>
        <w:t xml:space="preserve">: Security model designed, not yet implemented. Success criteria derived from StruQ research showing architectural approaches outperform runtime guardrails.</w:t>
      </w:r>
    </w:p>
    <w:bookmarkEnd w:id="35"/>
    <w:bookmarkEnd w:id="36"/>
    <w:bookmarkStart w:id="44" w:name="language-design"/>
    <w:p>
      <w:pPr>
        <w:pStyle w:val="Heading2"/>
      </w:pPr>
      <w:r>
        <w:t xml:space="preserve">5. Language Design</w:t>
      </w:r>
    </w:p>
    <w:p>
      <w:pPr>
        <w:pStyle w:val="FirstParagraph"/>
      </w:pPr>
      <w:r>
        <w:t xml:space="preserve">Aether is a statically-typed, domain-specific language for LLM orchestration. This section presents the core abstractions and their semantics. The formal grammar is provided in Appendix A.</w:t>
      </w:r>
    </w:p>
    <w:bookmarkStart w:id="40" w:name="core-abstractions"/>
    <w:p>
      <w:pPr>
        <w:pStyle w:val="Heading3"/>
      </w:pPr>
      <w:r>
        <w:t xml:space="preserve">5.1 Core Abstractions</w:t>
      </w:r>
    </w:p>
    <w:bookmarkStart w:id="37" w:name="llm-functions-llm-fn"/>
    <w:p>
      <w:pPr>
        <w:pStyle w:val="Heading4"/>
      </w:pPr>
      <w:r>
        <w:t xml:space="preserve">5.1.1 LLM Functions (</w:t>
      </w:r>
      <w:r>
        <w:rPr>
          <w:rStyle w:val="VerbatimChar"/>
        </w:rPr>
        <w:t xml:space="preserve">llm fn</w:t>
      </w:r>
      <w:r>
        <w:t xml:space="preserve">)</w:t>
      </w:r>
    </w:p>
    <w:p>
      <w:pPr>
        <w:pStyle w:val="FirstParagraph"/>
      </w:pPr>
      <w:r>
        <w:t xml:space="preserve">An</w:t>
      </w:r>
      <w:r>
        <w:t xml:space="preserve"> </w:t>
      </w:r>
      <w:r>
        <w:rPr>
          <w:rStyle w:val="VerbatimChar"/>
        </w:rPr>
        <w:t xml:space="preserve">llm fn</w:t>
      </w:r>
      <w:r>
        <w:t xml:space="preserve"> </w:t>
      </w:r>
      <w:r>
        <w:t xml:space="preserve">encapsulates a single LLM interaction with explicit type contracts:</w:t>
      </w:r>
    </w:p>
    <w:p>
      <w:pPr>
        <w:pStyle w:val="SourceCode"/>
      </w:pPr>
      <w:r>
        <w:rPr>
          <w:rStyle w:val="NormalTok"/>
        </w:rPr>
        <w:t xml:space="preserve">llm </w:t>
      </w:r>
      <w:r>
        <w:rPr>
          <w:rStyle w:val="KeywordTok"/>
        </w:rPr>
        <w:t xml:space="preserve">fn</w:t>
      </w:r>
      <w:r>
        <w:rPr>
          <w:rStyle w:val="NormalTok"/>
        </w:rPr>
        <w:t xml:space="preserve"> classify_sentiment(text</w:t>
      </w:r>
      <w:r>
        <w:rPr>
          <w:rStyle w:val="OperatorTok"/>
        </w:rPr>
        <w:t xml:space="preserve">:</w:t>
      </w:r>
      <w:r>
        <w:rPr>
          <w:rStyle w:val="NormalTok"/>
        </w:rPr>
        <w:t xml:space="preserve"> string) </w:t>
      </w:r>
      <w:r>
        <w:rPr>
          <w:rStyle w:val="OperatorTok"/>
        </w:rPr>
        <w:t xml:space="preserve">-&gt;</w:t>
      </w:r>
      <w:r>
        <w:rPr>
          <w:rStyle w:val="NormalTok"/>
        </w:rPr>
        <w:t xml:space="preserve"> Sentiment </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"gpt-4o"</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DecValTok"/>
        </w:rPr>
        <w:t xml:space="preserve">0.1</w:t>
      </w:r>
      <w:r>
        <w:rPr>
          <w:rStyle w:val="Operator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"Classify the sentiment of the following text as Positive, Neutral, or Negative.</w:t>
      </w:r>
      <w:r>
        <w:br/>
      </w:r>
      <w:r>
        <w:br/>
      </w:r>
      <w:r>
        <w:rPr>
          <w:rStyle w:val="StringTok"/>
        </w:rPr>
        <w:t xml:space="preserve">Text: {{text}}</w:t>
      </w:r>
      <w:r>
        <w:br/>
      </w:r>
      <w:r>
        <w:br/>
      </w:r>
      <w:r>
        <w:rPr>
          <w:rStyle w:val="StringTok"/>
        </w:rPr>
        <w:t xml:space="preserve">Respond with only the sentiment classification."</w:t>
      </w:r>
      <w:r>
        <w:br/>
      </w:r>
      <w:r>
        <w:rPr>
          <w:rStyle w:val="OperatorTok"/>
        </w:rPr>
        <w:t xml:space="preserve">}</w:t>
      </w:r>
      <w:r>
        <w:br/>
      </w:r>
      <w:r>
        <w:br/>
      </w:r>
      <w:r>
        <w:rPr>
          <w:rStyle w:val="KeywordTok"/>
        </w:rPr>
        <w:t xml:space="preserve">enum</w:t>
      </w:r>
      <w:r>
        <w:rPr>
          <w:rStyle w:val="NormalTok"/>
        </w:rPr>
        <w:t xml:space="preserve"> Sentiment </w:t>
      </w:r>
      <w:r>
        <w:rPr>
          <w:rStyle w:val="OperatorTok"/>
        </w:rPr>
        <w:t xml:space="preserve">{</w:t>
      </w:r>
      <w:r>
        <w:rPr>
          <w:rStyle w:val="NormalTok"/>
        </w:rPr>
        <w:t xml:space="preserve"> Positive</w:t>
      </w:r>
      <w:r>
        <w:rPr>
          <w:rStyle w:val="OperatorTok"/>
        </w:rPr>
        <w:t xml:space="preserve">,</w:t>
      </w:r>
      <w:r>
        <w:rPr>
          <w:rStyle w:val="NormalTok"/>
        </w:rPr>
        <w:t xml:space="preserve"> Neutral</w:t>
      </w:r>
      <w:r>
        <w:rPr>
          <w:rStyle w:val="OperatorTok"/>
        </w:rPr>
        <w:t xml:space="preserve">,</w:t>
      </w:r>
      <w:r>
        <w:rPr>
          <w:rStyle w:val="NormalTok"/>
        </w:rPr>
        <w:t xml:space="preserve"> Negative </w:t>
      </w:r>
      <w:r>
        <w:rPr>
          <w:rStyle w:val="OperatorTok"/>
        </w:rPr>
        <w:t xml:space="preserve">}</w:t>
      </w:r>
    </w:p>
    <w:p>
      <w:pPr>
        <w:pStyle w:val="FirstParagraph"/>
      </w:pPr>
      <w:r>
        <w:rPr>
          <w:b/>
          <w:bCs/>
        </w:rPr>
        <w:t xml:space="preserve">Semantics</w:t>
      </w:r>
      <w:r>
        <w:t xml:space="preserve">:</w:t>
      </w:r>
      <w:r>
        <w:t xml:space="preserve"> </w:t>
      </w:r>
      <w:r>
        <w:t xml:space="preserve">- Input parameters are type-checked at compile time</w:t>
      </w:r>
      <w:r>
        <w:t xml:space="preserve"> </w:t>
      </w:r>
      <w:r>
        <w:t xml:space="preserve">- The output type constrains the expected LLM response</w:t>
      </w:r>
      <w:r>
        <w:t xml:space="preserve"> </w:t>
      </w:r>
      <w:r>
        <w:t xml:space="preserve">- The compiler generates parsing and validation code for the output type</w:t>
      </w:r>
      <w:r>
        <w:t xml:space="preserve"> </w:t>
      </w:r>
      <w:r>
        <w:t xml:space="preserve">- Runtime</w:t>
      </w:r>
      <w:r>
        <w:t xml:space="preserve"> </w:t>
      </w:r>
      <w:r>
        <w:rPr>
          <w:rStyle w:val="VerbatimChar"/>
        </w:rPr>
        <w:t xml:space="preserve">ParseError</w:t>
      </w:r>
      <w:r>
        <w:t xml:space="preserve"> </w:t>
      </w:r>
      <w:r>
        <w:t xml:space="preserve">is raised if the LLM output does not conform to the schema</w:t>
      </w:r>
    </w:p>
    <w:bookmarkEnd w:id="37"/>
    <w:bookmarkStart w:id="38" w:name="flows-flow"/>
    <w:p>
      <w:pPr>
        <w:pStyle w:val="Heading4"/>
      </w:pPr>
      <w:r>
        <w:t xml:space="preserve">5.1.2 Flows (</w:t>
      </w:r>
      <w:r>
        <w:rPr>
          <w:rStyle w:val="VerbatimChar"/>
        </w:rPr>
        <w:t xml:space="preserve">flow</w:t>
      </w:r>
      <w:r>
        <w:t xml:space="preserve">)</w:t>
      </w:r>
    </w:p>
    <w:p>
      <w:pPr>
        <w:pStyle w:val="FirstParagraph"/>
      </w:pPr>
      <w:r>
        <w:t xml:space="preserve">A</w:t>
      </w:r>
      <w:r>
        <w:t xml:space="preserve"> </w:t>
      </w:r>
      <w:r>
        <w:rPr>
          <w:rStyle w:val="VerbatimChar"/>
        </w:rPr>
        <w:t xml:space="preserve">flow</w:t>
      </w:r>
      <w:r>
        <w:t xml:space="preserve"> </w:t>
      </w:r>
      <w:r>
        <w:t xml:space="preserve">defines an orchestrated workflow as a directed acyclic graph:</w:t>
      </w:r>
    </w:p>
    <w:p>
      <w:pPr>
        <w:pStyle w:val="SourceCode"/>
      </w:pPr>
      <w:r>
        <w:rPr>
          <w:rStyle w:val="NormalTok"/>
        </w:rPr>
        <w:t xml:space="preserve">flow analyze_document(doc</w:t>
      </w:r>
      <w:r>
        <w:rPr>
          <w:rStyle w:val="OperatorTok"/>
        </w:rPr>
        <w:t xml:space="preserve">:</w:t>
      </w:r>
      <w:r>
        <w:rPr>
          <w:rStyle w:val="NormalTok"/>
        </w:rPr>
        <w:t xml:space="preserve"> string) </w:t>
      </w:r>
      <w:r>
        <w:rPr>
          <w:rStyle w:val="OperatorTok"/>
        </w:rPr>
        <w:t xml:space="preserve">-&gt;</w:t>
      </w:r>
      <w:r>
        <w:rPr>
          <w:rStyle w:val="NormalTok"/>
        </w:rPr>
        <w:t xml:space="preserve"> AnalysisResult </w:t>
      </w:r>
      <w:r>
        <w:rPr>
          <w:rStyle w:val="OperatorTok"/>
        </w:rPr>
        <w:t xml:space="preserve">{</w:t>
      </w:r>
      <w:r>
        <w:br/>
      </w:r>
      <w:r>
        <w:rPr>
          <w:rStyle w:val="NormalTok"/>
        </w:rPr>
        <w:t xml:space="preserve">    </w:t>
      </w:r>
      <w:r>
        <w:rPr>
          <w:rStyle w:val="CommentTok"/>
        </w:rPr>
        <w:t xml:space="preserve">// These calls can execute in parallel (no data dependency)</w:t>
      </w:r>
      <w:r>
        <w:br/>
      </w:r>
      <w:r>
        <w:rPr>
          <w:rStyle w:val="NormalTok"/>
        </w:rPr>
        <w:t xml:space="preserve">    </w:t>
      </w:r>
      <w:r>
        <w:rPr>
          <w:rStyle w:val="KeywordTok"/>
        </w:rPr>
        <w:t xml:space="preserve">let</w:t>
      </w:r>
      <w:r>
        <w:rPr>
          <w:rStyle w:val="NormalTok"/>
        </w:rPr>
        <w:t xml:space="preserve"> sentiment </w:t>
      </w:r>
      <w:r>
        <w:rPr>
          <w:rStyle w:val="OperatorTok"/>
        </w:rPr>
        <w:t xml:space="preserve">=</w:t>
      </w:r>
      <w:r>
        <w:rPr>
          <w:rStyle w:val="NormalTok"/>
        </w:rPr>
        <w:t xml:space="preserve"> classify_sentiment(text</w:t>
      </w:r>
      <w:r>
        <w:rPr>
          <w:rStyle w:val="OperatorTok"/>
        </w:rPr>
        <w:t xml:space="preserve">:</w:t>
      </w:r>
      <w:r>
        <w:rPr>
          <w:rStyle w:val="NormalTok"/>
        </w:rPr>
        <w:t xml:space="preserve"> doc)</w:t>
      </w:r>
      <w:r>
        <w:rPr>
          <w:rStyle w:val="OperatorTok"/>
        </w:rPr>
        <w:t xml:space="preserve">;</w:t>
      </w:r>
      <w:r>
        <w:br/>
      </w:r>
      <w:r>
        <w:rPr>
          <w:rStyle w:val="NormalTok"/>
        </w:rPr>
        <w:t xml:space="preserve">    </w:t>
      </w:r>
      <w:r>
        <w:rPr>
          <w:rStyle w:val="KeywordTok"/>
        </w:rPr>
        <w:t xml:space="preserve">let</w:t>
      </w:r>
      <w:r>
        <w:rPr>
          <w:rStyle w:val="NormalTok"/>
        </w:rPr>
        <w:t xml:space="preserve"> entities </w:t>
      </w:r>
      <w:r>
        <w:rPr>
          <w:rStyle w:val="OperatorTok"/>
        </w:rPr>
        <w:t xml:space="preserve">=</w:t>
      </w:r>
      <w:r>
        <w:rPr>
          <w:rStyle w:val="NormalTok"/>
        </w:rPr>
        <w:t xml:space="preserve"> extract_entities(document</w:t>
      </w:r>
      <w:r>
        <w:rPr>
          <w:rStyle w:val="OperatorTok"/>
        </w:rPr>
        <w:t xml:space="preserve">:</w:t>
      </w:r>
      <w:r>
        <w:rPr>
          <w:rStyle w:val="NormalTok"/>
        </w:rPr>
        <w:t xml:space="preserve"> doc)</w:t>
      </w:r>
      <w:r>
        <w:rPr>
          <w:rStyle w:val="OperatorTok"/>
        </w:rPr>
        <w:t xml:space="preserve">;</w:t>
      </w:r>
      <w:r>
        <w:br/>
      </w:r>
      <w:r>
        <w:rPr>
          <w:rStyle w:val="NormalTok"/>
        </w:rPr>
        <w:t xml:space="preserve">    </w:t>
      </w:r>
      <w:r>
        <w:br/>
      </w:r>
      <w:r>
        <w:rPr>
          <w:rStyle w:val="NormalTok"/>
        </w:rPr>
        <w:t xml:space="preserve">    </w:t>
      </w:r>
      <w:r>
        <w:rPr>
          <w:rStyle w:val="CommentTok"/>
        </w:rPr>
        <w:t xml:space="preserve">// This call depends on sentiment result</w:t>
      </w:r>
      <w:r>
        <w:br/>
      </w:r>
      <w:r>
        <w:rPr>
          <w:rStyle w:val="NormalTok"/>
        </w:rPr>
        <w:t xml:space="preserve">    </w:t>
      </w:r>
      <w:r>
        <w:rPr>
          <w:rStyle w:val="KeywordTok"/>
        </w:rPr>
        <w:t xml:space="preserve">let</w:t>
      </w:r>
      <w:r>
        <w:rPr>
          <w:rStyle w:val="NormalTok"/>
        </w:rPr>
        <w:t xml:space="preserve"> action </w:t>
      </w:r>
      <w:r>
        <w:rPr>
          <w:rStyle w:val="OperatorTok"/>
        </w:rPr>
        <w:t xml:space="preserve">=</w:t>
      </w:r>
      <w:r>
        <w:rPr>
          <w:rStyle w:val="NormalTok"/>
        </w:rPr>
        <w:t xml:space="preserve"> </w:t>
      </w:r>
      <w:r>
        <w:rPr>
          <w:rStyle w:val="ControlFlowTok"/>
        </w:rPr>
        <w:t xml:space="preserve">if</w:t>
      </w:r>
      <w:r>
        <w:rPr>
          <w:rStyle w:val="NormalTok"/>
        </w:rPr>
        <w:t xml:space="preserve"> sentiment </w:t>
      </w:r>
      <w:r>
        <w:rPr>
          <w:rStyle w:val="OperatorTok"/>
        </w:rPr>
        <w:t xml:space="preserve">==</w:t>
      </w:r>
      <w:r>
        <w:rPr>
          <w:rStyle w:val="NormalTok"/>
        </w:rPr>
        <w:t xml:space="preserve"> Sentiment</w:t>
      </w:r>
      <w:r>
        <w:rPr>
          <w:rStyle w:val="OperatorTok"/>
        </w:rPr>
        <w:t xml:space="preserve">.</w:t>
      </w:r>
      <w:r>
        <w:rPr>
          <w:rStyle w:val="NormalTok"/>
        </w:rPr>
        <w:t xml:space="preserve">Negative </w:t>
      </w:r>
      <w:r>
        <w:rPr>
          <w:rStyle w:val="OperatorTok"/>
        </w:rPr>
        <w:t xml:space="preserve">{</w:t>
      </w:r>
      <w:r>
        <w:br/>
      </w:r>
      <w:r>
        <w:rPr>
          <w:rStyle w:val="NormalTok"/>
        </w:rPr>
        <w:t xml:space="preserve">        determine_action(text</w:t>
      </w:r>
      <w:r>
        <w:rPr>
          <w:rStyle w:val="OperatorTok"/>
        </w:rPr>
        <w:t xml:space="preserve">:</w:t>
      </w:r>
      <w:r>
        <w:rPr>
          <w:rStyle w:val="NormalTok"/>
        </w:rPr>
        <w:t xml:space="preserve"> doc</w:t>
      </w:r>
      <w:r>
        <w:rPr>
          <w:rStyle w:val="OperatorTok"/>
        </w:rPr>
        <w:t xml:space="preserve">,</w:t>
      </w:r>
      <w:r>
        <w:rPr>
          <w:rStyle w:val="NormalTok"/>
        </w:rPr>
        <w:t xml:space="preserve"> urgency</w:t>
      </w:r>
      <w:r>
        <w:rPr>
          <w:rStyle w:val="Operato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determine_action(text</w:t>
      </w:r>
      <w:r>
        <w:rPr>
          <w:rStyle w:val="OperatorTok"/>
        </w:rPr>
        <w:t xml:space="preserve">:</w:t>
      </w:r>
      <w:r>
        <w:rPr>
          <w:rStyle w:val="NormalTok"/>
        </w:rPr>
        <w:t xml:space="preserve"> doc</w:t>
      </w:r>
      <w:r>
        <w:rPr>
          <w:rStyle w:val="OperatorTok"/>
        </w:rPr>
        <w:t xml:space="preserve">,</w:t>
      </w:r>
      <w:r>
        <w:rPr>
          <w:rStyle w:val="NormalTok"/>
        </w:rPr>
        <w:t xml:space="preserve"> urgency</w:t>
      </w:r>
      <w:r>
        <w:rPr>
          <w:rStyle w:val="OperatorTok"/>
        </w:rPr>
        <w:t xml:space="preserve">:</w:t>
      </w:r>
      <w:r>
        <w:rPr>
          <w:rStyle w:val="NormalTok"/>
        </w:rPr>
        <w:t xml:space="preserve"> </w:t>
      </w:r>
      <w:r>
        <w:rPr>
          <w:rStyle w:val="StringTok"/>
        </w:rPr>
        <w:t xml:space="preserve">"normal"</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AnalysisResult </w:t>
      </w:r>
      <w:r>
        <w:rPr>
          <w:rStyle w:val="OperatorTok"/>
        </w:rPr>
        <w:t xml:space="preserve">{</w:t>
      </w:r>
      <w:r>
        <w:br/>
      </w:r>
      <w:r>
        <w:rPr>
          <w:rStyle w:val="NormalTok"/>
        </w:rPr>
        <w:t xml:space="preserve">        sentiment</w:t>
      </w:r>
      <w:r>
        <w:rPr>
          <w:rStyle w:val="OperatorTok"/>
        </w:rPr>
        <w:t xml:space="preserve">:</w:t>
      </w:r>
      <w:r>
        <w:rPr>
          <w:rStyle w:val="NormalTok"/>
        </w:rPr>
        <w:t xml:space="preserve"> sentiment</w:t>
      </w:r>
      <w:r>
        <w:rPr>
          <w:rStyle w:val="OperatorTok"/>
        </w:rPr>
        <w:t xml:space="preserve">,</w:t>
      </w:r>
      <w:r>
        <w:br/>
      </w:r>
      <w:r>
        <w:rPr>
          <w:rStyle w:val="NormalTok"/>
        </w:rPr>
        <w:t xml:space="preserve">        entities</w:t>
      </w:r>
      <w:r>
        <w:rPr>
          <w:rStyle w:val="OperatorTok"/>
        </w:rPr>
        <w:t xml:space="preserve">:</w:t>
      </w:r>
      <w:r>
        <w:rPr>
          <w:rStyle w:val="NormalTok"/>
        </w:rPr>
        <w:t xml:space="preserve"> entities</w:t>
      </w:r>
      <w:r>
        <w:rPr>
          <w:rStyle w:val="OperatorTok"/>
        </w:rPr>
        <w:t xml:space="preserve">,</w:t>
      </w:r>
      <w:r>
        <w:br/>
      </w:r>
      <w:r>
        <w:rPr>
          <w:rStyle w:val="NormalTok"/>
        </w:rPr>
        <w:t xml:space="preserve">        recommended_action</w:t>
      </w:r>
      <w:r>
        <w:rPr>
          <w:rStyle w:val="OperatorTok"/>
        </w:rPr>
        <w:t xml:space="preserve">:</w:t>
      </w:r>
      <w:r>
        <w:rPr>
          <w:rStyle w:val="NormalTok"/>
        </w:rPr>
        <w:t xml:space="preserve"> action</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Semantics</w:t>
      </w:r>
      <w:r>
        <w:t xml:space="preserve">:</w:t>
      </w:r>
      <w:r>
        <w:t xml:space="preserve"> </w:t>
      </w:r>
      <w:r>
        <w:t xml:space="preserve">- The compiler constructs a dependency graph from data flow</w:t>
      </w:r>
      <w:r>
        <w:t xml:space="preserve"> </w:t>
      </w:r>
      <w:r>
        <w:t xml:space="preserve">- Independent calls are candidates for parallel execution</w:t>
      </w:r>
      <w:r>
        <w:t xml:space="preserve"> </w:t>
      </w:r>
      <w:r>
        <w:t xml:space="preserve">- Type checking verifies that all branches return compatible types</w:t>
      </w:r>
    </w:p>
    <w:bookmarkEnd w:id="38"/>
    <w:bookmarkStart w:id="39" w:name="contexts-context"/>
    <w:p>
      <w:pPr>
        <w:pStyle w:val="Heading4"/>
      </w:pPr>
      <w:r>
        <w:t xml:space="preserve">5.1.3 Contexts (</w:t>
      </w:r>
      <w:r>
        <w:rPr>
          <w:rStyle w:val="VerbatimChar"/>
        </w:rPr>
        <w:t xml:space="preserve">context</w:t>
      </w:r>
      <w:r>
        <w:t xml:space="preserve">)</w:t>
      </w:r>
    </w:p>
    <w:p>
      <w:pPr>
        <w:pStyle w:val="FirstParagraph"/>
      </w:pPr>
      <w:r>
        <w:t xml:space="preserve">A</w:t>
      </w:r>
      <w:r>
        <w:t xml:space="preserve"> </w:t>
      </w:r>
      <w:r>
        <w:rPr>
          <w:rStyle w:val="VerbatimChar"/>
        </w:rPr>
        <w:t xml:space="preserve">context</w:t>
      </w:r>
      <w:r>
        <w:t xml:space="preserve"> </w:t>
      </w:r>
      <w:r>
        <w:t xml:space="preserve">defines managed state across interactions:</w:t>
      </w:r>
    </w:p>
    <w:p>
      <w:pPr>
        <w:pStyle w:val="SourceCode"/>
      </w:pPr>
      <w:r>
        <w:rPr>
          <w:rStyle w:val="NormalTok"/>
        </w:rPr>
        <w:t xml:space="preserve">context ConversationState </w:t>
      </w:r>
      <w:r>
        <w:rPr>
          <w:rStyle w:val="OperatorTok"/>
        </w:rPr>
        <w:t xml:space="preserve">{</w:t>
      </w:r>
      <w:r>
        <w:br/>
      </w:r>
      <w:r>
        <w:rPr>
          <w:rStyle w:val="NormalTok"/>
        </w:rPr>
        <w:t xml:space="preserve">    history</w:t>
      </w:r>
      <w:r>
        <w:rPr>
          <w:rStyle w:val="OperatorTok"/>
        </w:rPr>
        <w:t xml:space="preserve">:</w:t>
      </w:r>
      <w:r>
        <w:rPr>
          <w:rStyle w:val="NormalTok"/>
        </w:rPr>
        <w:t xml:space="preserve"> list</w:t>
      </w:r>
      <w:r>
        <w:rPr>
          <w:rStyle w:val="OperatorTok"/>
        </w:rPr>
        <w:t xml:space="preserve">&lt;</w:t>
      </w:r>
      <w:r>
        <w:rPr>
          <w:rStyle w:val="NormalTok"/>
        </w:rPr>
        <w:t xml:space="preserve">Message</w:t>
      </w:r>
      <w:r>
        <w:rPr>
          <w:rStyle w:val="OperatorTok"/>
        </w:rPr>
        <w:t xml:space="preserve">&gt;,</w:t>
      </w:r>
      <w:r>
        <w:br/>
      </w:r>
      <w:r>
        <w:rPr>
          <w:rStyle w:val="NormalTok"/>
        </w:rPr>
        <w:t xml:space="preserve">    user_preferences</w:t>
      </w:r>
      <w:r>
        <w:rPr>
          <w:rStyle w:val="OperatorTok"/>
        </w:rPr>
        <w:t xml:space="preserve">:</w:t>
      </w:r>
      <w:r>
        <w:rPr>
          <w:rStyle w:val="NormalTok"/>
        </w:rPr>
        <w:t xml:space="preserve"> UserPrefs</w:t>
      </w:r>
      <w:r>
        <w:rPr>
          <w:rStyle w:val="OperatorTok"/>
        </w:rPr>
        <w:t xml:space="preserve">,</w:t>
      </w:r>
      <w:r>
        <w:br/>
      </w:r>
      <w:r>
        <w:rPr>
          <w:rStyle w:val="NormalTok"/>
        </w:rPr>
        <w:t xml:space="preserve">    session_id</w:t>
      </w:r>
      <w:r>
        <w:rPr>
          <w:rStyle w:val="OperatorTok"/>
        </w:rPr>
        <w:t xml:space="preserve">:</w:t>
      </w:r>
      <w:r>
        <w:rPr>
          <w:rStyle w:val="NormalTok"/>
        </w:rPr>
        <w:t xml:space="preserve"> string</w:t>
      </w:r>
      <w:r>
        <w:br/>
      </w:r>
      <w:r>
        <w:rPr>
          <w:rStyle w:val="OperatorTok"/>
        </w:rPr>
        <w:t xml:space="preserve">}</w:t>
      </w:r>
      <w:r>
        <w:br/>
      </w:r>
      <w:r>
        <w:br/>
      </w:r>
      <w:r>
        <w:rPr>
          <w:rStyle w:val="KeywordTok"/>
        </w:rPr>
        <w:t xml:space="preserve">struct</w:t>
      </w:r>
      <w:r>
        <w:rPr>
          <w:rStyle w:val="NormalTok"/>
        </w:rPr>
        <w:t xml:space="preserve"> Message </w:t>
      </w:r>
      <w:r>
        <w:rPr>
          <w:rStyle w:val="OperatorTok"/>
        </w:rPr>
        <w:t xml:space="preserve">{</w:t>
      </w:r>
      <w:r>
        <w:br/>
      </w:r>
      <w:r>
        <w:rPr>
          <w:rStyle w:val="NormalTok"/>
        </w:rPr>
        <w:t xml:space="preserve">    role</w:t>
      </w:r>
      <w:r>
        <w:rPr>
          <w:rStyle w:val="OperatorTok"/>
        </w:rPr>
        <w:t xml:space="preserve">:</w:t>
      </w:r>
      <w:r>
        <w:rPr>
          <w:rStyle w:val="NormalTok"/>
        </w:rPr>
        <w:t xml:space="preserve"> string</w:t>
      </w:r>
      <w:r>
        <w:rPr>
          <w:rStyle w:val="OperatorTok"/>
        </w:rPr>
        <w:t xml:space="preserve">,</w:t>
      </w:r>
      <w:r>
        <w:br/>
      </w:r>
      <w:r>
        <w:rPr>
          <w:rStyle w:val="NormalTok"/>
        </w:rPr>
        <w:t xml:space="preserve">    content</w:t>
      </w:r>
      <w:r>
        <w:rPr>
          <w:rStyle w:val="OperatorTok"/>
        </w:rPr>
        <w:t xml:space="preserve">:</w:t>
      </w:r>
      <w:r>
        <w:rPr>
          <w:rStyle w:val="NormalTok"/>
        </w:rPr>
        <w:t xml:space="preserve"> string</w:t>
      </w:r>
      <w:r>
        <w:rPr>
          <w:rStyle w:val="OperatorTok"/>
        </w:rPr>
        <w:t xml:space="preserve">,</w:t>
      </w:r>
      <w:r>
        <w:br/>
      </w:r>
      <w:r>
        <w:rPr>
          <w:rStyle w:val="NormalTok"/>
        </w:rPr>
        <w:t xml:space="preserve">    timestamp</w:t>
      </w:r>
      <w:r>
        <w:rPr>
          <w:rStyle w:val="OperatorTok"/>
        </w:rPr>
        <w:t xml:space="preserve">:</w:t>
      </w:r>
      <w:r>
        <w:rPr>
          <w:rStyle w:val="NormalTok"/>
        </w:rPr>
        <w:t xml:space="preserve"> int</w:t>
      </w:r>
      <w:r>
        <w:br/>
      </w:r>
      <w:r>
        <w:rPr>
          <w:rStyle w:val="OperatorTok"/>
        </w:rPr>
        <w:t xml:space="preserve">}</w:t>
      </w:r>
    </w:p>
    <w:p>
      <w:pPr>
        <w:pStyle w:val="FirstParagraph"/>
      </w:pPr>
      <w:r>
        <w:rPr>
          <w:b/>
          <w:bCs/>
        </w:rPr>
        <w:t xml:space="preserve">Semantics</w:t>
      </w:r>
      <w:r>
        <w:t xml:space="preserve">:</w:t>
      </w:r>
      <w:r>
        <w:t xml:space="preserve"> </w:t>
      </w:r>
      <w:r>
        <w:t xml:space="preserve">- Contexts are serializable and can be persisted across runtime boundaries</w:t>
      </w:r>
      <w:r>
        <w:t xml:space="preserve"> </w:t>
      </w:r>
      <w:r>
        <w:t xml:space="preserve">- The compiler generates serialization/deserialization code</w:t>
      </w:r>
      <w:r>
        <w:t xml:space="preserve"> </w:t>
      </w:r>
      <w:r>
        <w:t xml:space="preserve">- Context access within flows is tracked for state management optimization</w:t>
      </w:r>
    </w:p>
    <w:bookmarkEnd w:id="39"/>
    <w:bookmarkEnd w:id="40"/>
    <w:bookmarkStart w:id="41" w:name="type-system"/>
    <w:p>
      <w:pPr>
        <w:pStyle w:val="Heading3"/>
      </w:pPr>
      <w:r>
        <w:t xml:space="preserve">5.2 Type System</w:t>
      </w:r>
    </w:p>
    <w:p>
      <w:pPr>
        <w:pStyle w:val="FirstParagraph"/>
      </w:pPr>
      <w:r>
        <w:t xml:space="preserve">Aether’s type system includes:</w:t>
      </w:r>
    </w:p>
    <w:p>
      <w:pPr>
        <w:pStyle w:val="BodyText"/>
      </w:pPr>
      <w:r>
        <w:rPr>
          <w:b/>
          <w:bCs/>
        </w:rPr>
        <w:t xml:space="preserve">Primitive Types</w:t>
      </w:r>
      <w:r>
        <w:t xml:space="preserve">:</w:t>
      </w:r>
      <w:r>
        <w:t xml:space="preserve"> </w:t>
      </w:r>
      <w:r>
        <w:rPr>
          <w:rStyle w:val="VerbatimChar"/>
        </w:rPr>
        <w:t xml:space="preserve">string</w:t>
      </w:r>
      <w:r>
        <w:t xml:space="preserve">,</w:t>
      </w:r>
      <w:r>
        <w:t xml:space="preserve"> </w:t>
      </w:r>
      <w:r>
        <w:rPr>
          <w:rStyle w:val="VerbatimChar"/>
        </w:rPr>
        <w:t xml:space="preserve">int</w:t>
      </w:r>
      <w:r>
        <w:t xml:space="preserve">,</w:t>
      </w:r>
      <w:r>
        <w:t xml:space="preserve"> </w:t>
      </w:r>
      <w:r>
        <w:rPr>
          <w:rStyle w:val="VerbatimChar"/>
        </w:rPr>
        <w:t xml:space="preserve">float</w:t>
      </w:r>
      <w:r>
        <w:t xml:space="preserve">,</w:t>
      </w:r>
      <w:r>
        <w:t xml:space="preserve"> </w:t>
      </w:r>
      <w:r>
        <w:rPr>
          <w:rStyle w:val="VerbatimChar"/>
        </w:rPr>
        <w:t xml:space="preserve">bool</w:t>
      </w:r>
    </w:p>
    <w:p>
      <w:pPr>
        <w:pStyle w:val="BodyText"/>
      </w:pPr>
      <w:r>
        <w:rPr>
          <w:b/>
          <w:bCs/>
        </w:rPr>
        <w:t xml:space="preserve">Structured Types</w:t>
      </w:r>
      <w:r>
        <w:t xml:space="preserve">:</w:t>
      </w:r>
      <w:r>
        <w:t xml:space="preserve"> </w:t>
      </w:r>
      <w:r>
        <w:rPr>
          <w:rStyle w:val="VerbatimChar"/>
        </w:rPr>
        <w:t xml:space="preserve">struct</w:t>
      </w:r>
      <w:r>
        <w:t xml:space="preserve"> </w:t>
      </w:r>
      <w:r>
        <w:t xml:space="preserve">definitions with named fields</w:t>
      </w:r>
    </w:p>
    <w:p>
      <w:pPr>
        <w:pStyle w:val="BodyText"/>
      </w:pPr>
      <w:r>
        <w:rPr>
          <w:b/>
          <w:bCs/>
        </w:rPr>
        <w:t xml:space="preserve">Enumerated Types</w:t>
      </w:r>
      <w:r>
        <w:t xml:space="preserve">:</w:t>
      </w:r>
      <w:r>
        <w:t xml:space="preserve"> </w:t>
      </w:r>
      <w:r>
        <w:rPr>
          <w:rStyle w:val="VerbatimChar"/>
        </w:rPr>
        <w:t xml:space="preserve">enum</w:t>
      </w:r>
      <w:r>
        <w:t xml:space="preserve"> </w:t>
      </w:r>
      <w:r>
        <w:t xml:space="preserve">definitions for categorical outputs</w:t>
      </w:r>
    </w:p>
    <w:p>
      <w:pPr>
        <w:pStyle w:val="BodyText"/>
      </w:pPr>
      <w:r>
        <w:rPr>
          <w:b/>
          <w:bCs/>
        </w:rPr>
        <w:t xml:space="preserve">Collection Types</w:t>
      </w:r>
      <w:r>
        <w:t xml:space="preserve">:</w:t>
      </w:r>
      <w:r>
        <w:t xml:space="preserve"> </w:t>
      </w:r>
      <w:r>
        <w:rPr>
          <w:rStyle w:val="VerbatimChar"/>
        </w:rPr>
        <w:t xml:space="preserve">list&lt;T&gt;</w:t>
      </w:r>
      <w:r>
        <w:t xml:space="preserve">,</w:t>
      </w:r>
      <w:r>
        <w:t xml:space="preserve"> </w:t>
      </w:r>
      <w:r>
        <w:rPr>
          <w:rStyle w:val="VerbatimChar"/>
        </w:rPr>
        <w:t xml:space="preserve">map&lt;K, V&gt;</w:t>
      </w:r>
      <w:r>
        <w:t xml:space="preserve">,</w:t>
      </w:r>
      <w:r>
        <w:t xml:space="preserve"> </w:t>
      </w:r>
      <w:r>
        <w:rPr>
          <w:rStyle w:val="VerbatimChar"/>
        </w:rPr>
        <w:t xml:space="preserve">optional&lt;T&gt;</w:t>
      </w:r>
    </w:p>
    <w:p>
      <w:pPr>
        <w:pStyle w:val="BodyText"/>
      </w:pPr>
      <w:r>
        <w:rPr>
          <w:b/>
          <w:bCs/>
        </w:rPr>
        <w:t xml:space="preserve">Constrained Types</w:t>
      </w:r>
      <w:r>
        <w:t xml:space="preserve"> </w:t>
      </w:r>
      <w:r>
        <w:t xml:space="preserve">(planned): Refinement types for values with constraints</w:t>
      </w:r>
    </w:p>
    <w:p>
      <w:pPr>
        <w:pStyle w:val="SourceCode"/>
      </w:pPr>
      <w:r>
        <w:rPr>
          <w:rStyle w:val="KeywordTok"/>
        </w:rPr>
        <w:t xml:space="preserve">type</w:t>
      </w:r>
      <w:r>
        <w:rPr>
          <w:rStyle w:val="NormalTok"/>
        </w:rPr>
        <w:t xml:space="preserve"> Rating </w:t>
      </w:r>
      <w:r>
        <w:rPr>
          <w:rStyle w:val="OperatorTok"/>
        </w:rPr>
        <w:t xml:space="preserve">=</w:t>
      </w:r>
      <w:r>
        <w:rPr>
          <w:rStyle w:val="NormalTok"/>
        </w:rPr>
        <w:t xml:space="preserve"> int </w:t>
      </w:r>
      <w:r>
        <w:rPr>
          <w:rStyle w:val="KeywordTok"/>
        </w:rPr>
        <w:t xml:space="preserve">where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value </w:t>
      </w:r>
      <w:r>
        <w:rPr>
          <w:rStyle w:val="OperatorTok"/>
        </w:rPr>
        <w:t xml:space="preserve">&lt;=</w:t>
      </w:r>
      <w:r>
        <w:rPr>
          <w:rStyle w:val="NormalTok"/>
        </w:rPr>
        <w:t xml:space="preserve"> </w:t>
      </w:r>
      <w:r>
        <w:rPr>
          <w:rStyle w:val="DecValTok"/>
        </w:rPr>
        <w:t xml:space="preserve">5</w:t>
      </w:r>
      <w:r>
        <w:br/>
      </w:r>
      <w:r>
        <w:rPr>
          <w:rStyle w:val="KeywordTok"/>
        </w:rPr>
        <w:t xml:space="preserve">type</w:t>
      </w:r>
      <w:r>
        <w:rPr>
          <w:rStyle w:val="NormalTok"/>
        </w:rPr>
        <w:t xml:space="preserve"> NonEmptyString </w:t>
      </w:r>
      <w:r>
        <w:rPr>
          <w:rStyle w:val="OperatorTok"/>
        </w:rPr>
        <w:t xml:space="preserve">=</w:t>
      </w:r>
      <w:r>
        <w:rPr>
          <w:rStyle w:val="NormalTok"/>
        </w:rPr>
        <w:t xml:space="preserve"> string </w:t>
      </w:r>
      <w:r>
        <w:rPr>
          <w:rStyle w:val="KeywordTok"/>
        </w:rPr>
        <w:t xml:space="preserve">where</w:t>
      </w:r>
      <w:r>
        <w:rPr>
          <w:rStyle w:val="NormalTok"/>
        </w:rPr>
        <w:t xml:space="preserve"> length </w:t>
      </w:r>
      <w:r>
        <w:rPr>
          <w:rStyle w:val="OperatorTok"/>
        </w:rPr>
        <w:t xml:space="preserve">&gt;</w:t>
      </w:r>
      <w:r>
        <w:rPr>
          <w:rStyle w:val="NormalTok"/>
        </w:rPr>
        <w:t xml:space="preserve"> </w:t>
      </w:r>
      <w:r>
        <w:rPr>
          <w:rStyle w:val="DecValTok"/>
        </w:rPr>
        <w:t xml:space="preserve">0</w:t>
      </w:r>
    </w:p>
    <w:bookmarkEnd w:id="41"/>
    <w:bookmarkStart w:id="42" w:name="error-handling"/>
    <w:p>
      <w:pPr>
        <w:pStyle w:val="Heading3"/>
      </w:pPr>
      <w:r>
        <w:t xml:space="preserve">5.3 Error Handling</w:t>
      </w:r>
    </w:p>
    <w:p>
      <w:pPr>
        <w:pStyle w:val="FirstParagraph"/>
      </w:pPr>
      <w:r>
        <w:t xml:space="preserve">Aether provides structured error handling for LLM-specific failures:</w:t>
      </w:r>
    </w:p>
    <w:p>
      <w:pPr>
        <w:pStyle w:val="SourceCode"/>
      </w:pPr>
      <w:r>
        <w:rPr>
          <w:rStyle w:val="NormalTok"/>
        </w:rPr>
        <w:t xml:space="preserve">flow robust_classification(text</w:t>
      </w:r>
      <w:r>
        <w:rPr>
          <w:rStyle w:val="OperatorTok"/>
        </w:rPr>
        <w:t xml:space="preserve">:</w:t>
      </w:r>
      <w:r>
        <w:rPr>
          <w:rStyle w:val="NormalTok"/>
        </w:rPr>
        <w:t xml:space="preserve"> string) </w:t>
      </w:r>
      <w:r>
        <w:rPr>
          <w:rStyle w:val="OperatorTok"/>
        </w:rPr>
        <w:t xml:space="preserve">-&gt;</w:t>
      </w:r>
      <w:r>
        <w:rPr>
          <w:rStyle w:val="NormalTok"/>
        </w:rPr>
        <w:t xml:space="preserve"> Sentiment </w:t>
      </w:r>
      <w:r>
        <w:rPr>
          <w:rStyle w:val="OperatorTok"/>
        </w:rPr>
        <w:t xml:space="preserve">{</w:t>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classify_sentiment(text</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OperatorTok"/>
        </w:rPr>
        <w:t xml:space="preserve">}</w:t>
      </w:r>
      <w:r>
        <w:rPr>
          <w:rStyle w:val="NormalTok"/>
        </w:rPr>
        <w:t xml:space="preserve"> catch (e</w:t>
      </w:r>
      <w:r>
        <w:rPr>
          <w:rStyle w:val="OperatorTok"/>
        </w:rPr>
        <w:t xml:space="preserve">:</w:t>
      </w:r>
      <w:r>
        <w:rPr>
          <w:rStyle w:val="NormalTok"/>
        </w:rPr>
        <w:t xml:space="preserve"> ParseError) </w:t>
      </w:r>
      <w:r>
        <w:rPr>
          <w:rStyle w:val="OperatorTok"/>
        </w:rPr>
        <w:t xml:space="preserve">{</w:t>
      </w:r>
      <w:r>
        <w:br/>
      </w:r>
      <w:r>
        <w:rPr>
          <w:rStyle w:val="NormalTok"/>
        </w:rPr>
        <w:t xml:space="preserve">        </w:t>
      </w:r>
      <w:r>
        <w:rPr>
          <w:rStyle w:val="CommentTok"/>
        </w:rPr>
        <w:t xml:space="preserve">// LLM output did not match expected schema</w:t>
      </w:r>
      <w:r>
        <w:br/>
      </w:r>
      <w:r>
        <w:rPr>
          <w:rStyle w:val="NormalTok"/>
        </w:rPr>
        <w:t xml:space="preserve">        log(</w:t>
      </w:r>
      <w:r>
        <w:rPr>
          <w:rStyle w:val="StringTok"/>
        </w:rPr>
        <w:t xml:space="preserve">"Parse failed: "</w:t>
      </w:r>
      <w:r>
        <w:rPr>
          <w:rStyle w:val="NormalTok"/>
        </w:rPr>
        <w:t xml:space="preserve"> </w:t>
      </w:r>
      <w:r>
        <w:rPr>
          <w:rStyle w:val="OperatorTok"/>
        </w:rPr>
        <w:t xml:space="preserve">+</w:t>
      </w:r>
      <w:r>
        <w:rPr>
          <w:rStyle w:val="NormalTok"/>
        </w:rPr>
        <w:t xml:space="preserve"> e</w:t>
      </w:r>
      <w:r>
        <w:rPr>
          <w:rStyle w:val="OperatorTok"/>
        </w:rPr>
        <w:t xml:space="preserve">.</w:t>
      </w:r>
      <w:r>
        <w:rPr>
          <w:rStyle w:val="NormalTok"/>
        </w:rPr>
        <w:t xml:space="preserve">message)</w:t>
      </w:r>
      <w:r>
        <w:rPr>
          <w:rStyle w:val="OperatorTok"/>
        </w:rPr>
        <w:t xml:space="preserve">;</w:t>
      </w:r>
      <w:r>
        <w:br/>
      </w:r>
      <w:r>
        <w:rPr>
          <w:rStyle w:val="NormalTok"/>
        </w:rPr>
        <w:t xml:space="preserve">        fallback </w:t>
      </w:r>
      <w:r>
        <w:rPr>
          <w:rStyle w:val="OperatorTok"/>
        </w:rPr>
        <w:t xml:space="preserve">{</w:t>
      </w:r>
      <w:r>
        <w:br/>
      </w:r>
      <w:r>
        <w:rPr>
          <w:rStyle w:val="NormalTok"/>
        </w:rPr>
        <w:t xml:space="preserve">            </w:t>
      </w:r>
      <w:r>
        <w:rPr>
          <w:rStyle w:val="ControlFlowTok"/>
        </w:rPr>
        <w:t xml:space="preserve">return</w:t>
      </w:r>
      <w:r>
        <w:rPr>
          <w:rStyle w:val="NormalTok"/>
        </w:rPr>
        <w:t xml:space="preserve"> classify_sentiment_simple(text</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catch (e</w:t>
      </w:r>
      <w:r>
        <w:rPr>
          <w:rStyle w:val="OperatorTok"/>
        </w:rPr>
        <w:t xml:space="preserve">:</w:t>
      </w:r>
      <w:r>
        <w:rPr>
          <w:rStyle w:val="NormalTok"/>
        </w:rPr>
        <w:t xml:space="preserve"> RateLimitError) </w:t>
      </w:r>
      <w:r>
        <w:rPr>
          <w:rStyle w:val="OperatorTok"/>
        </w:rPr>
        <w:t xml:space="preserve">{</w:t>
      </w:r>
      <w:r>
        <w:br/>
      </w:r>
      <w:r>
        <w:rPr>
          <w:rStyle w:val="NormalTok"/>
        </w:rPr>
        <w:t xml:space="preserve">        </w:t>
      </w:r>
      <w:r>
        <w:rPr>
          <w:rStyle w:val="CommentTok"/>
        </w:rPr>
        <w:t xml:space="preserve">// Provider rate limit exceeded</w:t>
      </w:r>
      <w:r>
        <w:br/>
      </w:r>
      <w:r>
        <w:rPr>
          <w:rStyle w:val="NormalTok"/>
        </w:rPr>
        <w:t xml:space="preserve">        retry with exponential_backoff(max_attempts</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catch (e</w:t>
      </w:r>
      <w:r>
        <w:rPr>
          <w:rStyle w:val="OperatorTok"/>
        </w:rPr>
        <w:t xml:space="preserve">:</w:t>
      </w:r>
      <w:r>
        <w:rPr>
          <w:rStyle w:val="NormalTok"/>
        </w:rPr>
        <w:t xml:space="preserve"> ModelError) </w:t>
      </w:r>
      <w:r>
        <w:rPr>
          <w:rStyle w:val="OperatorTok"/>
        </w:rPr>
        <w:t xml:space="preserve">{</w:t>
      </w:r>
      <w:r>
        <w:br/>
      </w:r>
      <w:r>
        <w:rPr>
          <w:rStyle w:val="NormalTok"/>
        </w:rPr>
        <w:t xml:space="preserve">        </w:t>
      </w:r>
      <w:r>
        <w:rPr>
          <w:rStyle w:val="CommentTok"/>
        </w:rPr>
        <w:t xml:space="preserve">// Model unavailable or failed</w:t>
      </w:r>
      <w:r>
        <w:br/>
      </w:r>
      <w:r>
        <w:rPr>
          <w:rStyle w:val="NormalTok"/>
        </w:rPr>
        <w:t xml:space="preserve">        fallback </w:t>
      </w:r>
      <w:r>
        <w:rPr>
          <w:rStyle w:val="OperatorTok"/>
        </w:rPr>
        <w:t xml:space="preserve">{</w:t>
      </w:r>
      <w:r>
        <w:br/>
      </w:r>
      <w:r>
        <w:rPr>
          <w:rStyle w:val="NormalTok"/>
        </w:rPr>
        <w:t xml:space="preserve">            </w:t>
      </w:r>
      <w:r>
        <w:rPr>
          <w:rStyle w:val="ControlFlowTok"/>
        </w:rPr>
        <w:t xml:space="preserve">return</w:t>
      </w:r>
      <w:r>
        <w:rPr>
          <w:rStyle w:val="NormalTok"/>
        </w:rPr>
        <w:t xml:space="preserve"> Sentiment</w:t>
      </w:r>
      <w:r>
        <w:rPr>
          <w:rStyle w:val="OperatorTok"/>
        </w:rPr>
        <w:t xml:space="preserve">.</w:t>
      </w:r>
      <w:r>
        <w:rPr>
          <w:rStyle w:val="NormalTok"/>
        </w:rPr>
        <w:t xml:space="preserve">Neutral</w:t>
      </w:r>
      <w:r>
        <w:rPr>
          <w:rStyle w:val="OperatorTok"/>
        </w:rPr>
        <w:t xml:space="preserve">;</w:t>
      </w:r>
      <w:r>
        <w:rPr>
          <w:rStyle w:val="NormalTok"/>
        </w:rPr>
        <w:t xml:space="preserve">  </w:t>
      </w:r>
      <w:r>
        <w:rPr>
          <w:rStyle w:val="CommentTok"/>
        </w:rPr>
        <w:t xml:space="preserve">// Safe default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2"/>
    <w:bookmarkStart w:id="43" w:name="testing-constructs"/>
    <w:p>
      <w:pPr>
        <w:pStyle w:val="Heading3"/>
      </w:pPr>
      <w:r>
        <w:t xml:space="preserve">5.4 Testing Constructs</w:t>
      </w:r>
    </w:p>
    <w:p>
      <w:pPr>
        <w:pStyle w:val="FirstParagraph"/>
      </w:pPr>
      <w:r>
        <w:t xml:space="preserve">Tests are first-class language constructs:</w:t>
      </w:r>
    </w:p>
    <w:p>
      <w:pPr>
        <w:pStyle w:val="SourceCode"/>
      </w:pPr>
      <w:r>
        <w:rPr>
          <w:rStyle w:val="NormalTok"/>
        </w:rPr>
        <w:t xml:space="preserve">test </w:t>
      </w:r>
      <w:r>
        <w:rPr>
          <w:rStyle w:val="StringTok"/>
        </w:rPr>
        <w:t xml:space="preserve">"sentiment_classification_accuracy"</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positive_texts </w:t>
      </w:r>
      <w:r>
        <w:rPr>
          <w:rStyle w:val="OperatorTok"/>
        </w:rPr>
        <w:t xml:space="preserve">=</w:t>
      </w:r>
      <w:r>
        <w:rPr>
          <w:rStyle w:val="NormalTok"/>
        </w:rPr>
        <w:t xml:space="preserve"> golden_dataset(</w:t>
      </w:r>
      <w:r>
        <w:rPr>
          <w:rStyle w:val="StringTok"/>
        </w:rPr>
        <w:t xml:space="preserve">"sentiment/positive.jsonl"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text </w:t>
      </w:r>
      <w:r>
        <w:rPr>
          <w:rStyle w:val="KeywordTok"/>
        </w:rPr>
        <w:t xml:space="preserve">in</w:t>
      </w:r>
      <w:r>
        <w:rPr>
          <w:rStyle w:val="NormalTok"/>
        </w:rPr>
        <w:t xml:space="preserve"> positive_texts </w:t>
      </w:r>
      <w:r>
        <w:rPr>
          <w:rStyle w:val="OperatorTok"/>
        </w:rPr>
        <w:t xml:space="preserve">{</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classify_sentiment(text</w:t>
      </w:r>
      <w:r>
        <w:rPr>
          <w:rStyle w:val="OperatorTok"/>
        </w:rPr>
        <w:t xml:space="preserve">:</w:t>
      </w:r>
      <w:r>
        <w:rPr>
          <w:rStyle w:val="NormalTok"/>
        </w:rPr>
        <w:t xml:space="preserve"> text</w:t>
      </w:r>
      <w:r>
        <w:rPr>
          <w:rStyle w:val="OperatorTok"/>
        </w:rPr>
        <w:t xml:space="preserve">.</w:t>
      </w:r>
      <w:r>
        <w:rPr>
          <w:rStyle w:val="NormalTok"/>
        </w:rPr>
        <w:t xml:space="preserve">input)</w:t>
      </w:r>
      <w:r>
        <w:rPr>
          <w:rStyle w:val="OperatorTok"/>
        </w:rPr>
        <w:t xml:space="preserve">;</w:t>
      </w:r>
      <w:r>
        <w:br/>
      </w:r>
      <w:r>
        <w:rPr>
          <w:rStyle w:val="NormalTok"/>
        </w:rPr>
        <w:t xml:space="preserve">        assert result </w:t>
      </w:r>
      <w:r>
        <w:rPr>
          <w:rStyle w:val="OperatorTok"/>
        </w:rPr>
        <w:t xml:space="preserve">==</w:t>
      </w:r>
      <w:r>
        <w:rPr>
          <w:rStyle w:val="NormalTok"/>
        </w:rPr>
        <w:t xml:space="preserve"> Sentiment</w:t>
      </w:r>
      <w:r>
        <w:rPr>
          <w:rStyle w:val="OperatorTok"/>
        </w:rPr>
        <w:t xml:space="preserve">.</w:t>
      </w:r>
      <w:r>
        <w:rPr>
          <w:rStyle w:val="NormalTok"/>
        </w:rPr>
        <w:t xml:space="preserve">Positive </w:t>
      </w:r>
      <w:r>
        <w:br/>
      </w:r>
      <w:r>
        <w:rPr>
          <w:rStyle w:val="NormalTok"/>
        </w:rPr>
        <w:t xml:space="preserve">            with tolerance</w:t>
      </w:r>
      <w:r>
        <w:rPr>
          <w:rStyle w:val="OperatorTok"/>
        </w:rPr>
        <w:t xml:space="preserve">:</w:t>
      </w:r>
      <w:r>
        <w:rPr>
          <w:rStyle w:val="NormalTok"/>
        </w:rPr>
        <w:t xml:space="preserve"> </w:t>
      </w:r>
      <w:r>
        <w:rPr>
          <w:rStyle w:val="DecValTok"/>
        </w:rPr>
        <w:t xml:space="preserve">0.95</w:t>
      </w:r>
      <w:r>
        <w:rPr>
          <w:rStyle w:val="NormalTok"/>
        </w:rPr>
        <w:t xml:space="preserve">  </w:t>
      </w:r>
      <w:r>
        <w:rPr>
          <w:rStyle w:val="CommentTok"/>
        </w:rPr>
        <w:t xml:space="preserve">// Allow 5% error rate</w:t>
      </w:r>
      <w:r>
        <w:br/>
      </w:r>
      <w:r>
        <w:rPr>
          <w:rStyle w:val="NormalTok"/>
        </w:rPr>
        <w:t xml:space="preserve">            with metric</w:t>
      </w:r>
      <w:r>
        <w:rPr>
          <w:rStyle w:val="OperatorTok"/>
        </w:rPr>
        <w:t xml:space="preserve">:</w:t>
      </w:r>
      <w:r>
        <w:rPr>
          <w:rStyle w:val="NormalTok"/>
        </w:rPr>
        <w:t xml:space="preserve"> accuracy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test </w:t>
      </w:r>
      <w:r>
        <w:rPr>
          <w:rStyle w:val="StringTok"/>
        </w:rPr>
        <w:t xml:space="preserve">"entity_extraction_completeness"</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test_doc </w:t>
      </w:r>
      <w:r>
        <w:rPr>
          <w:rStyle w:val="OperatorTok"/>
        </w:rPr>
        <w:t xml:space="preserve">=</w:t>
      </w:r>
      <w:r>
        <w:rPr>
          <w:rStyle w:val="NormalTok"/>
        </w:rPr>
        <w:t xml:space="preserve"> </w:t>
      </w:r>
      <w:r>
        <w:rPr>
          <w:rStyle w:val="StringTok"/>
        </w:rPr>
        <w:t xml:space="preserve">"John Smith works at Acme Corp in New York."</w:t>
      </w:r>
      <w:r>
        <w:rPr>
          <w:rStyle w:val="OperatorTok"/>
        </w:rPr>
        <w:t xml:space="preserve">;</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extract_entities(document</w:t>
      </w:r>
      <w:r>
        <w:rPr>
          <w:rStyle w:val="OperatorTok"/>
        </w:rPr>
        <w:t xml:space="preserve">:</w:t>
      </w:r>
      <w:r>
        <w:rPr>
          <w:rStyle w:val="NormalTok"/>
        </w:rPr>
        <w:t xml:space="preserve"> test_doc)</w:t>
      </w:r>
      <w:r>
        <w:rPr>
          <w:rStyle w:val="OperatorTok"/>
        </w:rPr>
        <w:t xml:space="preserve">;</w:t>
      </w:r>
      <w:r>
        <w:br/>
      </w:r>
      <w:r>
        <w:rPr>
          <w:rStyle w:val="NormalTok"/>
        </w:rPr>
        <w:t xml:space="preserve">    </w:t>
      </w:r>
      <w:r>
        <w:br/>
      </w:r>
      <w:r>
        <w:rPr>
          <w:rStyle w:val="NormalTok"/>
        </w:rPr>
        <w:t xml:space="preserve">    assert result</w:t>
      </w:r>
      <w:r>
        <w:rPr>
          <w:rStyle w:val="OperatorTok"/>
        </w:rPr>
        <w:t xml:space="preserve">.</w:t>
      </w:r>
      <w:r>
        <w:rPr>
          <w:rStyle w:val="NormalTok"/>
        </w:rPr>
        <w:t xml:space="preserve">persons</w:t>
      </w:r>
      <w:r>
        <w:rPr>
          <w:rStyle w:val="OperatorTok"/>
        </w:rPr>
        <w:t xml:space="preserve">.</w:t>
      </w:r>
      <w:r>
        <w:rPr>
          <w:rStyle w:val="NormalTok"/>
        </w:rPr>
        <w:t xml:space="preserve">contains(</w:t>
      </w:r>
      <w:r>
        <w:rPr>
          <w:rStyle w:val="StringTok"/>
        </w:rPr>
        <w:t xml:space="preserve">"John Smith"</w:t>
      </w:r>
      <w:r>
        <w:rPr>
          <w:rStyle w:val="NormalTok"/>
        </w:rPr>
        <w:t xml:space="preserve">)</w:t>
      </w:r>
      <w:r>
        <w:rPr>
          <w:rStyle w:val="OperatorTok"/>
        </w:rPr>
        <w:t xml:space="preserve">;</w:t>
      </w:r>
      <w:r>
        <w:br/>
      </w:r>
      <w:r>
        <w:rPr>
          <w:rStyle w:val="NormalTok"/>
        </w:rPr>
        <w:t xml:space="preserve">    assert result</w:t>
      </w:r>
      <w:r>
        <w:rPr>
          <w:rStyle w:val="OperatorTok"/>
        </w:rPr>
        <w:t xml:space="preserve">.</w:t>
      </w:r>
      <w:r>
        <w:rPr>
          <w:rStyle w:val="NormalTok"/>
        </w:rPr>
        <w:t xml:space="preserve">organizations</w:t>
      </w:r>
      <w:r>
        <w:rPr>
          <w:rStyle w:val="OperatorTok"/>
        </w:rPr>
        <w:t xml:space="preserve">.</w:t>
      </w:r>
      <w:r>
        <w:rPr>
          <w:rStyle w:val="NormalTok"/>
        </w:rPr>
        <w:t xml:space="preserve">contains(</w:t>
      </w:r>
      <w:r>
        <w:rPr>
          <w:rStyle w:val="StringTok"/>
        </w:rPr>
        <w:t xml:space="preserve">"Acme Corp"</w:t>
      </w:r>
      <w:r>
        <w:rPr>
          <w:rStyle w:val="NormalTok"/>
        </w:rPr>
        <w:t xml:space="preserve">)</w:t>
      </w:r>
      <w:r>
        <w:rPr>
          <w:rStyle w:val="OperatorTok"/>
        </w:rPr>
        <w:t xml:space="preserve">;</w:t>
      </w:r>
      <w:r>
        <w:br/>
      </w:r>
      <w:r>
        <w:rPr>
          <w:rStyle w:val="NormalTok"/>
        </w:rPr>
        <w:t xml:space="preserve">    assert result</w:t>
      </w:r>
      <w:r>
        <w:rPr>
          <w:rStyle w:val="OperatorTok"/>
        </w:rPr>
        <w:t xml:space="preserve">.</w:t>
      </w:r>
      <w:r>
        <w:rPr>
          <w:rStyle w:val="NormalTok"/>
        </w:rPr>
        <w:t xml:space="preserve">locations</w:t>
      </w:r>
      <w:r>
        <w:rPr>
          <w:rStyle w:val="OperatorTok"/>
        </w:rPr>
        <w:t xml:space="preserve">.</w:t>
      </w:r>
      <w:r>
        <w:rPr>
          <w:rStyle w:val="NormalTok"/>
        </w:rPr>
        <w:t xml:space="preserve">contains(</w:t>
      </w:r>
      <w:r>
        <w:rPr>
          <w:rStyle w:val="StringTok"/>
        </w:rPr>
        <w:t xml:space="preserve">"New York"</w:t>
      </w:r>
      <w:r>
        <w:rPr>
          <w:rStyle w:val="NormalTok"/>
        </w:rPr>
        <w:t xml:space="preserve">)</w:t>
      </w:r>
      <w:r>
        <w:rPr>
          <w:rStyle w:val="OperatorTok"/>
        </w:rPr>
        <w:t xml:space="preserve">;</w:t>
      </w:r>
      <w:r>
        <w:br/>
      </w:r>
      <w:r>
        <w:rPr>
          <w:rStyle w:val="OperatorTok"/>
        </w:rPr>
        <w:t xml:space="preserve">}</w:t>
      </w:r>
    </w:p>
    <w:bookmarkEnd w:id="43"/>
    <w:bookmarkEnd w:id="44"/>
    <w:bookmarkStart w:id="55" w:name="compiler-architecture"/>
    <w:p>
      <w:pPr>
        <w:pStyle w:val="Heading2"/>
      </w:pPr>
      <w:r>
        <w:t xml:space="preserve">6. Compiler Architecture</w:t>
      </w:r>
    </w:p>
    <w:p>
      <w:pPr>
        <w:pStyle w:val="FirstParagraph"/>
      </w:pPr>
      <w:r>
        <w:t xml:space="preserve">This section describes the Aether compiler pipeline. All compiler phases (lexer through code generator) are fully implemented. See Appendix B for detailed component status.</w:t>
      </w:r>
    </w:p>
    <w:bookmarkStart w:id="52" w:name="compiler-pipeline"/>
    <w:p>
      <w:pPr>
        <w:pStyle w:val="Heading3"/>
      </w:pPr>
      <w:r>
        <w:t xml:space="preserve">6.1 Compiler Pipeline</w:t>
      </w:r>
    </w:p>
    <w:p>
      <w:pPr>
        <w:pStyle w:val="CaptionedFigure"/>
      </w:pPr>
      <w:r>
        <w:drawing>
          <wp:inline>
            <wp:extent cx="5334000" cy="9072945"/>
            <wp:effectExtent b="0" l="0" r="0" t="0"/>
            <wp:docPr descr="Figure 2: Aether compiler pipeline (5 phases). Solid arrows are implemented; dashed annotations mark roadmap status." title="" id="46" name="Picture"/>
            <a:graphic>
              <a:graphicData uri="http://schemas.openxmlformats.org/drawingml/2006/picture">
                <pic:pic>
                  <pic:nvPicPr>
                    <pic:cNvPr descr="figures/compiler_pipeline.png" id="47" name="Picture"/>
                    <pic:cNvPicPr>
                      <a:picLocks noChangeArrowheads="1" noChangeAspect="1"/>
                    </pic:cNvPicPr>
                  </pic:nvPicPr>
                  <pic:blipFill>
                    <a:blip r:embed="rId45"/>
                    <a:stretch>
                      <a:fillRect/>
                    </a:stretch>
                  </pic:blipFill>
                  <pic:spPr bwMode="auto">
                    <a:xfrm>
                      <a:off x="0" y="0"/>
                      <a:ext cx="5334000" cy="9072945"/>
                    </a:xfrm>
                    <a:prstGeom prst="rect">
                      <a:avLst/>
                    </a:prstGeom>
                    <a:noFill/>
                    <a:ln w="9525">
                      <a:noFill/>
                      <a:headEnd/>
                      <a:tailEnd/>
                    </a:ln>
                  </pic:spPr>
                </pic:pic>
              </a:graphicData>
            </a:graphic>
          </wp:inline>
        </w:drawing>
      </w:r>
    </w:p>
    <w:p>
      <w:pPr>
        <w:pStyle w:val="ImageCaption"/>
      </w:pPr>
      <w:r>
        <w:t xml:space="preserve">Figure 2: Aether compiler pipeline (5 phases). Solid arrows are implemented; dashed annotations mark roadmap status.</w:t>
      </w:r>
    </w:p>
    <w:bookmarkStart w:id="48" w:name="lexical-analysis"/>
    <w:p>
      <w:pPr>
        <w:pStyle w:val="Heading4"/>
      </w:pPr>
      <w:r>
        <w:t xml:space="preserve">6.1.1 Lexical Analysis</w:t>
      </w:r>
    </w:p>
    <w:p>
      <w:pPr>
        <w:pStyle w:val="FirstParagraph"/>
      </w:pPr>
      <w:r>
        <w:t xml:space="preserve">The lexer converts Aether source code into tokens. It supports:</w:t>
      </w:r>
    </w:p>
    <w:p>
      <w:pPr>
        <w:pStyle w:val="Compact"/>
        <w:numPr>
          <w:ilvl w:val="0"/>
          <w:numId w:val="1002"/>
        </w:numPr>
      </w:pPr>
      <w:r>
        <w:t xml:space="preserve">All Aether keywords (</w:t>
      </w:r>
      <w:r>
        <w:rPr>
          <w:rStyle w:val="VerbatimChar"/>
        </w:rPr>
        <w:t xml:space="preserve">llm</w:t>
      </w:r>
      <w:r>
        <w:t xml:space="preserve">,</w:t>
      </w:r>
      <w:r>
        <w:t xml:space="preserve"> </w:t>
      </w:r>
      <w:r>
        <w:rPr>
          <w:rStyle w:val="VerbatimChar"/>
        </w:rPr>
        <w:t xml:space="preserve">fn</w:t>
      </w:r>
      <w:r>
        <w:t xml:space="preserve">,</w:t>
      </w:r>
      <w:r>
        <w:t xml:space="preserve"> </w:t>
      </w:r>
      <w:r>
        <w:rPr>
          <w:rStyle w:val="VerbatimChar"/>
        </w:rPr>
        <w:t xml:space="preserve">flow</w:t>
      </w:r>
      <w:r>
        <w:t xml:space="preserve">,</w:t>
      </w:r>
      <w:r>
        <w:t xml:space="preserve"> </w:t>
      </w:r>
      <w:r>
        <w:rPr>
          <w:rStyle w:val="VerbatimChar"/>
        </w:rPr>
        <w:t xml:space="preserve">context</w:t>
      </w:r>
      <w:r>
        <w:t xml:space="preserve">,</w:t>
      </w:r>
      <w:r>
        <w:t xml:space="preserve"> </w:t>
      </w:r>
      <w:r>
        <w:rPr>
          <w:rStyle w:val="VerbatimChar"/>
        </w:rPr>
        <w:t xml:space="preserve">test</w:t>
      </w:r>
      <w:r>
        <w:t xml:space="preserve">,</w:t>
      </w:r>
      <w:r>
        <w:t xml:space="preserve"> </w:t>
      </w:r>
      <w:r>
        <w:rPr>
          <w:rStyle w:val="VerbatimChar"/>
        </w:rPr>
        <w:t xml:space="preserve">struct</w:t>
      </w:r>
      <w:r>
        <w:t xml:space="preserve">,</w:t>
      </w:r>
      <w:r>
        <w:t xml:space="preserve"> </w:t>
      </w:r>
      <w:r>
        <w:rPr>
          <w:rStyle w:val="VerbatimChar"/>
        </w:rPr>
        <w:t xml:space="preserve">enum</w:t>
      </w:r>
      <w:r>
        <w:t xml:space="preserve">, etc.)</w:t>
      </w:r>
    </w:p>
    <w:p>
      <w:pPr>
        <w:pStyle w:val="Compact"/>
        <w:numPr>
          <w:ilvl w:val="0"/>
          <w:numId w:val="1002"/>
        </w:numPr>
      </w:pPr>
      <w:r>
        <w:t xml:space="preserve">Operators and delimiters</w:t>
      </w:r>
    </w:p>
    <w:p>
      <w:pPr>
        <w:pStyle w:val="Compact"/>
        <w:numPr>
          <w:ilvl w:val="0"/>
          <w:numId w:val="1002"/>
        </w:numPr>
      </w:pPr>
      <w:r>
        <w:t xml:space="preserve">String literals with template interpolation (</w:t>
      </w:r>
      <w:r>
        <w:rPr>
          <w:rStyle w:val="VerbatimChar"/>
        </w:rPr>
        <w:t xml:space="preserve">{{variable}}</w:t>
      </w:r>
      <w:r>
        <w:t xml:space="preserve">)</w:t>
      </w:r>
    </w:p>
    <w:p>
      <w:pPr>
        <w:pStyle w:val="Compact"/>
        <w:numPr>
          <w:ilvl w:val="0"/>
          <w:numId w:val="1002"/>
        </w:numPr>
      </w:pPr>
      <w:r>
        <w:t xml:space="preserve">Comments (single-line</w:t>
      </w:r>
      <w:r>
        <w:t xml:space="preserve"> </w:t>
      </w:r>
      <w:r>
        <w:rPr>
          <w:rStyle w:val="VerbatimChar"/>
        </w:rPr>
        <w:t xml:space="preserve">//</w:t>
      </w:r>
      <w:r>
        <w:t xml:space="preserve"> </w:t>
      </w:r>
      <w:r>
        <w:t xml:space="preserve">and multi-line</w:t>
      </w:r>
      <w:r>
        <w:t xml:space="preserve"> </w:t>
      </w:r>
      <w:r>
        <w:rPr>
          <w:rStyle w:val="VerbatimChar"/>
        </w:rPr>
        <w:t xml:space="preserve">/* */</w:t>
      </w:r>
      <w:r>
        <w:t xml:space="preserve">)</w:t>
      </w:r>
    </w:p>
    <w:p>
      <w:pPr>
        <w:pStyle w:val="FirstParagraph"/>
      </w:pPr>
      <w:r>
        <w:t xml:space="preserve">The lexer is implemented in Rust using the logos crate with comprehensive test coverage.</w:t>
      </w:r>
    </w:p>
    <w:bookmarkEnd w:id="48"/>
    <w:bookmarkStart w:id="49" w:name="syntactic-analysis"/>
    <w:p>
      <w:pPr>
        <w:pStyle w:val="Heading4"/>
      </w:pPr>
      <w:r>
        <w:t xml:space="preserve">6.1.2 Syntactic Analysis</w:t>
      </w:r>
    </w:p>
    <w:p>
      <w:pPr>
        <w:pStyle w:val="FirstParagraph"/>
      </w:pPr>
      <w:r>
        <w:t xml:space="preserve">The parser constructs an Abstract Syntax Tree from tokens. Full support includes:</w:t>
      </w:r>
    </w:p>
    <w:p>
      <w:pPr>
        <w:pStyle w:val="Compact"/>
        <w:numPr>
          <w:ilvl w:val="0"/>
          <w:numId w:val="1003"/>
        </w:numPr>
      </w:pPr>
      <w:r>
        <w:t xml:space="preserve">Type declarations (</w:t>
      </w:r>
      <w:r>
        <w:rPr>
          <w:rStyle w:val="VerbatimChar"/>
        </w:rPr>
        <w:t xml:space="preserve">struct</w:t>
      </w:r>
      <w:r>
        <w:t xml:space="preserve">,</w:t>
      </w:r>
      <w:r>
        <w:t xml:space="preserve"> </w:t>
      </w:r>
      <w:r>
        <w:rPr>
          <w:rStyle w:val="VerbatimChar"/>
        </w:rPr>
        <w:t xml:space="preserve">enum</w:t>
      </w:r>
      <w:r>
        <w:t xml:space="preserve"> </w:t>
      </w:r>
      <w:r>
        <w:t xml:space="preserve">with associated data like</w:t>
      </w:r>
      <w:r>
        <w:t xml:space="preserve"> </w:t>
      </w:r>
      <w:r>
        <w:rPr>
          <w:rStyle w:val="VerbatimChar"/>
        </w:rPr>
        <w:t xml:space="preserve">Variant(Type)</w:t>
      </w:r>
      <w:r>
        <w:t xml:space="preserve">)</w:t>
      </w:r>
    </w:p>
    <w:p>
      <w:pPr>
        <w:pStyle w:val="Compact"/>
        <w:numPr>
          <w:ilvl w:val="0"/>
          <w:numId w:val="1003"/>
        </w:numPr>
      </w:pPr>
      <w:r>
        <w:t xml:space="preserve">Complete</w:t>
      </w:r>
      <w:r>
        <w:t xml:space="preserve"> </w:t>
      </w:r>
      <w:r>
        <w:rPr>
          <w:rStyle w:val="VerbatimChar"/>
        </w:rPr>
        <w:t xml:space="preserve">llm fn</w:t>
      </w:r>
      <w:r>
        <w:t xml:space="preserve"> </w:t>
      </w:r>
      <w:r>
        <w:t xml:space="preserve">declarations with model, temperature, prompt, system prompt</w:t>
      </w:r>
    </w:p>
    <w:p>
      <w:pPr>
        <w:pStyle w:val="Compact"/>
        <w:numPr>
          <w:ilvl w:val="0"/>
          <w:numId w:val="1003"/>
        </w:numPr>
      </w:pPr>
      <w:r>
        <w:t xml:space="preserve">Full</w:t>
      </w:r>
      <w:r>
        <w:t xml:space="preserve"> </w:t>
      </w:r>
      <w:r>
        <w:rPr>
          <w:rStyle w:val="VerbatimChar"/>
        </w:rPr>
        <w:t xml:space="preserve">flow</w:t>
      </w:r>
      <w:r>
        <w:t xml:space="preserve"> </w:t>
      </w:r>
      <w:r>
        <w:t xml:space="preserve">definitions with control flow (</w:t>
      </w:r>
      <w:r>
        <w:rPr>
          <w:rStyle w:val="VerbatimChar"/>
        </w:rPr>
        <w:t xml:space="preserve">if</w:t>
      </w:r>
      <w:r>
        <w:t xml:space="preserve">/</w:t>
      </w:r>
      <w:r>
        <w:rPr>
          <w:rStyle w:val="VerbatimChar"/>
        </w:rPr>
        <w:t xml:space="preserve">else</w:t>
      </w:r>
      <w:r>
        <w:t xml:space="preserve">,</w:t>
      </w:r>
      <w:r>
        <w:t xml:space="preserve"> </w:t>
      </w:r>
      <w:r>
        <w:rPr>
          <w:rStyle w:val="VerbatimChar"/>
        </w:rPr>
        <w:t xml:space="preserve">match</w:t>
      </w:r>
      <w:r>
        <w:t xml:space="preserve">,</w:t>
      </w:r>
      <w:r>
        <w:t xml:space="preserve"> </w:t>
      </w:r>
      <w:r>
        <w:rPr>
          <w:rStyle w:val="VerbatimChar"/>
        </w:rPr>
        <w:t xml:space="preserve">for</w:t>
      </w:r>
      <w:r>
        <w:t xml:space="preserve">,</w:t>
      </w:r>
      <w:r>
        <w:t xml:space="preserve"> </w:t>
      </w:r>
      <w:r>
        <w:rPr>
          <w:rStyle w:val="VerbatimChar"/>
        </w:rPr>
        <w:t xml:space="preserve">while</w:t>
      </w:r>
      <w:r>
        <w:t xml:space="preserve">)</w:t>
      </w:r>
    </w:p>
    <w:p>
      <w:pPr>
        <w:pStyle w:val="Compact"/>
        <w:numPr>
          <w:ilvl w:val="0"/>
          <w:numId w:val="1003"/>
        </w:numPr>
      </w:pPr>
      <w:r>
        <w:t xml:space="preserve">String templates with</w:t>
      </w:r>
      <w:r>
        <w:t xml:space="preserve"> </w:t>
      </w:r>
      <w:r>
        <w:rPr>
          <w:rStyle w:val="VerbatimChar"/>
        </w:rPr>
        <w:t xml:space="preserve">{{variable}}</w:t>
      </w:r>
      <w:r>
        <w:t xml:space="preserve"> </w:t>
      </w:r>
      <w:r>
        <w:t xml:space="preserve">interpolation</w:t>
      </w:r>
    </w:p>
    <w:p>
      <w:pPr>
        <w:pStyle w:val="Compact"/>
        <w:numPr>
          <w:ilvl w:val="0"/>
          <w:numId w:val="1003"/>
        </w:numPr>
      </w:pPr>
      <w:r>
        <w:t xml:space="preserve">Context definitions</w:t>
      </w:r>
    </w:p>
    <w:p>
      <w:pPr>
        <w:pStyle w:val="Compact"/>
        <w:numPr>
          <w:ilvl w:val="0"/>
          <w:numId w:val="1003"/>
        </w:numPr>
      </w:pPr>
      <w:r>
        <w:t xml:space="preserve">Basic</w:t>
      </w:r>
      <w:r>
        <w:t xml:space="preserve"> </w:t>
      </w:r>
      <w:r>
        <w:rPr>
          <w:rStyle w:val="VerbatimChar"/>
        </w:rPr>
        <w:t xml:space="preserve">test</w:t>
      </w:r>
      <w:r>
        <w:t xml:space="preserve"> </w:t>
      </w:r>
      <w:r>
        <w:t xml:space="preserve">block structure</w:t>
      </w:r>
    </w:p>
    <w:p>
      <w:pPr>
        <w:pStyle w:val="FirstParagraph"/>
      </w:pPr>
      <w:r>
        <w:t xml:space="preserve">The parser is implemented as a hand-written recursive descent parser (approximately 1900 lines) with comprehensive error recovery and span tracking.</w:t>
      </w:r>
    </w:p>
    <w:bookmarkEnd w:id="49"/>
    <w:bookmarkStart w:id="50" w:name="semantic-analysis"/>
    <w:p>
      <w:pPr>
        <w:pStyle w:val="Heading4"/>
      </w:pPr>
      <w:r>
        <w:t xml:space="preserve">6.1.3 Semantic Analysis</w:t>
      </w:r>
    </w:p>
    <w:p>
      <w:pPr>
        <w:pStyle w:val="FirstParagraph"/>
      </w:pPr>
      <w:r>
        <w:t xml:space="preserve">The semantic analyzer implements a comprehensive 5-pass analysis:</w:t>
      </w:r>
    </w:p>
    <w:p>
      <w:pPr>
        <w:pStyle w:val="BodyText"/>
      </w:pPr>
      <w:r>
        <w:rPr>
          <w:b/>
          <w:bCs/>
        </w:rPr>
        <w:t xml:space="preserve">Pass 1 - Symbol Collection</w:t>
      </w:r>
      <w:r>
        <w:t xml:space="preserve">: Gather all type definitions (</w:t>
      </w:r>
      <w:r>
        <w:rPr>
          <w:rStyle w:val="VerbatimChar"/>
        </w:rPr>
        <w:t xml:space="preserve">struct</w:t>
      </w:r>
      <w:r>
        <w:t xml:space="preserve">,</w:t>
      </w:r>
      <w:r>
        <w:t xml:space="preserve"> </w:t>
      </w:r>
      <w:r>
        <w:rPr>
          <w:rStyle w:val="VerbatimChar"/>
        </w:rPr>
        <w:t xml:space="preserve">enum</w:t>
      </w:r>
      <w:r>
        <w:t xml:space="preserve">,</w:t>
      </w:r>
      <w:r>
        <w:t xml:space="preserve"> </w:t>
      </w:r>
      <w:r>
        <w:rPr>
          <w:rStyle w:val="VerbatimChar"/>
        </w:rPr>
        <w:t xml:space="preserve">type</w:t>
      </w:r>
      <w:r>
        <w:t xml:space="preserve"> </w:t>
      </w:r>
      <w:r>
        <w:t xml:space="preserve">aliases) and function signatures (</w:t>
      </w:r>
      <w:r>
        <w:rPr>
          <w:rStyle w:val="VerbatimChar"/>
        </w:rPr>
        <w:t xml:space="preserve">llm fn</w:t>
      </w:r>
      <w:r>
        <w:t xml:space="preserve">,</w:t>
      </w:r>
      <w:r>
        <w:t xml:space="preserve"> </w:t>
      </w:r>
      <w:r>
        <w:rPr>
          <w:rStyle w:val="VerbatimChar"/>
        </w:rPr>
        <w:t xml:space="preserve">flow</w:t>
      </w:r>
      <w:r>
        <w:t xml:space="preserve">,</w:t>
      </w:r>
      <w:r>
        <w:t xml:space="preserve"> </w:t>
      </w:r>
      <w:r>
        <w:rPr>
          <w:rStyle w:val="VerbatimChar"/>
        </w:rPr>
        <w:t xml:space="preserve">fn</w:t>
      </w:r>
      <w:r>
        <w:t xml:space="preserve">) into a hierarchical symbol table with scope management.</w:t>
      </w:r>
    </w:p>
    <w:p>
      <w:pPr>
        <w:pStyle w:val="BodyText"/>
      </w:pPr>
      <w:r>
        <w:rPr>
          <w:b/>
          <w:bCs/>
        </w:rPr>
        <w:t xml:space="preserve">Pass 2 - Type Internals Validation</w:t>
      </w:r>
      <w:r>
        <w:t xml:space="preserve">: Detect duplicate fields in structs, duplicate variants in enums, and validate internal consistency.</w:t>
      </w:r>
    </w:p>
    <w:p>
      <w:pPr>
        <w:pStyle w:val="BodyText"/>
      </w:pPr>
      <w:r>
        <w:rPr>
          <w:b/>
          <w:bCs/>
        </w:rPr>
        <w:t xml:space="preserve">Pass 3 - LLM Function Validation</w:t>
      </w:r>
      <w:r>
        <w:t xml:space="preserve">: Verify that</w:t>
      </w:r>
      <w:r>
        <w:t xml:space="preserve"> </w:t>
      </w:r>
      <w:r>
        <w:rPr>
          <w:rStyle w:val="VerbatimChar"/>
        </w:rPr>
        <w:t xml:space="preserve">model</w:t>
      </w:r>
      <w:r>
        <w:t xml:space="preserve"> </w:t>
      </w:r>
      <w:r>
        <w:t xml:space="preserve">and</w:t>
      </w:r>
      <w:r>
        <w:t xml:space="preserve"> </w:t>
      </w:r>
      <w:r>
        <w:rPr>
          <w:rStyle w:val="VerbatimChar"/>
        </w:rPr>
        <w:t xml:space="preserve">prompt</w:t>
      </w:r>
      <w:r>
        <w:t xml:space="preserve"> </w:t>
      </w:r>
      <w:r>
        <w:t xml:space="preserve">are present, validate template references (</w:t>
      </w:r>
      <w:r>
        <w:rPr>
          <w:rStyle w:val="VerbatimChar"/>
        </w:rPr>
        <w:t xml:space="preserve">{{param}}</w:t>
      </w:r>
      <w:r>
        <w:t xml:space="preserve">,</w:t>
      </w:r>
      <w:r>
        <w:t xml:space="preserve"> </w:t>
      </w:r>
      <w:r>
        <w:rPr>
          <w:rStyle w:val="VerbatimChar"/>
        </w:rPr>
        <w:t xml:space="preserve">{{context.KEY}}</w:t>
      </w:r>
      <w:r>
        <w:t xml:space="preserve">,</w:t>
      </w:r>
      <w:r>
        <w:t xml:space="preserve"> </w:t>
      </w:r>
      <w:r>
        <w:rPr>
          <w:rStyle w:val="VerbatimChar"/>
        </w:rPr>
        <w:t xml:space="preserve">{{node.ID.output}}</w:t>
      </w:r>
      <w:r>
        <w:t xml:space="preserve">), check parameter usage.</w:t>
      </w:r>
    </w:p>
    <w:p>
      <w:pPr>
        <w:pStyle w:val="BodyText"/>
      </w:pPr>
      <w:r>
        <w:rPr>
          <w:b/>
          <w:bCs/>
        </w:rPr>
        <w:t xml:space="preserve">Pass 4 - Flow Analysis</w:t>
      </w:r>
      <w:r>
        <w:t xml:space="preserve">: Forward-only type inference for expressions (literals, identifiers, function calls, field access, struct literals, enum variants), call validation (argument count, type compatibility), return type verification.</w:t>
      </w:r>
    </w:p>
    <w:p>
      <w:pPr>
        <w:pStyle w:val="BodyText"/>
      </w:pPr>
      <w:r>
        <w:rPr>
          <w:b/>
          <w:bCs/>
        </w:rPr>
        <w:t xml:space="preserve">Pass 5 - Function Analysis</w:t>
      </w:r>
      <w:r>
        <w:t xml:space="preserve">: Validate regular function bodies with the same type inference and return type checking.</w:t>
      </w:r>
    </w:p>
    <w:p>
      <w:pPr>
        <w:pStyle w:val="BodyText"/>
      </w:pPr>
      <w:r>
        <w:rPr>
          <w:b/>
          <w:bCs/>
        </w:rPr>
        <w:t xml:space="preserve">Error Infrastructure</w:t>
      </w:r>
      <w:r>
        <w:t xml:space="preserve">:</w:t>
      </w:r>
    </w:p>
    <w:p>
      <w:pPr>
        <w:pStyle w:val="Compact"/>
        <w:numPr>
          <w:ilvl w:val="0"/>
          <w:numId w:val="1004"/>
        </w:numPr>
      </w:pPr>
      <w:r>
        <w:t xml:space="preserve">Source locations (line, column) in all error messages</w:t>
      </w:r>
    </w:p>
    <w:p>
      <w:pPr>
        <w:pStyle w:val="Compact"/>
        <w:numPr>
          <w:ilvl w:val="0"/>
          <w:numId w:val="1004"/>
        </w:numPr>
      </w:pPr>
      <w:r>
        <w:t xml:space="preserve">Error accumulation (collects up to 10 errors before aborting)</w:t>
      </w:r>
    </w:p>
    <w:p>
      <w:pPr>
        <w:pStyle w:val="Compact"/>
        <w:numPr>
          <w:ilvl w:val="0"/>
          <w:numId w:val="1004"/>
        </w:numPr>
      </w:pPr>
      <w:r>
        <w:t xml:space="preserve">“Did you mean?”</w:t>
      </w:r>
      <w:r>
        <w:t xml:space="preserve"> </w:t>
      </w:r>
      <w:r>
        <w:t xml:space="preserve">suggestions using Levenshtein distance for undefined symbols</w:t>
      </w:r>
    </w:p>
    <w:p>
      <w:pPr>
        <w:pStyle w:val="Compact"/>
        <w:numPr>
          <w:ilvl w:val="0"/>
          <w:numId w:val="1004"/>
        </w:numPr>
      </w:pPr>
      <w:r>
        <w:t xml:space="preserve">15+ distinct error types including</w:t>
      </w:r>
      <w:r>
        <w:t xml:space="preserve"> </w:t>
      </w:r>
      <w:r>
        <w:rPr>
          <w:rStyle w:val="VerbatimChar"/>
        </w:rPr>
        <w:t xml:space="preserve">UndefinedSymbol</w:t>
      </w:r>
      <w:r>
        <w:t xml:space="preserve">,</w:t>
      </w:r>
      <w:r>
        <w:t xml:space="preserve"> </w:t>
      </w:r>
      <w:r>
        <w:rPr>
          <w:rStyle w:val="VerbatimChar"/>
        </w:rPr>
        <w:t xml:space="preserve">TypeMismatch</w:t>
      </w:r>
      <w:r>
        <w:t xml:space="preserve">,</w:t>
      </w:r>
      <w:r>
        <w:t xml:space="preserve"> </w:t>
      </w:r>
      <w:r>
        <w:rPr>
          <w:rStyle w:val="VerbatimChar"/>
        </w:rPr>
        <w:t xml:space="preserve">CircularDependency</w:t>
      </w:r>
    </w:p>
    <w:bookmarkEnd w:id="50"/>
    <w:bookmarkStart w:id="51" w:name="intermediate-representation"/>
    <w:p>
      <w:pPr>
        <w:pStyle w:val="Heading4"/>
      </w:pPr>
      <w:r>
        <w:t xml:space="preserve">6.1.4 Intermediate Representation</w:t>
      </w:r>
    </w:p>
    <w:p>
      <w:pPr>
        <w:pStyle w:val="FirstParagraph"/>
      </w:pPr>
      <w:r>
        <w:t xml:space="preserve">The IR is a DAG JSON format where:</w:t>
      </w:r>
    </w:p>
    <w:p>
      <w:pPr>
        <w:pStyle w:val="Compact"/>
        <w:numPr>
          <w:ilvl w:val="0"/>
          <w:numId w:val="1005"/>
        </w:numPr>
      </w:pPr>
      <w:r>
        <w:rPr>
          <w:b/>
          <w:bCs/>
        </w:rPr>
        <w:t xml:space="preserve">Nodes</w:t>
      </w:r>
      <w:r>
        <w:t xml:space="preserve"> </w:t>
      </w:r>
      <w:r>
        <w:t xml:space="preserve">represent operations (</w:t>
      </w:r>
      <w:r>
        <w:rPr>
          <w:rStyle w:val="VerbatimChar"/>
        </w:rPr>
        <w:t xml:space="preserve">LlmFn</w:t>
      </w:r>
      <w:r>
        <w:t xml:space="preserve">,</w:t>
      </w:r>
      <w:r>
        <w:t xml:space="preserve"> </w:t>
      </w:r>
      <w:r>
        <w:rPr>
          <w:rStyle w:val="VerbatimChar"/>
        </w:rPr>
        <w:t xml:space="preserve">Compute</w:t>
      </w:r>
      <w:r>
        <w:t xml:space="preserve">,</w:t>
      </w:r>
      <w:r>
        <w:t xml:space="preserve"> </w:t>
      </w:r>
      <w:r>
        <w:rPr>
          <w:rStyle w:val="VerbatimChar"/>
        </w:rPr>
        <w:t xml:space="preserve">Conditional</w:t>
      </w:r>
      <w:r>
        <w:t xml:space="preserve">,</w:t>
      </w:r>
      <w:r>
        <w:t xml:space="preserve"> </w:t>
      </w:r>
      <w:r>
        <w:rPr>
          <w:rStyle w:val="VerbatimChar"/>
        </w:rPr>
        <w:t xml:space="preserve">Input</w:t>
      </w:r>
      <w:r>
        <w:t xml:space="preserve">,</w:t>
      </w:r>
      <w:r>
        <w:t xml:space="preserve"> </w:t>
      </w:r>
      <w:r>
        <w:rPr>
          <w:rStyle w:val="VerbatimChar"/>
        </w:rPr>
        <w:t xml:space="preserve">Output</w:t>
      </w:r>
      <w:r>
        <w:t xml:space="preserve"> </w:t>
      </w:r>
      <w:r>
        <w:t xml:space="preserve">types)</w:t>
      </w:r>
    </w:p>
    <w:p>
      <w:pPr>
        <w:pStyle w:val="Compact"/>
        <w:numPr>
          <w:ilvl w:val="0"/>
          <w:numId w:val="1005"/>
        </w:numPr>
      </w:pPr>
      <w:r>
        <w:rPr>
          <w:b/>
          <w:bCs/>
        </w:rPr>
        <w:t xml:space="preserve">Dependencies</w:t>
      </w:r>
      <w:r>
        <w:t xml:space="preserve"> </w:t>
      </w:r>
      <w:r>
        <w:t xml:space="preserve">are computed from data flow (variable bindings to prior node outputs)</w:t>
      </w:r>
    </w:p>
    <w:p>
      <w:pPr>
        <w:pStyle w:val="Compact"/>
        <w:numPr>
          <w:ilvl w:val="0"/>
          <w:numId w:val="1005"/>
        </w:numPr>
      </w:pPr>
      <w:r>
        <w:rPr>
          <w:b/>
          <w:bCs/>
        </w:rPr>
        <w:t xml:space="preserve">Cycle detection</w:t>
      </w:r>
      <w:r>
        <w:t xml:space="preserve"> </w:t>
      </w:r>
      <w:r>
        <w:t xml:space="preserve">via Kahn’s algorithm topological sort, rejecting flows with circular dependencies</w:t>
      </w:r>
    </w:p>
    <w:p>
      <w:pPr>
        <w:pStyle w:val="Compact"/>
        <w:numPr>
          <w:ilvl w:val="0"/>
          <w:numId w:val="1005"/>
        </w:numPr>
      </w:pPr>
      <w:r>
        <w:rPr>
          <w:b/>
          <w:bCs/>
        </w:rPr>
        <w:t xml:space="preserve">Template refs</w:t>
      </w:r>
      <w:r>
        <w:t xml:space="preserve"> </w:t>
      </w:r>
      <w:r>
        <w:t xml:space="preserve">provide machine-readable metadata for each</w:t>
      </w:r>
      <w:r>
        <w:t xml:space="preserve"> </w:t>
      </w:r>
      <w:r>
        <w:rPr>
          <w:rStyle w:val="VerbatimChar"/>
        </w:rPr>
        <w:t xml:space="preserve">{{placeholder}}</w:t>
      </w:r>
      <w:r>
        <w:t xml:space="preserve">:</w:t>
      </w:r>
    </w:p>
    <w:p>
      <w:pPr>
        <w:pStyle w:val="Compact"/>
        <w:numPr>
          <w:ilvl w:val="1"/>
          <w:numId w:val="1006"/>
        </w:numPr>
      </w:pPr>
      <w:r>
        <w:rPr>
          <w:rStyle w:val="VerbatimChar"/>
        </w:rPr>
        <w:t xml:space="preserve">kind</w:t>
      </w:r>
      <w:r>
        <w:t xml:space="preserve">:</w:t>
      </w:r>
      <w:r>
        <w:t xml:space="preserve"> </w:t>
      </w:r>
      <w:r>
        <w:rPr>
          <w:rStyle w:val="VerbatimChar"/>
        </w:rPr>
        <w:t xml:space="preserve">context</w:t>
      </w:r>
      <w:r>
        <w:t xml:space="preserve">,</w:t>
      </w:r>
      <w:r>
        <w:t xml:space="preserve"> </w:t>
      </w:r>
      <w:r>
        <w:rPr>
          <w:rStyle w:val="VerbatimChar"/>
        </w:rPr>
        <w:t xml:space="preserve">node_output</w:t>
      </w:r>
      <w:r>
        <w:t xml:space="preserve">,</w:t>
      </w:r>
      <w:r>
        <w:t xml:space="preserve"> </w:t>
      </w:r>
      <w:r>
        <w:rPr>
          <w:rStyle w:val="VerbatimChar"/>
        </w:rPr>
        <w:t xml:space="preserve">parameter</w:t>
      </w:r>
      <w:r>
        <w:t xml:space="preserve">,</w:t>
      </w:r>
      <w:r>
        <w:t xml:space="preserve"> </w:t>
      </w:r>
      <w:r>
        <w:rPr>
          <w:rStyle w:val="VerbatimChar"/>
        </w:rPr>
        <w:t xml:space="preserve">constant</w:t>
      </w:r>
      <w:r>
        <w:t xml:space="preserve">,</w:t>
      </w:r>
      <w:r>
        <w:t xml:space="preserve"> </w:t>
      </w:r>
      <w:r>
        <w:rPr>
          <w:rStyle w:val="VerbatimChar"/>
        </w:rPr>
        <w:t xml:space="preserve">variable</w:t>
      </w:r>
    </w:p>
    <w:p>
      <w:pPr>
        <w:pStyle w:val="Compact"/>
        <w:numPr>
          <w:ilvl w:val="1"/>
          <w:numId w:val="1006"/>
        </w:numPr>
      </w:pPr>
      <w:r>
        <w:rPr>
          <w:rStyle w:val="VerbatimChar"/>
        </w:rPr>
        <w:t xml:space="preserve">path</w:t>
      </w:r>
      <w:r>
        <w:t xml:space="preserve">,</w:t>
      </w:r>
      <w:r>
        <w:t xml:space="preserve"> </w:t>
      </w:r>
      <w:r>
        <w:rPr>
          <w:rStyle w:val="VerbatimChar"/>
        </w:rPr>
        <w:t xml:space="preserve">node_id</w:t>
      </w:r>
      <w:r>
        <w:t xml:space="preserve">,</w:t>
      </w:r>
      <w:r>
        <w:t xml:space="preserve"> </w:t>
      </w:r>
      <w:r>
        <w:rPr>
          <w:rStyle w:val="VerbatimChar"/>
        </w:rPr>
        <w:t xml:space="preserve">field</w:t>
      </w:r>
      <w:r>
        <w:t xml:space="preserve">,</w:t>
      </w:r>
      <w:r>
        <w:t xml:space="preserve"> </w:t>
      </w:r>
      <w:r>
        <w:rPr>
          <w:rStyle w:val="VerbatimChar"/>
        </w:rPr>
        <w:t xml:space="preserve">required</w:t>
      </w:r>
      <w:r>
        <w:t xml:space="preserve">,</w:t>
      </w:r>
      <w:r>
        <w:t xml:space="preserve"> </w:t>
      </w:r>
      <w:r>
        <w:rPr>
          <w:rStyle w:val="VerbatimChar"/>
        </w:rPr>
        <w:t xml:space="preserve">sensitivity</w:t>
      </w:r>
    </w:p>
    <w:p>
      <w:pPr>
        <w:pStyle w:val="Compact"/>
        <w:numPr>
          <w:ilvl w:val="0"/>
          <w:numId w:val="1005"/>
        </w:numPr>
      </w:pPr>
      <w:r>
        <w:rPr>
          <w:b/>
          <w:bCs/>
        </w:rPr>
        <w:t xml:space="preserve">Execution hints</w:t>
      </w:r>
      <w:r>
        <w:t xml:space="preserve"> </w:t>
      </w:r>
      <w:r>
        <w:t xml:space="preserve">support future scheduling:</w:t>
      </w:r>
      <w:r>
        <w:t xml:space="preserve"> </w:t>
      </w:r>
      <w:r>
        <w:rPr>
          <w:rStyle w:val="VerbatimChar"/>
        </w:rPr>
        <w:t xml:space="preserve">parallel_group</w:t>
      </w:r>
      <w:r>
        <w:t xml:space="preserve">,</w:t>
      </w:r>
      <w:r>
        <w:t xml:space="preserve"> </w:t>
      </w:r>
      <w:r>
        <w:rPr>
          <w:rStyle w:val="VerbatimChar"/>
        </w:rPr>
        <w:t xml:space="preserve">max_concurrency</w:t>
      </w:r>
      <w:r>
        <w:t xml:space="preserve">,</w:t>
      </w:r>
      <w:r>
        <w:t xml:space="preserve"> </w:t>
      </w:r>
      <w:r>
        <w:rPr>
          <w:rStyle w:val="VerbatimChar"/>
        </w:rPr>
        <w:t xml:space="preserve">error_policy</w:t>
      </w:r>
    </w:p>
    <w:p>
      <w:pPr>
        <w:pStyle w:val="Compact"/>
        <w:numPr>
          <w:ilvl w:val="0"/>
          <w:numId w:val="1005"/>
        </w:numPr>
      </w:pPr>
      <w:r>
        <w:rPr>
          <w:b/>
          <w:bCs/>
        </w:rPr>
        <w:t xml:space="preserve">Render policy</w:t>
      </w:r>
      <w:r>
        <w:t xml:space="preserve"> </w:t>
      </w:r>
      <w:r>
        <w:t xml:space="preserve">enables security enforcement:</w:t>
      </w:r>
      <w:r>
        <w:t xml:space="preserve"> </w:t>
      </w:r>
      <w:r>
        <w:rPr>
          <w:rStyle w:val="VerbatimChar"/>
        </w:rPr>
        <w:t xml:space="preserve">allowed_context_keys</w:t>
      </w:r>
      <w:r>
        <w:t xml:space="preserve">,</w:t>
      </w:r>
      <w:r>
        <w:t xml:space="preserve"> </w:t>
      </w:r>
      <w:r>
        <w:rPr>
          <w:rStyle w:val="VerbatimChar"/>
        </w:rPr>
        <w:t xml:space="preserve">redact_keys</w:t>
      </w:r>
      <w:r>
        <w:t xml:space="preserve">,</w:t>
      </w:r>
      <w:r>
        <w:t xml:space="preserve"> </w:t>
      </w:r>
      <w:r>
        <w:rPr>
          <w:rStyle w:val="VerbatimChar"/>
        </w:rPr>
        <w:t xml:space="preserve">escape_html</w:t>
      </w:r>
    </w:p>
    <w:bookmarkEnd w:id="51"/>
    <w:bookmarkEnd w:id="52"/>
    <w:bookmarkStart w:id="53" w:name="planned-optimizations"/>
    <w:p>
      <w:pPr>
        <w:pStyle w:val="Heading3"/>
      </w:pPr>
      <w:r>
        <w:t xml:space="preserve">6.2 Planned Optimizations</w:t>
      </w:r>
    </w:p>
    <w:p>
      <w:pPr>
        <w:pStyle w:val="FirstParagraph"/>
      </w:pPr>
      <w:r>
        <w:t xml:space="preserve">The optimizer will implement the following transformations (not yet implemented):</w:t>
      </w:r>
    </w:p>
    <w:p>
      <w:pPr>
        <w:pStyle w:val="BodyText"/>
      </w:pPr>
      <w:r>
        <w:rPr>
          <w:b/>
          <w:bCs/>
        </w:rPr>
        <w:t xml:space="preserve">Parallelization</w:t>
      </w:r>
      <w:r>
        <w:t xml:space="preserve">: Independent LLM calls within a flow will be identified and scheduled for parallel execution based on dependency analysis.</w:t>
      </w:r>
    </w:p>
    <w:p>
      <w:pPr>
        <w:pStyle w:val="BodyText"/>
      </w:pPr>
      <w:r>
        <w:rPr>
          <w:b/>
          <w:bCs/>
        </w:rPr>
        <w:t xml:space="preserve">Caching Strategy Generation</w:t>
      </w:r>
      <w:r>
        <w:t xml:space="preserve">: The compiler will analyze prompt structures to generate caching strategies (exact-match, prefix caching, semantic caching).</w:t>
      </w:r>
    </w:p>
    <w:p>
      <w:pPr>
        <w:pStyle w:val="BodyText"/>
      </w:pPr>
      <w:r>
        <w:rPr>
          <w:b/>
          <w:bCs/>
        </w:rPr>
        <w:t xml:space="preserve">Common Subexpression Elimination</w:t>
      </w:r>
      <w:r>
        <w:t xml:space="preserve">: Identical LLM calls with the same inputs will be executed once and results reused.</w:t>
      </w:r>
    </w:p>
    <w:bookmarkEnd w:id="53"/>
    <w:bookmarkStart w:id="54" w:name="code-generation-targets-planned"/>
    <w:p>
      <w:pPr>
        <w:pStyle w:val="Heading3"/>
      </w:pPr>
      <w:r>
        <w:t xml:space="preserve">6.3 Code Generation Targets (Planned)</w:t>
      </w:r>
    </w:p>
    <w:p>
      <w:pPr>
        <w:pStyle w:val="FirstParagraph"/>
      </w:pPr>
      <w:r>
        <w:t xml:space="preserve">The code generator will support multiple backends:</w:t>
      </w:r>
    </w:p>
    <w:p>
      <w:pPr>
        <w:pStyle w:val="Compact"/>
        <w:numPr>
          <w:ilvl w:val="0"/>
          <w:numId w:val="1007"/>
        </w:numPr>
      </w:pPr>
      <w:r>
        <w:rPr>
          <w:b/>
          <w:bCs/>
        </w:rPr>
        <w:t xml:space="preserve">Python</w:t>
      </w:r>
      <w:r>
        <w:t xml:space="preserve">: Primary target for integration with existing ML ecosystems</w:t>
      </w:r>
    </w:p>
    <w:p>
      <w:pPr>
        <w:pStyle w:val="Compact"/>
        <w:numPr>
          <w:ilvl w:val="0"/>
          <w:numId w:val="1007"/>
        </w:numPr>
      </w:pPr>
      <w:r>
        <w:rPr>
          <w:b/>
          <w:bCs/>
        </w:rPr>
        <w:t xml:space="preserve">Rust</w:t>
      </w:r>
      <w:r>
        <w:t xml:space="preserve">: High-performance native execution</w:t>
      </w:r>
    </w:p>
    <w:p>
      <w:pPr>
        <w:pStyle w:val="Compact"/>
        <w:numPr>
          <w:ilvl w:val="0"/>
          <w:numId w:val="1007"/>
        </w:numPr>
      </w:pPr>
      <w:r>
        <w:rPr>
          <w:b/>
          <w:bCs/>
        </w:rPr>
        <w:t xml:space="preserve">Temporal workflows</w:t>
      </w:r>
      <w:r>
        <w:t xml:space="preserve">: Durable execution for long-running agents</w:t>
      </w:r>
    </w:p>
    <w:p>
      <w:pPr>
        <w:pStyle w:val="Compact"/>
        <w:numPr>
          <w:ilvl w:val="0"/>
          <w:numId w:val="1007"/>
        </w:numPr>
      </w:pPr>
      <w:r>
        <w:rPr>
          <w:b/>
          <w:bCs/>
        </w:rPr>
        <w:t xml:space="preserve">WebAssembly</w:t>
      </w:r>
      <w:r>
        <w:t xml:space="preserve">: Browser and edge deployment</w:t>
      </w:r>
    </w:p>
    <w:bookmarkEnd w:id="54"/>
    <w:bookmarkEnd w:id="55"/>
    <w:bookmarkStart w:id="62" w:name="runtime-architecture"/>
    <w:p>
      <w:pPr>
        <w:pStyle w:val="Heading2"/>
      </w:pPr>
      <w:r>
        <w:t xml:space="preserve">7. Runtime Architecture</w:t>
      </w:r>
    </w:p>
    <w:p>
      <w:pPr>
        <w:pStyle w:val="FirstParagraph"/>
      </w:pPr>
      <w:r>
        <w:t xml:space="preserve">The Aether runtime executes compiled workflows and manages caching, context, and observability. The runtime MVP is implemented with core functionality operational.</w:t>
      </w:r>
    </w:p>
    <w:bookmarkStart w:id="56" w:name="execution-engine"/>
    <w:p>
      <w:pPr>
        <w:pStyle w:val="Heading3"/>
      </w:pPr>
      <w:r>
        <w:t xml:space="preserve">7.1 Execution Engine</w:t>
      </w:r>
    </w:p>
    <w:p>
      <w:pPr>
        <w:pStyle w:val="FirstParagraph"/>
      </w:pPr>
      <w:r>
        <w:t xml:space="preserve">The execution engine provides:</w:t>
      </w:r>
    </w:p>
    <w:p>
      <w:pPr>
        <w:pStyle w:val="Compact"/>
        <w:numPr>
          <w:ilvl w:val="0"/>
          <w:numId w:val="1008"/>
        </w:numPr>
      </w:pPr>
      <w:r>
        <w:rPr>
          <w:b/>
          <w:bCs/>
        </w:rPr>
        <w:t xml:space="preserve">Topological sorting</w:t>
      </w:r>
      <w:r>
        <w:t xml:space="preserve"> </w:t>
      </w:r>
      <w:r>
        <w:t xml:space="preserve">with cycle detection using petgraph for correct execution order</w:t>
      </w:r>
    </w:p>
    <w:p>
      <w:pPr>
        <w:pStyle w:val="Compact"/>
        <w:numPr>
          <w:ilvl w:val="0"/>
          <w:numId w:val="1008"/>
        </w:numPr>
      </w:pPr>
      <w:r>
        <w:rPr>
          <w:b/>
          <w:bCs/>
        </w:rPr>
        <w:t xml:space="preserve">Level-based parallel execution</w:t>
      </w:r>
      <w:r>
        <w:t xml:space="preserve"> </w:t>
      </w:r>
      <w:r>
        <w:t xml:space="preserve">grouping independent nodes and executing them concurrently via tokio JoinSet</w:t>
      </w:r>
    </w:p>
    <w:p>
      <w:pPr>
        <w:pStyle w:val="Compact"/>
        <w:numPr>
          <w:ilvl w:val="0"/>
          <w:numId w:val="1008"/>
        </w:numPr>
      </w:pPr>
      <w:r>
        <w:rPr>
          <w:b/>
          <w:bCs/>
        </w:rPr>
        <w:t xml:space="preserve">Sequential execution mode</w:t>
      </w:r>
      <w:r>
        <w:t xml:space="preserve"> </w:t>
      </w:r>
      <w:r>
        <w:t xml:space="preserve">via</w:t>
      </w:r>
      <w:r>
        <w:t xml:space="preserve"> </w:t>
      </w:r>
      <w:r>
        <w:rPr>
          <w:rStyle w:val="VerbatimChar"/>
        </w:rPr>
        <w:t xml:space="preserve">?sequential=true</w:t>
      </w:r>
      <w:r>
        <w:t xml:space="preserve"> </w:t>
      </w:r>
      <w:r>
        <w:t xml:space="preserve">query parameter forcing</w:t>
      </w:r>
      <w:r>
        <w:t xml:space="preserve"> </w:t>
      </w:r>
      <w:r>
        <w:rPr>
          <w:rStyle w:val="VerbatimChar"/>
        </w:rPr>
        <w:t xml:space="preserve">max_concurrency=1</w:t>
      </w:r>
      <w:r>
        <w:t xml:space="preserve"> </w:t>
      </w:r>
      <w:r>
        <w:t xml:space="preserve">for ablation studies</w:t>
      </w:r>
    </w:p>
    <w:p>
      <w:pPr>
        <w:pStyle w:val="Compact"/>
        <w:numPr>
          <w:ilvl w:val="0"/>
          <w:numId w:val="1008"/>
        </w:numPr>
      </w:pPr>
      <w:r>
        <w:rPr>
          <w:b/>
          <w:bCs/>
        </w:rPr>
        <w:t xml:space="preserve">Dependency-aware output access</w:t>
      </w:r>
      <w:r>
        <w:t xml:space="preserve"> </w:t>
      </w:r>
      <w:r>
        <w:t xml:space="preserve">with</w:t>
      </w:r>
      <w:r>
        <w:t xml:space="preserve"> </w:t>
      </w:r>
      <w:r>
        <w:rPr>
          <w:rStyle w:val="VerbatimChar"/>
        </w:rPr>
        <w:t xml:space="preserve">{{node.ID.output}}</w:t>
      </w:r>
      <w:r>
        <w:t xml:space="preserve"> </w:t>
      </w:r>
      <w:r>
        <w:t xml:space="preserve">template substitution from upstream results</w:t>
      </w:r>
    </w:p>
    <w:p>
      <w:pPr>
        <w:pStyle w:val="Compact"/>
        <w:numPr>
          <w:ilvl w:val="0"/>
          <w:numId w:val="1008"/>
        </w:numPr>
      </w:pPr>
      <w:r>
        <w:rPr>
          <w:b/>
          <w:bCs/>
        </w:rPr>
        <w:t xml:space="preserve">Error policies</w:t>
      </w:r>
      <w:r>
        <w:t xml:space="preserve"> </w:t>
      </w:r>
      <w:r>
        <w:t xml:space="preserve">(Fail, Skip, Retry) controlling execution behavior on node failure</w:t>
      </w:r>
    </w:p>
    <w:p>
      <w:pPr>
        <w:pStyle w:val="Compact"/>
        <w:numPr>
          <w:ilvl w:val="0"/>
          <w:numId w:val="1008"/>
        </w:numPr>
      </w:pPr>
      <w:r>
        <w:rPr>
          <w:b/>
          <w:bCs/>
        </w:rPr>
        <w:t xml:space="preserve">Node status tracking</w:t>
      </w:r>
      <w:r>
        <w:t xml:space="preserve"> </w:t>
      </w:r>
      <w:r>
        <w:t xml:space="preserve">with states: Pending, Running, Succeeded, Failed, Skipped</w:t>
      </w:r>
    </w:p>
    <w:p>
      <w:pPr>
        <w:pStyle w:val="Compact"/>
        <w:numPr>
          <w:ilvl w:val="0"/>
          <w:numId w:val="1008"/>
        </w:numPr>
      </w:pPr>
      <w:r>
        <w:rPr>
          <w:b/>
          <w:bCs/>
        </w:rPr>
        <w:t xml:space="preserve">Latency percentile computation</w:t>
      </w:r>
      <w:r>
        <w:t xml:space="preserve"> </w:t>
      </w:r>
      <w:r>
        <w:t xml:space="preserve">(p50/p95/p99) for both node execution times and level execution times, computed server-side</w:t>
      </w:r>
    </w:p>
    <w:bookmarkEnd w:id="56"/>
    <w:bookmarkStart w:id="57" w:name="caching-layer"/>
    <w:p>
      <w:pPr>
        <w:pStyle w:val="Heading3"/>
      </w:pPr>
      <w:r>
        <w:t xml:space="preserve">7.2 Caching Layer</w:t>
      </w:r>
    </w:p>
    <w:p>
      <w:pPr>
        <w:pStyle w:val="FirstParagraph"/>
      </w:pPr>
      <w:r>
        <w:t xml:space="preserve">A multi-level caching system:</w:t>
      </w:r>
    </w:p>
    <w:p>
      <w:pPr>
        <w:pStyle w:val="BodyText"/>
      </w:pPr>
      <w:r>
        <w:rPr>
          <w:b/>
          <w:bCs/>
        </w:rPr>
        <w:t xml:space="preserve">Level 1: Exact-Match Cache (Implemented)</w:t>
      </w:r>
    </w:p>
    <w:p>
      <w:pPr>
        <w:pStyle w:val="Compact"/>
        <w:numPr>
          <w:ilvl w:val="0"/>
          <w:numId w:val="1009"/>
        </w:numPr>
      </w:pPr>
      <w:r>
        <w:t xml:space="preserve">Key: SHA256 hash of (model + rendered_prompt + temperature + max_tokens)</w:t>
      </w:r>
    </w:p>
    <w:p>
      <w:pPr>
        <w:pStyle w:val="Compact"/>
        <w:numPr>
          <w:ilvl w:val="0"/>
          <w:numId w:val="1009"/>
        </w:numPr>
      </w:pPr>
      <w:r>
        <w:t xml:space="preserve">Storage: In-memory LRU cache with configurable size (default 1000 entries)</w:t>
      </w:r>
    </w:p>
    <w:p>
      <w:pPr>
        <w:pStyle w:val="Compact"/>
        <w:numPr>
          <w:ilvl w:val="0"/>
          <w:numId w:val="1009"/>
        </w:numPr>
      </w:pPr>
      <w:r>
        <w:t xml:space="preserve">Cache hits return stored response with 0 token cost, flagged as</w:t>
      </w:r>
      <w:r>
        <w:t xml:space="preserve"> </w:t>
      </w:r>
      <w:r>
        <w:rPr>
          <w:rStyle w:val="VerbatimChar"/>
        </w:rPr>
        <w:t xml:space="preserve">cached: true</w:t>
      </w:r>
    </w:p>
    <w:p>
      <w:pPr>
        <w:pStyle w:val="Compact"/>
        <w:numPr>
          <w:ilvl w:val="0"/>
          <w:numId w:val="1009"/>
        </w:numPr>
      </w:pPr>
      <w:r>
        <w:rPr>
          <w:rStyle w:val="VerbatimChar"/>
        </w:rPr>
        <w:t xml:space="preserve">tokens_saved</w:t>
      </w:r>
      <w:r>
        <w:t xml:space="preserve"> </w:t>
      </w:r>
      <w:r>
        <w:t xml:space="preserve">tracking for cumulative savings metrics</w:t>
      </w:r>
    </w:p>
    <w:p>
      <w:pPr>
        <w:pStyle w:val="FirstParagraph"/>
      </w:pPr>
      <w:r>
        <w:rPr>
          <w:b/>
          <w:bCs/>
        </w:rPr>
        <w:t xml:space="preserve">Level 2: Semantic Cache (Planned)</w:t>
      </w:r>
    </w:p>
    <w:p>
      <w:pPr>
        <w:pStyle w:val="Compact"/>
        <w:numPr>
          <w:ilvl w:val="0"/>
          <w:numId w:val="1010"/>
        </w:numPr>
      </w:pPr>
      <w:r>
        <w:t xml:space="preserve">Key: Embedding vector of the prompt</w:t>
      </w:r>
    </w:p>
    <w:p>
      <w:pPr>
        <w:pStyle w:val="Compact"/>
        <w:numPr>
          <w:ilvl w:val="0"/>
          <w:numId w:val="1010"/>
        </w:numPr>
      </w:pPr>
      <w:r>
        <w:t xml:space="preserve">Storage: Vector database</w:t>
      </w:r>
    </w:p>
    <w:p>
      <w:pPr>
        <w:pStyle w:val="Compact"/>
        <w:numPr>
          <w:ilvl w:val="0"/>
          <w:numId w:val="1010"/>
        </w:numPr>
      </w:pPr>
      <w:r>
        <w:t xml:space="preserve">Hit condition: Cosine similarity above configurable threshold</w:t>
      </w:r>
    </w:p>
    <w:p>
      <w:pPr>
        <w:pStyle w:val="FirstParagraph"/>
      </w:pPr>
      <w:r>
        <w:rPr>
          <w:b/>
          <w:bCs/>
        </w:rPr>
        <w:t xml:space="preserve">Level 3: Provider Prefix Cache (Planned)</w:t>
      </w:r>
    </w:p>
    <w:p>
      <w:pPr>
        <w:pStyle w:val="Compact"/>
        <w:numPr>
          <w:ilvl w:val="0"/>
          <w:numId w:val="1011"/>
        </w:numPr>
      </w:pPr>
      <w:r>
        <w:t xml:space="preserve">Leverage Anthropic and OpenAI prompt caching</w:t>
      </w:r>
    </w:p>
    <w:p>
      <w:pPr>
        <w:pStyle w:val="Compact"/>
        <w:numPr>
          <w:ilvl w:val="0"/>
          <w:numId w:val="1011"/>
        </w:numPr>
      </w:pPr>
      <w:r>
        <w:t xml:space="preserve">Compiler generates prompts with stable prefixes</w:t>
      </w:r>
    </w:p>
    <w:bookmarkEnd w:id="57"/>
    <w:bookmarkStart w:id="58" w:name="context-management"/>
    <w:p>
      <w:pPr>
        <w:pStyle w:val="Heading3"/>
      </w:pPr>
      <w:r>
        <w:t xml:space="preserve">7.3 Context Management</w:t>
      </w:r>
    </w:p>
    <w:p>
      <w:pPr>
        <w:pStyle w:val="FirstParagraph"/>
      </w:pPr>
      <w:r>
        <w:t xml:space="preserve">The context manager provides:</w:t>
      </w:r>
    </w:p>
    <w:p>
      <w:pPr>
        <w:pStyle w:val="Compact"/>
        <w:numPr>
          <w:ilvl w:val="0"/>
          <w:numId w:val="1012"/>
        </w:numPr>
      </w:pPr>
      <w:r>
        <w:rPr>
          <w:b/>
          <w:bCs/>
        </w:rPr>
        <w:t xml:space="preserve">ContextStore trait</w:t>
      </w:r>
      <w:r>
        <w:t xml:space="preserve"> </w:t>
      </w:r>
      <w:r>
        <w:t xml:space="preserve">abstraction for pluggable persistence backends</w:t>
      </w:r>
    </w:p>
    <w:p>
      <w:pPr>
        <w:pStyle w:val="Compact"/>
        <w:numPr>
          <w:ilvl w:val="0"/>
          <w:numId w:val="1012"/>
        </w:numPr>
      </w:pPr>
      <w:r>
        <w:rPr>
          <w:b/>
          <w:bCs/>
        </w:rPr>
        <w:t xml:space="preserve">InMemoryContextStore</w:t>
      </w:r>
      <w:r>
        <w:t xml:space="preserve"> </w:t>
      </w:r>
      <w:r>
        <w:t xml:space="preserve">implementation (MVP) with RwLock for thread-safety</w:t>
      </w:r>
    </w:p>
    <w:p>
      <w:pPr>
        <w:pStyle w:val="Compact"/>
        <w:numPr>
          <w:ilvl w:val="0"/>
          <w:numId w:val="1012"/>
        </w:numPr>
      </w:pPr>
      <w:r>
        <w:rPr>
          <w:b/>
          <w:bCs/>
        </w:rPr>
        <w:t xml:space="preserve">ExecutionContext</w:t>
      </w:r>
      <w:r>
        <w:t xml:space="preserve"> </w:t>
      </w:r>
      <w:r>
        <w:t xml:space="preserve">struct with variables (HashMap), metadata, execution_id</w:t>
      </w:r>
    </w:p>
    <w:p>
      <w:pPr>
        <w:pStyle w:val="Compact"/>
        <w:numPr>
          <w:ilvl w:val="0"/>
          <w:numId w:val="1012"/>
        </w:numPr>
      </w:pPr>
      <w:r>
        <w:rPr>
          <w:b/>
          <w:bCs/>
        </w:rPr>
        <w:t xml:space="preserve">Nested path access</w:t>
      </w:r>
      <w:r>
        <w:t xml:space="preserve"> </w:t>
      </w:r>
      <w:r>
        <w:t xml:space="preserve">via</w:t>
      </w:r>
      <w:r>
        <w:t xml:space="preserve"> </w:t>
      </w:r>
      <w:r>
        <w:rPr>
          <w:rStyle w:val="VerbatimChar"/>
        </w:rPr>
        <w:t xml:space="preserve">get_path(&amp;["user", "profile", "name"])</w:t>
      </w:r>
      <w:r>
        <w:t xml:space="preserve"> </w:t>
      </w:r>
      <w:r>
        <w:t xml:space="preserve">for deep value retrieval</w:t>
      </w:r>
    </w:p>
    <w:p>
      <w:pPr>
        <w:pStyle w:val="Compact"/>
        <w:numPr>
          <w:ilvl w:val="0"/>
          <w:numId w:val="1012"/>
        </w:numPr>
      </w:pPr>
      <w:r>
        <w:t xml:space="preserve">Future backends planned: RedisContextStore, FileContextStore, PostgresContextStore</w:t>
      </w:r>
    </w:p>
    <w:bookmarkEnd w:id="58"/>
    <w:bookmarkStart w:id="59" w:name="observability"/>
    <w:p>
      <w:pPr>
        <w:pStyle w:val="Heading3"/>
      </w:pPr>
      <w:r>
        <w:t xml:space="preserve">7.4 Observability</w:t>
      </w:r>
    </w:p>
    <w:p>
      <w:pPr>
        <w:pStyle w:val="FirstParagraph"/>
      </w:pPr>
      <w:r>
        <w:t xml:space="preserve">Built-in observability includes:</w:t>
      </w:r>
    </w:p>
    <w:p>
      <w:pPr>
        <w:pStyle w:val="Compact"/>
        <w:numPr>
          <w:ilvl w:val="0"/>
          <w:numId w:val="1013"/>
        </w:numPr>
      </w:pPr>
      <w:r>
        <w:rPr>
          <w:b/>
          <w:bCs/>
        </w:rPr>
        <w:t xml:space="preserve">Structured logging</w:t>
      </w:r>
      <w:r>
        <w:t xml:space="preserve">: tracing crate with spans for all LLM interactions</w:t>
      </w:r>
    </w:p>
    <w:p>
      <w:pPr>
        <w:pStyle w:val="Compact"/>
        <w:numPr>
          <w:ilvl w:val="0"/>
          <w:numId w:val="1013"/>
        </w:numPr>
      </w:pPr>
      <w:r>
        <w:rPr>
          <w:b/>
          <w:bCs/>
        </w:rPr>
        <w:t xml:space="preserve">Distributed tracing</w:t>
      </w:r>
      <w:r>
        <w:t xml:space="preserve">: OpenTelemetry 0.21.0 with</w:t>
      </w:r>
      <w:r>
        <w:t xml:space="preserve"> </w:t>
      </w:r>
      <w:r>
        <w:rPr>
          <w:b/>
          <w:bCs/>
        </w:rPr>
        <w:t xml:space="preserve">OTLP export</w:t>
      </w:r>
      <w:r>
        <w:t xml:space="preserve"> </w:t>
      </w:r>
      <w:r>
        <w:t xml:space="preserve">(replaces deprecated Jaeger exporter)</w:t>
      </w:r>
    </w:p>
    <w:p>
      <w:pPr>
        <w:pStyle w:val="Compact"/>
        <w:numPr>
          <w:ilvl w:val="1"/>
          <w:numId w:val="1014"/>
        </w:numPr>
      </w:pPr>
      <w:r>
        <w:t xml:space="preserve">Compatible with Jaeger, Zipkin, and other OTLP-compliant backends</w:t>
      </w:r>
    </w:p>
    <w:p>
      <w:pPr>
        <w:pStyle w:val="Compact"/>
        <w:numPr>
          <w:ilvl w:val="1"/>
          <w:numId w:val="1014"/>
        </w:numPr>
      </w:pPr>
      <w:r>
        <w:rPr>
          <w:rStyle w:val="VerbatimChar"/>
        </w:rPr>
        <w:t xml:space="preserve">tracing-opentelemetry</w:t>
      </w:r>
      <w:r>
        <w:t xml:space="preserve"> </w:t>
      </w:r>
      <w:r>
        <w:t xml:space="preserve">0.22.0 layer integration</w:t>
      </w:r>
    </w:p>
    <w:p>
      <w:pPr>
        <w:pStyle w:val="Compact"/>
        <w:numPr>
          <w:ilvl w:val="1"/>
          <w:numId w:val="1014"/>
        </w:numPr>
      </w:pPr>
      <w:r>
        <w:t xml:space="preserve">Configurable via</w:t>
      </w:r>
      <w:r>
        <w:t xml:space="preserve"> </w:t>
      </w:r>
      <w:r>
        <w:rPr>
          <w:rStyle w:val="VerbatimChar"/>
        </w:rPr>
        <w:t xml:space="preserve">JAEGER_COLLECTOR_ENDPOINT</w:t>
      </w:r>
      <w:r>
        <w:t xml:space="preserve"> </w:t>
      </w:r>
      <w:r>
        <w:t xml:space="preserve">or</w:t>
      </w:r>
      <w:r>
        <w:t xml:space="preserve"> </w:t>
      </w:r>
      <w:r>
        <w:rPr>
          <w:rStyle w:val="VerbatimChar"/>
        </w:rPr>
        <w:t xml:space="preserve">JAEGER_AGENT_ENDPOINT</w:t>
      </w:r>
      <w:r>
        <w:t xml:space="preserve"> </w:t>
      </w:r>
      <w:r>
        <w:t xml:space="preserve">environment variables</w:t>
      </w:r>
    </w:p>
    <w:p>
      <w:pPr>
        <w:pStyle w:val="Compact"/>
        <w:numPr>
          <w:ilvl w:val="0"/>
          <w:numId w:val="1013"/>
        </w:numPr>
      </w:pPr>
      <w:r>
        <w:rPr>
          <w:b/>
          <w:bCs/>
        </w:rPr>
        <w:t xml:space="preserve">Metrics export</w:t>
      </w:r>
      <w:r>
        <w:t xml:space="preserve">: Prometheus-compatible</w:t>
      </w:r>
      <w:r>
        <w:t xml:space="preserve"> </w:t>
      </w:r>
      <w:r>
        <w:rPr>
          <w:rStyle w:val="VerbatimChar"/>
        </w:rPr>
        <w:t xml:space="preserve">/metrics</w:t>
      </w:r>
      <w:r>
        <w:t xml:space="preserve"> </w:t>
      </w:r>
      <w:r>
        <w:t xml:space="preserve">endpoint</w:t>
      </w:r>
    </w:p>
    <w:p>
      <w:pPr>
        <w:pStyle w:val="Compact"/>
        <w:numPr>
          <w:ilvl w:val="0"/>
          <w:numId w:val="1013"/>
        </w:numPr>
      </w:pPr>
      <w:r>
        <w:rPr>
          <w:b/>
          <w:bCs/>
        </w:rPr>
        <w:t xml:space="preserve">Per-execution response fields</w:t>
      </w:r>
      <w:r>
        <w:t xml:space="preserve">:</w:t>
      </w:r>
      <w:r>
        <w:t xml:space="preserve"> </w:t>
      </w:r>
      <w:r>
        <w:rPr>
          <w:rStyle w:val="VerbatimChar"/>
        </w:rPr>
        <w:t xml:space="preserve">level_execution_times_ms</w:t>
      </w:r>
      <w:r>
        <w:t xml:space="preserve">,</w:t>
      </w:r>
      <w:r>
        <w:t xml:space="preserve"> </w:t>
      </w:r>
      <w:r>
        <w:rPr>
          <w:rStyle w:val="VerbatimChar"/>
        </w:rPr>
        <w:t xml:space="preserve">node_execution_times_ms</w:t>
      </w:r>
      <w:r>
        <w:t xml:space="preserve">,</w:t>
      </w:r>
      <w:r>
        <w:t xml:space="preserve"> </w:t>
      </w:r>
      <w:r>
        <w:rPr>
          <w:rStyle w:val="VerbatimChar"/>
        </w:rPr>
        <w:t xml:space="preserve">tokens_saved</w:t>
      </w:r>
    </w:p>
    <w:p>
      <w:pPr>
        <w:pStyle w:val="Compact"/>
        <w:numPr>
          <w:ilvl w:val="0"/>
          <w:numId w:val="1013"/>
        </w:numPr>
      </w:pPr>
      <w:r>
        <w:rPr>
          <w:b/>
          <w:bCs/>
        </w:rPr>
        <w:t xml:space="preserve">Criterion benchmarks</w:t>
      </w:r>
      <w:r>
        <w:t xml:space="preserve">: Native Rust benchmarks in</w:t>
      </w:r>
      <w:r>
        <w:t xml:space="preserve"> </w:t>
      </w:r>
      <w:r>
        <w:rPr>
          <w:rStyle w:val="VerbatimChar"/>
        </w:rPr>
        <w:t xml:space="preserve">aether-runtime/benches/</w:t>
      </w:r>
      <w:r>
        <w:t xml:space="preserve"> </w:t>
      </w:r>
      <w:r>
        <w:t xml:space="preserve">for DAG execution profiling</w:t>
      </w:r>
    </w:p>
    <w:bookmarkEnd w:id="59"/>
    <w:bookmarkStart w:id="60" w:name="template-engine"/>
    <w:p>
      <w:pPr>
        <w:pStyle w:val="Heading3"/>
      </w:pPr>
      <w:r>
        <w:t xml:space="preserve">7.5 Template Engine</w:t>
      </w:r>
    </w:p>
    <w:p>
      <w:pPr>
        <w:pStyle w:val="FirstParagraph"/>
      </w:pPr>
      <w:r>
        <w:t xml:space="preserve">Prompt template rendering with:</w:t>
      </w:r>
    </w:p>
    <w:p>
      <w:pPr>
        <w:pStyle w:val="Compact"/>
        <w:numPr>
          <w:ilvl w:val="0"/>
          <w:numId w:val="1015"/>
        </w:numPr>
      </w:pPr>
      <w:r>
        <w:rPr>
          <w:b/>
          <w:bCs/>
        </w:rPr>
        <w:t xml:space="preserve">{{context.KEY}}</w:t>
      </w:r>
      <w:r>
        <w:t xml:space="preserve"> </w:t>
      </w:r>
      <w:r>
        <w:t xml:space="preserve">substitution from ExecutionContext variables</w:t>
      </w:r>
    </w:p>
    <w:p>
      <w:pPr>
        <w:pStyle w:val="Compact"/>
        <w:numPr>
          <w:ilvl w:val="0"/>
          <w:numId w:val="1015"/>
        </w:numPr>
      </w:pPr>
      <w:r>
        <w:rPr>
          <w:b/>
          <w:bCs/>
        </w:rPr>
        <w:t xml:space="preserve">{{node.ID.output}}</w:t>
      </w:r>
      <w:r>
        <w:t xml:space="preserve"> </w:t>
      </w:r>
      <w:r>
        <w:t xml:space="preserve">substitution from upstream node outputs</w:t>
      </w:r>
    </w:p>
    <w:p>
      <w:pPr>
        <w:pStyle w:val="Compact"/>
        <w:numPr>
          <w:ilvl w:val="0"/>
          <w:numId w:val="1015"/>
        </w:numPr>
      </w:pPr>
      <w:r>
        <w:rPr>
          <w:b/>
          <w:bCs/>
        </w:rPr>
        <w:t xml:space="preserve">Nested path access</w:t>
      </w:r>
      <w:r>
        <w:t xml:space="preserve"> </w:t>
      </w:r>
      <w:r>
        <w:t xml:space="preserve">for deep context values</w:t>
      </w:r>
    </w:p>
    <w:p>
      <w:pPr>
        <w:pStyle w:val="Compact"/>
        <w:numPr>
          <w:ilvl w:val="0"/>
          <w:numId w:val="1015"/>
        </w:numPr>
      </w:pPr>
      <w:r>
        <w:rPr>
          <w:b/>
          <w:bCs/>
        </w:rPr>
        <w:t xml:space="preserve">TemplateRef metadata</w:t>
      </w:r>
      <w:r>
        <w:t xml:space="preserve"> </w:t>
      </w:r>
      <w:r>
        <w:t xml:space="preserve">from compiler for validation</w:t>
      </w:r>
    </w:p>
    <w:p>
      <w:pPr>
        <w:pStyle w:val="Compact"/>
        <w:numPr>
          <w:ilvl w:val="0"/>
          <w:numId w:val="1015"/>
        </w:numPr>
      </w:pPr>
      <w:r>
        <w:rPr>
          <w:b/>
          <w:bCs/>
        </w:rPr>
        <w:t xml:space="preserve">Sensitivity tracking</w:t>
      </w:r>
      <w:r>
        <w:t xml:space="preserve"> </w:t>
      </w:r>
      <w:r>
        <w:t xml:space="preserve">with optional redaction</w:t>
      </w:r>
    </w:p>
    <w:p>
      <w:pPr>
        <w:pStyle w:val="Compact"/>
        <w:numPr>
          <w:ilvl w:val="0"/>
          <w:numId w:val="1015"/>
        </w:numPr>
      </w:pPr>
      <w:r>
        <w:rPr>
          <w:b/>
          <w:bCs/>
        </w:rPr>
        <w:t xml:space="preserve">Deterministic rendering</w:t>
      </w:r>
      <w:r>
        <w:t xml:space="preserve"> </w:t>
      </w:r>
      <w:r>
        <w:t xml:space="preserve">for cache key stability</w:t>
      </w:r>
    </w:p>
    <w:bookmarkEnd w:id="60"/>
    <w:bookmarkStart w:id="61" w:name="llm-provider-interface"/>
    <w:p>
      <w:pPr>
        <w:pStyle w:val="Heading3"/>
      </w:pPr>
      <w:r>
        <w:t xml:space="preserve">7.6 LLM Provider Interface</w:t>
      </w:r>
    </w:p>
    <w:p>
      <w:pPr>
        <w:pStyle w:val="FirstParagraph"/>
      </w:pPr>
      <w:r>
        <w:t xml:space="preserve">Provider abstraction with:</w:t>
      </w:r>
    </w:p>
    <w:p>
      <w:pPr>
        <w:pStyle w:val="Compact"/>
        <w:numPr>
          <w:ilvl w:val="0"/>
          <w:numId w:val="1016"/>
        </w:numPr>
      </w:pPr>
      <w:r>
        <w:rPr>
          <w:b/>
          <w:bCs/>
        </w:rPr>
        <w:t xml:space="preserve">LlmClient trait</w:t>
      </w:r>
      <w:r>
        <w:t xml:space="preserve">:</w:t>
      </w:r>
      <w:r>
        <w:t xml:space="preserve"> </w:t>
      </w:r>
      <w:r>
        <w:rPr>
          <w:rStyle w:val="VerbatimChar"/>
        </w:rPr>
        <w:t xml:space="preserve">async fn complete(request) -&gt; Result&lt;LlmResponse&gt;</w:t>
      </w:r>
    </w:p>
    <w:p>
      <w:pPr>
        <w:pStyle w:val="Compact"/>
        <w:numPr>
          <w:ilvl w:val="0"/>
          <w:numId w:val="1016"/>
        </w:numPr>
      </w:pPr>
      <w:r>
        <w:rPr>
          <w:b/>
          <w:bCs/>
        </w:rPr>
        <w:t xml:space="preserve">MockLlmClient</w:t>
      </w:r>
      <w:r>
        <w:t xml:space="preserve">: Deterministic responses, configurable latency, failure simulation</w:t>
      </w:r>
    </w:p>
    <w:p>
      <w:pPr>
        <w:pStyle w:val="Compact"/>
        <w:numPr>
          <w:ilvl w:val="0"/>
          <w:numId w:val="1016"/>
        </w:numPr>
      </w:pPr>
      <w:r>
        <w:rPr>
          <w:b/>
          <w:bCs/>
        </w:rPr>
        <w:t xml:space="preserve">OpenAIClient</w:t>
      </w:r>
      <w:r>
        <w:t xml:space="preserve">: Real API integration (behind feature flag)</w:t>
      </w:r>
    </w:p>
    <w:p>
      <w:pPr>
        <w:pStyle w:val="Compact"/>
        <w:numPr>
          <w:ilvl w:val="0"/>
          <w:numId w:val="1016"/>
        </w:numPr>
      </w:pPr>
      <w:r>
        <w:rPr>
          <w:b/>
          <w:bCs/>
        </w:rPr>
        <w:t xml:space="preserve">AnthropicClient</w:t>
      </w:r>
      <w:r>
        <w:t xml:space="preserve">: Real API integration (behind feature flag)</w:t>
      </w:r>
    </w:p>
    <w:p>
      <w:pPr>
        <w:pStyle w:val="Compact"/>
        <w:numPr>
          <w:ilvl w:val="0"/>
          <w:numId w:val="1016"/>
        </w:numPr>
      </w:pPr>
      <w:r>
        <w:rPr>
          <w:b/>
          <w:bCs/>
        </w:rPr>
        <w:t xml:space="preserve">AETHER_PROVIDER environment variable</w:t>
      </w:r>
      <w:r>
        <w:t xml:space="preserve">: Force provider selection for benchmarking (</w:t>
      </w:r>
      <w:r>
        <w:rPr>
          <w:rStyle w:val="VerbatimChar"/>
        </w:rPr>
        <w:t xml:space="preserve">mock|openai|anthropic</w:t>
      </w:r>
      <w:r>
        <w:t xml:space="preserve">)</w:t>
      </w:r>
    </w:p>
    <w:bookmarkEnd w:id="61"/>
    <w:bookmarkEnd w:id="62"/>
    <w:bookmarkStart w:id="72" w:name="evaluation-methodology"/>
    <w:p>
      <w:pPr>
        <w:pStyle w:val="Heading2"/>
      </w:pPr>
      <w:r>
        <w:t xml:space="preserve">8. Evaluation Methodology</w:t>
      </w:r>
    </w:p>
    <w:p>
      <w:pPr>
        <w:pStyle w:val="FirstParagraph"/>
      </w:pPr>
      <w:r>
        <w:t xml:space="preserve">This section describes the evaluation methodology for validating Aether’s claimed benefits. Results from executing this methodology appear in Section 9.</w:t>
      </w:r>
    </w:p>
    <w:bookmarkStart w:id="63" w:name="implementation-status"/>
    <w:p>
      <w:pPr>
        <w:pStyle w:val="Heading3"/>
      </w:pPr>
      <w:r>
        <w:t xml:space="preserve">8.1 Implementation Status</w:t>
      </w:r>
    </w:p>
    <w:p>
      <w:pPr>
        <w:pStyle w:val="FirstParagraph"/>
      </w:pPr>
      <w:r>
        <w:t xml:space="preserve">Full benchmark infrastructure is implemented. The runtime and tooling provide complete measurement capabilities for reproducible benchmarking:</w:t>
      </w:r>
    </w:p>
    <w:p>
      <w:pPr>
        <w:pStyle w:val="Compact"/>
        <w:numPr>
          <w:ilvl w:val="0"/>
          <w:numId w:val="1017"/>
        </w:numPr>
      </w:pPr>
      <w:r>
        <w:rPr>
          <w:b/>
          <w:bCs/>
        </w:rPr>
        <w:t xml:space="preserve">Synthetic Datasets</w:t>
      </w:r>
      <w:r>
        <w:t xml:space="preserve"> </w:t>
      </w:r>
      <w:r>
        <w:t xml:space="preserve">(</w:t>
      </w:r>
      <w:r>
        <w:rPr>
          <w:rStyle w:val="VerbatimChar"/>
        </w:rPr>
        <w:t xml:space="preserve">bench/datasets/</w:t>
      </w:r>
      <w:r>
        <w:t xml:space="preserve">): CustomerSupport-100 and DocumentAnalysis-50</w:t>
      </w:r>
    </w:p>
    <w:p>
      <w:pPr>
        <w:pStyle w:val="Compact"/>
        <w:numPr>
          <w:ilvl w:val="0"/>
          <w:numId w:val="1017"/>
        </w:numPr>
      </w:pPr>
      <w:r>
        <w:rPr>
          <w:b/>
          <w:bCs/>
        </w:rPr>
        <w:t xml:space="preserve">Benchmark Runner</w:t>
      </w:r>
      <w:r>
        <w:t xml:space="preserve"> </w:t>
      </w:r>
      <w:r>
        <w:t xml:space="preserve">(</w:t>
      </w:r>
      <w:r>
        <w:rPr>
          <w:rStyle w:val="VerbatimChar"/>
        </w:rPr>
        <w:t xml:space="preserve">scripts/run_benchmark.py</w:t>
      </w:r>
      <w:r>
        <w:t xml:space="preserve">): Cold/warm/sequential modes, latency percentiles, JSON output</w:t>
      </w:r>
    </w:p>
    <w:p>
      <w:pPr>
        <w:pStyle w:val="Compact"/>
        <w:numPr>
          <w:ilvl w:val="0"/>
          <w:numId w:val="1017"/>
        </w:numPr>
      </w:pPr>
      <w:r>
        <w:rPr>
          <w:b/>
          <w:bCs/>
        </w:rPr>
        <w:t xml:space="preserve">Provider Switching</w:t>
      </w:r>
      <w:r>
        <w:t xml:space="preserve"> </w:t>
      </w:r>
      <w:r>
        <w:t xml:space="preserve">(</w:t>
      </w:r>
      <w:r>
        <w:rPr>
          <w:rStyle w:val="VerbatimChar"/>
        </w:rPr>
        <w:t xml:space="preserve">AETHER_PROVIDER</w:t>
      </w:r>
      <w:r>
        <w:t xml:space="preserve">): Environment variable for deterministic CI benchmarks</w:t>
      </w:r>
    </w:p>
    <w:p>
      <w:pPr>
        <w:pStyle w:val="Compact"/>
        <w:numPr>
          <w:ilvl w:val="0"/>
          <w:numId w:val="1017"/>
        </w:numPr>
      </w:pPr>
      <w:r>
        <w:rPr>
          <w:b/>
          <w:bCs/>
        </w:rPr>
        <w:t xml:space="preserve">CI Integration</w:t>
      </w:r>
      <w:r>
        <w:t xml:space="preserve"> </w:t>
      </w:r>
      <w:r>
        <w:t xml:space="preserve">(</w:t>
      </w:r>
      <w:r>
        <w:rPr>
          <w:rStyle w:val="VerbatimChar"/>
        </w:rPr>
        <w:t xml:space="preserve">.github/workflows/benchmark.yml</w:t>
      </w:r>
      <w:r>
        <w:t xml:space="preserve">): Automated runs with PR comments and artifact upload</w:t>
      </w:r>
    </w:p>
    <w:bookmarkEnd w:id="63"/>
    <w:bookmarkStart w:id="66" w:name="benchmark-suite-design"/>
    <w:p>
      <w:pPr>
        <w:pStyle w:val="Heading3"/>
      </w:pPr>
      <w:r>
        <w:t xml:space="preserve">8.2 Benchmark Suite Design</w:t>
      </w:r>
    </w:p>
    <w:bookmarkStart w:id="64" w:name="datasets"/>
    <w:p>
      <w:pPr>
        <w:pStyle w:val="Heading4"/>
      </w:pPr>
      <w:r>
        <w:t xml:space="preserve">8.2.1 Datasets</w:t>
      </w:r>
    </w:p>
    <w:tbl>
      <w:tblPr>
        <w:tblStyle w:val="Table"/>
        <w:tblW w:type="pct" w:w="5000"/>
        <w:tblLayout w:type="fixed"/>
        <w:tblLook w:firstRow="1" w:lastRow="0" w:firstColumn="0" w:lastColumn="0" w:noHBand="0" w:noVBand="0" w:val="0020"/>
      </w:tblPr>
      <w:tblGrid>
        <w:gridCol w:w="2457"/>
        <w:gridCol w:w="1638"/>
        <w:gridCol w:w="1638"/>
        <w:gridCol w:w="2184"/>
      </w:tblGrid>
      <w:tr>
        <w:trPr>
          <w:tblHeader w:val="on"/>
        </w:trPr>
        <w:tc>
          <w:tcPr/>
          <w:p>
            <w:pPr>
              <w:pStyle w:val="Compact"/>
            </w:pPr>
            <w:r>
              <w:t xml:space="preserve">Dataset</w:t>
            </w:r>
          </w:p>
        </w:tc>
        <w:tc>
          <w:tcPr/>
          <w:p>
            <w:pPr>
              <w:pStyle w:val="Compact"/>
            </w:pPr>
            <w:r>
              <w:t xml:space="preserve">Task</w:t>
            </w:r>
          </w:p>
        </w:tc>
        <w:tc>
          <w:tcPr/>
          <w:p>
            <w:pPr>
              <w:pStyle w:val="Compact"/>
            </w:pPr>
            <w:r>
              <w:t xml:space="preserve">Size</w:t>
            </w:r>
          </w:p>
        </w:tc>
        <w:tc>
          <w:tcPr/>
          <w:p>
            <w:pPr>
              <w:pStyle w:val="Compact"/>
            </w:pPr>
            <w:r>
              <w:t xml:space="preserve">Status</w:t>
            </w:r>
          </w:p>
        </w:tc>
      </w:tr>
      <w:tr>
        <w:tc>
          <w:tcPr/>
          <w:p>
            <w:pPr>
              <w:pStyle w:val="Compact"/>
            </w:pPr>
            <w:r>
              <w:t xml:space="preserve">CustomerSupport-100</w:t>
            </w:r>
          </w:p>
        </w:tc>
        <w:tc>
          <w:tcPr/>
          <w:p>
            <w:pPr>
              <w:pStyle w:val="Compact"/>
            </w:pPr>
            <w:r>
              <w:t xml:space="preserve">Urgency/category triage</w:t>
            </w:r>
          </w:p>
        </w:tc>
        <w:tc>
          <w:tcPr/>
          <w:p>
            <w:pPr>
              <w:pStyle w:val="Compact"/>
            </w:pPr>
            <w:r>
              <w:t xml:space="preserve">100 queries</w:t>
            </w:r>
          </w:p>
        </w:tc>
        <w:tc>
          <w:tcPr/>
          <w:p>
            <w:pPr>
              <w:pStyle w:val="Compact"/>
            </w:pPr>
            <w:r>
              <w:t xml:space="preserve">Implemented</w:t>
            </w:r>
          </w:p>
        </w:tc>
      </w:tr>
      <w:tr>
        <w:tc>
          <w:tcPr/>
          <w:p>
            <w:pPr>
              <w:pStyle w:val="Compact"/>
            </w:pPr>
            <w:r>
              <w:t xml:space="preserve">DocumentAnalysis-50</w:t>
            </w:r>
          </w:p>
        </w:tc>
        <w:tc>
          <w:tcPr/>
          <w:p>
            <w:pPr>
              <w:pStyle w:val="Compact"/>
            </w:pPr>
            <w:r>
              <w:t xml:space="preserve">Parallel entity/summary extraction</w:t>
            </w:r>
          </w:p>
        </w:tc>
        <w:tc>
          <w:tcPr/>
          <w:p>
            <w:pPr>
              <w:pStyle w:val="Compact"/>
            </w:pPr>
            <w:r>
              <w:t xml:space="preserve">50 documents</w:t>
            </w:r>
          </w:p>
        </w:tc>
        <w:tc>
          <w:tcPr/>
          <w:p>
            <w:pPr>
              <w:pStyle w:val="Compact"/>
            </w:pPr>
            <w:r>
              <w:t xml:space="preserve">Implemented</w:t>
            </w:r>
          </w:p>
        </w:tc>
      </w:tr>
      <w:tr>
        <w:tc>
          <w:tcPr/>
          <w:p>
            <w:pPr>
              <w:pStyle w:val="Compact"/>
            </w:pPr>
            <w:r>
              <w:t xml:space="preserve">CustomerSupport-1K</w:t>
            </w:r>
          </w:p>
        </w:tc>
        <w:tc>
          <w:tcPr/>
          <w:p>
            <w:pPr>
              <w:pStyle w:val="Compact"/>
            </w:pPr>
            <w:r>
              <w:t xml:space="preserve">Extended triage benchmark</w:t>
            </w:r>
          </w:p>
        </w:tc>
        <w:tc>
          <w:tcPr/>
          <w:p>
            <w:pPr>
              <w:pStyle w:val="Compact"/>
            </w:pPr>
            <w:r>
              <w:t xml:space="preserve">1,000 queries</w:t>
            </w:r>
          </w:p>
        </w:tc>
        <w:tc>
          <w:tcPr/>
          <w:p>
            <w:pPr>
              <w:pStyle w:val="Compact"/>
            </w:pPr>
            <w:r>
              <w:t xml:space="preserve">Planned</w:t>
            </w:r>
          </w:p>
        </w:tc>
      </w:tr>
      <w:tr>
        <w:tc>
          <w:tcPr/>
          <w:p>
            <w:pPr>
              <w:pStyle w:val="Compact"/>
            </w:pPr>
            <w:r>
              <w:t xml:space="preserve">RAG-QA-1K</w:t>
            </w:r>
          </w:p>
        </w:tc>
        <w:tc>
          <w:tcPr/>
          <w:p>
            <w:pPr>
              <w:pStyle w:val="Compact"/>
            </w:pPr>
            <w:r>
              <w:t xml:space="preserve">Retrieval + generation</w:t>
            </w:r>
          </w:p>
        </w:tc>
        <w:tc>
          <w:tcPr/>
          <w:p>
            <w:pPr>
              <w:pStyle w:val="Compact"/>
            </w:pPr>
            <w:r>
              <w:t xml:space="preserve">1,000 questions</w:t>
            </w:r>
          </w:p>
        </w:tc>
        <w:tc>
          <w:tcPr/>
          <w:p>
            <w:pPr>
              <w:pStyle w:val="Compact"/>
            </w:pPr>
            <w:r>
              <w:t xml:space="preserve">Planned</w:t>
            </w:r>
          </w:p>
        </w:tc>
      </w:tr>
    </w:tbl>
    <w:p>
      <w:pPr>
        <w:pStyle w:val="BodyText"/>
      </w:pPr>
      <w:r>
        <w:rPr>
          <w:b/>
          <w:bCs/>
        </w:rPr>
        <w:t xml:space="preserve">CustomerSupport-100 Schema</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"cs_001"</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"Customer query text..."</w:t>
      </w:r>
      <w:r>
        <w:rPr>
          <w:rStyle w:val="FunctionTok"/>
        </w:rPr>
        <w:t xml:space="preserve">,</w:t>
      </w:r>
      <w:r>
        <w:br/>
      </w:r>
      <w:r>
        <w:rPr>
          <w:rStyle w:val="NormalTok"/>
        </w:rPr>
        <w:t xml:space="preserve">  </w:t>
      </w:r>
      <w:r>
        <w:rPr>
          <w:rStyle w:val="DataTypeTok"/>
        </w:rPr>
        <w:t xml:space="preserve">"expected_urgency"</w:t>
      </w:r>
      <w:r>
        <w:rPr>
          <w:rStyle w:val="FunctionTok"/>
        </w:rPr>
        <w:t xml:space="preserve">:</w:t>
      </w:r>
      <w:r>
        <w:rPr>
          <w:rStyle w:val="NormalTok"/>
        </w:rPr>
        <w:t xml:space="preserve"> </w:t>
      </w:r>
      <w:r>
        <w:rPr>
          <w:rStyle w:val="StringTok"/>
        </w:rPr>
        <w:t xml:space="preserve">"Low|Medium|High|Critical"</w:t>
      </w:r>
      <w:r>
        <w:rPr>
          <w:rStyle w:val="FunctionTok"/>
        </w:rPr>
        <w:t xml:space="preserve">,</w:t>
      </w:r>
      <w:r>
        <w:br/>
      </w:r>
      <w:r>
        <w:rPr>
          <w:rStyle w:val="NormalTok"/>
        </w:rPr>
        <w:t xml:space="preserve">  </w:t>
      </w:r>
      <w:r>
        <w:rPr>
          <w:rStyle w:val="DataTypeTok"/>
        </w:rPr>
        <w:t xml:space="preserve">"expected_category"</w:t>
      </w:r>
      <w:r>
        <w:rPr>
          <w:rStyle w:val="FunctionTok"/>
        </w:rPr>
        <w:t xml:space="preserve">:</w:t>
      </w:r>
      <w:r>
        <w:rPr>
          <w:rStyle w:val="NormalTok"/>
        </w:rPr>
        <w:t xml:space="preserve"> </w:t>
      </w:r>
      <w:r>
        <w:rPr>
          <w:rStyle w:val="StringTok"/>
        </w:rPr>
        <w:t xml:space="preserve">"billing|technical_support|..."</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"customer_tier"</w:t>
      </w:r>
      <w:r>
        <w:rPr>
          <w:rStyle w:val="FunctionTok"/>
        </w:rPr>
        <w:t xml:space="preserve">:</w:t>
      </w:r>
      <w:r>
        <w:rPr>
          <w:rStyle w:val="NormalTok"/>
        </w:rPr>
        <w:t xml:space="preserve"> </w:t>
      </w:r>
      <w:r>
        <w:rPr>
          <w:rStyle w:val="StringTok"/>
        </w:rPr>
        <w:t xml:space="preserve">"free|basic|premium|enterprise"</w:t>
      </w:r>
      <w:r>
        <w:rPr>
          <w:rStyle w:val="FunctionTok"/>
        </w:rPr>
        <w:t xml:space="preserve">,</w:t>
      </w:r>
      <w:r>
        <w:br/>
      </w:r>
      <w:r>
        <w:rPr>
          <w:rStyle w:val="NormalTok"/>
        </w:rPr>
        <w:t xml:space="preserve">    </w:t>
      </w:r>
      <w:r>
        <w:rPr>
          <w:rStyle w:val="DataTypeTok"/>
        </w:rPr>
        <w:t xml:space="preserve">"previous_tickets"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FunctionTok"/>
        </w:rPr>
        <w:t xml:space="preserve">}</w:t>
      </w:r>
    </w:p>
    <w:bookmarkEnd w:id="64"/>
    <w:bookmarkStart w:id="65" w:name="metrics"/>
    <w:p>
      <w:pPr>
        <w:pStyle w:val="Heading4"/>
      </w:pPr>
      <w:r>
        <w:t xml:space="preserve">8.2.2 Metrics</w:t>
      </w:r>
    </w:p>
    <w:p>
      <w:pPr>
        <w:pStyle w:val="FirstParagraph"/>
      </w:pPr>
      <w:r>
        <w:rPr>
          <w:b/>
          <w:bCs/>
        </w:rPr>
        <w:t xml:space="preserve">Efficiency Metrics</w:t>
      </w:r>
      <w:r>
        <w:t xml:space="preserve">:</w:t>
      </w:r>
    </w:p>
    <w:p>
      <w:pPr>
        <w:pStyle w:val="Compact"/>
        <w:numPr>
          <w:ilvl w:val="0"/>
          <w:numId w:val="1018"/>
        </w:numPr>
      </w:pPr>
      <w:r>
        <w:t xml:space="preserve">End-to-end latency (p50, p95, p99)</w:t>
      </w:r>
    </w:p>
    <w:p>
      <w:pPr>
        <w:pStyle w:val="Compact"/>
        <w:numPr>
          <w:ilvl w:val="0"/>
          <w:numId w:val="1018"/>
        </w:numPr>
      </w:pPr>
      <w:r>
        <w:t xml:space="preserve">API cost per 1,000 requests</w:t>
      </w:r>
    </w:p>
    <w:p>
      <w:pPr>
        <w:pStyle w:val="Compact"/>
        <w:numPr>
          <w:ilvl w:val="0"/>
          <w:numId w:val="1018"/>
        </w:numPr>
      </w:pPr>
      <w:r>
        <w:t xml:space="preserve">Cache hit rate (exact-match)</w:t>
      </w:r>
    </w:p>
    <w:p>
      <w:pPr>
        <w:pStyle w:val="Compact"/>
        <w:numPr>
          <w:ilvl w:val="0"/>
          <w:numId w:val="1018"/>
        </w:numPr>
      </w:pPr>
      <w:r>
        <w:t xml:space="preserve">Parallelization factor (concurrent calls / sequential calls)</w:t>
      </w:r>
    </w:p>
    <w:p>
      <w:pPr>
        <w:pStyle w:val="FirstParagraph"/>
      </w:pPr>
      <w:r>
        <w:rPr>
          <w:b/>
          <w:bCs/>
        </w:rPr>
        <w:t xml:space="preserve">Quality Metrics</w:t>
      </w:r>
      <w:r>
        <w:t xml:space="preserve">:</w:t>
      </w:r>
    </w:p>
    <w:p>
      <w:pPr>
        <w:pStyle w:val="Compact"/>
        <w:numPr>
          <w:ilvl w:val="0"/>
          <w:numId w:val="1019"/>
        </w:numPr>
      </w:pPr>
      <w:r>
        <w:t xml:space="preserve">Schema conformance rate</w:t>
      </w:r>
    </w:p>
    <w:p>
      <w:pPr>
        <w:pStyle w:val="Compact"/>
        <w:numPr>
          <w:ilvl w:val="0"/>
          <w:numId w:val="1019"/>
        </w:numPr>
      </w:pPr>
      <w:r>
        <w:t xml:space="preserve">Error rate by category (parse, rate limit, model)</w:t>
      </w:r>
    </w:p>
    <w:p>
      <w:pPr>
        <w:pStyle w:val="FirstParagraph"/>
      </w:pPr>
      <w:r>
        <w:rPr>
          <w:b/>
          <w:bCs/>
        </w:rPr>
        <w:t xml:space="preserve">Developer Experience Metrics</w:t>
      </w:r>
      <w:r>
        <w:t xml:space="preserve">:</w:t>
      </w:r>
    </w:p>
    <w:p>
      <w:pPr>
        <w:pStyle w:val="Compact"/>
        <w:numPr>
          <w:ilvl w:val="0"/>
          <w:numId w:val="1020"/>
        </w:numPr>
      </w:pPr>
      <w:r>
        <w:t xml:space="preserve">Lines of code (Aether vs. Python baseline)</w:t>
      </w:r>
    </w:p>
    <w:p>
      <w:pPr>
        <w:pStyle w:val="Compact"/>
        <w:numPr>
          <w:ilvl w:val="0"/>
          <w:numId w:val="1020"/>
        </w:numPr>
      </w:pPr>
      <w:r>
        <w:t xml:space="preserve">Compile-time error detection rate</w:t>
      </w:r>
    </w:p>
    <w:bookmarkEnd w:id="65"/>
    <w:bookmarkEnd w:id="66"/>
    <w:bookmarkStart w:id="67" w:name="baseline-comparisons"/>
    <w:p>
      <w:pPr>
        <w:pStyle w:val="Heading3"/>
      </w:pPr>
      <w:r>
        <w:t xml:space="preserve">8.3 Baseline Comparisons</w:t>
      </w:r>
    </w:p>
    <w:p>
      <w:pPr>
        <w:pStyle w:val="FirstParagraph"/>
      </w:pPr>
      <w:r>
        <w:t xml:space="preserve">Each benchmark compares:</w:t>
      </w:r>
    </w:p>
    <w:p>
      <w:pPr>
        <w:pStyle w:val="Compact"/>
        <w:numPr>
          <w:ilvl w:val="0"/>
          <w:numId w:val="1021"/>
        </w:numPr>
      </w:pPr>
      <w:r>
        <w:rPr>
          <w:b/>
          <w:bCs/>
        </w:rPr>
        <w:t xml:space="preserve">Python + LangChain</w:t>
      </w:r>
      <w:r>
        <w:t xml:space="preserve">: Simulates sequential execution, manual caching (15% hit rate)</w:t>
      </w:r>
    </w:p>
    <w:p>
      <w:pPr>
        <w:pStyle w:val="Compact"/>
        <w:numPr>
          <w:ilvl w:val="0"/>
          <w:numId w:val="1021"/>
        </w:numPr>
      </w:pPr>
      <w:r>
        <w:rPr>
          <w:b/>
          <w:bCs/>
        </w:rPr>
        <w:t xml:space="preserve">Python + DSPy</w:t>
      </w:r>
      <w:r>
        <w:t xml:space="preserve">: Module-based composition, no caching</w:t>
      </w:r>
    </w:p>
    <w:p>
      <w:pPr>
        <w:pStyle w:val="Compact"/>
        <w:numPr>
          <w:ilvl w:val="0"/>
          <w:numId w:val="1021"/>
        </w:numPr>
      </w:pPr>
      <w:r>
        <w:rPr>
          <w:b/>
          <w:bCs/>
        </w:rPr>
        <w:t xml:space="preserve">Aether</w:t>
      </w:r>
      <w:r>
        <w:t xml:space="preserve">: DAG-based parallel execution with integrated caching</w:t>
      </w:r>
    </w:p>
    <w:p>
      <w:pPr>
        <w:pStyle w:val="FirstParagraph"/>
      </w:pPr>
      <w:r>
        <w:t xml:space="preserve">Baseline stubs are implemented in</w:t>
      </w:r>
      <w:r>
        <w:t xml:space="preserve"> </w:t>
      </w:r>
      <w:r>
        <w:rPr>
          <w:rStyle w:val="VerbatimChar"/>
        </w:rPr>
        <w:t xml:space="preserve">bench/baselines/</w:t>
      </w:r>
      <w:r>
        <w:t xml:space="preserve"> </w:t>
      </w:r>
      <w:r>
        <w:t xml:space="preserve">with mock mode support.</w:t>
      </w:r>
    </w:p>
    <w:bookmarkEnd w:id="67"/>
    <w:bookmarkStart w:id="68" w:name="ablation-studies"/>
    <w:p>
      <w:pPr>
        <w:pStyle w:val="Heading3"/>
      </w:pPr>
      <w:r>
        <w:t xml:space="preserve">8.4 Ablation Studies</w:t>
      </w:r>
    </w:p>
    <w:p>
      <w:pPr>
        <w:pStyle w:val="FirstParagraph"/>
      </w:pPr>
      <w:r>
        <w:t xml:space="preserve">To isolate the contribution of each feature:</w:t>
      </w:r>
    </w:p>
    <w:p>
      <w:pPr>
        <w:pStyle w:val="Compact"/>
        <w:numPr>
          <w:ilvl w:val="0"/>
          <w:numId w:val="1022"/>
        </w:numPr>
      </w:pPr>
      <w:r>
        <w:rPr>
          <w:b/>
          <w:bCs/>
        </w:rPr>
        <w:t xml:space="preserve">Caching ablation</w:t>
      </w:r>
      <w:r>
        <w:t xml:space="preserve">: Compare (a) no caching, (b) exact-match only, (c) full multi-level caching</w:t>
      </w:r>
    </w:p>
    <w:p>
      <w:pPr>
        <w:pStyle w:val="Compact"/>
        <w:numPr>
          <w:ilvl w:val="0"/>
          <w:numId w:val="1022"/>
        </w:numPr>
      </w:pPr>
      <w:r>
        <w:rPr>
          <w:b/>
          <w:bCs/>
        </w:rPr>
        <w:t xml:space="preserve">Parallelization ablation</w:t>
      </w:r>
      <w:r>
        <w:t xml:space="preserve">: Compare sequential vs. parallel execution using</w:t>
      </w:r>
      <w:r>
        <w:t xml:space="preserve"> </w:t>
      </w:r>
      <w:r>
        <w:rPr>
          <w:rStyle w:val="VerbatimChar"/>
        </w:rPr>
        <w:t xml:space="preserve">?sequential=true</w:t>
      </w:r>
    </w:p>
    <w:p>
      <w:pPr>
        <w:pStyle w:val="Compact"/>
        <w:numPr>
          <w:ilvl w:val="0"/>
          <w:numId w:val="1022"/>
        </w:numPr>
      </w:pPr>
      <w:r>
        <w:rPr>
          <w:b/>
          <w:bCs/>
        </w:rPr>
        <w:t xml:space="preserve">Type safety ablation</w:t>
      </w:r>
      <w:r>
        <w:t xml:space="preserve">: Measure errors caught at compile time vs. runtime</w:t>
      </w:r>
    </w:p>
    <w:bookmarkEnd w:id="68"/>
    <w:bookmarkStart w:id="71" w:name="statistical-methodology"/>
    <w:p>
      <w:pPr>
        <w:pStyle w:val="Heading3"/>
      </w:pPr>
      <w:r>
        <w:t xml:space="preserve">8.5 Statistical Methodology</w:t>
      </w:r>
    </w:p>
    <w:p>
      <w:pPr>
        <w:pStyle w:val="FirstParagraph"/>
      </w:pPr>
      <w:r>
        <w:t xml:space="preserve">Every aggregate cell in Section 9 follows the convention</w:t>
      </w:r>
      <w:r>
        <w:t xml:space="preserve"> </w:t>
      </w:r>
      <w:r>
        <w:rPr>
          <w:rStyle w:val="VerbatimChar"/>
        </w:rPr>
        <w:t xml:space="preserve">mean ± std [95% CI]</w:t>
      </w:r>
      <w:r>
        <w:t xml:space="preserve">, where the CI is computed by bias-corrected and accelerated (BCa) bootstrap with</w:t>
      </w:r>
      <w:r>
        <w:t xml:space="preserve"> </w:t>
      </w:r>
      <w:r>
        <w:rPr>
          <w:rStyle w:val="VerbatimChar"/>
        </w:rPr>
        <w:t xml:space="preserve">n_resamples=10000</w:t>
      </w:r>
      <w:r>
        <w:t xml:space="preserve"> </w:t>
      </w:r>
      <w:r>
        <w:t xml:space="preserve">and</w:t>
      </w:r>
      <w:r>
        <w:t xml:space="preserve"> </w:t>
      </w:r>
      <w:r>
        <w:rPr>
          <w:rStyle w:val="VerbatimChar"/>
        </w:rPr>
        <w:t xml:space="preserve">seed=42</w:t>
      </w:r>
      <w:r>
        <w:t xml:space="preserve">, falling back to the percentile method when per-trial variance is degenerate. The implementation lives in</w:t>
      </w:r>
      <w:r>
        <w:t xml:space="preserve"> </w:t>
      </w:r>
      <w:r>
        <w:rPr>
          <w:rStyle w:val="VerbatimChar"/>
        </w:rPr>
        <w:t xml:space="preserve">_bootstrap_ci</w:t>
      </w:r>
      <w:r>
        <w:t xml:space="preserve"> </w:t>
      </w:r>
      <w:r>
        <w:t xml:space="preserve">at</w:t>
      </w:r>
      <w:r>
        <w:t xml:space="preserve"> </w:t>
      </w:r>
      <w:hyperlink r:id="rId69">
        <w:r>
          <w:rPr>
            <w:rStyle w:val="VerbatimChar"/>
          </w:rPr>
          <w:t xml:space="preserve">scripts/run_benchmark.py:546-593</w:t>
        </w:r>
      </w:hyperlink>
      <w:r>
        <w:t xml:space="preserve"> </w:t>
      </w:r>
      <w:r>
        <w:t xml:space="preserve">and is invoked uniformly by all benchmark drivers.</w:t>
      </w:r>
    </w:p>
    <w:p>
      <w:pPr>
        <w:pStyle w:val="BodyText"/>
      </w:pPr>
      <w:r>
        <w:rPr>
          <w:b/>
          <w:bCs/>
        </w:rPr>
        <w:t xml:space="preserve">Trial counts.</w:t>
      </w:r>
      <w:r>
        <w:t xml:space="preserve"> </w:t>
      </w:r>
      <w:r>
        <w:t xml:space="preserve">The trial budget per (system, dataset, config) is recorded in the</w:t>
      </w:r>
      <w:r>
        <w:t xml:space="preserve"> </w:t>
      </w:r>
      <w:r>
        <w:rPr>
          <w:rStyle w:val="VerbatimChar"/>
        </w:rPr>
        <w:t xml:space="preserve">trials_per_config</w:t>
      </w:r>
      <w:r>
        <w:t xml:space="preserve"> </w:t>
      </w:r>
      <w:r>
        <w:t xml:space="preserve">field of every JSON in</w:t>
      </w:r>
      <w:r>
        <w:t xml:space="preserve"> </w:t>
      </w:r>
      <w:r>
        <w:rPr>
          <w:rStyle w:val="VerbatimChar"/>
        </w:rPr>
        <w:t xml:space="preserve">bench/results/</w:t>
      </w:r>
      <w:r>
        <w:t xml:space="preserve">:</w:t>
      </w:r>
    </w:p>
    <w:p>
      <w:pPr>
        <w:pStyle w:val="Compact"/>
        <w:numPr>
          <w:ilvl w:val="0"/>
          <w:numId w:val="1023"/>
        </w:numPr>
      </w:pPr>
      <w:r>
        <w:t xml:space="preserve">Mock-mode runs (</w:t>
      </w:r>
      <w:r>
        <w:rPr>
          <w:rStyle w:val="VerbatimChar"/>
        </w:rPr>
        <w:t xml:space="preserve">aether_mock_v1.json</w:t>
      </w:r>
      <w:r>
        <w:t xml:space="preserve">,</w:t>
      </w:r>
      <w:r>
        <w:t xml:space="preserve"> </w:t>
      </w:r>
      <w:r>
        <w:rPr>
          <w:rStyle w:val="VerbatimChar"/>
        </w:rPr>
        <w:t xml:space="preserve">langchain_v1.json</w:t>
      </w:r>
      <w:r>
        <w:t xml:space="preserve">,</w:t>
      </w:r>
      <w:r>
        <w:t xml:space="preserve"> </w:t>
      </w:r>
      <w:r>
        <w:rPr>
          <w:rStyle w:val="VerbatimChar"/>
        </w:rPr>
        <w:t xml:space="preserve">dspy_v1.json</w:t>
      </w:r>
      <w:r>
        <w:t xml:space="preserve">) and the three ablations (</w:t>
      </w:r>
      <w:r>
        <w:rPr>
          <w:rStyle w:val="VerbatimChar"/>
        </w:rPr>
        <w:t xml:space="preserve">ablation_cache_v1.json</w:t>
      </w:r>
      <w:r>
        <w:t xml:space="preserve">,</w:t>
      </w:r>
      <w:r>
        <w:t xml:space="preserve"> </w:t>
      </w:r>
      <w:r>
        <w:rPr>
          <w:rStyle w:val="VerbatimChar"/>
        </w:rPr>
        <w:t xml:space="preserve">ablation_parallel_v1.json</w:t>
      </w:r>
      <w:r>
        <w:t xml:space="preserve">,</w:t>
      </w:r>
      <w:r>
        <w:t xml:space="preserve"> </w:t>
      </w:r>
      <w:r>
        <w:rPr>
          <w:rStyle w:val="VerbatimChar"/>
        </w:rPr>
        <w:t xml:space="preserve">ablation_typesafety_v1.json</w:t>
      </w:r>
      <w:r>
        <w:t xml:space="preserve">):</w:t>
      </w:r>
      <w:r>
        <w:t xml:space="preserve"> </w:t>
      </w:r>
      <w:r>
        <w:rPr>
          <w:b/>
          <w:bCs/>
        </w:rPr>
        <w:t xml:space="preserve">5 trials</w:t>
      </w:r>
      <w:r>
        <w:t xml:space="preserve">.</w:t>
      </w:r>
    </w:p>
    <w:p>
      <w:pPr>
        <w:pStyle w:val="Compact"/>
        <w:numPr>
          <w:ilvl w:val="0"/>
          <w:numId w:val="1023"/>
        </w:numPr>
      </w:pPr>
      <w:r>
        <w:t xml:space="preserve">Real-API runs (</w:t>
      </w:r>
      <w:r>
        <w:rPr>
          <w:rStyle w:val="VerbatimChar"/>
        </w:rPr>
        <w:t xml:space="preserve">aether_real_api_v1.json</w:t>
      </w:r>
      <w:r>
        <w:t xml:space="preserve">,</w:t>
      </w:r>
      <w:r>
        <w:t xml:space="preserve"> </w:t>
      </w:r>
      <w:r>
        <w:rPr>
          <w:rStyle w:val="VerbatimChar"/>
        </w:rPr>
        <w:t xml:space="preserve">langchain_real_api_v1.json</w:t>
      </w:r>
      <w:r>
        <w:t xml:space="preserve">,</w:t>
      </w:r>
      <w:r>
        <w:t xml:space="preserve"> </w:t>
      </w:r>
      <w:r>
        <w:rPr>
          <w:rStyle w:val="VerbatimChar"/>
        </w:rPr>
        <w:t xml:space="preserve">dspy_real_api_v1.json</w:t>
      </w:r>
      <w:r>
        <w:t xml:space="preserve">) and the security suite (</w:t>
      </w:r>
      <w:r>
        <w:rPr>
          <w:rStyle w:val="VerbatimChar"/>
        </w:rPr>
        <w:t xml:space="preserve">security_v1.json</w:t>
      </w:r>
      <w:r>
        <w:t xml:space="preserve">) and the HotpotQA suite (</w:t>
      </w:r>
      <w:r>
        <w:rPr>
          <w:rStyle w:val="VerbatimChar"/>
        </w:rPr>
        <w:t xml:space="preserve">hotpotqa_*_v1.json</w:t>
      </w:r>
      <w:r>
        <w:t xml:space="preserve">):</w:t>
      </w:r>
      <w:r>
        <w:t xml:space="preserve"> </w:t>
      </w:r>
      <w:r>
        <w:rPr>
          <w:b/>
          <w:bCs/>
        </w:rPr>
        <w:t xml:space="preserve">3 trials</w:t>
      </w:r>
      <w:r>
        <w:t xml:space="preserve">, capped to control OpenAI cost (the real-API run hit</w:t>
      </w:r>
      <w:r>
        <w:t xml:space="preserve"> </w:t>
      </w:r>
      <w:r>
        <w:rPr>
          <w:rStyle w:val="VerbatimChar"/>
        </w:rPr>
        <w:t xml:space="preserve">actual_cost_usd=0.478349</w:t>
      </w:r>
      <w:r>
        <w:t xml:space="preserve"> </w:t>
      </w:r>
      <w:r>
        <w:t xml:space="preserve">against a</w:t>
      </w:r>
      <w:r>
        <w:t xml:space="preserve"> </w:t>
      </w:r>
      <w:r>
        <w:rPr>
          <w:rStyle w:val="VerbatimChar"/>
        </w:rPr>
        <w:t xml:space="preserve">budget_usd=10.0</w:t>
      </w:r>
      <w:r>
        <w:t xml:space="preserve"> </w:t>
      </w:r>
      <w:r>
        <w:t xml:space="preserve">gate).</w:t>
      </w:r>
    </w:p>
    <w:p>
      <w:pPr>
        <w:pStyle w:val="FirstParagraph"/>
      </w:pPr>
      <w:r>
        <w:rPr>
          <w:b/>
          <w:bCs/>
        </w:rPr>
        <w:t xml:space="preserve">Speedup ratios.</w:t>
      </w:r>
      <w:r>
        <w:t xml:space="preserve"> </w:t>
      </w:r>
      <w:r>
        <w:t xml:space="preserve">Speedup is computed by paired-trial bootstrap on the ratio</w:t>
      </w:r>
      <w:r>
        <w:t xml:space="preserve"> </w:t>
      </w:r>
      <w:r>
        <w:rPr>
          <w:rStyle w:val="VerbatimChar"/>
        </w:rPr>
        <w:t xml:space="preserve">sequential.p50 / parallel.p50</w:t>
      </w:r>
      <w:r>
        <w:t xml:space="preserve">, using the same BCa parameters. The definition string is recorded inside the speedup field of each</w:t>
      </w:r>
      <w:r>
        <w:t xml:space="preserve"> </w:t>
      </w:r>
      <w:r>
        <w:rPr>
          <w:rStyle w:val="VerbatimChar"/>
        </w:rPr>
        <w:t xml:space="preserve">ablation_parallel_v1.json</w:t>
      </w:r>
      <w:r>
        <w:t xml:space="preserve"> </w:t>
      </w:r>
      <w:r>
        <w:rPr>
          <w:rStyle w:val="VerbatimChar"/>
        </w:rPr>
        <w:t xml:space="preserve">results[*].speedup</w:t>
      </w:r>
      <w:r>
        <w:t xml:space="preserve"> </w:t>
      </w:r>
      <w:r>
        <w:t xml:space="preserve">block (e.g. </w:t>
      </w:r>
      <w:r>
        <w:rPr>
          <w:rStyle w:val="VerbatimChar"/>
        </w:rPr>
        <w:t xml:space="preserve">results[2].speedup.definition</w:t>
      </w:r>
      <w:r>
        <w:t xml:space="preserve">), so the metric definition travels with the data.</w:t>
      </w:r>
    </w:p>
    <w:p>
      <w:pPr>
        <w:pStyle w:val="BodyText"/>
      </w:pPr>
      <w:r>
        <w:rPr>
          <w:b/>
          <w:bCs/>
        </w:rPr>
        <w:t xml:space="preserve">Cross-mode deltas.</w:t>
      </w:r>
      <w:r>
        <w:t xml:space="preserve"> </w:t>
      </w:r>
      <w:r>
        <w:t xml:space="preserve">Cache and parallelization comparisons across modes use paired-trial deltas (e.g. </w:t>
      </w:r>
      <w:r>
        <w:rPr>
          <w:rStyle w:val="VerbatimChar"/>
        </w:rPr>
        <w:t xml:space="preserve">latency_p50_delta_warm_vs_no_cache</w:t>
      </w:r>
      <w:r>
        <w:t xml:space="preserve">, recorded in</w:t>
      </w:r>
      <w:r>
        <w:t xml:space="preserve"> </w:t>
      </w:r>
      <w:r>
        <w:rPr>
          <w:rStyle w:val="VerbatimChar"/>
        </w:rPr>
        <w:t xml:space="preserve">ablation_cache_v1.json</w:t>
      </w:r>
      <w:r>
        <w:t xml:space="preserve"> </w:t>
      </w:r>
      <w:r>
        <w:rPr>
          <w:rStyle w:val="VerbatimChar"/>
        </w:rPr>
        <w:t xml:space="preserve">cross_mode_deltas</w:t>
      </w:r>
      <w:r>
        <w:t xml:space="preserve">), again with the same BCa parameters.</w:t>
      </w:r>
    </w:p>
    <w:p>
      <w:pPr>
        <w:pStyle w:val="BodyText"/>
      </w:pPr>
      <w:r>
        <w:rPr>
          <w:b/>
          <w:bCs/>
        </w:rPr>
        <w:t xml:space="preserve">Significance testing.</w:t>
      </w:r>
      <w:r>
        <w:t xml:space="preserve"> </w:t>
      </w:r>
      <w:r>
        <w:t xml:space="preserve">Pairwise differences are reported as overlapping/non-overlapping 95% CIs rather than as p-values from formal hypothesis tests. The reader can read significance off the CIs directly; we did not run separate Welch’s t-tests or Mann–Whitney U tests. This is a deliberate scope cut: the trial counts are small (3–5) and the load-bearing comparisons (e.g. parallel speedup) have CIs that do not overlap 1.0 by margins of multiple standard deviations.</w:t>
      </w:r>
    </w:p>
    <w:p>
      <w:pPr>
        <w:pStyle w:val="BodyText"/>
      </w:pPr>
      <w:r>
        <w:rPr>
          <w:b/>
          <w:bCs/>
        </w:rPr>
        <w:t xml:space="preserve">Mock-mode determinism.</w:t>
      </w:r>
      <w:r>
        <w:t xml:space="preserve"> </w:t>
      </w:r>
      <w:r>
        <w:t xml:space="preserve">The mock LLM provider returns a fixed-latency placeholder (50 ms flat per call, per</w:t>
      </w:r>
      <w:r>
        <w:t xml:space="preserve"> </w:t>
      </w:r>
      <w:hyperlink r:id="rId70">
        <w:r>
          <w:rPr>
            <w:rStyle w:val="VerbatimChar"/>
          </w:rPr>
          <w:t xml:space="preserve">bench/results/ablations_v1.md</w:t>
        </w:r>
      </w:hyperlink>
      <w:r>
        <w:t xml:space="preserve"> </w:t>
      </w:r>
      <w:r>
        <w:t xml:space="preserve">methodology footer). Trial-to-trial variance in mock runs therefore reflects scheduler and HTTP-loopback jitter only, not model behavior. This is why mock-mode standard deviations are sub-millisecond on most cells.</w:t>
      </w:r>
    </w:p>
    <w:p>
      <w:pPr>
        <w:pStyle w:val="BodyText"/>
      </w:pPr>
      <w:r>
        <w:rPr>
          <w:b/>
          <w:bCs/>
        </w:rPr>
        <w:t xml:space="preserve">Hardware uniformity.</w:t>
      </w:r>
      <w:r>
        <w:t xml:space="preserve"> </w:t>
      </w:r>
      <w:r>
        <w:t xml:space="preserve">All ablation files (</w:t>
      </w:r>
      <w:r>
        <w:rPr>
          <w:rStyle w:val="VerbatimChar"/>
        </w:rPr>
        <w:t xml:space="preserve">ablation_*.json</w:t>
      </w:r>
      <w:r>
        <w:t xml:space="preserve">) and</w:t>
      </w:r>
      <w:r>
        <w:t xml:space="preserve"> </w:t>
      </w:r>
      <w:r>
        <w:rPr>
          <w:rStyle w:val="VerbatimChar"/>
        </w:rPr>
        <w:t xml:space="preserve">aether_mock_v1.json</w:t>
      </w:r>
      <w:r>
        <w:t xml:space="preserve"> </w:t>
      </w:r>
      <w:r>
        <w:t xml:space="preserve">were measured on</w:t>
      </w:r>
      <w:r>
        <w:t xml:space="preserve"> </w:t>
      </w:r>
      <w:r>
        <w:rPr>
          <w:rStyle w:val="VerbatimChar"/>
        </w:rPr>
        <w:t xml:space="preserve">Intel(R) Core(TM) i5-8250U CPU @ 1.60GHz</w:t>
      </w:r>
      <w:r>
        <w:t xml:space="preserve">, RAM 7.71 GiB, Ubuntu 24.04.4 LTS (recorded in each JSON’s</w:t>
      </w:r>
      <w:r>
        <w:t xml:space="preserve"> </w:t>
      </w:r>
      <w:r>
        <w:rPr>
          <w:rStyle w:val="VerbatimChar"/>
        </w:rPr>
        <w:t xml:space="preserve">hardware</w:t>
      </w:r>
      <w:r>
        <w:t xml:space="preserve"> </w:t>
      </w:r>
      <w:r>
        <w:t xml:space="preserve">block). The real-API runs were measured on the same Linux host. The</w:t>
      </w:r>
      <w:r>
        <w:t xml:space="preserve"> </w:t>
      </w:r>
      <w:r>
        <w:rPr>
          <w:rStyle w:val="VerbatimChar"/>
        </w:rPr>
        <w:t xml:space="preserve">langchain_v1.json</w:t>
      </w:r>
      <w:r>
        <w:t xml:space="preserve">,</w:t>
      </w:r>
      <w:r>
        <w:t xml:space="preserve"> </w:t>
      </w:r>
      <w:r>
        <w:rPr>
          <w:rStyle w:val="VerbatimChar"/>
        </w:rPr>
        <w:t xml:space="preserve">dspy_v1.json</w:t>
      </w:r>
      <w:r>
        <w:t xml:space="preserve">, and</w:t>
      </w:r>
      <w:r>
        <w:t xml:space="preserve"> </w:t>
      </w:r>
      <w:r>
        <w:rPr>
          <w:rStyle w:val="VerbatimChar"/>
        </w:rPr>
        <w:t xml:space="preserve">hotpotqa_*_v1.json</w:t>
      </w:r>
      <w:r>
        <w:t xml:space="preserve"> </w:t>
      </w:r>
      <w:r>
        <w:t xml:space="preserve">mock runs were measured on Windows-11 against the same physical CPU model; cross-OS variance is discussed in Section 9.7.4.</w:t>
      </w:r>
    </w:p>
    <w:bookmarkEnd w:id="71"/>
    <w:bookmarkEnd w:id="72"/>
    <w:bookmarkStart w:id="103" w:name="evaluation-results"/>
    <w:p>
      <w:pPr>
        <w:pStyle w:val="Heading2"/>
      </w:pPr>
      <w:r>
        <w:t xml:space="preserve">9. Evaluation Results</w:t>
      </w:r>
    </w:p>
    <w:p>
      <w:pPr>
        <w:pStyle w:val="FirstParagraph"/>
      </w:pPr>
      <w:r>
        <w:t xml:space="preserve">This section presents empirical results from executing the benchmark suite described in Section 8. Mock-mode measurements use a fixed-latency mock LLM provider (50 ms flat per call) to isolate runtime/orchestration jitter from model variance; real-API measurements against</w:t>
      </w:r>
      <w:r>
        <w:t xml:space="preserve"> </w:t>
      </w:r>
      <w:r>
        <w:rPr>
          <w:rStyle w:val="VerbatimChar"/>
        </w:rPr>
        <w:t xml:space="preserve">gpt-4o-mini</w:t>
      </w:r>
      <w:r>
        <w:t xml:space="preserve"> </w:t>
      </w:r>
      <w:r>
        <w:t xml:space="preserve">are reported in Section 9.6.5 and the new HotpotQA / security subsections (9.8, 9.9). Every numeric cell below is anchored to a JSON file in</w:t>
      </w:r>
      <w:r>
        <w:t xml:space="preserve"> </w:t>
      </w:r>
      <w:r>
        <w:rPr>
          <w:rStyle w:val="VerbatimChar"/>
        </w:rPr>
        <w:t xml:space="preserve">bench/results/</w:t>
      </w:r>
      <w:r>
        <w:t xml:space="preserve">; the field path is given alongside each table.</w:t>
      </w:r>
    </w:p>
    <w:bookmarkStart w:id="73" w:name="summary-of-results"/>
    <w:p>
      <w:pPr>
        <w:pStyle w:val="Heading3"/>
      </w:pPr>
      <w:r>
        <w:t xml:space="preserve">9.1 Summary of Results</w:t>
      </w:r>
    </w:p>
    <w:tbl>
      <w:tblPr>
        <w:tblStyle w:val="Table"/>
        <w:tblW w:type="pct" w:w="5000"/>
        <w:tblLayout w:type="fixed"/>
        <w:tblLook w:firstRow="1" w:lastRow="0" w:firstColumn="0" w:lastColumn="0" w:noHBand="0" w:noVBand="0" w:val="0020"/>
      </w:tblPr>
      <w:tblGrid>
        <w:gridCol w:w="2112"/>
        <w:gridCol w:w="1408"/>
        <w:gridCol w:w="2992"/>
        <w:gridCol w:w="1408"/>
      </w:tblGrid>
      <w:tr>
        <w:trPr>
          <w:tblHeader w:val="on"/>
        </w:trPr>
        <w:tc>
          <w:tcPr/>
          <w:p>
            <w:pPr>
              <w:pStyle w:val="Compact"/>
            </w:pPr>
            <w:r>
              <w:t xml:space="preserve">Hypothesis</w:t>
            </w:r>
          </w:p>
        </w:tc>
        <w:tc>
          <w:tcPr/>
          <w:p>
            <w:pPr>
              <w:pStyle w:val="Compact"/>
            </w:pPr>
            <w:r>
              <w:t xml:space="preserve">Target</w:t>
            </w:r>
          </w:p>
        </w:tc>
        <w:tc>
          <w:tcPr/>
          <w:p>
            <w:pPr>
              <w:pStyle w:val="Compact"/>
            </w:pPr>
            <w:r>
              <w:t xml:space="preserve">Measured Result</w:t>
            </w:r>
          </w:p>
        </w:tc>
        <w:tc>
          <w:tcPr/>
          <w:p>
            <w:pPr>
              <w:pStyle w:val="Compact"/>
            </w:pPr>
            <w:r>
              <w:t xml:space="preserve">Source</w:t>
            </w:r>
          </w:p>
        </w:tc>
      </w:tr>
      <w:tr>
        <w:tc>
          <w:tcPr/>
          <w:p>
            <w:pPr>
              <w:pStyle w:val="Compact"/>
            </w:pPr>
            <w:r>
              <w:t xml:space="preserve">H1 (Type Safety)</w:t>
            </w:r>
          </w:p>
        </w:tc>
        <w:tc>
          <w:tcPr/>
          <w:p>
            <w:pPr>
              <w:pStyle w:val="Compact"/>
            </w:pPr>
            <w:r>
              <w:t xml:space="preserve">&gt;80% reduction in runtime type errors</w:t>
            </w:r>
          </w:p>
        </w:tc>
        <w:tc>
          <w:tcPr/>
          <w:p>
            <w:pPr>
              <w:pStyle w:val="Compact"/>
            </w:pPr>
            <w:r>
              <w:t xml:space="preserve">30/30 (100.00%) caught at compile time; LangChain 17/30 at runtime + 13 missed silently; DSPy 17/30 at runtime + 13 missed silently</w:t>
            </w:r>
          </w:p>
        </w:tc>
        <w:tc>
          <w:tcPr/>
          <w:p>
            <w:pPr>
              <w:pStyle w:val="Compact"/>
            </w:pPr>
            <w:r>
              <w:rPr>
                <w:rStyle w:val="VerbatimChar"/>
              </w:rPr>
              <w:t xml:space="preserve">ablation_typesafety_v1.json</w:t>
            </w:r>
            <w:r>
              <w:t xml:space="preserve"> </w:t>
            </w:r>
            <w:r>
              <w:rPr>
                <w:rStyle w:val="VerbatimChar"/>
              </w:rPr>
              <w:t xml:space="preserve">summary.aether_caught</w:t>
            </w:r>
            <w:r>
              <w:t xml:space="preserve"> </w:t>
            </w:r>
            <w:r>
              <w:t xml:space="preserve">/</w:t>
            </w:r>
            <w:r>
              <w:t xml:space="preserve"> </w:t>
            </w:r>
            <w:r>
              <w:rPr>
                <w:rStyle w:val="VerbatimChar"/>
              </w:rPr>
              <w:t xml:space="preserve">summary.lc_*</w:t>
            </w:r>
            <w:r>
              <w:t xml:space="preserve"> </w:t>
            </w:r>
            <w:r>
              <w:t xml:space="preserve">/</w:t>
            </w:r>
            <w:r>
              <w:t xml:space="preserve"> </w:t>
            </w:r>
            <w:r>
              <w:rPr>
                <w:rStyle w:val="VerbatimChar"/>
              </w:rPr>
              <w:t xml:space="preserve">summary.dspy_*</w:t>
            </w:r>
          </w:p>
        </w:tc>
      </w:tr>
      <w:tr>
        <w:tc>
          <w:tcPr/>
          <w:p>
            <w:pPr>
              <w:pStyle w:val="Compact"/>
            </w:pPr>
            <w:r>
              <w:t xml:space="preserve">H2 (Latency, customer_support_100)</w:t>
            </w:r>
          </w:p>
        </w:tc>
        <w:tc>
          <w:tcPr/>
          <w:p>
            <w:pPr>
              <w:pStyle w:val="Compact"/>
            </w:pPr>
            <w:r>
              <w:t xml:space="preserve">&gt;30% reduction via parallelization</w:t>
            </w:r>
          </w:p>
        </w:tc>
        <w:tc>
          <w:tcPr/>
          <w:p>
            <w:pPr>
              <w:pStyle w:val="Compact"/>
            </w:pPr>
            <w:r>
              <w:t xml:space="preserve">speedup = 1.4778× [1.4728, 1.4849] (paired BCa)</w:t>
            </w:r>
          </w:p>
        </w:tc>
        <w:tc>
          <w:tcPr/>
          <w:p>
            <w:pPr>
              <w:pStyle w:val="Compact"/>
            </w:pPr>
            <w:r>
              <w:rPr>
                <w:rStyle w:val="VerbatimChar"/>
              </w:rPr>
              <w:t xml:space="preserve">ablation_parallel_v1.json</w:t>
            </w:r>
            <w:r>
              <w:t xml:space="preserve"> </w:t>
            </w:r>
            <w:r>
              <w:rPr>
                <w:rStyle w:val="VerbatimChar"/>
              </w:rPr>
              <w:t xml:space="preserve">results[2].speedup.speedup_p50</w:t>
            </w:r>
          </w:p>
        </w:tc>
      </w:tr>
      <w:tr>
        <w:tc>
          <w:tcPr/>
          <w:p>
            <w:pPr>
              <w:pStyle w:val="Compact"/>
            </w:pPr>
            <w:r>
              <w:t xml:space="preserve">H2 (Latency, document_analysis_50)</w:t>
            </w:r>
          </w:p>
        </w:tc>
        <w:tc>
          <w:tcPr/>
          <w:p>
            <w:pPr>
              <w:pStyle w:val="Compact"/>
            </w:pPr>
            <w:r>
              <w:t xml:space="preserve">&gt;30% reduction via parallelization</w:t>
            </w:r>
          </w:p>
        </w:tc>
        <w:tc>
          <w:tcPr/>
          <w:p>
            <w:pPr>
              <w:pStyle w:val="Compact"/>
            </w:pPr>
            <w:r>
              <w:t xml:space="preserve">speedup = 2.5841× [2.5635, 2.5986] (paired BCa)</w:t>
            </w:r>
          </w:p>
        </w:tc>
        <w:tc>
          <w:tcPr/>
          <w:p>
            <w:pPr>
              <w:pStyle w:val="Compact"/>
            </w:pPr>
            <w:r>
              <w:rPr>
                <w:rStyle w:val="VerbatimChar"/>
              </w:rPr>
              <w:t xml:space="preserve">ablation_parallel_v1.json</w:t>
            </w:r>
            <w:r>
              <w:t xml:space="preserve"> </w:t>
            </w:r>
            <w:r>
              <w:rPr>
                <w:rStyle w:val="VerbatimChar"/>
              </w:rPr>
              <w:t xml:space="preserve">results[5].speedup.speedup_p50</w:t>
            </w:r>
          </w:p>
        </w:tc>
      </w:tr>
      <w:tr>
        <w:tc>
          <w:tcPr/>
          <w:p>
            <w:pPr>
              <w:pStyle w:val="Compact"/>
            </w:pPr>
            <w:r>
              <w:t xml:space="preserve">H3 (Cost Efficiency, repeat workload)</w:t>
            </w:r>
          </w:p>
        </w:tc>
        <w:tc>
          <w:tcPr/>
          <w:p>
            <w:pPr>
              <w:pStyle w:val="Compact"/>
            </w:pPr>
            <w:r>
              <w:t xml:space="preserve">&gt;40% improvement in cache hit rate</w:t>
            </w:r>
          </w:p>
        </w:tc>
        <w:tc>
          <w:tcPr/>
          <w:p>
            <w:pPr>
              <w:pStyle w:val="Compact"/>
            </w:pPr>
            <w:r>
              <w:t xml:space="preserve">0.7000 (l1_exact_match) and 1.0000 (repeat_warm) on</w:t>
            </w:r>
            <w:r>
              <w:t xml:space="preserve"> </w:t>
            </w:r>
            <w:r>
              <w:rPr>
                <w:rStyle w:val="VerbatimChar"/>
              </w:rPr>
              <w:t xml:space="preserve">customer_support_repeat_100</w:t>
            </w:r>
            <w:r>
              <w:t xml:space="preserve">, both CIs degenerate (constant per-trial)</w:t>
            </w:r>
          </w:p>
        </w:tc>
        <w:tc>
          <w:tcPr/>
          <w:p>
            <w:pPr>
              <w:pStyle w:val="Compact"/>
            </w:pPr>
            <w:r>
              <w:rPr>
                <w:rStyle w:val="VerbatimChar"/>
              </w:rPr>
              <w:t xml:space="preserve">ablation_cache_v1.json</w:t>
            </w:r>
            <w:r>
              <w:t xml:space="preserve"> </w:t>
            </w:r>
            <w:r>
              <w:rPr>
                <w:rStyle w:val="VerbatimChar"/>
              </w:rPr>
              <w:t xml:space="preserve">results[5].cache_hit_rate.mean</w:t>
            </w:r>
            <w:r>
              <w:t xml:space="preserve">,</w:t>
            </w:r>
            <w:r>
              <w:t xml:space="preserve"> </w:t>
            </w:r>
            <w:r>
              <w:rPr>
                <w:rStyle w:val="VerbatimChar"/>
              </w:rPr>
              <w:t xml:space="preserve">results[6].cache_hit_rate.mean</w:t>
            </w:r>
          </w:p>
        </w:tc>
      </w:tr>
      <w:tr>
        <w:tc>
          <w:tcPr/>
          <w:p>
            <w:pPr>
              <w:pStyle w:val="Compact"/>
            </w:pPr>
            <w:r>
              <w:t xml:space="preserve">H4 (Security, taint tracking)</w:t>
            </w:r>
          </w:p>
        </w:tc>
        <w:tc>
          <w:tcPr/>
          <w:p>
            <w:pPr>
              <w:pStyle w:val="Compact"/>
            </w:pPr>
            <w:r>
              <w:t xml:space="preserve">(new — see Section 9.9)</w:t>
            </w:r>
          </w:p>
        </w:tc>
        <w:tc>
          <w:tcPr/>
          <w:p>
            <w:pPr>
              <w:pStyle w:val="Compact"/>
            </w:pPr>
            <w:r>
              <w:t xml:space="preserve">compile_time_catch_rate = 1.0000 on</w:t>
            </w:r>
            <w:r>
              <w:t xml:space="preserve"> </w:t>
            </w:r>
            <w:r>
              <w:rPr>
                <w:rStyle w:val="VerbatimChar"/>
              </w:rPr>
              <w:t xml:space="preserve">aether_taint_on</w:t>
            </w:r>
            <w:r>
              <w:t xml:space="preserve">, 0.0000 on</w:t>
            </w:r>
            <w:r>
              <w:t xml:space="preserve"> </w:t>
            </w:r>
            <w:r>
              <w:rPr>
                <w:rStyle w:val="VerbatimChar"/>
              </w:rPr>
              <w:t xml:space="preserve">aether_taint_off</w:t>
            </w:r>
            <w:r>
              <w:t xml:space="preserve"> </w:t>
            </w:r>
            <w:r>
              <w:t xml:space="preserve">and</w:t>
            </w:r>
            <w:r>
              <w:t xml:space="preserve"> </w:t>
            </w:r>
            <w:r>
              <w:rPr>
                <w:rStyle w:val="VerbatimChar"/>
              </w:rPr>
              <w:t xml:space="preserve">langchain_baseline</w:t>
            </w:r>
            <w:r>
              <w:t xml:space="preserve">; ASR is 0.0 across all configs (model-side rejection on</w:t>
            </w:r>
            <w:r>
              <w:t xml:space="preserve"> </w:t>
            </w:r>
            <w:r>
              <w:rPr>
                <w:rStyle w:val="VerbatimChar"/>
              </w:rPr>
              <w:t xml:space="preserve">gpt-4o-mini</w:t>
            </w:r>
            <w:r>
              <w:t xml:space="preserve">)</w:t>
            </w:r>
          </w:p>
        </w:tc>
        <w:tc>
          <w:tcPr/>
          <w:p>
            <w:pPr>
              <w:pStyle w:val="Compact"/>
            </w:pPr>
            <w:r>
              <w:rPr>
                <w:rStyle w:val="VerbatimChar"/>
              </w:rPr>
              <w:t xml:space="preserve">security_v1.json</w:t>
            </w:r>
            <w:r>
              <w:t xml:space="preserve"> </w:t>
            </w:r>
            <w:r>
              <w:rPr>
                <w:rStyle w:val="VerbatimChar"/>
              </w:rPr>
              <w:t xml:space="preserve">configs[*].metrics</w:t>
            </w:r>
          </w:p>
        </w:tc>
      </w:tr>
    </w:tbl>
    <w:bookmarkEnd w:id="73"/>
    <w:bookmarkStart w:id="77" w:name="latency-analysis-h2"/>
    <w:p>
      <w:pPr>
        <w:pStyle w:val="Heading3"/>
      </w:pPr>
      <w:r>
        <w:t xml:space="preserve">9.2 Latency Analysis (H2)</w:t>
      </w:r>
    </w:p>
    <w:p>
      <w:pPr>
        <w:pStyle w:val="CaptionedFigure"/>
      </w:pPr>
      <w:r>
        <w:drawing>
          <wp:inline>
            <wp:extent cx="5334000" cy="2204457"/>
            <wp:effectExtent b="0" l="0" r="0" t="0"/>
            <wp:docPr descr="Figure 3: Cross-system p50 latency across configurations and datasets — Aether vs LangChain vs DSPy" title="" id="75" name="Picture"/>
            <a:graphic>
              <a:graphicData uri="http://schemas.openxmlformats.org/drawingml/2006/picture">
                <pic:pic>
                  <pic:nvPicPr>
                    <pic:cNvPr descr="figures/cross_system_latency.png" id="76" name="Picture"/>
                    <pic:cNvPicPr>
                      <a:picLocks noChangeArrowheads="1" noChangeAspect="1"/>
                    </pic:cNvPicPr>
                  </pic:nvPicPr>
                  <pic:blipFill>
                    <a:blip r:embed="rId74"/>
                    <a:stretch>
                      <a:fillRect/>
                    </a:stretch>
                  </pic:blipFill>
                  <pic:spPr bwMode="auto">
                    <a:xfrm>
                      <a:off x="0" y="0"/>
                      <a:ext cx="5334000" cy="2204457"/>
                    </a:xfrm>
                    <a:prstGeom prst="rect">
                      <a:avLst/>
                    </a:prstGeom>
                    <a:noFill/>
                    <a:ln w="9525">
                      <a:noFill/>
                      <a:headEnd/>
                      <a:tailEnd/>
                    </a:ln>
                  </pic:spPr>
                </pic:pic>
              </a:graphicData>
            </a:graphic>
          </wp:inline>
        </w:drawing>
      </w:r>
    </w:p>
    <w:p>
      <w:pPr>
        <w:pStyle w:val="ImageCaption"/>
      </w:pPr>
      <w:r>
        <w:t xml:space="preserve">Figure 3: Cross-system p50 latency across configurations and datasets — Aether vs LangChain vs DSPy</w:t>
      </w:r>
    </w:p>
    <w:p>
      <w:pPr>
        <w:pStyle w:val="BodyText"/>
      </w:pPr>
      <w:r>
        <w:t xml:space="preserve">The parallelization ablation runs</w:t>
      </w:r>
      <w:r>
        <w:t xml:space="preserve"> </w:t>
      </w:r>
      <w:r>
        <w:rPr>
          <w:rStyle w:val="VerbatimChar"/>
        </w:rPr>
        <w:t xml:space="preserve">customer_support_100</w:t>
      </w:r>
      <w:r>
        <w:t xml:space="preserve"> </w:t>
      </w:r>
      <w:r>
        <w:t xml:space="preserve">and</w:t>
      </w:r>
      <w:r>
        <w:t xml:space="preserve"> </w:t>
      </w:r>
      <w:r>
        <w:rPr>
          <w:rStyle w:val="VerbatimChar"/>
        </w:rPr>
        <w:t xml:space="preserve">document_analysis_50</w:t>
      </w:r>
      <w:r>
        <w:t xml:space="preserve"> </w:t>
      </w:r>
      <w:r>
        <w:t xml:space="preserve">against the runtime in two modes —</w:t>
      </w:r>
      <w:r>
        <w:t xml:space="preserve"> </w:t>
      </w:r>
      <w:r>
        <w:rPr>
          <w:rStyle w:val="VerbatimChar"/>
        </w:rPr>
        <w:t xml:space="preserve">sequential</w:t>
      </w:r>
      <w:r>
        <w:t xml:space="preserve"> </w:t>
      </w:r>
      <w:r>
        <w:t xml:space="preserve">(POSTed with</w:t>
      </w:r>
      <w:r>
        <w:t xml:space="preserve"> </w:t>
      </w:r>
      <w:r>
        <w:rPr>
          <w:rStyle w:val="VerbatimChar"/>
        </w:rPr>
        <w:t xml:space="preserve">?sequential=true</w:t>
      </w:r>
      <w:r>
        <w:t xml:space="preserve">) and</w:t>
      </w:r>
      <w:r>
        <w:t xml:space="preserve"> </w:t>
      </w:r>
      <w:r>
        <w:rPr>
          <w:rStyle w:val="VerbatimChar"/>
        </w:rPr>
        <w:t xml:space="preserve">parallel</w:t>
      </w:r>
      <w:r>
        <w:t xml:space="preserve"> </w:t>
      </w:r>
      <w:r>
        <w:t xml:space="preserve">(default) — clearing the cache before every trial in both modes so the parallelization signal is not confounded with caching. Speedup is the paired-trial BCa bootstrap of</w:t>
      </w:r>
      <w:r>
        <w:t xml:space="preserve"> </w:t>
      </w:r>
      <w:r>
        <w:rPr>
          <w:rStyle w:val="VerbatimChar"/>
        </w:rPr>
        <w:t xml:space="preserve">sequential.p50 / parallel.p50</w:t>
      </w:r>
      <w:r>
        <w:t xml:space="preserve">. Cells are</w:t>
      </w:r>
      <w:r>
        <w:t xml:space="preserve"> </w:t>
      </w:r>
      <w:r>
        <w:rPr>
          <w:rStyle w:val="VerbatimChar"/>
        </w:rPr>
        <w:t xml:space="preserve">mean ± std [95% CI]</w:t>
      </w:r>
      <w:r>
        <w:t xml:space="preserve">.</w:t>
      </w:r>
    </w:p>
    <w:p>
      <w:pPr>
        <w:pStyle w:val="BodyText"/>
      </w:pPr>
      <w:r>
        <w:rPr>
          <w:b/>
          <w:bCs/>
        </w:rPr>
        <w:t xml:space="preserve">customer_support_100</w:t>
      </w:r>
      <w:r>
        <w:t xml:space="preserve"> </w:t>
      </w:r>
      <w:r>
        <w:t xml:space="preserve">(</w:t>
      </w:r>
      <w:r>
        <w:rPr>
          <w:rStyle w:val="VerbatimChar"/>
        </w:rPr>
        <w:t xml:space="preserve">ablation_parallel_v1.json</w:t>
      </w:r>
      <w:r>
        <w:t xml:space="preserve"> </w:t>
      </w:r>
      <w:r>
        <w:rPr>
          <w:rStyle w:val="VerbatimChar"/>
        </w:rPr>
        <w:t xml:space="preserve">results[0]</w:t>
      </w:r>
      <w:r>
        <w:t xml:space="preserve">,</w:t>
      </w:r>
      <w:r>
        <w:t xml:space="preserve"> </w:t>
      </w:r>
      <w:r>
        <w:rPr>
          <w:rStyle w:val="VerbatimChar"/>
        </w:rPr>
        <w:t xml:space="preserve">results[1]</w:t>
      </w:r>
      <w:r>
        <w:t xml:space="preserve">,</w:t>
      </w:r>
      <w:r>
        <w:t xml:space="preserve"> </w:t>
      </w:r>
      <w:r>
        <w:rPr>
          <w:rStyle w:val="VerbatimChar"/>
        </w:rPr>
        <w:t xml:space="preserve">results[2]</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p50 (ms)</w:t>
            </w:r>
          </w:p>
        </w:tc>
        <w:tc>
          <w:tcPr/>
          <w:p>
            <w:pPr>
              <w:pStyle w:val="Compact"/>
            </w:pPr>
            <w:r>
              <w:t xml:space="preserve">p95 (ms)</w:t>
            </w:r>
          </w:p>
        </w:tc>
        <w:tc>
          <w:tcPr/>
          <w:p>
            <w:pPr>
              <w:pStyle w:val="Compact"/>
            </w:pPr>
            <w:r>
              <w:t xml:space="preserve">p99 (ms)</w:t>
            </w:r>
          </w:p>
        </w:tc>
        <w:tc>
          <w:tcPr/>
          <w:p>
            <w:pPr>
              <w:pStyle w:val="Compact"/>
            </w:pPr>
            <w:r>
              <w:t xml:space="preserve">parallelization_factor</w:t>
            </w:r>
          </w:p>
        </w:tc>
        <w:tc>
          <w:tcPr/>
          <w:p>
            <w:pPr>
              <w:pStyle w:val="Compact"/>
            </w:pPr>
            <w:r>
              <w:t xml:space="preserve">speedup_p50</w:t>
            </w:r>
          </w:p>
        </w:tc>
      </w:tr>
      <w:tr>
        <w:tc>
          <w:tcPr/>
          <w:p>
            <w:pPr>
              <w:pStyle w:val="Compact"/>
            </w:pPr>
            <w:r>
              <w:t xml:space="preserve">Sequential</w:t>
            </w:r>
          </w:p>
        </w:tc>
        <w:tc>
          <w:tcPr/>
          <w:p>
            <w:pPr>
              <w:pStyle w:val="Compact"/>
            </w:pPr>
            <w:r>
              <w:t xml:space="preserve">206.0 ± 0.7071067811865476 [205.4, 206.6]</w:t>
            </w:r>
          </w:p>
        </w:tc>
        <w:tc>
          <w:tcPr/>
          <w:p>
            <w:pPr>
              <w:pStyle w:val="Compact"/>
            </w:pPr>
            <w:r>
              <w:t xml:space="preserve">213.86999999999998 ± 1.8949274392440436 [212.08999999999997, 215.06]</w:t>
            </w:r>
          </w:p>
        </w:tc>
        <w:tc>
          <w:tcPr/>
          <w:p>
            <w:pPr>
              <w:pStyle w:val="Compact"/>
            </w:pPr>
            <w:r>
              <w:t xml:space="preserve">246.70200000000028 ± 30.78112847184162 [224.9640000000001, 273.04000000000065]</w:t>
            </w:r>
          </w:p>
        </w:tc>
        <w:tc>
          <w:tcPr/>
          <w:p>
            <w:pPr>
              <w:pStyle w:val="Compact"/>
            </w:pPr>
            <w:r>
              <w:t xml:space="preserve">1.0 ± 0.0 [1.0, 1.0]</w:t>
            </w:r>
          </w:p>
        </w:tc>
        <w:tc>
          <w:tcPr/>
          <w:p>
            <w:pPr>
              <w:pStyle w:val="Compact"/>
            </w:pPr>
            <w:r>
              <w:t xml:space="preserve">1.0 (baseline)</w:t>
            </w:r>
          </w:p>
        </w:tc>
      </w:tr>
      <w:tr>
        <w:tc>
          <w:tcPr/>
          <w:p>
            <w:pPr>
              <w:pStyle w:val="Compact"/>
            </w:pPr>
            <w:r>
              <w:t xml:space="preserve">Parallel</w:t>
            </w:r>
          </w:p>
        </w:tc>
        <w:tc>
          <w:tcPr/>
          <w:p>
            <w:pPr>
              <w:pStyle w:val="Compact"/>
            </w:pPr>
            <w:r>
              <w:t xml:space="preserve">139.4 ± 0.5477225575051661 [139.0, 139.8]</w:t>
            </w:r>
          </w:p>
        </w:tc>
        <w:tc>
          <w:tcPr/>
          <w:p>
            <w:pPr>
              <w:pStyle w:val="Compact"/>
            </w:pPr>
            <w:r>
              <w:t xml:space="preserve">148.01 ± 1.8776314867406771 [146.6, 149.41]</w:t>
            </w:r>
          </w:p>
        </w:tc>
        <w:tc>
          <w:tcPr/>
          <w:p>
            <w:pPr>
              <w:pStyle w:val="Compact"/>
            </w:pPr>
            <w:r>
              <w:t xml:space="preserve">155.34400000000008 ± 6.076251311458442 [151.12800000000004, 161.17200000000008]</w:t>
            </w:r>
          </w:p>
        </w:tc>
        <w:tc>
          <w:tcPr/>
          <w:p>
            <w:pPr>
              <w:pStyle w:val="Compact"/>
            </w:pPr>
            <w:r>
              <w:t xml:space="preserve">1.474893953709039 ± 0.0012671971603374272 [1.4739729210088837, 1.4760621472474238]</w:t>
            </w:r>
          </w:p>
        </w:tc>
        <w:tc>
          <w:tcPr/>
          <w:p>
            <w:pPr>
              <w:pStyle w:val="Compact"/>
            </w:pPr>
            <w:r>
              <w:t xml:space="preserve">1.4777800616649537 [1.4727852004110997, 1.4848920863309352]</w:t>
            </w:r>
          </w:p>
        </w:tc>
      </w:tr>
      <w:tr>
        <w:tc>
          <w:tcPr/>
          <w:p>
            <w:pPr>
              <w:pStyle w:val="Compact"/>
            </w:pPr>
            <w:r>
              <w:t xml:space="preserve">Parallel + cache (warm)</w:t>
            </w:r>
          </w:p>
        </w:tc>
        <w:tc>
          <w:tcPr/>
          <w:p>
            <w:pPr>
              <w:pStyle w:val="Compact"/>
            </w:pPr>
            <w:r>
              <w:t xml:space="preserve">33.0 ± 0.7071067811865476 [32.4, 33.6]</w:t>
            </w:r>
          </w:p>
        </w:tc>
        <w:tc>
          <w:tcPr/>
          <w:p>
            <w:pPr>
              <w:pStyle w:val="Compact"/>
            </w:pPr>
            <w:r>
              <w:t xml:space="preserve">39.019999999999996 ± 1.2352125323198428 [37.60287327768938, 39.65]</w:t>
            </w:r>
          </w:p>
        </w:tc>
        <w:tc>
          <w:tcPr/>
          <w:p>
            <w:pPr>
              <w:pStyle w:val="Compact"/>
            </w:pPr>
            <w:r>
              <w:t xml:space="preserve">40.648000000000025 ± 1.5991622806957824 [39.61200000000001, 42.332000000000065]</w:t>
            </w:r>
          </w:p>
        </w:tc>
        <w:tc>
          <w:tcPr/>
          <w:p>
            <w:pPr>
              <w:pStyle w:val="Compact"/>
            </w:pPr>
            <w:r>
              <w:t xml:space="preserve">1.3724 (raw_trial_results mean)</w:t>
            </w:r>
          </w:p>
        </w:tc>
        <w:tc>
          <w:tcPr/>
          <w:p>
            <w:pPr>
              <w:pStyle w:val="Compact"/>
            </w:pPr>
            <w:r>
              <w:t xml:space="preserve">derived from above</w:t>
            </w:r>
          </w:p>
        </w:tc>
      </w:tr>
    </w:tbl>
    <w:p>
      <w:pPr>
        <w:pStyle w:val="BodyText"/>
      </w:pPr>
      <w:r>
        <w:t xml:space="preserve">The</w:t>
      </w:r>
      <w:r>
        <w:t xml:space="preserve"> </w:t>
      </w:r>
      <w:r>
        <w:t xml:space="preserve">“Parallel + cache (warm)”</w:t>
      </w:r>
      <w:r>
        <w:t xml:space="preserve"> </w:t>
      </w:r>
      <w:r>
        <w:t xml:space="preserve">row is sourced from</w:t>
      </w:r>
      <w:r>
        <w:t xml:space="preserve"> </w:t>
      </w:r>
      <w:r>
        <w:rPr>
          <w:rStyle w:val="VerbatimChar"/>
        </w:rPr>
        <w:t xml:space="preserve">aether_mock_v1.json</w:t>
      </w:r>
      <w:r>
        <w:t xml:space="preserve"> </w:t>
      </w:r>
      <w:r>
        <w:rPr>
          <w:rStyle w:val="VerbatimChar"/>
        </w:rPr>
        <w:t xml:space="preserve">results[2]</w:t>
      </w:r>
      <w:r>
        <w:t xml:space="preserve"> </w:t>
      </w:r>
      <w:r>
        <w:t xml:space="preserve">(</w:t>
      </w:r>
      <w:r>
        <w:rPr>
          <w:rStyle w:val="VerbatimChar"/>
        </w:rPr>
        <w:t xml:space="preserve">customer_support_100</w:t>
      </w:r>
      <w:r>
        <w:t xml:space="preserve">,</w:t>
      </w:r>
      <w:r>
        <w:t xml:space="preserve"> </w:t>
      </w:r>
      <w:r>
        <w:rPr>
          <w:rStyle w:val="VerbatimChar"/>
        </w:rPr>
        <w:t xml:space="preserve">parallel_cached</w:t>
      </w:r>
      <w:r>
        <w:t xml:space="preserve">, 5 trials). Cache hit rate for that row is</w:t>
      </w:r>
      <w:r>
        <w:t xml:space="preserve"> </w:t>
      </w:r>
      <w:r>
        <w:rPr>
          <w:rStyle w:val="VerbatimChar"/>
        </w:rPr>
        <w:t xml:space="preserve">1.0000</w:t>
      </w:r>
      <w:r>
        <w:t xml:space="preserve"> </w:t>
      </w:r>
      <w:r>
        <w:t xml:space="preserve">(CI degenerate),</w:t>
      </w:r>
      <w:r>
        <w:t xml:space="preserve"> </w:t>
      </w:r>
      <w:r>
        <w:rPr>
          <w:rStyle w:val="VerbatimChar"/>
        </w:rPr>
        <w:t xml:space="preserve">cache_hits=300, cache_misses=0</w:t>
      </w:r>
      <w:r>
        <w:t xml:space="preserve"> </w:t>
      </w:r>
      <w:r>
        <w:t xml:space="preserve">per trial.</w:t>
      </w:r>
    </w:p>
    <w:p>
      <w:pPr>
        <w:pStyle w:val="BodyText"/>
      </w:pPr>
      <w:r>
        <w:rPr>
          <w:b/>
          <w:bCs/>
        </w:rPr>
        <w:t xml:space="preserve">document_analysis_50</w:t>
      </w:r>
      <w:r>
        <w:t xml:space="preserve"> </w:t>
      </w:r>
      <w:r>
        <w:t xml:space="preserve">(</w:t>
      </w:r>
      <w:r>
        <w:rPr>
          <w:rStyle w:val="VerbatimChar"/>
        </w:rPr>
        <w:t xml:space="preserve">ablation_parallel_v1.json</w:t>
      </w:r>
      <w:r>
        <w:t xml:space="preserve"> </w:t>
      </w:r>
      <w:r>
        <w:rPr>
          <w:rStyle w:val="VerbatimChar"/>
        </w:rPr>
        <w:t xml:space="preserve">results[3]</w:t>
      </w:r>
      <w:r>
        <w:t xml:space="preserve">,</w:t>
      </w:r>
      <w:r>
        <w:t xml:space="preserve"> </w:t>
      </w:r>
      <w:r>
        <w:rPr>
          <w:rStyle w:val="VerbatimChar"/>
        </w:rPr>
        <w:t xml:space="preserve">results[4]</w:t>
      </w:r>
      <w:r>
        <w:t xml:space="preserve">,</w:t>
      </w:r>
      <w:r>
        <w:t xml:space="preserve"> </w:t>
      </w:r>
      <w:r>
        <w:rPr>
          <w:rStyle w:val="VerbatimChar"/>
        </w:rPr>
        <w:t xml:space="preserve">results[5]</w:t>
      </w:r>
      <w:r>
        <w:t xml:space="preserve">;</w:t>
      </w:r>
      <w:r>
        <w:t xml:space="preserve"> </w:t>
      </w:r>
      <w:r>
        <w:rPr>
          <w:rStyle w:val="VerbatimChar"/>
        </w:rPr>
        <w:t xml:space="preserve">aether_mock_v1.json</w:t>
      </w:r>
      <w:r>
        <w:t xml:space="preserve"> </w:t>
      </w:r>
      <w:r>
        <w:rPr>
          <w:rStyle w:val="VerbatimChar"/>
        </w:rPr>
        <w:t xml:space="preserve">results[5]</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p50 (ms)</w:t>
            </w:r>
          </w:p>
        </w:tc>
        <w:tc>
          <w:tcPr/>
          <w:p>
            <w:pPr>
              <w:pStyle w:val="Compact"/>
            </w:pPr>
            <w:r>
              <w:t xml:space="preserve">p95 (ms)</w:t>
            </w:r>
          </w:p>
        </w:tc>
        <w:tc>
          <w:tcPr/>
          <w:p>
            <w:pPr>
              <w:pStyle w:val="Compact"/>
            </w:pPr>
            <w:r>
              <w:t xml:space="preserve">p99 (ms)</w:t>
            </w:r>
          </w:p>
        </w:tc>
        <w:tc>
          <w:tcPr/>
          <w:p>
            <w:pPr>
              <w:pStyle w:val="Compact"/>
            </w:pPr>
            <w:r>
              <w:t xml:space="preserve">parallelization_factor</w:t>
            </w:r>
          </w:p>
        </w:tc>
        <w:tc>
          <w:tcPr/>
          <w:p>
            <w:pPr>
              <w:pStyle w:val="Compact"/>
            </w:pPr>
            <w:r>
              <w:t xml:space="preserve">speedup_p50</w:t>
            </w:r>
          </w:p>
        </w:tc>
      </w:tr>
      <w:tr>
        <w:tc>
          <w:tcPr/>
          <w:p>
            <w:pPr>
              <w:pStyle w:val="Compact"/>
            </w:pPr>
            <w:r>
              <w:t xml:space="preserve">Sequential</w:t>
            </w:r>
          </w:p>
        </w:tc>
        <w:tc>
          <w:tcPr/>
          <w:p>
            <w:pPr>
              <w:pStyle w:val="Compact"/>
            </w:pPr>
            <w:r>
              <w:t xml:space="preserve">218.6 ± 0.5477225575051661 [218.2, 219.0]</w:t>
            </w:r>
          </w:p>
        </w:tc>
        <w:tc>
          <w:tcPr/>
          <w:p>
            <w:pPr>
              <w:pStyle w:val="Compact"/>
            </w:pPr>
            <w:r>
              <w:t xml:space="preserve">224.66 ± 1.5709869509324355 [223.42, 225.76]</w:t>
            </w:r>
          </w:p>
        </w:tc>
        <w:tc>
          <w:tcPr/>
          <w:p>
            <w:pPr>
              <w:pStyle w:val="Compact"/>
            </w:pPr>
            <w:r>
              <w:t xml:space="preserve">232.81799999999998 ± 6.359863992256416 [228.12600000000003, 237.61599999999993]</w:t>
            </w:r>
          </w:p>
        </w:tc>
        <w:tc>
          <w:tcPr/>
          <w:p>
            <w:pPr>
              <w:pStyle w:val="Compact"/>
            </w:pPr>
            <w:r>
              <w:t xml:space="preserve">1.0 ± 0.0 [1.0, 1.0]</w:t>
            </w:r>
          </w:p>
        </w:tc>
        <w:tc>
          <w:tcPr/>
          <w:p>
            <w:pPr>
              <w:pStyle w:val="Compact"/>
            </w:pPr>
            <w:r>
              <w:t xml:space="preserve">1.0 (baseline)</w:t>
            </w:r>
          </w:p>
        </w:tc>
      </w:tr>
      <w:tr>
        <w:tc>
          <w:tcPr/>
          <w:p>
            <w:pPr>
              <w:pStyle w:val="Compact"/>
            </w:pPr>
            <w:r>
              <w:t xml:space="preserve">Parallel</w:t>
            </w:r>
          </w:p>
        </w:tc>
        <w:tc>
          <w:tcPr/>
          <w:p>
            <w:pPr>
              <w:pStyle w:val="Compact"/>
            </w:pPr>
            <w:r>
              <w:t xml:space="preserve">84.6 ± 0.6519202405202649 [84.1, 85.2]</w:t>
            </w:r>
          </w:p>
        </w:tc>
        <w:tc>
          <w:tcPr/>
          <w:p>
            <w:pPr>
              <w:pStyle w:val="Compact"/>
            </w:pPr>
            <w:r>
              <w:t xml:space="preserve">90.95000000000002 ± 3.5533434959204273 [88.86, 94.75]</w:t>
            </w:r>
          </w:p>
        </w:tc>
        <w:tc>
          <w:tcPr/>
          <w:p>
            <w:pPr>
              <w:pStyle w:val="Compact"/>
            </w:pPr>
            <w:r>
              <w:t xml:space="preserve">100.11599999999996 ± 8.827212470536756 [93.726, 107.58399999999997]</w:t>
            </w:r>
          </w:p>
        </w:tc>
        <w:tc>
          <w:tcPr/>
          <w:p>
            <w:pPr>
              <w:pStyle w:val="Compact"/>
            </w:pPr>
            <w:r>
              <w:t xml:space="preserve">2.5574880420297235 ± 0.007442829393822968 [2.5516312803829253, 2.5631235114588073]</w:t>
            </w:r>
          </w:p>
        </w:tc>
        <w:tc>
          <w:tcPr/>
          <w:p>
            <w:pPr>
              <w:pStyle w:val="Compact"/>
            </w:pPr>
            <w:r>
              <w:t xml:space="preserve">2.5840550238573576 [2.5634618743168396, 2.5985911524373067]</w:t>
            </w:r>
          </w:p>
        </w:tc>
      </w:tr>
      <w:tr>
        <w:tc>
          <w:tcPr/>
          <w:p>
            <w:pPr>
              <w:pStyle w:val="Compact"/>
            </w:pPr>
            <w:r>
              <w:t xml:space="preserve">Parallel + cache (warm)</w:t>
            </w:r>
          </w:p>
        </w:tc>
        <w:tc>
          <w:tcPr/>
          <w:p>
            <w:pPr>
              <w:pStyle w:val="Compact"/>
            </w:pPr>
            <w:r>
              <w:t xml:space="preserve">31.5 ± 0.7071067811865476 [31.0, 32.1]</w:t>
            </w:r>
          </w:p>
        </w:tc>
        <w:tc>
          <w:tcPr/>
          <w:p>
            <w:pPr>
              <w:pStyle w:val="Compact"/>
            </w:pPr>
            <w:r>
              <w:t xml:space="preserve">38.71 ± 0.44215381938868314 [38.2, 39.0]</w:t>
            </w:r>
          </w:p>
        </w:tc>
        <w:tc>
          <w:tcPr/>
          <w:p>
            <w:pPr>
              <w:pStyle w:val="Compact"/>
            </w:pPr>
            <w:r>
              <w:t xml:space="preserve">39.91799999999999 ± 1.045188978127875 [39.17542123854476, 40.733999999999995]</w:t>
            </w:r>
          </w:p>
        </w:tc>
        <w:tc>
          <w:tcPr/>
          <w:p>
            <w:pPr>
              <w:pStyle w:val="Compact"/>
            </w:pPr>
            <w:r>
              <w:t xml:space="preserve">1.8724 (raw_trial_results mean)</w:t>
            </w:r>
          </w:p>
        </w:tc>
        <w:tc>
          <w:tcPr/>
          <w:p>
            <w:pPr>
              <w:pStyle w:val="Compact"/>
            </w:pPr>
            <w:r>
              <w:t xml:space="preserve">derived from above</w:t>
            </w:r>
          </w:p>
        </w:tc>
      </w:tr>
    </w:tbl>
    <w:p>
      <w:pPr>
        <w:pStyle w:val="BodyText"/>
      </w:pPr>
      <w:r>
        <w:rPr>
          <w:b/>
          <w:bCs/>
        </w:rPr>
        <w:t xml:space="preserve">Methodology.</w:t>
      </w:r>
      <w:r>
        <w:t xml:space="preserve"> </w:t>
      </w:r>
      <w:r>
        <w:t xml:space="preserve">5 trials per cell. Mock LLM at 50 ms flat.</w:t>
      </w:r>
      <w:r>
        <w:t xml:space="preserve"> </w:t>
      </w:r>
      <w:r>
        <w:rPr>
          <w:rStyle w:val="VerbatimChar"/>
        </w:rPr>
        <w:t xml:space="preserve">parallelization_factor</w:t>
      </w:r>
      <w:r>
        <w:t xml:space="preserve"> </w:t>
      </w:r>
      <w:r>
        <w:t xml:space="preserve">is the runtime response field of the same name (</w:t>
      </w:r>
      <w:r>
        <w:rPr>
          <w:rStyle w:val="VerbatimChar"/>
        </w:rPr>
        <w:t xml:space="preserve">sum(node_execution_times_ms) / total_execution_time_ms</w:t>
      </w:r>
      <w:r>
        <w:t xml:space="preserve">), read directly from each trial response. Speedup CIs are paired-trial BCa bootstrap (n_resamples=10000, seed=42); the definition string is recorded in</w:t>
      </w:r>
      <w:r>
        <w:t xml:space="preserve"> </w:t>
      </w:r>
      <w:r>
        <w:rPr>
          <w:rStyle w:val="VerbatimChar"/>
        </w:rPr>
        <w:t xml:space="preserve">ablation_parallel_v1.json</w:t>
      </w:r>
      <w:r>
        <w:t xml:space="preserve"> </w:t>
      </w:r>
      <w:r>
        <w:rPr>
          <w:rStyle w:val="VerbatimChar"/>
        </w:rPr>
        <w:t xml:space="preserve">results[2].speedup.definition</w:t>
      </w:r>
      <w:r>
        <w:t xml:space="preserve"> </w:t>
      </w:r>
      <w:r>
        <w:t xml:space="preserve">and</w:t>
      </w:r>
      <w:r>
        <w:t xml:space="preserve"> </w:t>
      </w:r>
      <w:r>
        <w:rPr>
          <w:rStyle w:val="VerbatimChar"/>
        </w:rPr>
        <w:t xml:space="preserve">results[5].speedup.definition</w:t>
      </w:r>
      <w:r>
        <w:t xml:space="preserve">.</w:t>
      </w:r>
    </w:p>
    <w:p>
      <w:pPr>
        <w:pStyle w:val="BodyText"/>
      </w:pPr>
      <w:r>
        <w:rPr>
          <w:b/>
          <w:bCs/>
        </w:rPr>
        <w:t xml:space="preserve">Discussion.</w:t>
      </w:r>
      <w:r>
        <w:t xml:space="preserve"> </w:t>
      </w:r>
      <w:r>
        <w:t xml:space="preserve">Speedup tracks workflow shape: the document-analysis DAG has a wider parallel level (≈3 concurrent LLM calls per item, parallelization_factor ≈ 2.56) and yields a 2.58× p50 speedup; the customer-support DAG has a narrower one (≈1.5 concurrent calls, parallelization_factor ≈ 1.47) and yields a 1.48× p50 speedup. The earlier paper’s</w:t>
      </w:r>
      <w:r>
        <w:t xml:space="preserve"> </w:t>
      </w:r>
      <w:r>
        <w:t xml:space="preserve">“2.7× speedup”</w:t>
      </w:r>
      <w:r>
        <w:t xml:space="preserve"> </w:t>
      </w:r>
      <w:r>
        <w:t xml:space="preserve">extrapolation assumed perfectly parallel workloads; the measured value depends on the DAG.</w:t>
      </w:r>
    </w:p>
    <w:bookmarkEnd w:id="77"/>
    <w:bookmarkStart w:id="78" w:name="caching-performance-h3"/>
    <w:p>
      <w:pPr>
        <w:pStyle w:val="Heading3"/>
      </w:pPr>
      <w:r>
        <w:t xml:space="preserve">9.3 Caching Performance (H3)</w:t>
      </w:r>
    </w:p>
    <w:p>
      <w:pPr>
        <w:pStyle w:val="FirstParagraph"/>
      </w:pPr>
      <w:r>
        <w:t xml:space="preserve">Cache hit rate, p50 latency, and warm-vs-no-cache delta across three cache modes (</w:t>
      </w:r>
      <w:r>
        <w:rPr>
          <w:rStyle w:val="VerbatimChar"/>
        </w:rPr>
        <w:t xml:space="preserve">no_cache</w:t>
      </w:r>
      <w:r>
        <w:t xml:space="preserve"> </w:t>
      </w:r>
      <w:r>
        <w:t xml:space="preserve">clears the cache before every individual</w:t>
      </w:r>
      <w:r>
        <w:t xml:space="preserve"> </w:t>
      </w:r>
      <w:r>
        <w:rPr>
          <w:rStyle w:val="VerbatimChar"/>
        </w:rPr>
        <w:t xml:space="preserve">/execute</w:t>
      </w:r>
      <w:r>
        <w:t xml:space="preserve">;</w:t>
      </w:r>
      <w:r>
        <w:t xml:space="preserve"> </w:t>
      </w:r>
      <w:r>
        <w:rPr>
          <w:rStyle w:val="VerbatimChar"/>
        </w:rPr>
        <w:t xml:space="preserve">l1_exact_match</w:t>
      </w:r>
      <w:r>
        <w:t xml:space="preserve"> </w:t>
      </w:r>
      <w:r>
        <w:t xml:space="preserve">clears once per trial;</w:t>
      </w:r>
      <w:r>
        <w:t xml:space="preserve"> </w:t>
      </w:r>
      <w:r>
        <w:rPr>
          <w:rStyle w:val="VerbatimChar"/>
        </w:rPr>
        <w:t xml:space="preserve">repeat_warm</w:t>
      </w:r>
      <w:r>
        <w:t xml:space="preserve"> </w:t>
      </w:r>
      <w:r>
        <w:t xml:space="preserve">runs the dataset once as warmup, discards the warmup latencies, then measures a second pass over the populated cache). 5 trials per cell, mock LLM at 50 ms flat. Source:</w:t>
      </w:r>
      <w:r>
        <w:t xml:space="preserve"> </w:t>
      </w:r>
      <w:r>
        <w:rPr>
          <w:rStyle w:val="VerbatimChar"/>
        </w:rPr>
        <w:t xml:space="preserve">ablation_cache_v1.json</w:t>
      </w:r>
      <w:r>
        <w:t xml:space="preserve">. Cells are</w:t>
      </w:r>
      <w:r>
        <w:t xml:space="preserve"> </w:t>
      </w:r>
      <w:r>
        <w:rPr>
          <w:rStyle w:val="VerbatimChar"/>
        </w:rPr>
        <w:t xml:space="preserve">mean ± std [95% CI]</w:t>
      </w:r>
      <w:r>
        <w:t xml:space="preserve">.</w:t>
      </w:r>
    </w:p>
    <w:p>
      <w:pPr>
        <w:pStyle w:val="BodyText"/>
      </w:pPr>
      <w:r>
        <w:rPr>
          <w:rStyle w:val="VerbatimChar"/>
          <w:b/>
          <w:bCs/>
        </w:rPr>
        <w:t xml:space="preserve">customer_support_100</w:t>
      </w:r>
      <w:r>
        <w:rPr>
          <w:b/>
          <w:bCs/>
        </w:rPr>
        <w:t xml:space="preserve"> </w:t>
      </w:r>
      <w:r>
        <w:rPr>
          <w:b/>
          <w:bCs/>
        </w:rPr>
        <w:t xml:space="preserve">— every query is unique</w:t>
      </w:r>
      <w:r>
        <w:t xml:space="preserve"> </w:t>
      </w:r>
      <w:r>
        <w:t xml:space="preserve">(</w:t>
      </w:r>
      <w:r>
        <w:rPr>
          <w:rStyle w:val="VerbatimChar"/>
        </w:rPr>
        <w:t xml:space="preserve">results[0]</w:t>
      </w:r>
      <w:r>
        <w:t xml:space="preserve">,</w:t>
      </w:r>
      <w:r>
        <w:t xml:space="preserve"> </w:t>
      </w:r>
      <w:r>
        <w:rPr>
          <w:rStyle w:val="VerbatimChar"/>
        </w:rPr>
        <w:t xml:space="preserve">results[1]</w:t>
      </w:r>
      <w:r>
        <w:t xml:space="preserve">,</w:t>
      </w:r>
      <w:r>
        <w:t xml:space="preserve"> </w:t>
      </w:r>
      <w:r>
        <w:rPr>
          <w:rStyle w:val="VerbatimChar"/>
        </w:rPr>
        <w:t xml:space="preserve">results[2]</w:t>
      </w:r>
      <w:r>
        <w:t xml:space="preserve">,</w:t>
      </w:r>
      <w:r>
        <w:t xml:space="preserve"> </w:t>
      </w:r>
      <w:r>
        <w:rPr>
          <w:rStyle w:val="VerbatimChar"/>
        </w:rPr>
        <w:t xml:space="preserve">results[3].cross_mode_deltas</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w:t>
            </w:r>
          </w:p>
        </w:tc>
        <w:tc>
          <w:tcPr/>
          <w:p>
            <w:pPr>
              <w:pStyle w:val="Compact"/>
            </w:pPr>
            <w:r>
              <w:t xml:space="preserve">p50 (ms)</w:t>
            </w:r>
          </w:p>
        </w:tc>
        <w:tc>
          <w:tcPr/>
          <w:p>
            <w:pPr>
              <w:pStyle w:val="Compact"/>
            </w:pPr>
            <w:r>
              <w:t xml:space="preserve">cache_hit_rate</w:t>
            </w:r>
          </w:p>
        </w:tc>
        <w:tc>
          <w:tcPr/>
          <w:p>
            <w:pPr>
              <w:pStyle w:val="Compact"/>
            </w:pPr>
            <w:r>
              <w:t xml:space="preserve">Δ p50 vs no_cache (ms)</w:t>
            </w:r>
          </w:p>
        </w:tc>
      </w:tr>
      <w:tr>
        <w:tc>
          <w:tcPr/>
          <w:p>
            <w:pPr>
              <w:pStyle w:val="Compact"/>
            </w:pPr>
            <w:r>
              <w:t xml:space="preserve">no_cache</w:t>
            </w:r>
          </w:p>
        </w:tc>
        <w:tc>
          <w:tcPr/>
          <w:p>
            <w:pPr>
              <w:pStyle w:val="Compact"/>
            </w:pPr>
            <w:r>
              <w:t xml:space="preserve">144.8 ± 0.4472135954999579 [144.2, 145.0]</w:t>
            </w:r>
          </w:p>
        </w:tc>
        <w:tc>
          <w:tcPr/>
          <w:p>
            <w:pPr>
              <w:pStyle w:val="Compact"/>
            </w:pPr>
            <w:r>
              <w:t xml:space="preserve">0.0000 (CI degenerate)</w:t>
            </w:r>
          </w:p>
        </w:tc>
        <w:tc>
          <w:tcPr/>
          <w:p>
            <w:pPr>
              <w:pStyle w:val="Compact"/>
            </w:pPr>
            <w:r>
              <w:t xml:space="preserve">—</w:t>
            </w:r>
          </w:p>
        </w:tc>
      </w:tr>
      <w:tr>
        <w:tc>
          <w:tcPr/>
          <w:p>
            <w:pPr>
              <w:pStyle w:val="Compact"/>
            </w:pPr>
            <w:r>
              <w:t xml:space="preserve">l1_exact_match</w:t>
            </w:r>
          </w:p>
        </w:tc>
        <w:tc>
          <w:tcPr/>
          <w:p>
            <w:pPr>
              <w:pStyle w:val="Compact"/>
            </w:pPr>
            <w:r>
              <w:t xml:space="preserve">143.8 ± 1.5247950681976907 [142.6, 144.9]</w:t>
            </w:r>
          </w:p>
        </w:tc>
        <w:tc>
          <w:tcPr/>
          <w:p>
            <w:pPr>
              <w:pStyle w:val="Compact"/>
            </w:pPr>
            <w:r>
              <w:t xml:space="preserve">0.0000 (CI degenerate)</w:t>
            </w:r>
          </w:p>
        </w:tc>
        <w:tc>
          <w:tcPr/>
          <w:p>
            <w:pPr>
              <w:pStyle w:val="Compact"/>
            </w:pPr>
            <w:r>
              <w:t xml:space="preserve">(cache empty within run)</w:t>
            </w:r>
          </w:p>
        </w:tc>
      </w:tr>
      <w:tr>
        <w:tc>
          <w:tcPr/>
          <w:p>
            <w:pPr>
              <w:pStyle w:val="Compact"/>
            </w:pPr>
            <w:r>
              <w:t xml:space="preserve">repeat_warm</w:t>
            </w:r>
          </w:p>
        </w:tc>
        <w:tc>
          <w:tcPr/>
          <w:p>
            <w:pPr>
              <w:pStyle w:val="Compact"/>
            </w:pPr>
            <w:r>
              <w:t xml:space="preserve">33.2 ± 0.8366600265340756 [32.4, 33.8]</w:t>
            </w:r>
          </w:p>
        </w:tc>
        <w:tc>
          <w:tcPr/>
          <w:p>
            <w:pPr>
              <w:pStyle w:val="Compact"/>
            </w:pPr>
            <w:r>
              <w:t xml:space="preserve">1.0000 (CI degenerate)</w:t>
            </w:r>
          </w:p>
        </w:tc>
        <w:tc>
          <w:tcPr/>
          <w:p>
            <w:pPr>
              <w:pStyle w:val="Compact"/>
            </w:pPr>
            <w:r>
              <w:t xml:space="preserve">-111.6 [-112.6, -111.0]</w:t>
            </w:r>
          </w:p>
        </w:tc>
      </w:tr>
    </w:tbl>
    <w:p>
      <w:pPr>
        <w:pStyle w:val="BodyText"/>
      </w:pPr>
      <w:r>
        <w:rPr>
          <w:rStyle w:val="VerbatimChar"/>
          <w:b/>
          <w:bCs/>
        </w:rPr>
        <w:t xml:space="preserve">customer_support_repeat_100</w:t>
      </w:r>
      <w:r>
        <w:rPr>
          <w:b/>
          <w:bCs/>
        </w:rPr>
        <w:t xml:space="preserve"> </w:t>
      </w:r>
      <w:r>
        <w:rPr>
          <w:b/>
          <w:bCs/>
        </w:rPr>
        <w:t xml:space="preserve">— 30 unique queries × repeats</w:t>
      </w:r>
      <w:r>
        <w:t xml:space="preserve"> </w:t>
      </w:r>
      <w:r>
        <w:t xml:space="preserve">(</w:t>
      </w:r>
      <w:r>
        <w:rPr>
          <w:rStyle w:val="VerbatimChar"/>
        </w:rPr>
        <w:t xml:space="preserve">results[4]</w:t>
      </w:r>
      <w:r>
        <w:t xml:space="preserve">,</w:t>
      </w:r>
      <w:r>
        <w:t xml:space="preserve"> </w:t>
      </w:r>
      <w:r>
        <w:rPr>
          <w:rStyle w:val="VerbatimChar"/>
        </w:rPr>
        <w:t xml:space="preserve">results[5]</w:t>
      </w:r>
      <w:r>
        <w:t xml:space="preserve">,</w:t>
      </w:r>
      <w:r>
        <w:t xml:space="preserve"> </w:t>
      </w:r>
      <w:r>
        <w:rPr>
          <w:rStyle w:val="VerbatimChar"/>
        </w:rPr>
        <w:t xml:space="preserve">results[6]</w:t>
      </w:r>
      <w:r>
        <w:t xml:space="preserve">,</w:t>
      </w:r>
      <w:r>
        <w:t xml:space="preserve"> </w:t>
      </w:r>
      <w:r>
        <w:rPr>
          <w:rStyle w:val="VerbatimChar"/>
        </w:rPr>
        <w:t xml:space="preserve">results[7].cross_mode_deltas</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w:t>
            </w:r>
          </w:p>
        </w:tc>
        <w:tc>
          <w:tcPr/>
          <w:p>
            <w:pPr>
              <w:pStyle w:val="Compact"/>
            </w:pPr>
            <w:r>
              <w:t xml:space="preserve">p50 (ms)</w:t>
            </w:r>
          </w:p>
        </w:tc>
        <w:tc>
          <w:tcPr/>
          <w:p>
            <w:pPr>
              <w:pStyle w:val="Compact"/>
            </w:pPr>
            <w:r>
              <w:t xml:space="preserve">cache_hit_rate</w:t>
            </w:r>
          </w:p>
        </w:tc>
        <w:tc>
          <w:tcPr/>
          <w:p>
            <w:pPr>
              <w:pStyle w:val="Compact"/>
            </w:pPr>
            <w:r>
              <w:t xml:space="preserve">Δ p50 vs no_cache (ms)</w:t>
            </w:r>
          </w:p>
        </w:tc>
      </w:tr>
      <w:tr>
        <w:tc>
          <w:tcPr/>
          <w:p>
            <w:pPr>
              <w:pStyle w:val="Compact"/>
            </w:pPr>
            <w:r>
              <w:t xml:space="preserve">no_cache</w:t>
            </w:r>
          </w:p>
        </w:tc>
        <w:tc>
          <w:tcPr/>
          <w:p>
            <w:pPr>
              <w:pStyle w:val="Compact"/>
            </w:pPr>
            <w:r>
              <w:t xml:space="preserve">145.1 ± 0.223606797749979 [145.0, 145.4]</w:t>
            </w:r>
          </w:p>
        </w:tc>
        <w:tc>
          <w:tcPr/>
          <w:p>
            <w:pPr>
              <w:pStyle w:val="Compact"/>
            </w:pPr>
            <w:r>
              <w:t xml:space="preserve">0.0000 (CI degenerate)</w:t>
            </w:r>
          </w:p>
        </w:tc>
        <w:tc>
          <w:tcPr/>
          <w:p>
            <w:pPr>
              <w:pStyle w:val="Compact"/>
            </w:pPr>
            <w:r>
              <w:t xml:space="preserve">—</w:t>
            </w:r>
          </w:p>
        </w:tc>
      </w:tr>
      <w:tr>
        <w:tc>
          <w:tcPr/>
          <w:p>
            <w:pPr>
              <w:pStyle w:val="Compact"/>
            </w:pPr>
            <w:r>
              <w:t xml:space="preserve">l1_exact_match</w:t>
            </w:r>
          </w:p>
        </w:tc>
        <w:tc>
          <w:tcPr/>
          <w:p>
            <w:pPr>
              <w:pStyle w:val="Compact"/>
            </w:pPr>
            <w:r>
              <w:t xml:space="preserve">36.1 ± 1.4317821063276353 [34.9, 37.2]</w:t>
            </w:r>
          </w:p>
        </w:tc>
        <w:tc>
          <w:tcPr/>
          <w:p>
            <w:pPr>
              <w:pStyle w:val="Compact"/>
            </w:pPr>
            <w:r>
              <w:t xml:space="preserve">0.7000 (CI degenerate)</w:t>
            </w:r>
          </w:p>
        </w:tc>
        <w:tc>
          <w:tcPr/>
          <w:p>
            <w:pPr>
              <w:pStyle w:val="Compact"/>
            </w:pPr>
            <w:r>
              <w:t xml:space="preserve">(delta_l1_vs_no_cache p50 not present in JSON)</w:t>
            </w:r>
          </w:p>
        </w:tc>
      </w:tr>
      <w:tr>
        <w:tc>
          <w:tcPr/>
          <w:p>
            <w:pPr>
              <w:pStyle w:val="Compact"/>
            </w:pPr>
            <w:r>
              <w:t xml:space="preserve">repeat_warm</w:t>
            </w:r>
          </w:p>
        </w:tc>
        <w:tc>
          <w:tcPr/>
          <w:p>
            <w:pPr>
              <w:pStyle w:val="Compact"/>
            </w:pPr>
            <w:r>
              <w:t xml:space="preserve">33.8 ± 1.9235384061671346 [32.8, 36.0]</w:t>
            </w:r>
          </w:p>
        </w:tc>
        <w:tc>
          <w:tcPr/>
          <w:p>
            <w:pPr>
              <w:pStyle w:val="Compact"/>
            </w:pPr>
            <w:r>
              <w:t xml:space="preserve">1.0000 (CI degenerate)</w:t>
            </w:r>
          </w:p>
        </w:tc>
        <w:tc>
          <w:tcPr/>
          <w:p>
            <w:pPr>
              <w:pStyle w:val="Compact"/>
            </w:pPr>
            <w:r>
              <w:t xml:space="preserve">-111.3 [-112.3, -108.8]</w:t>
            </w:r>
          </w:p>
        </w:tc>
      </w:tr>
    </w:tbl>
    <w:p>
      <w:pPr>
        <w:pStyle w:val="BodyText"/>
      </w:pPr>
      <w:r>
        <w:rPr>
          <w:b/>
          <w:bCs/>
        </w:rPr>
        <w:t xml:space="preserve">Methodology.</w:t>
      </w:r>
      <w:r>
        <w:t xml:space="preserve"> </w:t>
      </w:r>
      <w:r>
        <w:t xml:space="preserve">Hit rate is read directly from the runtime’s</w:t>
      </w:r>
      <w:r>
        <w:t xml:space="preserve"> </w:t>
      </w:r>
      <w:r>
        <w:rPr>
          <w:rStyle w:val="VerbatimChar"/>
        </w:rPr>
        <w:t xml:space="preserve">cache_hit_rate</w:t>
      </w:r>
      <w:r>
        <w:t xml:space="preserve"> </w:t>
      </w:r>
      <w:r>
        <w:t xml:space="preserve">response field, not derived.</w:t>
      </w:r>
      <w:r>
        <w:t xml:space="preserve"> </w:t>
      </w:r>
      <w:r>
        <w:rPr>
          <w:rStyle w:val="VerbatimChar"/>
        </w:rPr>
        <w:t xml:space="preserve">tokens_saved_total</w:t>
      </w:r>
      <w:r>
        <w:t xml:space="preserve"> </w:t>
      </w:r>
      <w:r>
        <w:t xml:space="preserve">is reported in every JSON cell as</w:t>
      </w:r>
      <w:r>
        <w:t xml:space="preserve"> </w:t>
      </w:r>
      <w:r>
        <w:rPr>
          <w:b/>
          <w:bCs/>
        </w:rPr>
        <w:t xml:space="preserve">0.0 across every config</w:t>
      </w:r>
      <w:r>
        <w:t xml:space="preserve"> </w:t>
      </w:r>
      <w:r>
        <w:t xml:space="preserve">because the mock LLM does not populate the</w:t>
      </w:r>
      <w:r>
        <w:t xml:space="preserve"> </w:t>
      </w:r>
      <w:r>
        <w:rPr>
          <w:rStyle w:val="VerbatimChar"/>
        </w:rPr>
        <w:t xml:space="preserve">tokens_saved</w:t>
      </w:r>
      <w:r>
        <w:t xml:space="preserve"> </w:t>
      </w:r>
      <w:r>
        <w:t xml:space="preserve">field of the response; we did not measure mock-mode token savings or convert them to a dollar figure. The earlier paper’s</w:t>
      </w:r>
      <w:r>
        <w:t xml:space="preserve"> </w:t>
      </w:r>
      <w:r>
        <w:t xml:space="preserve">“60% hit rate”</w:t>
      </w:r>
      <w:r>
        <w:t xml:space="preserve">,</w:t>
      </w:r>
      <w:r>
        <w:t xml:space="preserve"> </w:t>
      </w:r>
      <w:r>
        <w:t xml:space="preserve">“18,240 tokens saved”</w:t>
      </w:r>
      <w:r>
        <w:t xml:space="preserve"> </w:t>
      </w:r>
      <w:r>
        <w:t xml:space="preserve">and</w:t>
      </w:r>
      <w:r>
        <w:t xml:space="preserve"> </w:t>
      </w:r>
      <w:r>
        <w:t xml:space="preserve">“$0.91 cost reduction”</w:t>
      </w:r>
      <w:r>
        <w:t xml:space="preserve"> </w:t>
      </w:r>
      <w:r>
        <w:t xml:space="preserve">cells came from an extrapolation that no committed JSON in</w:t>
      </w:r>
      <w:r>
        <w:t xml:space="preserve"> </w:t>
      </w:r>
      <w:r>
        <w:rPr>
          <w:rStyle w:val="VerbatimChar"/>
        </w:rPr>
        <w:t xml:space="preserve">bench/results/</w:t>
      </w:r>
      <w:r>
        <w:t xml:space="preserve"> </w:t>
      </w:r>
      <w:r>
        <w:t xml:space="preserve">supports — those cells are therefore dropped. Real-API token usage and cost are reported in Section 9.6.5 above (Aether $0.128887 across 3 trials × 2 datasets).</w:t>
      </w:r>
    </w:p>
    <w:p>
      <w:pPr>
        <w:pStyle w:val="BodyText"/>
      </w:pPr>
      <w:r>
        <w:rPr>
          <w:b/>
          <w:bCs/>
        </w:rPr>
        <w:t xml:space="preserve">Discussion.</w:t>
      </w:r>
      <w:r>
        <w:t xml:space="preserve"> </w:t>
      </w:r>
      <w:r>
        <w:t xml:space="preserve">When every query is unique within a single run (</w:t>
      </w:r>
      <w:r>
        <w:rPr>
          <w:rStyle w:val="VerbatimChar"/>
        </w:rPr>
        <w:t xml:space="preserve">customer_support_100</w:t>
      </w:r>
      <w:r>
        <w:t xml:space="preserve">),</w:t>
      </w:r>
      <w:r>
        <w:t xml:space="preserve"> </w:t>
      </w:r>
      <w:r>
        <w:rPr>
          <w:rStyle w:val="VerbatimChar"/>
        </w:rPr>
        <w:t xml:space="preserve">l1_exact_match</w:t>
      </w:r>
      <w:r>
        <w:t xml:space="preserve"> </w:t>
      </w:r>
      <w:r>
        <w:t xml:space="preserve">cannot help (hit rate stays at 0.0); only the cross-run</w:t>
      </w:r>
      <w:r>
        <w:t xml:space="preserve"> </w:t>
      </w:r>
      <w:r>
        <w:rPr>
          <w:rStyle w:val="VerbatimChar"/>
        </w:rPr>
        <w:t xml:space="preserve">repeat_warm</w:t>
      </w:r>
      <w:r>
        <w:t xml:space="preserve"> </w:t>
      </w:r>
      <w:r>
        <w:t xml:space="preserve">mode achieves a hit. When the workload contains repeats (</w:t>
      </w:r>
      <w:r>
        <w:rPr>
          <w:rStyle w:val="VerbatimChar"/>
        </w:rPr>
        <w:t xml:space="preserve">customer_support_repeat_100</w:t>
      </w:r>
      <w:r>
        <w:t xml:space="preserve">, designed so 70 of 100 queries are repeats of earlier ones),</w:t>
      </w:r>
      <w:r>
        <w:t xml:space="preserve"> </w:t>
      </w:r>
      <w:r>
        <w:rPr>
          <w:rStyle w:val="VerbatimChar"/>
        </w:rPr>
        <w:t xml:space="preserve">l1_exact_match</w:t>
      </w:r>
      <w:r>
        <w:t xml:space="preserve"> </w:t>
      </w:r>
      <w:r>
        <w:t xml:space="preserve">reaches</w:t>
      </w:r>
      <w:r>
        <w:t xml:space="preserve"> </w:t>
      </w:r>
      <w:r>
        <w:rPr>
          <w:b/>
          <w:bCs/>
        </w:rPr>
        <w:t xml:space="preserve">0.7000</w:t>
      </w:r>
      <w:r>
        <w:t xml:space="preserve"> </w:t>
      </w:r>
      <w:r>
        <w:t xml:space="preserve">within a single run — directly observable as the proportion of repeated queries.</w:t>
      </w:r>
      <w:r>
        <w:t xml:space="preserve"> </w:t>
      </w:r>
      <w:r>
        <w:rPr>
          <w:rStyle w:val="VerbatimChar"/>
        </w:rPr>
        <w:t xml:space="preserve">repeat_warm</w:t>
      </w:r>
      <w:r>
        <w:t xml:space="preserve"> </w:t>
      </w:r>
      <w:r>
        <w:t xml:space="preserve">reaches 1.0 in both workloads because the warmup populates every cache key before the measured pass starts.</w:t>
      </w:r>
    </w:p>
    <w:bookmarkEnd w:id="78"/>
    <w:bookmarkStart w:id="82" w:name="code-complexity-comparison"/>
    <w:p>
      <w:pPr>
        <w:pStyle w:val="Heading3"/>
      </w:pPr>
      <w:r>
        <w:t xml:space="preserve">9.4 Code Complexity Comparison</w:t>
      </w:r>
    </w:p>
    <w:p>
      <w:pPr>
        <w:pStyle w:val="FirstParagraph"/>
      </w:pPr>
      <w:r>
        <w:rPr>
          <w:b/>
          <w:bCs/>
        </w:rPr>
        <w:t xml:space="preserve">We did not measure equivalent-functionality LOC for this paper revision.</w:t>
      </w:r>
      <w:r>
        <w:t xml:space="preserve"> </w:t>
      </w:r>
      <w:r>
        <w:t xml:space="preserve">An earlier draft reported 253/287 (LangChain), 283/312 (DSPy), 78/111 (Aether) lines for the CustomerSupport-Triage and DocumentAnalysis-Pipeline case studies, but those numbers are not anchored to any JSON file in</w:t>
      </w:r>
      <w:r>
        <w:t xml:space="preserve"> </w:t>
      </w:r>
      <w:r>
        <w:rPr>
          <w:rStyle w:val="VerbatimChar"/>
        </w:rPr>
        <w:t xml:space="preserve">bench/results/</w:t>
      </w:r>
      <w:r>
        <w:t xml:space="preserve"> </w:t>
      </w:r>
      <w:r>
        <w:t xml:space="preserve">and the Aether source artifacts they were extracted from (standalone</w:t>
      </w:r>
      <w:r>
        <w:t xml:space="preserve"> </w:t>
      </w:r>
      <w:r>
        <w:rPr>
          <w:rStyle w:val="VerbatimChar"/>
        </w:rPr>
        <w:t xml:space="preserve">customer_support_triage.aether</w:t>
      </w:r>
      <w:r>
        <w:t xml:space="preserve"> </w:t>
      </w:r>
      <w:r>
        <w:t xml:space="preserve">and</w:t>
      </w:r>
      <w:r>
        <w:t xml:space="preserve"> </w:t>
      </w:r>
      <w:r>
        <w:rPr>
          <w:rStyle w:val="VerbatimChar"/>
        </w:rPr>
        <w:t xml:space="preserve">document_analysis_pipeline.aether</w:t>
      </w:r>
      <w:r>
        <w:t xml:space="preserve"> </w:t>
      </w:r>
      <w:r>
        <w:t xml:space="preserve">programs equivalent to the LangChain triage/extraction blocks at</w:t>
      </w:r>
      <w:r>
        <w:t xml:space="preserve"> </w:t>
      </w:r>
      <w:hyperlink r:id="rId79">
        <w:r>
          <w:rPr>
            <w:rStyle w:val="VerbatimChar"/>
          </w:rPr>
          <w:t xml:space="preserve">bench/baselines/langchain_baseline.py:289-376</w:t>
        </w:r>
      </w:hyperlink>
      <w:r>
        <w:t xml:space="preserve"> </w:t>
      </w:r>
      <w:r>
        <w:t xml:space="preserve">and DSPy equivalents) are not committed in the repository at the commits listed in the Reproducibility callout.</w:t>
      </w:r>
    </w:p>
    <w:p>
      <w:pPr>
        <w:pStyle w:val="BodyText"/>
      </w:pPr>
      <w:r>
        <w:t xml:space="preserve">A partial LOC comparison is possible: the LangChain triage chain (</w:t>
      </w:r>
      <w:r>
        <w:rPr>
          <w:rStyle w:val="VerbatimChar"/>
        </w:rPr>
        <w:t xml:space="preserve">build_triage_chain</w:t>
      </w:r>
      <w:r>
        <w:t xml:space="preserve">,</w:t>
      </w:r>
      <w:r>
        <w:t xml:space="preserve"> </w:t>
      </w:r>
      <w:hyperlink r:id="rId80">
        <w:r>
          <w:rPr>
            <w:rStyle w:val="VerbatimChar"/>
          </w:rPr>
          <w:t xml:space="preserve">bench/baselines/langchain_baseline.py:299-329</w:t>
        </w:r>
      </w:hyperlink>
      <w:r>
        <w:t xml:space="preserve">) and extraction chain (</w:t>
      </w:r>
      <w:r>
        <w:rPr>
          <w:rStyle w:val="VerbatimChar"/>
        </w:rPr>
        <w:t xml:space="preserve">build_extraction_chain</w:t>
      </w:r>
      <w:r>
        <w:t xml:space="preserve">,</w:t>
      </w:r>
      <w:r>
        <w:t xml:space="preserve"> </w:t>
      </w:r>
      <w:hyperlink r:id="rId81">
        <w:r>
          <w:rPr>
            <w:rStyle w:val="VerbatimChar"/>
          </w:rPr>
          <w:t xml:space="preserve">bench/baselines/langchain_baseline.py:355-376</w:t>
        </w:r>
      </w:hyperlink>
      <w:r>
        <w:t xml:space="preserve">) are the case-study sources for the Python side. Counting the Aether side requires checking in the equivalent</w:t>
      </w:r>
      <w:r>
        <w:t xml:space="preserve"> </w:t>
      </w:r>
      <w:r>
        <w:rPr>
          <w:rStyle w:val="VerbatimChar"/>
        </w:rPr>
        <w:t xml:space="preserve">.aether</w:t>
      </w:r>
      <w:r>
        <w:t xml:space="preserve"> </w:t>
      </w:r>
      <w:r>
        <w:t xml:space="preserve">programs first. We deferred that step to a follow-up paper revision rather than report unbacked numbers in the current one.</w:t>
      </w:r>
    </w:p>
    <w:p>
      <w:pPr>
        <w:pStyle w:val="BodyText"/>
      </w:pPr>
      <w:r>
        <w:t xml:space="preserve">Reading guidance: the</w:t>
      </w:r>
      <w:r>
        <w:t xml:space="preserve"> </w:t>
      </w:r>
      <w:r>
        <w:rPr>
          <w:i/>
          <w:iCs/>
        </w:rPr>
        <w:t xml:space="preserve">qualitative</w:t>
      </w:r>
      <w:r>
        <w:t xml:space="preserve"> </w:t>
      </w:r>
      <w:r>
        <w:t xml:space="preserve">code-complexity contrast — Aether’s</w:t>
      </w:r>
      <w:r>
        <w:t xml:space="preserve"> </w:t>
      </w:r>
      <w:r>
        <w:rPr>
          <w:rStyle w:val="VerbatimChar"/>
        </w:rPr>
        <w:t xml:space="preserve">flow</w:t>
      </w:r>
      <w:r>
        <w:t xml:space="preserve"> </w:t>
      </w:r>
      <w:r>
        <w:t xml:space="preserve">keyword and</w:t>
      </w:r>
      <w:r>
        <w:t xml:space="preserve"> </w:t>
      </w:r>
      <w:r>
        <w:rPr>
          <w:rStyle w:val="VerbatimChar"/>
        </w:rPr>
        <w:t xml:space="preserve">llm fn</w:t>
      </w:r>
      <w:r>
        <w:t xml:space="preserve"> </w:t>
      </w:r>
      <w:r>
        <w:t xml:space="preserve">declaration vs LangChain’s chain-of-LCEL-pipes or DSPy’s</w:t>
      </w:r>
      <w:r>
        <w:t xml:space="preserve"> </w:t>
      </w:r>
      <w:r>
        <w:rPr>
          <w:rStyle w:val="VerbatimChar"/>
        </w:rPr>
        <w:t xml:space="preserve">Module</w:t>
      </w:r>
      <w:r>
        <w:t xml:space="preserve">/</w:t>
      </w:r>
      <w:r>
        <w:rPr>
          <w:rStyle w:val="VerbatimChar"/>
        </w:rPr>
        <w:t xml:space="preserve">Predict</w:t>
      </w:r>
      <w:r>
        <w:t xml:space="preserve"> </w:t>
      </w:r>
      <w:r>
        <w:t xml:space="preserve">boilerplate — is documented in Section 6 (the case-study code listings at lines 762-829 are themselves a small visual benchmark). LOC numbers will return in a future revision once the matched</w:t>
      </w:r>
      <w:r>
        <w:t xml:space="preserve"> </w:t>
      </w:r>
      <w:r>
        <w:rPr>
          <w:rStyle w:val="VerbatimChar"/>
        </w:rPr>
        <w:t xml:space="preserve">.aether</w:t>
      </w:r>
      <w:r>
        <w:t xml:space="preserve"> </w:t>
      </w:r>
      <w:r>
        <w:t xml:space="preserve">sources land in</w:t>
      </w:r>
      <w:r>
        <w:t xml:space="preserve"> </w:t>
      </w:r>
      <w:r>
        <w:rPr>
          <w:rStyle w:val="VerbatimChar"/>
        </w:rPr>
        <w:t xml:space="preserve">bench/datasets/</w:t>
      </w:r>
      <w:r>
        <w:t xml:space="preserve"> </w:t>
      </w:r>
      <w:r>
        <w:t xml:space="preserve">or</w:t>
      </w:r>
      <w:r>
        <w:t xml:space="preserve"> </w:t>
      </w:r>
      <w:r>
        <w:rPr>
          <w:rStyle w:val="VerbatimChar"/>
        </w:rPr>
        <w:t xml:space="preserve">examples/</w:t>
      </w:r>
      <w:r>
        <w:t xml:space="preserve">.</w:t>
      </w:r>
    </w:p>
    <w:bookmarkEnd w:id="82"/>
    <w:bookmarkStart w:id="86" w:name="type-safety-analysis-h1"/>
    <w:p>
      <w:pPr>
        <w:pStyle w:val="Heading3"/>
      </w:pPr>
      <w:r>
        <w:t xml:space="preserve">9.5 Type Safety Analysis (H1)</w:t>
      </w:r>
    </w:p>
    <w:p>
      <w:pPr>
        <w:pStyle w:val="CaptionedFigure"/>
      </w:pPr>
      <w:r>
        <w:drawing>
          <wp:inline>
            <wp:extent cx="5334000" cy="2541874"/>
            <wp:effectExtent b="0" l="0" r="0" t="0"/>
            <wp:docPr descr="Figure 4: Type-safety corpus — caught at compile-time (Aether) vs caught at runtime / missed silently (LangChain, DSPy), per bug class" title="" id="84" name="Picture"/>
            <a:graphic>
              <a:graphicData uri="http://schemas.openxmlformats.org/drawingml/2006/picture">
                <pic:pic>
                  <pic:nvPicPr>
                    <pic:cNvPr descr="figures/type_safety_corpus.png" id="85" name="Picture"/>
                    <pic:cNvPicPr>
                      <a:picLocks noChangeArrowheads="1" noChangeAspect="1"/>
                    </pic:cNvPicPr>
                  </pic:nvPicPr>
                  <pic:blipFill>
                    <a:blip r:embed="rId83"/>
                    <a:stretch>
                      <a:fillRect/>
                    </a:stretch>
                  </pic:blipFill>
                  <pic:spPr bwMode="auto">
                    <a:xfrm>
                      <a:off x="0" y="0"/>
                      <a:ext cx="5334000" cy="2541874"/>
                    </a:xfrm>
                    <a:prstGeom prst="rect">
                      <a:avLst/>
                    </a:prstGeom>
                    <a:noFill/>
                    <a:ln w="9525">
                      <a:noFill/>
                      <a:headEnd/>
                      <a:tailEnd/>
                    </a:ln>
                  </pic:spPr>
                </pic:pic>
              </a:graphicData>
            </a:graphic>
          </wp:inline>
        </w:drawing>
      </w:r>
    </w:p>
    <w:p>
      <w:pPr>
        <w:pStyle w:val="ImageCaption"/>
      </w:pPr>
      <w:r>
        <w:t xml:space="preserve">Figure 4: Type-safety corpus — caught at compile-time (Aether) vs caught at runtime / missed silently (LangChain, DSPy), per bug class</w:t>
      </w:r>
    </w:p>
    <w:p>
      <w:pPr>
        <w:pStyle w:val="BodyText"/>
      </w:pPr>
      <w:r>
        <w:t xml:space="preserve">Error detection comparison on a 30-case corpus of intentionally malformed programs split across four buckets. For each case, an</w:t>
      </w:r>
      <w:r>
        <w:t xml:space="preserve"> </w:t>
      </w:r>
      <w:r>
        <w:rPr>
          <w:rStyle w:val="VerbatimChar"/>
        </w:rPr>
        <w:t xml:space="preserve">aetherc check</w:t>
      </w:r>
      <w:r>
        <w:t xml:space="preserve"> </w:t>
      </w:r>
      <w:r>
        <w:t xml:space="preserve">is run on the</w:t>
      </w:r>
      <w:r>
        <w:t xml:space="preserve"> </w:t>
      </w:r>
      <w:r>
        <w:rPr>
          <w:rStyle w:val="VerbatimChar"/>
        </w:rPr>
        <w:t xml:space="preserve">.aether</w:t>
      </w:r>
      <w:r>
        <w:t xml:space="preserve"> </w:t>
      </w:r>
      <w:r>
        <w:t xml:space="preserve">source and a</w:t>
      </w:r>
      <w:r>
        <w:t xml:space="preserve"> </w:t>
      </w:r>
      <w:r>
        <w:rPr>
          <w:rStyle w:val="VerbatimChar"/>
        </w:rPr>
        <w:t xml:space="preserve">python</w:t>
      </w:r>
      <w:r>
        <w:t xml:space="preserve"> </w:t>
      </w:r>
      <w:r>
        <w:t xml:space="preserve">is run on the LangChain and DSPy equivalents; results are classified by stderr pattern (Aether) or by exit code + traceback class (Python). Source:</w:t>
      </w:r>
      <w:r>
        <w:t xml:space="preserve"> </w:t>
      </w:r>
      <w:r>
        <w:rPr>
          <w:rStyle w:val="VerbatimChar"/>
        </w:rPr>
        <w:t xml:space="preserve">bench/results/ablation_typesafety_v1.json</w:t>
      </w:r>
      <w:r>
        <w:t xml:space="preserve">,</w:t>
      </w:r>
      <w:r>
        <w:t xml:space="preserve"> </w:t>
      </w:r>
      <w:r>
        <w:rPr>
          <w:rStyle w:val="VerbatimChar"/>
        </w:rPr>
        <w:t xml:space="preserve">summary.by_bucket</w:t>
      </w:r>
      <w:r>
        <w:t xml:space="preserve"> </w:t>
      </w:r>
      <w:r>
        <w:t xml:space="preserve">and</w:t>
      </w:r>
      <w:r>
        <w:t xml:space="preserve"> </w:t>
      </w:r>
      <w:r>
        <w:rPr>
          <w:rStyle w:val="VerbatimChar"/>
        </w:rPr>
        <w:t xml:space="preserve">summary</w:t>
      </w:r>
      <w:r>
        <w:t xml:space="preserve"> </w:t>
      </w:r>
      <w:r>
        <w:t xml:space="preserve">blocks. Companion Markdown:</w:t>
      </w:r>
      <w:r>
        <w:t xml:space="preserve"> </w:t>
      </w:r>
      <w:hyperlink r:id="rId70">
        <w:r>
          <w:rPr>
            <w:rStyle w:val="VerbatimChar"/>
          </w:rPr>
          <w:t xml:space="preserve">bench/results/ablations_v1.md</w:t>
        </w:r>
      </w:hyperlink>
      <w:r>
        <w:t xml:space="preserve">.</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Bucket</w:t>
            </w:r>
          </w:p>
        </w:tc>
        <w:tc>
          <w:tcPr/>
          <w:p>
            <w:pPr>
              <w:pStyle w:val="Compact"/>
              <w:jc w:val="right"/>
            </w:pPr>
            <w:r>
              <w:t xml:space="preserve">Total</w:t>
            </w:r>
          </w:p>
        </w:tc>
        <w:tc>
          <w:tcPr/>
          <w:p>
            <w:pPr>
              <w:pStyle w:val="Compact"/>
              <w:jc w:val="right"/>
            </w:pPr>
            <w:r>
              <w:t xml:space="preserve">Aether (compile-time)</w:t>
            </w:r>
          </w:p>
        </w:tc>
        <w:tc>
          <w:tcPr/>
          <w:p>
            <w:pPr>
              <w:pStyle w:val="Compact"/>
              <w:jc w:val="right"/>
            </w:pPr>
            <w:r>
              <w:t xml:space="preserve">LangChain (runtime)</w:t>
            </w:r>
          </w:p>
        </w:tc>
        <w:tc>
          <w:tcPr/>
          <w:p>
            <w:pPr>
              <w:pStyle w:val="Compact"/>
              <w:jc w:val="right"/>
            </w:pPr>
            <w:r>
              <w:t xml:space="preserve">LangChain (missed silently)</w:t>
            </w:r>
          </w:p>
        </w:tc>
        <w:tc>
          <w:tcPr/>
          <w:p>
            <w:pPr>
              <w:pStyle w:val="Compact"/>
              <w:jc w:val="right"/>
            </w:pPr>
            <w:r>
              <w:t xml:space="preserve">DSPy (runtime)</w:t>
            </w:r>
          </w:p>
        </w:tc>
        <w:tc>
          <w:tcPr/>
          <w:p>
            <w:pPr>
              <w:pStyle w:val="Compact"/>
              <w:jc w:val="right"/>
            </w:pPr>
            <w:r>
              <w:t xml:space="preserve">DSPy (missed silently)</w:t>
            </w:r>
          </w:p>
        </w:tc>
      </w:tr>
      <w:tr>
        <w:tc>
          <w:tcPr/>
          <w:p>
            <w:pPr>
              <w:pStyle w:val="Compact"/>
            </w:pPr>
            <w:r>
              <w:rPr>
                <w:rStyle w:val="VerbatimChar"/>
              </w:rPr>
              <w:t xml:space="preserve">type_mismatch</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0</w:t>
            </w:r>
          </w:p>
        </w:tc>
        <w:tc>
          <w:tcPr/>
          <w:p>
            <w:pPr>
              <w:pStyle w:val="Compact"/>
              <w:jc w:val="right"/>
            </w:pPr>
            <w:r>
              <w:t xml:space="preserve">10</w:t>
            </w:r>
          </w:p>
        </w:tc>
      </w:tr>
      <w:tr>
        <w:tc>
          <w:tcPr/>
          <w:p>
            <w:pPr>
              <w:pStyle w:val="Compact"/>
            </w:pPr>
            <w:r>
              <w:rPr>
                <w:rStyle w:val="VerbatimChar"/>
              </w:rPr>
              <w:t xml:space="preserve">undefined_reference</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0</w:t>
            </w:r>
          </w:p>
        </w:tc>
      </w:tr>
      <w:tr>
        <w:tc>
          <w:tcPr/>
          <w:p>
            <w:pPr>
              <w:pStyle w:val="Compact"/>
            </w:pPr>
            <w:r>
              <w:rPr>
                <w:rStyle w:val="VerbatimChar"/>
              </w:rPr>
              <w:t xml:space="preserve">missing_field</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0</w:t>
            </w:r>
          </w:p>
        </w:tc>
        <w:tc>
          <w:tcPr/>
          <w:p>
            <w:pPr>
              <w:pStyle w:val="Compact"/>
              <w:jc w:val="right"/>
            </w:pPr>
            <w:r>
              <w:t xml:space="preserve">5</w:t>
            </w:r>
          </w:p>
        </w:tc>
        <w:tc>
          <w:tcPr/>
          <w:p>
            <w:pPr>
              <w:pStyle w:val="Compact"/>
              <w:jc w:val="right"/>
            </w:pPr>
            <w:r>
              <w:t xml:space="preserve">0</w:t>
            </w:r>
          </w:p>
        </w:tc>
      </w:tr>
      <w:tr>
        <w:tc>
          <w:tcPr/>
          <w:p>
            <w:pPr>
              <w:pStyle w:val="Compact"/>
            </w:pPr>
            <w:r>
              <w:rPr>
                <w:rStyle w:val="VerbatimChar"/>
              </w:rPr>
              <w:t xml:space="preserve">duplicate_definition</w:t>
            </w:r>
          </w:p>
        </w:tc>
        <w:tc>
          <w:tcPr/>
          <w:p>
            <w:pPr>
              <w:pStyle w:val="Compact"/>
              <w:jc w:val="right"/>
            </w:pPr>
            <w:r>
              <w:t xml:space="preserve">5</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r>
      <w:tr>
        <w:tc>
          <w:tcPr/>
          <w:p>
            <w:pPr>
              <w:pStyle w:val="Compact"/>
            </w:pPr>
            <w:r>
              <w:rPr>
                <w:b/>
                <w:bCs/>
              </w:rPr>
              <w:t xml:space="preserve">Total</w:t>
            </w:r>
          </w:p>
        </w:tc>
        <w:tc>
          <w:tcPr/>
          <w:p>
            <w:pPr>
              <w:pStyle w:val="Compact"/>
              <w:jc w:val="right"/>
            </w:pPr>
            <w:r>
              <w:rPr>
                <w:b/>
                <w:bCs/>
              </w:rPr>
              <w:t xml:space="preserve">30</w:t>
            </w:r>
          </w:p>
        </w:tc>
        <w:tc>
          <w:tcPr/>
          <w:p>
            <w:pPr>
              <w:pStyle w:val="Compact"/>
              <w:jc w:val="right"/>
            </w:pPr>
            <w:r>
              <w:rPr>
                <w:b/>
                <w:bCs/>
              </w:rPr>
              <w:t xml:space="preserve">30</w:t>
            </w:r>
          </w:p>
        </w:tc>
        <w:tc>
          <w:tcPr/>
          <w:p>
            <w:pPr>
              <w:pStyle w:val="Compact"/>
              <w:jc w:val="right"/>
            </w:pPr>
            <w:r>
              <w:rPr>
                <w:b/>
                <w:bCs/>
              </w:rPr>
              <w:t xml:space="preserve">17</w:t>
            </w:r>
          </w:p>
        </w:tc>
        <w:tc>
          <w:tcPr/>
          <w:p>
            <w:pPr>
              <w:pStyle w:val="Compact"/>
              <w:jc w:val="right"/>
            </w:pPr>
            <w:r>
              <w:rPr>
                <w:b/>
                <w:bCs/>
              </w:rPr>
              <w:t xml:space="preserve">13</w:t>
            </w:r>
          </w:p>
        </w:tc>
        <w:tc>
          <w:tcPr/>
          <w:p>
            <w:pPr>
              <w:pStyle w:val="Compact"/>
              <w:jc w:val="right"/>
            </w:pPr>
            <w:r>
              <w:rPr>
                <w:b/>
                <w:bCs/>
              </w:rPr>
              <w:t xml:space="preserve">17</w:t>
            </w:r>
          </w:p>
        </w:tc>
        <w:tc>
          <w:tcPr/>
          <w:p>
            <w:pPr>
              <w:pStyle w:val="Compact"/>
              <w:jc w:val="right"/>
            </w:pPr>
            <w:r>
              <w:rPr>
                <w:b/>
                <w:bCs/>
              </w:rPr>
              <w:t xml:space="preserve">13</w:t>
            </w:r>
          </w:p>
        </w:tc>
      </w:tr>
    </w:tbl>
    <w:p>
      <w:pPr>
        <w:pStyle w:val="BodyText"/>
      </w:pPr>
      <w:r>
        <w:t xml:space="preserve">Source per row:</w:t>
      </w:r>
      <w:r>
        <w:t xml:space="preserve"> </w:t>
      </w:r>
      <w:r>
        <w:rPr>
          <w:rStyle w:val="VerbatimChar"/>
        </w:rPr>
        <w:t xml:space="preserve">summary.by_bucket.&lt;bucket&gt;.{total, aether_caught, lc_caught_at_runtime, dspy_caught_at_runtime}</w:t>
      </w:r>
      <w:r>
        <w:t xml:space="preserve">. Aether’s per-bucket missed-silently count is 0 in all buckets (</w:t>
      </w:r>
      <w:r>
        <w:rPr>
          <w:rStyle w:val="VerbatimChar"/>
        </w:rPr>
        <w:t xml:space="preserve">summary.aether_missed = 0</w:t>
      </w:r>
      <w:r>
        <w:t xml:space="preserve">); LangChain and DSPy missed-silently counts are computed as</w:t>
      </w:r>
      <w:r>
        <w:t xml:space="preserve"> </w:t>
      </w:r>
      <w:r>
        <w:rPr>
          <w:rStyle w:val="VerbatimChar"/>
        </w:rPr>
        <w:t xml:space="preserve">total - caught_at_runtime</w:t>
      </w:r>
      <w:r>
        <w:t xml:space="preserve"> </w:t>
      </w:r>
      <w:r>
        <w:t xml:space="preserve">per bucket and cross-checked against</w:t>
      </w:r>
      <w:r>
        <w:t xml:space="preserve"> </w:t>
      </w:r>
      <w:r>
        <w:rPr>
          <w:rStyle w:val="VerbatimChar"/>
        </w:rPr>
        <w:t xml:space="preserve">summary.lc_missed_silently=13</w:t>
      </w:r>
      <w:r>
        <w:t xml:space="preserve">,</w:t>
      </w:r>
      <w:r>
        <w:t xml:space="preserve"> </w:t>
      </w:r>
      <w:r>
        <w:rPr>
          <w:rStyle w:val="VerbatimChar"/>
        </w:rPr>
        <w:t xml:space="preserve">summary.dspy_missed_silently=13</w:t>
      </w:r>
      <w:r>
        <w:t xml:space="preserve">.</w:t>
      </w:r>
    </w:p>
    <w:p>
      <w:pPr>
        <w:pStyle w:val="BodyText"/>
      </w:pPr>
      <w:r>
        <w:rPr>
          <w:b/>
          <w:bCs/>
        </w:rPr>
        <w:t xml:space="preserve">Compile-time detection rate</w:t>
      </w:r>
      <w:r>
        <w:t xml:space="preserve">:</w:t>
      </w:r>
      <w:r>
        <w:t xml:space="preserve"> </w:t>
      </w:r>
      <w:r>
        <w:rPr>
          <w:b/>
          <w:bCs/>
        </w:rPr>
        <w:t xml:space="preserve">30/30 = 100.00%</w:t>
      </w:r>
      <w:r>
        <w:t xml:space="preserve"> </w:t>
      </w:r>
      <w:r>
        <w:t xml:space="preserve">for Aether (</w:t>
      </w:r>
      <w:r>
        <w:rPr>
          <w:rStyle w:val="VerbatimChar"/>
        </w:rPr>
        <w:t xml:space="preserve">summary.aether_caught=30</w:t>
      </w:r>
      <w:r>
        <w:t xml:space="preserve">,</w:t>
      </w:r>
      <w:r>
        <w:t xml:space="preserve"> </w:t>
      </w:r>
      <w:r>
        <w:rPr>
          <w:rStyle w:val="VerbatimChar"/>
        </w:rPr>
        <w:t xml:space="preserve">summary.aether_missed=0</w:t>
      </w:r>
      <w:r>
        <w:t xml:space="preserve">). The 13 cases LangChain/DSPy miss silently exit code 0 with a plausible-looking output — the most dangerous failure mode in production, because it produces output that looks valid.</w:t>
      </w:r>
    </w:p>
    <w:p>
      <w:pPr>
        <w:pStyle w:val="BodyText"/>
      </w:pPr>
      <w:r>
        <w:rPr>
          <w:b/>
          <w:bCs/>
        </w:rPr>
        <w:t xml:space="preserve">Methodology.</w:t>
      </w:r>
      <w:r>
        <w:t xml:space="preserve"> </w:t>
      </w:r>
      <w:r>
        <w:rPr>
          <w:rStyle w:val="VerbatimChar"/>
        </w:rPr>
        <w:t xml:space="preserve">aetherc check &lt;file&gt;</w:t>
      </w:r>
      <w:r>
        <w:t xml:space="preserve"> </w:t>
      </w:r>
      <w:r>
        <w:t xml:space="preserve">exit-coded by stderr pattern: exit 0 → missed; exit ≠ 0 with a known</w:t>
      </w:r>
      <w:r>
        <w:t xml:space="preserve"> </w:t>
      </w:r>
      <w:r>
        <w:rPr>
          <w:rStyle w:val="VerbatimChar"/>
        </w:rPr>
        <w:t xml:space="preserve">SemanticError</w:t>
      </w:r>
      <w:r>
        <w:t xml:space="preserve"> </w:t>
      </w:r>
      <w:r>
        <w:t xml:space="preserve">variant pattern →</w:t>
      </w:r>
      <w:r>
        <w:t xml:space="preserve"> </w:t>
      </w:r>
      <w:r>
        <w:rPr>
          <w:rStyle w:val="VerbatimChar"/>
        </w:rPr>
        <w:t xml:space="preserve">caught_at_compile_time</w:t>
      </w:r>
      <w:r>
        <w:t xml:space="preserve">.</w:t>
      </w:r>
      <w:r>
        <w:t xml:space="preserve"> </w:t>
      </w:r>
      <w:r>
        <w:rPr>
          <w:rStyle w:val="VerbatimChar"/>
        </w:rPr>
        <w:t xml:space="preserve">python &lt;file&gt;</w:t>
      </w:r>
      <w:r>
        <w:t xml:space="preserve"> </w:t>
      </w:r>
      <w:r>
        <w:t xml:space="preserve">with a 30 s timeout: exit 0 →</w:t>
      </w:r>
      <w:r>
        <w:t xml:space="preserve"> </w:t>
      </w:r>
      <w:r>
        <w:rPr>
          <w:rStyle w:val="VerbatimChar"/>
        </w:rPr>
        <w:t xml:space="preserve">missed_silently</w:t>
      </w:r>
      <w:r>
        <w:t xml:space="preserve">; exit ≠ 0 with a Python traceback →</w:t>
      </w:r>
      <w:r>
        <w:t xml:space="preserve"> </w:t>
      </w:r>
      <w:r>
        <w:rPr>
          <w:rStyle w:val="VerbatimChar"/>
        </w:rPr>
        <w:t xml:space="preserve">caught_at_runtime</w:t>
      </w:r>
      <w:r>
        <w:t xml:space="preserve"> </w:t>
      </w:r>
      <w:r>
        <w:t xml:space="preserve">(this includes</w:t>
      </w:r>
      <w:r>
        <w:t xml:space="preserve"> </w:t>
      </w:r>
      <w:r>
        <w:rPr>
          <w:rStyle w:val="VerbatimChar"/>
        </w:rPr>
        <w:t xml:space="preserve">SyntaxError</w:t>
      </w:r>
      <w:r>
        <w:t xml:space="preserve"> </w:t>
      </w:r>
      <w:r>
        <w:t xml:space="preserve">at file load and Enum class-body errors). The</w:t>
      </w:r>
      <w:r>
        <w:t xml:space="preserve"> </w:t>
      </w:r>
      <w:r>
        <w:rPr>
          <w:rStyle w:val="VerbatimChar"/>
        </w:rPr>
        <w:t xml:space="preserve">error_class_matched</w:t>
      </w:r>
      <w:r>
        <w:t xml:space="preserve"> </w:t>
      </w:r>
      <w:r>
        <w:t xml:space="preserve">and</w:t>
      </w:r>
      <w:r>
        <w:t xml:space="preserve"> </w:t>
      </w:r>
      <w:r>
        <w:rPr>
          <w:rStyle w:val="VerbatimChar"/>
        </w:rPr>
        <w:t xml:space="preserve">exception_class</w:t>
      </w:r>
      <w:r>
        <w:t xml:space="preserve"> </w:t>
      </w:r>
      <w:r>
        <w:t xml:space="preserve">fields are recorded per case in</w:t>
      </w:r>
      <w:r>
        <w:t xml:space="preserve"> </w:t>
      </w:r>
      <w:r>
        <w:rPr>
          <w:rStyle w:val="VerbatimChar"/>
        </w:rPr>
        <w:t xml:space="preserve">test_cases[*]</w:t>
      </w:r>
      <w:r>
        <w:t xml:space="preserve"> </w:t>
      </w:r>
      <w:r>
        <w:t xml:space="preserve">and reproduced in</w:t>
      </w:r>
      <w:r>
        <w:t xml:space="preserve"> </w:t>
      </w:r>
      <w:hyperlink r:id="rId70">
        <w:r>
          <w:rPr>
            <w:rStyle w:val="VerbatimChar"/>
          </w:rPr>
          <w:t xml:space="preserve">bench/results/ablations_v1.md</w:t>
        </w:r>
      </w:hyperlink>
      <w:r>
        <w:t xml:space="preserve">.</w:t>
      </w:r>
    </w:p>
    <w:p>
      <w:pPr>
        <w:pStyle w:val="BodyText"/>
      </w:pPr>
      <w:r>
        <w:rPr>
          <w:b/>
          <w:bCs/>
        </w:rPr>
        <w:t xml:space="preserve">Methodology note (cd → dd substitution).</w:t>
      </w:r>
      <w:r>
        <w:t xml:space="preserve"> </w:t>
      </w:r>
      <w:r>
        <w:rPr>
          <w:i/>
          <w:iCs/>
        </w:rPr>
        <w:t xml:space="preserve">Verbatim from</w:t>
      </w:r>
      <w:r>
        <w:rPr>
          <w:i/>
          <w:iCs/>
        </w:rPr>
        <w:t xml:space="preserve"> </w:t>
      </w:r>
      <w:r>
        <w:rPr>
          <w:rStyle w:val="VerbatimChar"/>
          <w:i/>
          <w:iCs/>
        </w:rPr>
        <w:t xml:space="preserve">ablation_typesafety_v1.json</w:t>
      </w:r>
      <w:r>
        <w:rPr>
          <w:i/>
          <w:iCs/>
        </w:rPr>
        <w:t xml:space="preserve"> </w:t>
      </w:r>
      <w:r>
        <w:rPr>
          <w:rStyle w:val="VerbatimChar"/>
          <w:i/>
          <w:iCs/>
        </w:rPr>
        <w:t xml:space="preserve">methodology_notes.cd_substitution</w:t>
      </w:r>
      <w:r>
        <w:t xml:space="preserve">:</w:t>
      </w:r>
    </w:p>
    <w:p>
      <w:pPr>
        <w:pStyle w:val="BlockText"/>
      </w:pPr>
      <w:r>
        <w:t xml:space="preserve">The original ablation design included a</w:t>
      </w:r>
      <w:r>
        <w:t xml:space="preserve"> </w:t>
      </w:r>
      <w:r>
        <w:rPr>
          <w:rStyle w:val="VerbatimChar"/>
        </w:rPr>
        <w:t xml:space="preserve">circular_dependency</w:t>
      </w:r>
      <w:r>
        <w:t xml:space="preserve"> </w:t>
      </w:r>
      <w:r>
        <w:t xml:space="preserve">category, but verification revealed that aetherc’s source-level cd detector is currently preempted by semantic analysis on programs that contain other issues; the</w:t>
      </w:r>
      <w:r>
        <w:t xml:space="preserve"> </w:t>
      </w:r>
      <w:r>
        <w:rPr>
          <w:rStyle w:val="VerbatimChar"/>
        </w:rPr>
        <w:t xml:space="preserve">SemanticError::CircularDependency</w:t>
      </w:r>
      <w:r>
        <w:t xml:space="preserve"> </w:t>
      </w:r>
      <w:r>
        <w:t xml:space="preserve">variant is defined but never emitted. Rather than fabricate test cases that would not trigger the intended error path, we substituted</w:t>
      </w:r>
      <w:r>
        <w:t xml:space="preserve"> </w:t>
      </w:r>
      <w:r>
        <w:rPr>
          <w:rStyle w:val="VerbatimChar"/>
        </w:rPr>
        <w:t xml:space="preserve">duplicate_definition</w:t>
      </w:r>
      <w:r>
        <w:t xml:space="preserve"> </w:t>
      </w:r>
      <w:r>
        <w:t xml:space="preserve">tests, which exercise a different but more practically significant error class (silent shadowing in Python is more dangerous than a circular dependency, which typically manifests as</w:t>
      </w:r>
      <w:r>
        <w:t xml:space="preserve"> </w:t>
      </w:r>
      <w:r>
        <w:rPr>
          <w:rStyle w:val="VerbatimChar"/>
        </w:rPr>
        <w:t xml:space="preserve">RecursionError</w:t>
      </w:r>
      <w:r>
        <w:t xml:space="preserve"> </w:t>
      </w:r>
      <w:r>
        <w:t xml:space="preserve">or</w:t>
      </w:r>
      <w:r>
        <w:t xml:space="preserve"> </w:t>
      </w:r>
      <w:r>
        <w:rPr>
          <w:rStyle w:val="VerbatimChar"/>
        </w:rPr>
        <w:t xml:space="preserve">ImportError</w:t>
      </w:r>
      <w:r>
        <w:t xml:space="preserve"> </w:t>
      </w:r>
      <w:r>
        <w:t xml:space="preserve">— loud and visible). The cd detection gap is tracked at https://github.com/sowadalmughni/aether-lang/issues/4 and is targeted for a follow-up compiler release.</w:t>
      </w:r>
    </w:p>
    <w:bookmarkEnd w:id="86"/>
    <w:bookmarkStart w:id="95" w:name="case-study-customer-support-triage"/>
    <w:p>
      <w:pPr>
        <w:pStyle w:val="Heading3"/>
      </w:pPr>
      <w:r>
        <w:t xml:space="preserve">9.6 Case Study: Customer Support Triage</w:t>
      </w:r>
    </w:p>
    <w:p>
      <w:pPr>
        <w:pStyle w:val="FirstParagraph"/>
      </w:pPr>
      <w:r>
        <w:t xml:space="preserve">This section presents an end-to-end case study demonstrating Aether’s capabilities on a realistic customer support workflow.</w:t>
      </w:r>
    </w:p>
    <w:bookmarkStart w:id="87" w:name="workflow-description"/>
    <w:p>
      <w:pPr>
        <w:pStyle w:val="Heading4"/>
      </w:pPr>
      <w:r>
        <w:t xml:space="preserve">9.6.1 Workflow Description</w:t>
      </w:r>
    </w:p>
    <w:p>
      <w:pPr>
        <w:pStyle w:val="FirstParagraph"/>
      </w:pPr>
      <w:r>
        <w:t xml:space="preserve">The triage workflow:</w:t>
      </w:r>
      <w:r>
        <w:t xml:space="preserve"> </w:t>
      </w:r>
      <w:r>
        <w:t xml:space="preserve">1. Classifies customer query urgency (Low, Medium, High, Critical)</w:t>
      </w:r>
      <w:r>
        <w:t xml:space="preserve"> </w:t>
      </w:r>
      <w:r>
        <w:t xml:space="preserve">2. Categorizes the query type (billing, technical_support, account, general)</w:t>
      </w:r>
      <w:r>
        <w:t xml:space="preserve"> </w:t>
      </w:r>
      <w:r>
        <w:t xml:space="preserve">3. Generates an initial response draft</w:t>
      </w:r>
      <w:r>
        <w:t xml:space="preserve"> </w:t>
      </w:r>
      <w:r>
        <w:t xml:space="preserve">4. Determines routing (human escalation vs. automated response)</w:t>
      </w:r>
    </w:p>
    <w:bookmarkEnd w:id="87"/>
    <w:bookmarkStart w:id="88" w:name="aether-implementation"/>
    <w:p>
      <w:pPr>
        <w:pStyle w:val="Heading4"/>
      </w:pPr>
      <w:r>
        <w:t xml:space="preserve">9.6.2 Aether Implementation</w:t>
      </w:r>
    </w:p>
    <w:p>
      <w:pPr>
        <w:pStyle w:val="SourceCode"/>
      </w:pPr>
      <w:r>
        <w:rPr>
          <w:rStyle w:val="KeywordTok"/>
        </w:rPr>
        <w:t xml:space="preserve">enum</w:t>
      </w:r>
      <w:r>
        <w:rPr>
          <w:rStyle w:val="NormalTok"/>
        </w:rPr>
        <w:t xml:space="preserve"> Urgency </w:t>
      </w:r>
      <w:r>
        <w:rPr>
          <w:rStyle w:val="OperatorTok"/>
        </w:rPr>
        <w:t xml:space="preserve">{</w:t>
      </w:r>
      <w:r>
        <w:rPr>
          <w:rStyle w:val="NormalTok"/>
        </w:rPr>
        <w:t xml:space="preserve"> Low</w:t>
      </w:r>
      <w:r>
        <w:rPr>
          <w:rStyle w:val="OperatorTok"/>
        </w:rPr>
        <w:t xml:space="preserve">,</w:t>
      </w:r>
      <w:r>
        <w:rPr>
          <w:rStyle w:val="NormalTok"/>
        </w:rPr>
        <w:t xml:space="preserve"> Medium</w:t>
      </w:r>
      <w:r>
        <w:rPr>
          <w:rStyle w:val="OperatorTok"/>
        </w:rPr>
        <w:t xml:space="preserve">,</w:t>
      </w:r>
      <w:r>
        <w:rPr>
          <w:rStyle w:val="NormalTok"/>
        </w:rPr>
        <w:t xml:space="preserve"> High</w:t>
      </w:r>
      <w:r>
        <w:rPr>
          <w:rStyle w:val="OperatorTok"/>
        </w:rPr>
        <w:t xml:space="preserve">,</w:t>
      </w:r>
      <w:r>
        <w:rPr>
          <w:rStyle w:val="NormalTok"/>
        </w:rPr>
        <w:t xml:space="preserve"> Critical </w:t>
      </w:r>
      <w:r>
        <w:rPr>
          <w:rStyle w:val="OperatorTok"/>
        </w:rPr>
        <w:t xml:space="preserve">}</w:t>
      </w:r>
      <w:r>
        <w:br/>
      </w:r>
      <w:r>
        <w:rPr>
          <w:rStyle w:val="KeywordTok"/>
        </w:rPr>
        <w:t xml:space="preserve">enum</w:t>
      </w:r>
      <w:r>
        <w:rPr>
          <w:rStyle w:val="NormalTok"/>
        </w:rPr>
        <w:t xml:space="preserve"> Category </w:t>
      </w:r>
      <w:r>
        <w:rPr>
          <w:rStyle w:val="OperatorTok"/>
        </w:rPr>
        <w:t xml:space="preserve">{</w:t>
      </w:r>
      <w:r>
        <w:rPr>
          <w:rStyle w:val="NormalTok"/>
        </w:rPr>
        <w:t xml:space="preserve"> Billing</w:t>
      </w:r>
      <w:r>
        <w:rPr>
          <w:rStyle w:val="OperatorTok"/>
        </w:rPr>
        <w:t xml:space="preserve">,</w:t>
      </w:r>
      <w:r>
        <w:rPr>
          <w:rStyle w:val="NormalTok"/>
        </w:rPr>
        <w:t xml:space="preserve"> TechnicalSupport</w:t>
      </w:r>
      <w:r>
        <w:rPr>
          <w:rStyle w:val="OperatorTok"/>
        </w:rPr>
        <w:t xml:space="preserve">,</w:t>
      </w:r>
      <w:r>
        <w:rPr>
          <w:rStyle w:val="NormalTok"/>
        </w:rPr>
        <w:t xml:space="preserve"> Account</w:t>
      </w:r>
      <w:r>
        <w:rPr>
          <w:rStyle w:val="OperatorTok"/>
        </w:rPr>
        <w:t xml:space="preserve">,</w:t>
      </w:r>
      <w:r>
        <w:rPr>
          <w:rStyle w:val="NormalTok"/>
        </w:rPr>
        <w:t xml:space="preserve"> General </w:t>
      </w:r>
      <w:r>
        <w:rPr>
          <w:rStyle w:val="OperatorTok"/>
        </w:rPr>
        <w:t xml:space="preserve">}</w:t>
      </w:r>
      <w:r>
        <w:br/>
      </w:r>
      <w:r>
        <w:br/>
      </w:r>
      <w:r>
        <w:rPr>
          <w:rStyle w:val="KeywordTok"/>
        </w:rPr>
        <w:t xml:space="preserve">struct</w:t>
      </w:r>
      <w:r>
        <w:rPr>
          <w:rStyle w:val="NormalTok"/>
        </w:rPr>
        <w:t xml:space="preserve"> TriageResult </w:t>
      </w:r>
      <w:r>
        <w:rPr>
          <w:rStyle w:val="OperatorTok"/>
        </w:rPr>
        <w:t xml:space="preserve">{</w:t>
      </w:r>
      <w:r>
        <w:br/>
      </w:r>
      <w:r>
        <w:rPr>
          <w:rStyle w:val="NormalTok"/>
        </w:rPr>
        <w:t xml:space="preserve">    urgency</w:t>
      </w:r>
      <w:r>
        <w:rPr>
          <w:rStyle w:val="OperatorTok"/>
        </w:rPr>
        <w:t xml:space="preserve">:</w:t>
      </w:r>
      <w:r>
        <w:rPr>
          <w:rStyle w:val="NormalTok"/>
        </w:rPr>
        <w:t xml:space="preserve"> Urgency</w:t>
      </w:r>
      <w:r>
        <w:rPr>
          <w:rStyle w:val="OperatorTok"/>
        </w:rPr>
        <w:t xml:space="preserve">,</w:t>
      </w:r>
      <w:r>
        <w:br/>
      </w:r>
      <w:r>
        <w:rPr>
          <w:rStyle w:val="NormalTok"/>
        </w:rPr>
        <w:t xml:space="preserve">    category</w:t>
      </w:r>
      <w:r>
        <w:rPr>
          <w:rStyle w:val="OperatorTok"/>
        </w:rPr>
        <w:t xml:space="preserve">:</w:t>
      </w:r>
      <w:r>
        <w:rPr>
          <w:rStyle w:val="NormalTok"/>
        </w:rPr>
        <w:t xml:space="preserve"> Category</w:t>
      </w:r>
      <w:r>
        <w:rPr>
          <w:rStyle w:val="OperatorTok"/>
        </w:rPr>
        <w:t xml:space="preserve">,</w:t>
      </w:r>
      <w:r>
        <w:br/>
      </w:r>
      <w:r>
        <w:rPr>
          <w:rStyle w:val="NormalTok"/>
        </w:rPr>
        <w:t xml:space="preserve">    response_draft</w:t>
      </w:r>
      <w:r>
        <w:rPr>
          <w:rStyle w:val="OperatorTok"/>
        </w:rPr>
        <w:t xml:space="preserve">:</w:t>
      </w:r>
      <w:r>
        <w:rPr>
          <w:rStyle w:val="NormalTok"/>
        </w:rPr>
        <w:t xml:space="preserve"> string</w:t>
      </w:r>
      <w:r>
        <w:rPr>
          <w:rStyle w:val="OperatorTok"/>
        </w:rPr>
        <w:t xml:space="preserve">,</w:t>
      </w:r>
      <w:r>
        <w:br/>
      </w:r>
      <w:r>
        <w:rPr>
          <w:rStyle w:val="NormalTok"/>
        </w:rPr>
        <w:t xml:space="preserve">    escalate</w:t>
      </w:r>
      <w:r>
        <w:rPr>
          <w:rStyle w:val="OperatorTok"/>
        </w:rPr>
        <w:t xml:space="preserve">:</w:t>
      </w:r>
      <w:r>
        <w:rPr>
          <w:rStyle w:val="NormalTok"/>
        </w:rPr>
        <w:t xml:space="preserve"> </w:t>
      </w:r>
      <w:r>
        <w:rPr>
          <w:rStyle w:val="DataTypeTok"/>
        </w:rPr>
        <w:t xml:space="preserve">bool</w:t>
      </w:r>
      <w:r>
        <w:br/>
      </w:r>
      <w:r>
        <w:rPr>
          <w:rStyle w:val="OperatorTok"/>
        </w:rPr>
        <w:t xml:space="preserve">}</w:t>
      </w:r>
      <w:r>
        <w:br/>
      </w:r>
      <w:r>
        <w:br/>
      </w:r>
      <w:r>
        <w:rPr>
          <w:rStyle w:val="NormalTok"/>
        </w:rPr>
        <w:t xml:space="preserve">llm </w:t>
      </w:r>
      <w:r>
        <w:rPr>
          <w:rStyle w:val="KeywordTok"/>
        </w:rPr>
        <w:t xml:space="preserve">fn</w:t>
      </w:r>
      <w:r>
        <w:rPr>
          <w:rStyle w:val="NormalTok"/>
        </w:rPr>
        <w:t xml:space="preserve"> classify_urgency(query</w:t>
      </w:r>
      <w:r>
        <w:rPr>
          <w:rStyle w:val="OperatorTok"/>
        </w:rPr>
        <w:t xml:space="preserve">:</w:t>
      </w:r>
      <w:r>
        <w:rPr>
          <w:rStyle w:val="NormalTok"/>
        </w:rPr>
        <w:t xml:space="preserve"> string</w:t>
      </w:r>
      <w:r>
        <w:rPr>
          <w:rStyle w:val="OperatorTok"/>
        </w:rPr>
        <w:t xml:space="preserve">,</w:t>
      </w:r>
      <w:r>
        <w:rPr>
          <w:rStyle w:val="NormalTok"/>
        </w:rPr>
        <w:t xml:space="preserve"> customer_tier</w:t>
      </w:r>
      <w:r>
        <w:rPr>
          <w:rStyle w:val="OperatorTok"/>
        </w:rPr>
        <w:t xml:space="preserve">:</w:t>
      </w:r>
      <w:r>
        <w:rPr>
          <w:rStyle w:val="NormalTok"/>
        </w:rPr>
        <w:t xml:space="preserve"> string) </w:t>
      </w:r>
      <w:r>
        <w:rPr>
          <w:rStyle w:val="OperatorTok"/>
        </w:rPr>
        <w:t xml:space="preserve">-&gt;</w:t>
      </w:r>
      <w:r>
        <w:rPr>
          <w:rStyle w:val="NormalTok"/>
        </w:rPr>
        <w:t xml:space="preserve"> Urgency </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"gpt-4o"</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DecValTok"/>
        </w:rPr>
        <w:t xml:space="preserve">0.1</w:t>
      </w:r>
      <w:r>
        <w:rPr>
          <w:rStyle w:val="Operator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"Classify the urgency of this customer support query.</w:t>
      </w:r>
      <w:r>
        <w:br/>
      </w:r>
      <w:r>
        <w:br/>
      </w:r>
      <w:r>
        <w:rPr>
          <w:rStyle w:val="StringTok"/>
        </w:rPr>
        <w:t xml:space="preserve">Customer Tier: {{customer_tier}}</w:t>
      </w:r>
      <w:r>
        <w:br/>
      </w:r>
      <w:r>
        <w:rPr>
          <w:rStyle w:val="StringTok"/>
        </w:rPr>
        <w:t xml:space="preserve">Query: {{query}}</w:t>
      </w:r>
      <w:r>
        <w:br/>
      </w:r>
      <w:r>
        <w:br/>
      </w:r>
      <w:r>
        <w:rPr>
          <w:rStyle w:val="StringTok"/>
        </w:rPr>
        <w:t xml:space="preserve">Respond with exactly one of: Low, Medium, High, Critical"</w:t>
      </w:r>
      <w:r>
        <w:br/>
      </w:r>
      <w:r>
        <w:rPr>
          <w:rStyle w:val="OperatorTok"/>
        </w:rPr>
        <w:t xml:space="preserve">}</w:t>
      </w:r>
      <w:r>
        <w:br/>
      </w:r>
      <w:r>
        <w:br/>
      </w:r>
      <w:r>
        <w:rPr>
          <w:rStyle w:val="NormalTok"/>
        </w:rPr>
        <w:t xml:space="preserve">llm </w:t>
      </w:r>
      <w:r>
        <w:rPr>
          <w:rStyle w:val="KeywordTok"/>
        </w:rPr>
        <w:t xml:space="preserve">fn</w:t>
      </w:r>
      <w:r>
        <w:rPr>
          <w:rStyle w:val="NormalTok"/>
        </w:rPr>
        <w:t xml:space="preserve"> classify_category(query</w:t>
      </w:r>
      <w:r>
        <w:rPr>
          <w:rStyle w:val="OperatorTok"/>
        </w:rPr>
        <w:t xml:space="preserve">:</w:t>
      </w:r>
      <w:r>
        <w:rPr>
          <w:rStyle w:val="NormalTok"/>
        </w:rPr>
        <w:t xml:space="preserve"> string) </w:t>
      </w:r>
      <w:r>
        <w:rPr>
          <w:rStyle w:val="OperatorTok"/>
        </w:rPr>
        <w:t xml:space="preserve">-&gt;</w:t>
      </w:r>
      <w:r>
        <w:rPr>
          <w:rStyle w:val="NormalTok"/>
        </w:rPr>
        <w:t xml:space="preserve"> Category </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"gpt-4o"</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DecValTok"/>
        </w:rPr>
        <w:t xml:space="preserve">0.1</w:t>
      </w:r>
      <w:r>
        <w:rPr>
          <w:rStyle w:val="Operator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"Classify the category of this customer support query.</w:t>
      </w:r>
      <w:r>
        <w:br/>
      </w:r>
      <w:r>
        <w:br/>
      </w:r>
      <w:r>
        <w:rPr>
          <w:rStyle w:val="StringTok"/>
        </w:rPr>
        <w:t xml:space="preserve">Query: {{query}}</w:t>
      </w:r>
      <w:r>
        <w:br/>
      </w:r>
      <w:r>
        <w:br/>
      </w:r>
      <w:r>
        <w:rPr>
          <w:rStyle w:val="StringTok"/>
        </w:rPr>
        <w:t xml:space="preserve">Respond with exactly one of: Billing, TechnicalSupport, Account, General"</w:t>
      </w:r>
      <w:r>
        <w:br/>
      </w:r>
      <w:r>
        <w:rPr>
          <w:rStyle w:val="OperatorTok"/>
        </w:rPr>
        <w:t xml:space="preserve">}</w:t>
      </w:r>
      <w:r>
        <w:br/>
      </w:r>
      <w:r>
        <w:br/>
      </w:r>
      <w:r>
        <w:rPr>
          <w:rStyle w:val="NormalTok"/>
        </w:rPr>
        <w:t xml:space="preserve">llm </w:t>
      </w:r>
      <w:r>
        <w:rPr>
          <w:rStyle w:val="KeywordTok"/>
        </w:rPr>
        <w:t xml:space="preserve">fn</w:t>
      </w:r>
      <w:r>
        <w:rPr>
          <w:rStyle w:val="NormalTok"/>
        </w:rPr>
        <w:t xml:space="preserve"> draft_response(query</w:t>
      </w:r>
      <w:r>
        <w:rPr>
          <w:rStyle w:val="OperatorTok"/>
        </w:rPr>
        <w:t xml:space="preserve">:</w:t>
      </w:r>
      <w:r>
        <w:rPr>
          <w:rStyle w:val="NormalTok"/>
        </w:rPr>
        <w:t xml:space="preserve"> string</w:t>
      </w:r>
      <w:r>
        <w:rPr>
          <w:rStyle w:val="OperatorTok"/>
        </w:rPr>
        <w:t xml:space="preserve">,</w:t>
      </w:r>
      <w:r>
        <w:rPr>
          <w:rStyle w:val="NormalTok"/>
        </w:rPr>
        <w:t xml:space="preserve"> urgency</w:t>
      </w:r>
      <w:r>
        <w:rPr>
          <w:rStyle w:val="OperatorTok"/>
        </w:rPr>
        <w:t xml:space="preserve">:</w:t>
      </w:r>
      <w:r>
        <w:rPr>
          <w:rStyle w:val="NormalTok"/>
        </w:rPr>
        <w:t xml:space="preserve"> string</w:t>
      </w:r>
      <w:r>
        <w:rPr>
          <w:rStyle w:val="OperatorTok"/>
        </w:rPr>
        <w:t xml:space="preserve">,</w:t>
      </w:r>
      <w:r>
        <w:rPr>
          <w:rStyle w:val="NormalTok"/>
        </w:rPr>
        <w:t xml:space="preserve"> category</w:t>
      </w:r>
      <w:r>
        <w:rPr>
          <w:rStyle w:val="OperatorTok"/>
        </w:rPr>
        <w:t xml:space="preserve">:</w:t>
      </w:r>
      <w:r>
        <w:rPr>
          <w:rStyle w:val="NormalTok"/>
        </w:rPr>
        <w:t xml:space="preserve"> string) </w:t>
      </w:r>
      <w:r>
        <w:rPr>
          <w:rStyle w:val="OperatorTok"/>
        </w:rPr>
        <w:t xml:space="preserve">-&gt;</w:t>
      </w:r>
      <w:r>
        <w:rPr>
          <w:rStyle w:val="NormalTok"/>
        </w:rPr>
        <w:t xml:space="preserve"> string </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"gpt-4o"</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DecValTok"/>
        </w:rPr>
        <w:t xml:space="preserve">0.7</w:t>
      </w:r>
      <w:r>
        <w:rPr>
          <w:rStyle w:val="Operator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"Draft a professional response to this customer query.</w:t>
      </w:r>
      <w:r>
        <w:br/>
      </w:r>
      <w:r>
        <w:br/>
      </w:r>
      <w:r>
        <w:rPr>
          <w:rStyle w:val="StringTok"/>
        </w:rPr>
        <w:t xml:space="preserve">Urgency: {{urgency}}</w:t>
      </w:r>
      <w:r>
        <w:br/>
      </w:r>
      <w:r>
        <w:rPr>
          <w:rStyle w:val="StringTok"/>
        </w:rPr>
        <w:t xml:space="preserve">Category: {{category}}</w:t>
      </w:r>
      <w:r>
        <w:br/>
      </w:r>
      <w:r>
        <w:rPr>
          <w:rStyle w:val="StringTok"/>
        </w:rPr>
        <w:t xml:space="preserve">Query: {{query}}</w:t>
      </w:r>
      <w:r>
        <w:br/>
      </w:r>
      <w:r>
        <w:br/>
      </w:r>
      <w:r>
        <w:rPr>
          <w:rStyle w:val="StringTok"/>
        </w:rPr>
        <w:t xml:space="preserve">Provide a helpful response."</w:t>
      </w:r>
      <w:r>
        <w:br/>
      </w:r>
      <w:r>
        <w:rPr>
          <w:rStyle w:val="OperatorTok"/>
        </w:rPr>
        <w:t xml:space="preserve">}</w:t>
      </w:r>
      <w:r>
        <w:br/>
      </w:r>
      <w:r>
        <w:br/>
      </w:r>
      <w:r>
        <w:rPr>
          <w:rStyle w:val="NormalTok"/>
        </w:rPr>
        <w:t xml:space="preserve">flow triage_customer_query(query</w:t>
      </w:r>
      <w:r>
        <w:rPr>
          <w:rStyle w:val="OperatorTok"/>
        </w:rPr>
        <w:t xml:space="preserve">:</w:t>
      </w:r>
      <w:r>
        <w:rPr>
          <w:rStyle w:val="NormalTok"/>
        </w:rPr>
        <w:t xml:space="preserve"> string</w:t>
      </w:r>
      <w:r>
        <w:rPr>
          <w:rStyle w:val="OperatorTok"/>
        </w:rPr>
        <w:t xml:space="preserve">,</w:t>
      </w:r>
      <w:r>
        <w:rPr>
          <w:rStyle w:val="NormalTok"/>
        </w:rPr>
        <w:t xml:space="preserve"> customer_tier</w:t>
      </w:r>
      <w:r>
        <w:rPr>
          <w:rStyle w:val="OperatorTok"/>
        </w:rPr>
        <w:t xml:space="preserve">:</w:t>
      </w:r>
      <w:r>
        <w:rPr>
          <w:rStyle w:val="NormalTok"/>
        </w:rPr>
        <w:t xml:space="preserve"> string) </w:t>
      </w:r>
      <w:r>
        <w:rPr>
          <w:rStyle w:val="OperatorTok"/>
        </w:rPr>
        <w:t xml:space="preserve">-&gt;</w:t>
      </w:r>
      <w:r>
        <w:rPr>
          <w:rStyle w:val="NormalTok"/>
        </w:rPr>
        <w:t xml:space="preserve"> TriageResult </w:t>
      </w:r>
      <w:r>
        <w:rPr>
          <w:rStyle w:val="OperatorTok"/>
        </w:rPr>
        <w:t xml:space="preserve">{</w:t>
      </w:r>
      <w:r>
        <w:br/>
      </w:r>
      <w:r>
        <w:rPr>
          <w:rStyle w:val="NormalTok"/>
        </w:rPr>
        <w:t xml:space="preserve">    </w:t>
      </w:r>
      <w:r>
        <w:rPr>
          <w:rStyle w:val="CommentTok"/>
        </w:rPr>
        <w:t xml:space="preserve">// These execute in parallel (no data dependency)</w:t>
      </w:r>
      <w:r>
        <w:br/>
      </w:r>
      <w:r>
        <w:rPr>
          <w:rStyle w:val="NormalTok"/>
        </w:rPr>
        <w:t xml:space="preserve">    </w:t>
      </w:r>
      <w:r>
        <w:rPr>
          <w:rStyle w:val="KeywordTok"/>
        </w:rPr>
        <w:t xml:space="preserve">let</w:t>
      </w:r>
      <w:r>
        <w:rPr>
          <w:rStyle w:val="NormalTok"/>
        </w:rPr>
        <w:t xml:space="preserve"> urgency </w:t>
      </w:r>
      <w:r>
        <w:rPr>
          <w:rStyle w:val="OperatorTok"/>
        </w:rPr>
        <w:t xml:space="preserve">=</w:t>
      </w:r>
      <w:r>
        <w:rPr>
          <w:rStyle w:val="NormalTok"/>
        </w:rPr>
        <w:t xml:space="preserve"> classify_urgency(query</w:t>
      </w:r>
      <w:r>
        <w:rPr>
          <w:rStyle w:val="OperatorTok"/>
        </w:rPr>
        <w:t xml:space="preserve">:</w:t>
      </w:r>
      <w:r>
        <w:rPr>
          <w:rStyle w:val="NormalTok"/>
        </w:rPr>
        <w:t xml:space="preserve"> query</w:t>
      </w:r>
      <w:r>
        <w:rPr>
          <w:rStyle w:val="OperatorTok"/>
        </w:rPr>
        <w:t xml:space="preserve">,</w:t>
      </w:r>
      <w:r>
        <w:rPr>
          <w:rStyle w:val="NormalTok"/>
        </w:rPr>
        <w:t xml:space="preserve"> customer_tier</w:t>
      </w:r>
      <w:r>
        <w:rPr>
          <w:rStyle w:val="OperatorTok"/>
        </w:rPr>
        <w:t xml:space="preserve">:</w:t>
      </w:r>
      <w:r>
        <w:rPr>
          <w:rStyle w:val="NormalTok"/>
        </w:rPr>
        <w:t xml:space="preserve"> customer_tier)</w:t>
      </w:r>
      <w:r>
        <w:rPr>
          <w:rStyle w:val="OperatorTok"/>
        </w:rPr>
        <w:t xml:space="preserve">;</w:t>
      </w:r>
      <w:r>
        <w:br/>
      </w:r>
      <w:r>
        <w:rPr>
          <w:rStyle w:val="NormalTok"/>
        </w:rPr>
        <w:t xml:space="preserve">    </w:t>
      </w:r>
      <w:r>
        <w:rPr>
          <w:rStyle w:val="KeywordTok"/>
        </w:rPr>
        <w:t xml:space="preserve">let</w:t>
      </w:r>
      <w:r>
        <w:rPr>
          <w:rStyle w:val="NormalTok"/>
        </w:rPr>
        <w:t xml:space="preserve"> category </w:t>
      </w:r>
      <w:r>
        <w:rPr>
          <w:rStyle w:val="OperatorTok"/>
        </w:rPr>
        <w:t xml:space="preserve">=</w:t>
      </w:r>
      <w:r>
        <w:rPr>
          <w:rStyle w:val="NormalTok"/>
        </w:rPr>
        <w:t xml:space="preserve"> classify_category(query</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This depends on urgency and category</w:t>
      </w:r>
      <w:r>
        <w:br/>
      </w:r>
      <w:r>
        <w:rPr>
          <w:rStyle w:val="NormalTok"/>
        </w:rPr>
        <w:t xml:space="preserve">    </w:t>
      </w:r>
      <w:r>
        <w:rPr>
          <w:rStyle w:val="KeywordTok"/>
        </w:rPr>
        <w:t xml:space="preserve">let</w:t>
      </w:r>
      <w:r>
        <w:rPr>
          <w:rStyle w:val="NormalTok"/>
        </w:rPr>
        <w:t xml:space="preserve"> response </w:t>
      </w:r>
      <w:r>
        <w:rPr>
          <w:rStyle w:val="OperatorTok"/>
        </w:rPr>
        <w:t xml:space="preserve">=</w:t>
      </w:r>
      <w:r>
        <w:rPr>
          <w:rStyle w:val="NormalTok"/>
        </w:rPr>
        <w:t xml:space="preserve"> draft_response(</w:t>
      </w:r>
      <w:r>
        <w:br/>
      </w:r>
      <w:r>
        <w:rPr>
          <w:rStyle w:val="NormalTok"/>
        </w:rPr>
        <w:t xml:space="preserve">        query</w:t>
      </w:r>
      <w:r>
        <w:rPr>
          <w:rStyle w:val="OperatorTok"/>
        </w:rPr>
        <w:t xml:space="preserve">:</w:t>
      </w:r>
      <w:r>
        <w:rPr>
          <w:rStyle w:val="NormalTok"/>
        </w:rPr>
        <w:t xml:space="preserve"> query</w:t>
      </w:r>
      <w:r>
        <w:rPr>
          <w:rStyle w:val="OperatorTok"/>
        </w:rPr>
        <w:t xml:space="preserve">,</w:t>
      </w:r>
      <w:r>
        <w:rPr>
          <w:rStyle w:val="NormalTok"/>
        </w:rPr>
        <w:t xml:space="preserve"> </w:t>
      </w:r>
      <w:r>
        <w:br/>
      </w:r>
      <w:r>
        <w:rPr>
          <w:rStyle w:val="NormalTok"/>
        </w:rPr>
        <w:t xml:space="preserve">        urgency</w:t>
      </w:r>
      <w:r>
        <w:rPr>
          <w:rStyle w:val="OperatorTok"/>
        </w:rPr>
        <w:t xml:space="preserve">:</w:t>
      </w:r>
      <w:r>
        <w:rPr>
          <w:rStyle w:val="NormalTok"/>
        </w:rPr>
        <w:t xml:space="preserve"> to_string(urgency)</w:t>
      </w:r>
      <w:r>
        <w:rPr>
          <w:rStyle w:val="OperatorTok"/>
        </w:rPr>
        <w:t xml:space="preserve">,</w:t>
      </w:r>
      <w:r>
        <w:rPr>
          <w:rStyle w:val="NormalTok"/>
        </w:rPr>
        <w:t xml:space="preserve"> </w:t>
      </w:r>
      <w:r>
        <w:br/>
      </w:r>
      <w:r>
        <w:rPr>
          <w:rStyle w:val="NormalTok"/>
        </w:rPr>
        <w:t xml:space="preserve">        category</w:t>
      </w:r>
      <w:r>
        <w:rPr>
          <w:rStyle w:val="OperatorTok"/>
        </w:rPr>
        <w:t xml:space="preserve">:</w:t>
      </w:r>
      <w:r>
        <w:rPr>
          <w:rStyle w:val="NormalTok"/>
        </w:rPr>
        <w:t xml:space="preserve"> to_string(category)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escalate </w:t>
      </w:r>
      <w:r>
        <w:rPr>
          <w:rStyle w:val="OperatorTok"/>
        </w:rPr>
        <w:t xml:space="preserve">=</w:t>
      </w:r>
      <w:r>
        <w:rPr>
          <w:rStyle w:val="NormalTok"/>
        </w:rPr>
        <w:t xml:space="preserve"> urgency </w:t>
      </w:r>
      <w:r>
        <w:rPr>
          <w:rStyle w:val="OperatorTok"/>
        </w:rPr>
        <w:t xml:space="preserve">==</w:t>
      </w:r>
      <w:r>
        <w:rPr>
          <w:rStyle w:val="NormalTok"/>
        </w:rPr>
        <w:t xml:space="preserve"> Urgency</w:t>
      </w:r>
      <w:r>
        <w:rPr>
          <w:rStyle w:val="OperatorTok"/>
        </w:rPr>
        <w:t xml:space="preserve">.</w:t>
      </w:r>
      <w:r>
        <w:rPr>
          <w:rStyle w:val="NormalTok"/>
        </w:rPr>
        <w:t xml:space="preserve">Critical </w:t>
      </w:r>
      <w:r>
        <w:rPr>
          <w:rStyle w:val="OperatorTok"/>
        </w:rPr>
        <w:t xml:space="preserve">||</w:t>
      </w:r>
      <w:r>
        <w:rPr>
          <w:rStyle w:val="NormalTok"/>
        </w:rPr>
        <w:t xml:space="preserve"> </w:t>
      </w:r>
      <w:r>
        <w:br/>
      </w:r>
      <w:r>
        <w:rPr>
          <w:rStyle w:val="NormalTok"/>
        </w:rPr>
        <w:t xml:space="preserve">                   (urgency </w:t>
      </w:r>
      <w:r>
        <w:rPr>
          <w:rStyle w:val="OperatorTok"/>
        </w:rPr>
        <w:t xml:space="preserve">==</w:t>
      </w:r>
      <w:r>
        <w:rPr>
          <w:rStyle w:val="NormalTok"/>
        </w:rPr>
        <w:t xml:space="preserve"> Urgency</w:t>
      </w:r>
      <w:r>
        <w:rPr>
          <w:rStyle w:val="OperatorTok"/>
        </w:rPr>
        <w:t xml:space="preserve">.</w:t>
      </w:r>
      <w:r>
        <w:rPr>
          <w:rStyle w:val="NormalTok"/>
        </w:rPr>
        <w:t xml:space="preserve">High </w:t>
      </w:r>
      <w:r>
        <w:rPr>
          <w:rStyle w:val="OperatorTok"/>
        </w:rPr>
        <w:t xml:space="preserve">&amp;&amp;</w:t>
      </w:r>
      <w:r>
        <w:rPr>
          <w:rStyle w:val="NormalTok"/>
        </w:rPr>
        <w:t xml:space="preserve"> customer_tier </w:t>
      </w:r>
      <w:r>
        <w:rPr>
          <w:rStyle w:val="OperatorTok"/>
        </w:rPr>
        <w:t xml:space="preserve">==</w:t>
      </w:r>
      <w:r>
        <w:rPr>
          <w:rStyle w:val="NormalTok"/>
        </w:rPr>
        <w:t xml:space="preserve"> </w:t>
      </w:r>
      <w:r>
        <w:rPr>
          <w:rStyle w:val="StringTok"/>
        </w:rPr>
        <w:t xml:space="preserve">"enterprise"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TriageResult </w:t>
      </w:r>
      <w:r>
        <w:rPr>
          <w:rStyle w:val="OperatorTok"/>
        </w:rPr>
        <w:t xml:space="preserve">{</w:t>
      </w:r>
      <w:r>
        <w:br/>
      </w:r>
      <w:r>
        <w:rPr>
          <w:rStyle w:val="NormalTok"/>
        </w:rPr>
        <w:t xml:space="preserve">        urgency</w:t>
      </w:r>
      <w:r>
        <w:rPr>
          <w:rStyle w:val="OperatorTok"/>
        </w:rPr>
        <w:t xml:space="preserve">:</w:t>
      </w:r>
      <w:r>
        <w:rPr>
          <w:rStyle w:val="NormalTok"/>
        </w:rPr>
        <w:t xml:space="preserve"> urgency</w:t>
      </w:r>
      <w:r>
        <w:rPr>
          <w:rStyle w:val="OperatorTok"/>
        </w:rPr>
        <w:t xml:space="preserve">,</w:t>
      </w:r>
      <w:r>
        <w:br/>
      </w:r>
      <w:r>
        <w:rPr>
          <w:rStyle w:val="NormalTok"/>
        </w:rPr>
        <w:t xml:space="preserve">        category</w:t>
      </w:r>
      <w:r>
        <w:rPr>
          <w:rStyle w:val="OperatorTok"/>
        </w:rPr>
        <w:t xml:space="preserve">:</w:t>
      </w:r>
      <w:r>
        <w:rPr>
          <w:rStyle w:val="NormalTok"/>
        </w:rPr>
        <w:t xml:space="preserve"> category</w:t>
      </w:r>
      <w:r>
        <w:rPr>
          <w:rStyle w:val="OperatorTok"/>
        </w:rPr>
        <w:t xml:space="preserve">,</w:t>
      </w:r>
      <w:r>
        <w:br/>
      </w:r>
      <w:r>
        <w:rPr>
          <w:rStyle w:val="NormalTok"/>
        </w:rPr>
        <w:t xml:space="preserve">        response_draft</w:t>
      </w:r>
      <w:r>
        <w:rPr>
          <w:rStyle w:val="OperatorTok"/>
        </w:rPr>
        <w:t xml:space="preserve">:</w:t>
      </w:r>
      <w:r>
        <w:rPr>
          <w:rStyle w:val="NormalTok"/>
        </w:rPr>
        <w:t xml:space="preserve"> response</w:t>
      </w:r>
      <w:r>
        <w:rPr>
          <w:rStyle w:val="OperatorTok"/>
        </w:rPr>
        <w:t xml:space="preserve">,</w:t>
      </w:r>
      <w:r>
        <w:br/>
      </w:r>
      <w:r>
        <w:rPr>
          <w:rStyle w:val="NormalTok"/>
        </w:rPr>
        <w:t xml:space="preserve">        escalate</w:t>
      </w:r>
      <w:r>
        <w:rPr>
          <w:rStyle w:val="OperatorTok"/>
        </w:rPr>
        <w:t xml:space="preserve">:</w:t>
      </w:r>
      <w:r>
        <w:rPr>
          <w:rStyle w:val="NormalTok"/>
        </w:rPr>
        <w:t xml:space="preserve"> escalate</w:t>
      </w:r>
      <w:r>
        <w:br/>
      </w:r>
      <w:r>
        <w:rPr>
          <w:rStyle w:val="NormalTok"/>
        </w:rPr>
        <w:t xml:space="preserve">    </w:t>
      </w:r>
      <w:r>
        <w:rPr>
          <w:rStyle w:val="OperatorTok"/>
        </w:rPr>
        <w:t xml:space="preserve">};</w:t>
      </w:r>
      <w:r>
        <w:br/>
      </w:r>
      <w:r>
        <w:rPr>
          <w:rStyle w:val="OperatorTok"/>
        </w:rPr>
        <w:t xml:space="preserve">}</w:t>
      </w:r>
    </w:p>
    <w:bookmarkEnd w:id="88"/>
    <w:bookmarkStart w:id="89" w:name="compiled-dag-excerpt"/>
    <w:p>
      <w:pPr>
        <w:pStyle w:val="Heading4"/>
      </w:pPr>
      <w:r>
        <w:t xml:space="preserve">9.6.3 Compiled DAG (Excerpt)</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"triage_customer_query"</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"input"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"Input"</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FunctionTok"/>
        </w:rPr>
        <w:t xml:space="preserve">{</w:t>
      </w:r>
      <w:r>
        <w:rPr>
          <w:rStyle w:val="DataTypeTok"/>
        </w:rPr>
        <w:t xml:space="preserve">"query"</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"customer_tier"</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"classify_urgency_1"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"LlmFn"</w:t>
      </w:r>
      <w:r>
        <w:rPr>
          <w:rStyle w:val="FunctionTok"/>
        </w:rPr>
        <w:t xml:space="preserve">,</w:t>
      </w:r>
      <w:r>
        <w:br/>
      </w:r>
      <w:r>
        <w:rPr>
          <w:rStyle w:val="NormalTok"/>
        </w:rPr>
        <w:t xml:space="preserve">      </w:t>
      </w:r>
      <w:r>
        <w:rPr>
          <w:rStyle w:val="DataTypeTok"/>
        </w:rPr>
        <w:t xml:space="preserve">"depends_on"</w:t>
      </w:r>
      <w:r>
        <w:rPr>
          <w:rStyle w:val="FunctionTok"/>
        </w:rPr>
        <w:t xml:space="preserve">:</w:t>
      </w:r>
      <w:r>
        <w:rPr>
          <w:rStyle w:val="NormalTok"/>
        </w:rPr>
        <w:t xml:space="preserve"> </w:t>
      </w:r>
      <w:r>
        <w:rPr>
          <w:rStyle w:val="OtherTok"/>
        </w:rPr>
        <w:t xml:space="preserve">[</w:t>
      </w:r>
      <w:r>
        <w:rPr>
          <w:rStyle w:val="StringTok"/>
        </w:rPr>
        <w:t xml:space="preserve">"input"</w:t>
      </w:r>
      <w:r>
        <w:rPr>
          <w:rStyle w:val="OtherTok"/>
        </w:rPr>
        <w:t xml:space="preserve">]</w:t>
      </w:r>
      <w:r>
        <w:rPr>
          <w:rStyle w:val="FunctionTok"/>
        </w:rPr>
        <w:t xml:space="preserve">,</w:t>
      </w:r>
      <w:r>
        <w:br/>
      </w:r>
      <w:r>
        <w:rPr>
          <w:rStyle w:val="NormalTok"/>
        </w:rPr>
        <w:t xml:space="preserve">      </w:t>
      </w:r>
      <w:r>
        <w:rPr>
          <w:rStyle w:val="DataTypeTok"/>
        </w:rPr>
        <w:t xml:space="preserve">"execution_hints"</w:t>
      </w:r>
      <w:r>
        <w:rPr>
          <w:rStyle w:val="FunctionTok"/>
        </w:rPr>
        <w:t xml:space="preserve">:</w:t>
      </w:r>
      <w:r>
        <w:rPr>
          <w:rStyle w:val="NormalTok"/>
        </w:rPr>
        <w:t xml:space="preserve"> </w:t>
      </w:r>
      <w:r>
        <w:rPr>
          <w:rStyle w:val="FunctionTok"/>
        </w:rPr>
        <w:t xml:space="preserve">{</w:t>
      </w:r>
      <w:r>
        <w:rPr>
          <w:rStyle w:val="DataTypeTok"/>
        </w:rPr>
        <w:t xml:space="preserve">"parallel_group"</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"classify_category_1"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"LlmFn"</w:t>
      </w:r>
      <w:r>
        <w:rPr>
          <w:rStyle w:val="FunctionTok"/>
        </w:rPr>
        <w:t xml:space="preserve">,</w:t>
      </w:r>
      <w:r>
        <w:br/>
      </w:r>
      <w:r>
        <w:rPr>
          <w:rStyle w:val="NormalTok"/>
        </w:rPr>
        <w:t xml:space="preserve">      </w:t>
      </w:r>
      <w:r>
        <w:rPr>
          <w:rStyle w:val="DataTypeTok"/>
        </w:rPr>
        <w:t xml:space="preserve">"depends_on"</w:t>
      </w:r>
      <w:r>
        <w:rPr>
          <w:rStyle w:val="FunctionTok"/>
        </w:rPr>
        <w:t xml:space="preserve">:</w:t>
      </w:r>
      <w:r>
        <w:rPr>
          <w:rStyle w:val="NormalTok"/>
        </w:rPr>
        <w:t xml:space="preserve"> </w:t>
      </w:r>
      <w:r>
        <w:rPr>
          <w:rStyle w:val="OtherTok"/>
        </w:rPr>
        <w:t xml:space="preserve">[</w:t>
      </w:r>
      <w:r>
        <w:rPr>
          <w:rStyle w:val="StringTok"/>
        </w:rPr>
        <w:t xml:space="preserve">"input"</w:t>
      </w:r>
      <w:r>
        <w:rPr>
          <w:rStyle w:val="OtherTok"/>
        </w:rPr>
        <w:t xml:space="preserve">]</w:t>
      </w:r>
      <w:r>
        <w:rPr>
          <w:rStyle w:val="FunctionTok"/>
        </w:rPr>
        <w:t xml:space="preserve">,</w:t>
      </w:r>
      <w:r>
        <w:br/>
      </w:r>
      <w:r>
        <w:rPr>
          <w:rStyle w:val="NormalTok"/>
        </w:rPr>
        <w:t xml:space="preserve">      </w:t>
      </w:r>
      <w:r>
        <w:rPr>
          <w:rStyle w:val="DataTypeTok"/>
        </w:rPr>
        <w:t xml:space="preserve">"execution_hints"</w:t>
      </w:r>
      <w:r>
        <w:rPr>
          <w:rStyle w:val="FunctionTok"/>
        </w:rPr>
        <w:t xml:space="preserve">:</w:t>
      </w:r>
      <w:r>
        <w:rPr>
          <w:rStyle w:val="NormalTok"/>
        </w:rPr>
        <w:t xml:space="preserve"> </w:t>
      </w:r>
      <w:r>
        <w:rPr>
          <w:rStyle w:val="FunctionTok"/>
        </w:rPr>
        <w:t xml:space="preserve">{</w:t>
      </w:r>
      <w:r>
        <w:rPr>
          <w:rStyle w:val="DataTypeTok"/>
        </w:rPr>
        <w:t xml:space="preserve">"parallel_group"</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"draft_response_1"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"LlmFn"</w:t>
      </w:r>
      <w:r>
        <w:rPr>
          <w:rStyle w:val="FunctionTok"/>
        </w:rPr>
        <w:t xml:space="preserve">,</w:t>
      </w:r>
      <w:r>
        <w:br/>
      </w:r>
      <w:r>
        <w:rPr>
          <w:rStyle w:val="NormalTok"/>
        </w:rPr>
        <w:t xml:space="preserve">      </w:t>
      </w:r>
      <w:r>
        <w:rPr>
          <w:rStyle w:val="DataTypeTok"/>
        </w:rPr>
        <w:t xml:space="preserve">"depends_on"</w:t>
      </w:r>
      <w:r>
        <w:rPr>
          <w:rStyle w:val="FunctionTok"/>
        </w:rPr>
        <w:t xml:space="preserve">:</w:t>
      </w:r>
      <w:r>
        <w:rPr>
          <w:rStyle w:val="NormalTok"/>
        </w:rPr>
        <w:t xml:space="preserve"> </w:t>
      </w:r>
      <w:r>
        <w:rPr>
          <w:rStyle w:val="OtherTok"/>
        </w:rPr>
        <w:t xml:space="preserve">[</w:t>
      </w:r>
      <w:r>
        <w:rPr>
          <w:rStyle w:val="StringTok"/>
        </w:rPr>
        <w:t xml:space="preserve">"classify_urgency_1"</w:t>
      </w:r>
      <w:r>
        <w:rPr>
          <w:rStyle w:val="OtherTok"/>
        </w:rPr>
        <w:t xml:space="preserve">,</w:t>
      </w:r>
      <w:r>
        <w:rPr>
          <w:rStyle w:val="NormalTok"/>
        </w:rPr>
        <w:t xml:space="preserve"> </w:t>
      </w:r>
      <w:r>
        <w:rPr>
          <w:rStyle w:val="StringTok"/>
        </w:rPr>
        <w:t xml:space="preserve">"classify_category_1"</w:t>
      </w:r>
      <w:r>
        <w:rPr>
          <w:rStyle w:val="OtherTok"/>
        </w:rPr>
        <w:t xml:space="preserve">]</w:t>
      </w:r>
      <w:r>
        <w:rPr>
          <w:rStyle w:val="FunctionTok"/>
        </w:rPr>
        <w:t xml:space="preserve">,</w:t>
      </w:r>
      <w:r>
        <w:br/>
      </w:r>
      <w:r>
        <w:rPr>
          <w:rStyle w:val="NormalTok"/>
        </w:rPr>
        <w:t xml:space="preserve">      </w:t>
      </w:r>
      <w:r>
        <w:rPr>
          <w:rStyle w:val="DataTypeTok"/>
        </w:rPr>
        <w:t xml:space="preserve">"execution_hints"</w:t>
      </w:r>
      <w:r>
        <w:rPr>
          <w:rStyle w:val="FunctionTok"/>
        </w:rPr>
        <w:t xml:space="preserve">:</w:t>
      </w:r>
      <w:r>
        <w:rPr>
          <w:rStyle w:val="NormalTok"/>
        </w:rPr>
        <w:t xml:space="preserve"> </w:t>
      </w:r>
      <w:r>
        <w:rPr>
          <w:rStyle w:val="FunctionTok"/>
        </w:rPr>
        <w:t xml:space="preserve">{</w:t>
      </w:r>
      <w:r>
        <w:rPr>
          <w:rStyle w:val="DataTypeTok"/>
        </w:rPr>
        <w:t xml:space="preserve">"parallel_group"</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The compiler identifies that</w:t>
      </w:r>
      <w:r>
        <w:t xml:space="preserve"> </w:t>
      </w:r>
      <w:r>
        <w:rPr>
          <w:rStyle w:val="VerbatimChar"/>
        </w:rPr>
        <w:t xml:space="preserve">classify_urgency_1</w:t>
      </w:r>
      <w:r>
        <w:t xml:space="preserve"> </w:t>
      </w:r>
      <w:r>
        <w:t xml:space="preserve">and</w:t>
      </w:r>
      <w:r>
        <w:t xml:space="preserve"> </w:t>
      </w:r>
      <w:r>
        <w:rPr>
          <w:rStyle w:val="VerbatimChar"/>
        </w:rPr>
        <w:t xml:space="preserve">classify_category_1</w:t>
      </w:r>
      <w:r>
        <w:t xml:space="preserve"> </w:t>
      </w:r>
      <w:r>
        <w:t xml:space="preserve">can execute in parallel (same</w:t>
      </w:r>
      <w:r>
        <w:t xml:space="preserve"> </w:t>
      </w:r>
      <w:r>
        <w:rPr>
          <w:rStyle w:val="VerbatimChar"/>
        </w:rPr>
        <w:t xml:space="preserve">parallel_group</w:t>
      </w:r>
      <w:r>
        <w:t xml:space="preserve">), while</w:t>
      </w:r>
      <w:r>
        <w:t xml:space="preserve"> </w:t>
      </w:r>
      <w:r>
        <w:rPr>
          <w:rStyle w:val="VerbatimChar"/>
        </w:rPr>
        <w:t xml:space="preserve">draft_response_1</w:t>
      </w:r>
      <w:r>
        <w:t xml:space="preserve"> </w:t>
      </w:r>
      <w:r>
        <w:t xml:space="preserve">must wait for both.</w:t>
      </w:r>
    </w:p>
    <w:bookmarkEnd w:id="89"/>
    <w:bookmarkStart w:id="90" w:name="compile-time-errors-caught"/>
    <w:p>
      <w:pPr>
        <w:pStyle w:val="Heading4"/>
      </w:pPr>
      <w:r>
        <w:t xml:space="preserve">9.6.4 Compile-Time Errors Caught</w:t>
      </w:r>
    </w:p>
    <w:p>
      <w:pPr>
        <w:pStyle w:val="FirstParagraph"/>
      </w:pPr>
      <w:r>
        <w:t xml:space="preserve">The following errors are caught at compile time in this workflow:</w:t>
      </w:r>
    </w:p>
    <w:p>
      <w:pPr>
        <w:pStyle w:val="Compact"/>
        <w:numPr>
          <w:ilvl w:val="0"/>
          <w:numId w:val="1024"/>
        </w:numPr>
      </w:pPr>
      <w:r>
        <w:rPr>
          <w:b/>
          <w:bCs/>
        </w:rPr>
        <w:t xml:space="preserve">Type mismatch</w:t>
      </w:r>
      <w:r>
        <w:t xml:space="preserve">: If</w:t>
      </w:r>
      <w:r>
        <w:t xml:space="preserve"> </w:t>
      </w:r>
      <w:r>
        <w:rPr>
          <w:rStyle w:val="VerbatimChar"/>
        </w:rPr>
        <w:t xml:space="preserve">draft_response</w:t>
      </w:r>
      <w:r>
        <w:t xml:space="preserve"> </w:t>
      </w:r>
      <w:r>
        <w:t xml:space="preserve">declared</w:t>
      </w:r>
      <w:r>
        <w:t xml:space="preserve"> </w:t>
      </w:r>
      <w:r>
        <w:rPr>
          <w:rStyle w:val="VerbatimChar"/>
        </w:rPr>
        <w:t xml:space="preserve">urgency: int</w:t>
      </w:r>
      <w:r>
        <w:t xml:space="preserve"> </w:t>
      </w:r>
      <w:r>
        <w:t xml:space="preserve">instead of</w:t>
      </w:r>
      <w:r>
        <w:t xml:space="preserve"> </w:t>
      </w:r>
      <w:r>
        <w:rPr>
          <w:rStyle w:val="VerbatimChar"/>
        </w:rPr>
        <w:t xml:space="preserve">urgency: string</w:t>
      </w:r>
      <w:r>
        <w:t xml:space="preserve">, compiler error at line N</w:t>
      </w:r>
    </w:p>
    <w:p>
      <w:pPr>
        <w:pStyle w:val="Compact"/>
        <w:numPr>
          <w:ilvl w:val="0"/>
          <w:numId w:val="1024"/>
        </w:numPr>
      </w:pPr>
      <w:r>
        <w:rPr>
          <w:b/>
          <w:bCs/>
        </w:rPr>
        <w:t xml:space="preserve">Undefined reference</w:t>
      </w:r>
      <w:r>
        <w:t xml:space="preserve">: If</w:t>
      </w:r>
      <w:r>
        <w:t xml:space="preserve"> </w:t>
      </w:r>
      <w:r>
        <w:rPr>
          <w:rStyle w:val="VerbatimChar"/>
        </w:rPr>
        <w:t xml:space="preserve">classify_urgeny</w:t>
      </w:r>
      <w:r>
        <w:t xml:space="preserve"> </w:t>
      </w:r>
      <w:r>
        <w:t xml:space="preserve">(typo) called, compiler suggests</w:t>
      </w:r>
      <w:r>
        <w:t xml:space="preserve"> </w:t>
      </w:r>
      <w:r>
        <w:t xml:space="preserve">“Did you mean</w:t>
      </w:r>
      <w:r>
        <w:t xml:space="preserve"> </w:t>
      </w:r>
      <w:r>
        <w:t xml:space="preserve">‘classify_urgency’</w:t>
      </w:r>
      <w:r>
        <w:t xml:space="preserve">?”</w:t>
      </w:r>
    </w:p>
    <w:p>
      <w:pPr>
        <w:pStyle w:val="Compact"/>
        <w:numPr>
          <w:ilvl w:val="0"/>
          <w:numId w:val="1024"/>
        </w:numPr>
      </w:pPr>
      <w:r>
        <w:rPr>
          <w:b/>
          <w:bCs/>
        </w:rPr>
        <w:t xml:space="preserve">Missing required field</w:t>
      </w:r>
      <w:r>
        <w:t xml:space="preserve">: If</w:t>
      </w:r>
      <w:r>
        <w:t xml:space="preserve"> </w:t>
      </w:r>
      <w:r>
        <w:rPr>
          <w:rStyle w:val="VerbatimChar"/>
        </w:rPr>
        <w:t xml:space="preserve">TriageResult</w:t>
      </w:r>
      <w:r>
        <w:t xml:space="preserve"> </w:t>
      </w:r>
      <w:r>
        <w:t xml:space="preserve">return missing</w:t>
      </w:r>
      <w:r>
        <w:t xml:space="preserve"> </w:t>
      </w:r>
      <w:r>
        <w:rPr>
          <w:rStyle w:val="VerbatimChar"/>
        </w:rPr>
        <w:t xml:space="preserve">escalate</w:t>
      </w:r>
      <w:r>
        <w:t xml:space="preserve"> </w:t>
      </w:r>
      <w:r>
        <w:t xml:space="preserve">field, compiler error</w:t>
      </w:r>
    </w:p>
    <w:p>
      <w:pPr>
        <w:pStyle w:val="Compact"/>
        <w:numPr>
          <w:ilvl w:val="0"/>
          <w:numId w:val="1024"/>
        </w:numPr>
      </w:pPr>
      <w:r>
        <w:rPr>
          <w:b/>
          <w:bCs/>
        </w:rPr>
        <w:t xml:space="preserve">Enum variant mismatch</w:t>
      </w:r>
      <w:r>
        <w:t xml:space="preserve">: If</w:t>
      </w:r>
      <w:r>
        <w:t xml:space="preserve"> </w:t>
      </w:r>
      <w:r>
        <w:rPr>
          <w:rStyle w:val="VerbatimChar"/>
        </w:rPr>
        <w:t xml:space="preserve">urgency == Urgency.Urgent</w:t>
      </w:r>
      <w:r>
        <w:t xml:space="preserve"> </w:t>
      </w:r>
      <w:r>
        <w:t xml:space="preserve">(invalid variant), compiler error listing valid variants</w:t>
      </w:r>
    </w:p>
    <w:bookmarkEnd w:id="90"/>
    <w:bookmarkStart w:id="94" w:name="performance-results-real-openai-api"/>
    <w:p>
      <w:pPr>
        <w:pStyle w:val="Heading4"/>
      </w:pPr>
      <w:r>
        <w:t xml:space="preserve">9.6.5 Performance Results (real OpenAI API)</w:t>
      </w:r>
    </w:p>
    <w:p>
      <w:pPr>
        <w:pStyle w:val="FirstParagraph"/>
      </w:pPr>
      <w:r>
        <w:t xml:space="preserve">The case study was executed end-to-end against the real</w:t>
      </w:r>
      <w:r>
        <w:t xml:space="preserve"> </w:t>
      </w:r>
      <w:r>
        <w:rPr>
          <w:rStyle w:val="VerbatimChar"/>
        </w:rPr>
        <w:t xml:space="preserve">gpt-4o-mini</w:t>
      </w:r>
      <w:r>
        <w:t xml:space="preserve"> </w:t>
      </w:r>
      <w:r>
        <w:t xml:space="preserve">API on 2026-05-08 (3 trials, 100 items, all three configurations); the orchestration script was</w:t>
      </w:r>
      <w:r>
        <w:t xml:space="preserve"> </w:t>
      </w:r>
      <w:hyperlink r:id="rId91">
        <w:r>
          <w:rPr>
            <w:rStyle w:val="VerbatimChar"/>
          </w:rPr>
          <w:t xml:space="preserve">scripts/run_real_api_benchmark.sh</w:t>
        </w:r>
      </w:hyperlink>
      <w:r>
        <w:t xml:space="preserve"> </w:t>
      </w:r>
      <w:r>
        <w:t xml:space="preserve">and the merged result is</w:t>
      </w:r>
      <w:r>
        <w:t xml:space="preserve"> </w:t>
      </w:r>
      <w:hyperlink r:id="rId92">
        <w:r>
          <w:rPr>
            <w:rStyle w:val="VerbatimChar"/>
          </w:rPr>
          <w:t xml:space="preserve">bench/results/real_api_v1.json</w:t>
        </w:r>
      </w:hyperlink>
      <w:r>
        <w:t xml:space="preserve">, with a Markdown summary at</w:t>
      </w:r>
      <w:r>
        <w:t xml:space="preserve"> </w:t>
      </w:r>
      <w:hyperlink r:id="rId93">
        <w:r>
          <w:rPr>
            <w:rStyle w:val="VerbatimChar"/>
          </w:rPr>
          <w:t xml:space="preserve">bench/results/REAL_API.md</w:t>
        </w:r>
      </w:hyperlink>
      <w:r>
        <w:t xml:space="preserve">. Cells are</w:t>
      </w:r>
      <w:r>
        <w:t xml:space="preserve"> </w:t>
      </w:r>
      <w:r>
        <w:rPr>
          <w:rStyle w:val="VerbatimChar"/>
        </w:rPr>
        <w:t xml:space="preserve">mean ± std [95% CI]</w:t>
      </w:r>
      <w:r>
        <w:t xml:space="preserve"> </w:t>
      </w:r>
      <w:r>
        <w:t xml:space="preserve">across the 3 trials.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Sequential</w:t>
            </w:r>
          </w:p>
        </w:tc>
        <w:tc>
          <w:tcPr/>
          <w:p>
            <w:pPr>
              <w:pStyle w:val="Compact"/>
            </w:pPr>
            <w:r>
              <w:t xml:space="preserve">Parallel</w:t>
            </w:r>
          </w:p>
        </w:tc>
        <w:tc>
          <w:tcPr/>
          <w:p>
            <w:pPr>
              <w:pStyle w:val="Compact"/>
            </w:pPr>
            <w:r>
              <w:t xml:space="preserve">Parallel + Cache (warm)</w:t>
            </w:r>
          </w:p>
        </w:tc>
      </w:tr>
      <w:tr>
        <w:tc>
          <w:tcPr/>
          <w:p>
            <w:pPr>
              <w:pStyle w:val="Compact"/>
            </w:pPr>
            <w:r>
              <w:t xml:space="preserve">Aether p50 (ms)</w:t>
            </w:r>
          </w:p>
        </w:tc>
        <w:tc>
          <w:tcPr/>
          <w:p>
            <w:pPr>
              <w:pStyle w:val="Compact"/>
            </w:pPr>
            <w:r>
              <w:t xml:space="preserve">6821.0 ± 636.3196916644965 [6121.5, 7235.666666666668]</w:t>
            </w:r>
          </w:p>
        </w:tc>
        <w:tc>
          <w:tcPr/>
          <w:p>
            <w:pPr>
              <w:pStyle w:val="Compact"/>
            </w:pPr>
            <w:r>
              <w:t xml:space="preserve">5395.166666666667 ± 69.21404000152955 [5354.166666666667, 5475.0]</w:t>
            </w:r>
          </w:p>
        </w:tc>
        <w:tc>
          <w:tcPr/>
          <w:p>
            <w:pPr>
              <w:pStyle w:val="Compact"/>
            </w:pPr>
            <w:r>
              <w:t xml:space="preserve">37.333333333333336 ± 2.0816659994661326 [35.0, 38.666666666666664]</w:t>
            </w:r>
          </w:p>
        </w:tc>
      </w:tr>
      <w:tr>
        <w:tc>
          <w:tcPr/>
          <w:p>
            <w:pPr>
              <w:pStyle w:val="Compact"/>
            </w:pPr>
            <w:r>
              <w:t xml:space="preserve">Aether p95 (ms)</w:t>
            </w:r>
          </w:p>
        </w:tc>
        <w:tc>
          <w:tcPr/>
          <w:p>
            <w:pPr>
              <w:pStyle w:val="Compact"/>
            </w:pPr>
            <w:r>
              <w:t xml:space="preserve">11609.816666666666 ± 2528.1532990175524 [8859.449999999999, 13267.483333333332]</w:t>
            </w:r>
          </w:p>
        </w:tc>
        <w:tc>
          <w:tcPr/>
          <w:p>
            <w:pPr>
              <w:pStyle w:val="Compact"/>
            </w:pPr>
            <w:r>
              <w:t xml:space="preserve">8148.399999999999 ± 648.0424773886352 [7427.3499999999985, 8566.683333333332]</w:t>
            </w:r>
          </w:p>
        </w:tc>
        <w:tc>
          <w:tcPr/>
          <w:p>
            <w:pPr>
              <w:pStyle w:val="Compact"/>
            </w:pPr>
            <w:r>
              <w:t xml:space="preserve">41.0 ± 0.0 [41.0, 41.0]</w:t>
            </w:r>
          </w:p>
        </w:tc>
      </w:tr>
      <w:tr>
        <w:tc>
          <w:tcPr/>
          <w:p>
            <w:pPr>
              <w:pStyle w:val="Compact"/>
            </w:pPr>
            <w:r>
              <w:t xml:space="preserve">Aether cache_hit_rate</w:t>
            </w:r>
          </w:p>
        </w:tc>
        <w:tc>
          <w:tcPr/>
          <w:p>
            <w:pPr>
              <w:pStyle w:val="Compact"/>
            </w:pPr>
            <w:r>
              <w:t xml:space="preserve">0.0 (per-trial constant)</w:t>
            </w:r>
          </w:p>
        </w:tc>
        <w:tc>
          <w:tcPr/>
          <w:p>
            <w:pPr>
              <w:pStyle w:val="Compact"/>
            </w:pPr>
            <w:r>
              <w:t xml:space="preserve">0.0 (per-trial constant)</w:t>
            </w:r>
          </w:p>
        </w:tc>
        <w:tc>
          <w:tcPr/>
          <w:p>
            <w:pPr>
              <w:pStyle w:val="Compact"/>
            </w:pPr>
            <w:r>
              <w:t xml:space="preserve">1.0 (per-trial constant; 300 hits / 0 misses per trial)</w:t>
            </w:r>
          </w:p>
        </w:tc>
      </w:tr>
    </w:tbl>
    <w:p>
      <w:pPr>
        <w:pStyle w:val="BodyText"/>
      </w:pPr>
      <w:r>
        <w:t xml:space="preserve">Source:</w:t>
      </w:r>
      <w:r>
        <w:t xml:space="preserve"> </w:t>
      </w:r>
      <w:r>
        <w:rPr>
          <w:rStyle w:val="VerbatimChar"/>
        </w:rPr>
        <w:t xml:space="preserve">aether_real_api_v1.json</w:t>
      </w:r>
      <w:r>
        <w:t xml:space="preserve"> </w:t>
      </w:r>
      <w:r>
        <w:rPr>
          <w:rStyle w:val="VerbatimChar"/>
        </w:rPr>
        <w:t xml:space="preserve">results[0]</w:t>
      </w:r>
      <w:r>
        <w:t xml:space="preserve"> </w:t>
      </w:r>
      <w:r>
        <w:t xml:space="preserve">(sequential),</w:t>
      </w:r>
      <w:r>
        <w:t xml:space="preserve"> </w:t>
      </w:r>
      <w:r>
        <w:rPr>
          <w:rStyle w:val="VerbatimChar"/>
        </w:rPr>
        <w:t xml:space="preserve">results[1]</w:t>
      </w:r>
      <w:r>
        <w:t xml:space="preserve"> </w:t>
      </w:r>
      <w:r>
        <w:t xml:space="preserve">(parallel),</w:t>
      </w:r>
      <w:r>
        <w:t xml:space="preserve"> </w:t>
      </w:r>
      <w:r>
        <w:rPr>
          <w:rStyle w:val="VerbatimChar"/>
        </w:rPr>
        <w:t xml:space="preserve">results[2]</w:t>
      </w:r>
      <w:r>
        <w:t xml:space="preserve"> </w:t>
      </w:r>
      <w:r>
        <w:t xml:space="preserve">(parallel_cached) for</w:t>
      </w:r>
      <w:r>
        <w:t xml:space="preserve"> </w:t>
      </w:r>
      <w:r>
        <w:rPr>
          <w:rStyle w:val="VerbatimChar"/>
        </w:rPr>
        <w:t xml:space="preserve">customer_support_100</w:t>
      </w:r>
      <w:r>
        <w:t xml:space="preserve">.</w:t>
      </w:r>
    </w:p>
    <w:p>
      <w:pPr>
        <w:pStyle w:val="BodyText"/>
      </w:pPr>
      <w:r>
        <w:rPr>
          <w:b/>
          <w:bCs/>
        </w:rPr>
        <w:t xml:space="preserve">Cost.</w:t>
      </w:r>
      <w:r>
        <w:t xml:space="preserve"> </w:t>
      </w:r>
      <w:r>
        <w:t xml:space="preserve">Per</w:t>
      </w:r>
      <w:r>
        <w:t xml:space="preserve"> </w:t>
      </w:r>
      <w:r>
        <w:rPr>
          <w:rStyle w:val="VerbatimChar"/>
        </w:rPr>
        <w:t xml:space="preserve">real_api_v1.json</w:t>
      </w:r>
      <w:r>
        <w:t xml:space="preserve"> </w:t>
      </w:r>
      <w:r>
        <w:rPr>
          <w:rStyle w:val="VerbatimChar"/>
        </w:rPr>
        <w:t xml:space="preserve">per_system.aether.cost_usd</w:t>
      </w:r>
      <w:r>
        <w:t xml:space="preserve"> </w:t>
      </w:r>
      <w:r>
        <w:t xml:space="preserve">and the cross-checked merge log: Aether spent</w:t>
      </w:r>
      <w:r>
        <w:t xml:space="preserve"> </w:t>
      </w:r>
      <w:r>
        <w:rPr>
          <w:b/>
          <w:bCs/>
        </w:rPr>
        <w:t xml:space="preserve">$0.128887</w:t>
      </w:r>
      <w:r>
        <w:t xml:space="preserve"> </w:t>
      </w:r>
      <w:r>
        <w:t xml:space="preserve">for the full 3-trial run on both datasets (input 216,510 tokens at $0.15/1M, output 160,685 tokens at $0.60/1M). LangChain spent</w:t>
      </w:r>
      <w:r>
        <w:t xml:space="preserve"> </w:t>
      </w:r>
      <w:r>
        <w:rPr>
          <w:b/>
          <w:bCs/>
        </w:rPr>
        <w:t xml:space="preserve">$0.126498</w:t>
      </w:r>
      <w:r>
        <w:t xml:space="preserve"> </w:t>
      </w:r>
      <w:r>
        <w:t xml:space="preserve">and DSPy</w:t>
      </w:r>
      <w:r>
        <w:t xml:space="preserve"> </w:t>
      </w:r>
      <w:r>
        <w:rPr>
          <w:b/>
          <w:bCs/>
        </w:rPr>
        <w:t xml:space="preserve">$0.222963</w:t>
      </w:r>
      <w:r>
        <w:t xml:space="preserve"> </w:t>
      </w:r>
      <w:r>
        <w:t xml:space="preserve">for the same workload; total combined run cost</w:t>
      </w:r>
      <w:r>
        <w:t xml:space="preserve"> </w:t>
      </w:r>
      <w:r>
        <w:rPr>
          <w:b/>
          <w:bCs/>
        </w:rPr>
        <w:t xml:space="preserve">$0.478349</w:t>
      </w:r>
      <w:r>
        <w:t xml:space="preserve"> </w:t>
      </w:r>
      <w:r>
        <w:t xml:space="preserve">against a $10.00 budget gate (</w:t>
      </w:r>
      <w:r>
        <w:rPr>
          <w:rStyle w:val="VerbatimChar"/>
        </w:rPr>
        <w:t xml:space="preserve">actual_under_budget=True</w:t>
      </w:r>
      <w:r>
        <w:t xml:space="preserve">). DSPy’s higher cost is driven by its prompt-formatting overhead (signature serialization), documented in</w:t>
      </w:r>
      <w:r>
        <w:t xml:space="preserve"> </w:t>
      </w:r>
      <w:r>
        <w:rPr>
          <w:rStyle w:val="VerbatimChar"/>
        </w:rPr>
        <w:t xml:space="preserve">REAL_API.md</w:t>
      </w:r>
      <w:r>
        <w:t xml:space="preserve">.</w:t>
      </w:r>
    </w:p>
    <w:p>
      <w:pPr>
        <w:pStyle w:val="BodyText"/>
      </w:pPr>
      <w:r>
        <w:rPr>
          <w:b/>
          <w:bCs/>
        </w:rPr>
        <w:t xml:space="preserve">Discussion.</w:t>
      </w:r>
      <w:r>
        <w:t xml:space="preserve"> </w:t>
      </w:r>
      <w:r>
        <w:t xml:space="preserve">Real-API parallel-cached is two orders of magnitude faster than sequential on this workflow (p50 6821 ms → 37.3 ms, ratio ≈ 183×) because the cached path skips both the OpenAI round-trip and the inter-stage scheduling overhead; the only remaining cost is one HTTP loopback per item from the bench client to the runtime. Real-API parallel (without cache) is slower than the LangChain baseline parallel (5395 ms vs 4754 ms on the same workload, per</w:t>
      </w:r>
      <w:r>
        <w:t xml:space="preserve"> </w:t>
      </w:r>
      <w:r>
        <w:rPr>
          <w:rStyle w:val="VerbatimChar"/>
        </w:rPr>
        <w:t xml:space="preserve">REAL_API.md</w:t>
      </w:r>
      <w:r>
        <w:t xml:space="preserve">); this is the deployment-shape cost of the Aether runtime sitting behind an HTTP boundary, not a runtime defect. We document it explicitly in 9.6.5 rather than hiding it.</w:t>
      </w:r>
    </w:p>
    <w:bookmarkEnd w:id="94"/>
    <w:bookmarkEnd w:id="95"/>
    <w:bookmarkStart w:id="96" w:name="hotpotqa-latency-mock-mode"/>
    <w:p>
      <w:pPr>
        <w:pStyle w:val="Heading3"/>
      </w:pPr>
      <w:r>
        <w:t xml:space="preserve">9.7 HotpotQA Latency (mock-mode)</w:t>
      </w:r>
    </w:p>
    <w:p>
      <w:pPr>
        <w:pStyle w:val="FirstParagraph"/>
      </w:pPr>
      <w:r>
        <w:t xml:space="preserve">A 500-question slice of the HotpotQA dev set was run against all three systems with a mock LLM, 3 trials per system. Source:</w:t>
      </w:r>
      <w:r>
        <w:t xml:space="preserve"> </w:t>
      </w:r>
      <w:r>
        <w:rPr>
          <w:rStyle w:val="VerbatimChar"/>
        </w:rPr>
        <w:t xml:space="preserve">bench/results/hotpotqa_aether_v1.json</w:t>
      </w:r>
      <w:r>
        <w:t xml:space="preserve">,</w:t>
      </w:r>
      <w:r>
        <w:t xml:space="preserve"> </w:t>
      </w:r>
      <w:r>
        <w:rPr>
          <w:rStyle w:val="VerbatimChar"/>
        </w:rPr>
        <w:t xml:space="preserve">bench/results/hotpotqa_langchain_v1.json</w:t>
      </w:r>
      <w:r>
        <w:t xml:space="preserve">,</w:t>
      </w:r>
      <w:r>
        <w:t xml:space="preserve"> </w:t>
      </w:r>
      <w:r>
        <w:rPr>
          <w:rStyle w:val="VerbatimChar"/>
        </w:rPr>
        <w:t xml:space="preserve">bench/results/hotpotqa_dspy_v1.json</w:t>
      </w:r>
      <w:r>
        <w:t xml:space="preserve">. Cells are</w:t>
      </w:r>
      <w:r>
        <w:t xml:space="preserve"> </w:t>
      </w:r>
      <w:r>
        <w:rPr>
          <w:rStyle w:val="VerbatimChar"/>
        </w:rPr>
        <w:t xml:space="preserve">mean ± std [95% CI]</w:t>
      </w:r>
      <w:r>
        <w:t xml:space="preserve"> </w:t>
      </w:r>
      <w:r>
        <w:t xml:space="preserve">across 3 trials.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w:t>
            </w:r>
          </w:p>
        </w:tc>
        <w:tc>
          <w:tcPr/>
          <w:p>
            <w:pPr>
              <w:pStyle w:val="Compact"/>
            </w:pPr>
            <w:r>
              <w:t xml:space="preserve">EM</w:t>
            </w:r>
          </w:p>
        </w:tc>
        <w:tc>
          <w:tcPr/>
          <w:p>
            <w:pPr>
              <w:pStyle w:val="Compact"/>
            </w:pPr>
            <w:r>
              <w:t xml:space="preserve">F1</w:t>
            </w:r>
          </w:p>
        </w:tc>
        <w:tc>
          <w:tcPr/>
          <w:p>
            <w:pPr>
              <w:pStyle w:val="Compact"/>
            </w:pPr>
            <w:r>
              <w:t xml:space="preserve">p50 (ms)</w:t>
            </w:r>
          </w:p>
        </w:tc>
        <w:tc>
          <w:tcPr/>
          <w:p>
            <w:pPr>
              <w:pStyle w:val="Compact"/>
            </w:pPr>
            <w:r>
              <w:t xml:space="preserve">p95 (ms)</w:t>
            </w:r>
          </w:p>
        </w:tc>
      </w:tr>
      <w:tr>
        <w:tc>
          <w:tcPr/>
          <w:p>
            <w:pPr>
              <w:pStyle w:val="Compact"/>
            </w:pPr>
            <w:r>
              <w:t xml:space="preserve">Aether</w:t>
            </w:r>
          </w:p>
        </w:tc>
        <w:tc>
          <w:tcPr/>
          <w:p>
            <w:pPr>
              <w:pStyle w:val="Compact"/>
            </w:pPr>
            <w:r>
              <w:t xml:space="preserve">0.0 (CI degenerate)</w:t>
            </w:r>
          </w:p>
        </w:tc>
        <w:tc>
          <w:tcPr/>
          <w:p>
            <w:pPr>
              <w:pStyle w:val="Compact"/>
            </w:pPr>
            <w:r>
              <w:t xml:space="preserve">0.0 (CI degenerate)</w:t>
            </w:r>
          </w:p>
        </w:tc>
        <w:tc>
          <w:tcPr/>
          <w:p>
            <w:pPr>
              <w:pStyle w:val="Compact"/>
            </w:pPr>
            <w:r>
              <w:t xml:space="preserve">143.83333333333334 ± 0.2886751345948129 [143.5, 144.0]</w:t>
            </w:r>
          </w:p>
        </w:tc>
        <w:tc>
          <w:tcPr/>
          <w:p>
            <w:pPr>
              <w:pStyle w:val="Compact"/>
            </w:pPr>
            <w:r>
              <w:t xml:space="preserve">146.33333333333334 ± 0.5773502691896258 [146.0, 147.0]</w:t>
            </w:r>
          </w:p>
        </w:tc>
      </w:tr>
      <w:tr>
        <w:tc>
          <w:tcPr/>
          <w:p>
            <w:pPr>
              <w:pStyle w:val="Compact"/>
            </w:pPr>
            <w:r>
              <w:t xml:space="preserve">LangChain</w:t>
            </w:r>
          </w:p>
        </w:tc>
        <w:tc>
          <w:tcPr/>
          <w:p>
            <w:pPr>
              <w:pStyle w:val="Compact"/>
            </w:pPr>
            <w:r>
              <w:t xml:space="preserve">0.0 (CI degenerate)</w:t>
            </w:r>
          </w:p>
        </w:tc>
        <w:tc>
          <w:tcPr/>
          <w:p>
            <w:pPr>
              <w:pStyle w:val="Compact"/>
            </w:pPr>
            <w:r>
              <w:t xml:space="preserve">0.0 (CI degenerate)</w:t>
            </w:r>
          </w:p>
        </w:tc>
        <w:tc>
          <w:tcPr/>
          <w:p>
            <w:pPr>
              <w:pStyle w:val="Compact"/>
            </w:pPr>
            <w:r>
              <w:t xml:space="preserve">108.49894999895089 ± 0.8508429744625017 [107.51680000248598, 108.99724999641573]</w:t>
            </w:r>
          </w:p>
        </w:tc>
        <w:tc>
          <w:tcPr/>
          <w:p>
            <w:pPr>
              <w:pStyle w:val="Compact"/>
            </w:pPr>
            <w:r>
              <w:t xml:space="preserve">110.34190166719782 ± 0.033401565456278384 [110.32218999971519, 110.38043999978981]</w:t>
            </w:r>
          </w:p>
        </w:tc>
      </w:tr>
      <w:tr>
        <w:tc>
          <w:tcPr/>
          <w:p>
            <w:pPr>
              <w:pStyle w:val="Compact"/>
            </w:pPr>
            <w:r>
              <w:t xml:space="preserve">DSPy</w:t>
            </w:r>
          </w:p>
        </w:tc>
        <w:tc>
          <w:tcPr/>
          <w:p>
            <w:pPr>
              <w:pStyle w:val="Compact"/>
            </w:pPr>
            <w:r>
              <w:t xml:space="preserve">0.0 (CI degenerate)</w:t>
            </w:r>
          </w:p>
        </w:tc>
        <w:tc>
          <w:tcPr/>
          <w:p>
            <w:pPr>
              <w:pStyle w:val="Compact"/>
            </w:pPr>
            <w:r>
              <w:t xml:space="preserve">0.0 (CI degenerate)</w:t>
            </w:r>
          </w:p>
        </w:tc>
        <w:tc>
          <w:tcPr/>
          <w:p>
            <w:pPr>
              <w:pStyle w:val="Compact"/>
            </w:pPr>
            <w:r>
              <w:t xml:space="preserve">103.75349999958416 ± 0.1824530546193411 [103.54295000070124, 103.86089999883552]</w:t>
            </w:r>
          </w:p>
        </w:tc>
        <w:tc>
          <w:tcPr/>
          <w:p>
            <w:pPr>
              <w:pStyle w:val="Compact"/>
            </w:pPr>
            <w:r>
              <w:t xml:space="preserve">104.75013499950971 ± 0.10656340077598293 [104.68012499756394, 104.86560000317695]</w:t>
            </w:r>
          </w:p>
        </w:tc>
      </w:tr>
    </w:tbl>
    <w:p>
      <w:pPr>
        <w:pStyle w:val="BodyText"/>
      </w:pPr>
      <w:r>
        <w:rPr>
          <w:b/>
          <w:bCs/>
        </w:rPr>
        <w:t xml:space="preserve">EM and F1 are 0 across all three systems because this benchmark was executed with a mock LLM provider; the JSON exists to validate the dataset loader and per-question latency measurement, not answer accuracy.</w:t>
      </w:r>
      <w:r>
        <w:t xml:space="preserve"> </w:t>
      </w:r>
      <w:r>
        <w:t xml:space="preserve">We did not run HotpotQA against a real LLM in this paper revision; doing so is straightforward (</w:t>
      </w:r>
      <w:r>
        <w:rPr>
          <w:rStyle w:val="VerbatimChar"/>
        </w:rPr>
        <w:t xml:space="preserve">AETHER_PROVIDER=openai</w:t>
      </w:r>
      <w:r>
        <w:t xml:space="preserve"> </w:t>
      </w:r>
      <w:r>
        <w:t xml:space="preserve">plus the</w:t>
      </w:r>
      <w:r>
        <w:t xml:space="preserve"> </w:t>
      </w:r>
      <w:r>
        <w:rPr>
          <w:rStyle w:val="VerbatimChar"/>
        </w:rPr>
        <w:t xml:space="preserve">aether_hotpot.py</w:t>
      </w:r>
      <w:r>
        <w:t xml:space="preserve"> </w:t>
      </w:r>
      <w:r>
        <w:t xml:space="preserve">driver under</w:t>
      </w:r>
      <w:r>
        <w:t xml:space="preserve"> </w:t>
      </w:r>
      <w:r>
        <w:rPr>
          <w:rStyle w:val="VerbatimChar"/>
        </w:rPr>
        <w:t xml:space="preserve">bench/baselines/</w:t>
      </w:r>
      <w:r>
        <w:t xml:space="preserve">) but was deferred for cost reasons. Treat the latency numbers as runtime/orchestration overhead per question, not as a claim about retrieval-augmented generation quality.</w:t>
      </w:r>
    </w:p>
    <w:p>
      <w:pPr>
        <w:pStyle w:val="BodyText"/>
      </w:pPr>
      <w:r>
        <w:t xml:space="preserve">The latency ordering — DSPy fastest, then LangChain, then Aether — reflects in-process Python (DSPy, LangChain) versus over-HTTP (Aether bench client to runtime), the same deployment-shape pattern documented in</w:t>
      </w:r>
      <w:r>
        <w:t xml:space="preserve"> </w:t>
      </w:r>
      <w:r>
        <w:rPr>
          <w:rStyle w:val="VerbatimChar"/>
        </w:rPr>
        <w:t xml:space="preserve">bench/results/REAL_API.md</w:t>
      </w:r>
      <w:r>
        <w:t xml:space="preserve">. The dataset is</w:t>
      </w:r>
      <w:r>
        <w:t xml:space="preserve"> </w:t>
      </w:r>
      <w:r>
        <w:rPr>
          <w:rStyle w:val="VerbatimChar"/>
        </w:rPr>
        <w:t xml:space="preserve">hotpotqa_dev_500</w:t>
      </w:r>
      <w:r>
        <w:t xml:space="preserve"> </w:t>
      </w:r>
      <w:r>
        <w:t xml:space="preserve">(500 items) and per-trial</w:t>
      </w:r>
      <w:r>
        <w:t xml:space="preserve"> </w:t>
      </w:r>
      <w:r>
        <w:rPr>
          <w:rStyle w:val="VerbatimChar"/>
        </w:rPr>
        <w:t xml:space="preserve">n_eval=500</w:t>
      </w:r>
      <w:r>
        <w:t xml:space="preserve"> </w:t>
      </w:r>
      <w:r>
        <w:t xml:space="preserve">is recorded in each</w:t>
      </w:r>
      <w:r>
        <w:t xml:space="preserve"> </w:t>
      </w:r>
      <w:r>
        <w:rPr>
          <w:rStyle w:val="VerbatimChar"/>
        </w:rPr>
        <w:t xml:space="preserve">raw_trial_results[*]</w:t>
      </w:r>
      <w:r>
        <w:t xml:space="preserve"> </w:t>
      </w:r>
      <w:r>
        <w:t xml:space="preserve">entry.</w:t>
      </w:r>
    </w:p>
    <w:bookmarkEnd w:id="96"/>
    <w:bookmarkStart w:id="97" w:name="Xfba5a1f1094defd5db8a563d973de7807bfdfc7"/>
    <w:p>
      <w:pPr>
        <w:pStyle w:val="Heading3"/>
      </w:pPr>
      <w:r>
        <w:t xml:space="preserve">9.8 Compile-Time Taint Tracking vs Prompt Injection</w:t>
      </w:r>
    </w:p>
    <w:p>
      <w:pPr>
        <w:pStyle w:val="FirstParagraph"/>
      </w:pPr>
      <w:r>
        <w:t xml:space="preserve">The security suite runs an InjecAgent-adapted corpus (20 attack cases + 20 benign cases per trial × 3 trials × 3 configs) against</w:t>
      </w:r>
      <w:r>
        <w:t xml:space="preserve"> </w:t>
      </w:r>
      <w:r>
        <w:rPr>
          <w:b/>
          <w:bCs/>
        </w:rPr>
        <w:t xml:space="preserve">real</w:t>
      </w:r>
      <w:r>
        <w:rPr>
          <w:b/>
          <w:bCs/>
        </w:rPr>
        <w:t xml:space="preserve"> </w:t>
      </w:r>
      <w:r>
        <w:rPr>
          <w:rStyle w:val="VerbatimChar"/>
          <w:b/>
          <w:bCs/>
        </w:rPr>
        <w:t xml:space="preserve">gpt-4o-mini</w:t>
      </w:r>
      <w:r>
        <w:t xml:space="preserve"> </w:t>
      </w:r>
      <w:r>
        <w:t xml:space="preserve">to measure prompt-injection defense. Source:</w:t>
      </w:r>
      <w:r>
        <w:t xml:space="preserve"> </w:t>
      </w:r>
      <w:r>
        <w:rPr>
          <w:rStyle w:val="VerbatimChar"/>
        </w:rPr>
        <w:t xml:space="preserve">bench/results/security_v1.json</w:t>
      </w:r>
      <w:r>
        <w:t xml:space="preserve">. Cells are</w:t>
      </w:r>
      <w:r>
        <w:t xml:space="preserve"> </w:t>
      </w:r>
      <w:r>
        <w:rPr>
          <w:rStyle w:val="VerbatimChar"/>
        </w:rPr>
        <w:t xml:space="preserve">mean ± std (CI95) [per_trial]</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w:t>
            </w:r>
          </w:p>
        </w:tc>
        <w:tc>
          <w:tcPr/>
          <w:p>
            <w:pPr>
              <w:pStyle w:val="Compact"/>
            </w:pPr>
            <w:r>
              <w:t xml:space="preserve">attack_success_rate</w:t>
            </w:r>
          </w:p>
        </w:tc>
        <w:tc>
          <w:tcPr/>
          <w:p>
            <w:pPr>
              <w:pStyle w:val="Compact"/>
            </w:pPr>
            <w:r>
              <w:t xml:space="preserve">benign_task_success_rate</w:t>
            </w:r>
          </w:p>
        </w:tc>
        <w:tc>
          <w:tcPr/>
          <w:p>
            <w:pPr>
              <w:pStyle w:val="Compact"/>
            </w:pPr>
            <w:r>
              <w:t xml:space="preserve">compile_time_catch_rate</w:t>
            </w:r>
          </w:p>
        </w:tc>
      </w:tr>
      <w:tr>
        <w:tc>
          <w:tcPr/>
          <w:p>
            <w:pPr>
              <w:pStyle w:val="Compact"/>
            </w:pPr>
            <w:r>
              <w:rPr>
                <w:rStyle w:val="VerbatimChar"/>
              </w:rPr>
              <w:t xml:space="preserve">aether_taint_on</w:t>
            </w:r>
          </w:p>
        </w:tc>
        <w:tc>
          <w:tcPr/>
          <w:p>
            <w:pPr>
              <w:pStyle w:val="Compact"/>
            </w:pPr>
            <w:r>
              <w:t xml:space="preserve">0.0 ± 0.0 [0.0, 0.0] (per_trial [0.0, 0.0, 0.0])</w:t>
            </w:r>
          </w:p>
        </w:tc>
        <w:tc>
          <w:tcPr/>
          <w:p>
            <w:pPr>
              <w:pStyle w:val="Compact"/>
            </w:pPr>
            <w:r>
              <w:t xml:space="preserve">0.0 ± 0.0 [0.0, 0.0]</w:t>
            </w:r>
          </w:p>
        </w:tc>
        <w:tc>
          <w:tcPr/>
          <w:p>
            <w:pPr>
              <w:pStyle w:val="Compact"/>
            </w:pPr>
            <w:r>
              <w:rPr>
                <w:b/>
                <w:bCs/>
              </w:rPr>
              <w:t xml:space="preserve">1.0 ± 0.0 [1.0, 1.0]</w:t>
            </w:r>
          </w:p>
        </w:tc>
      </w:tr>
      <w:tr>
        <w:tc>
          <w:tcPr/>
          <w:p>
            <w:pPr>
              <w:pStyle w:val="Compact"/>
            </w:pPr>
            <w:r>
              <w:rPr>
                <w:rStyle w:val="VerbatimChar"/>
              </w:rPr>
              <w:t xml:space="preserve">aether_taint_off</w:t>
            </w:r>
          </w:p>
        </w:tc>
        <w:tc>
          <w:tcPr/>
          <w:p>
            <w:pPr>
              <w:pStyle w:val="Compact"/>
            </w:pPr>
            <w:r>
              <w:t xml:space="preserve">0.0 ± 0.0 [0.0, 0.0]</w:t>
            </w:r>
          </w:p>
        </w:tc>
        <w:tc>
          <w:tcPr/>
          <w:p>
            <w:pPr>
              <w:pStyle w:val="Compact"/>
            </w:pPr>
            <w:r>
              <w:t xml:space="preserve">1.0 ± 0.0 [1.0, 1.0]</w:t>
            </w:r>
          </w:p>
        </w:tc>
        <w:tc>
          <w:tcPr/>
          <w:p>
            <w:pPr>
              <w:pStyle w:val="Compact"/>
            </w:pPr>
            <w:r>
              <w:t xml:space="preserve">0.0 ± 0.0 [0.0, 0.0]</w:t>
            </w:r>
          </w:p>
        </w:tc>
      </w:tr>
      <w:tr>
        <w:tc>
          <w:tcPr/>
          <w:p>
            <w:pPr>
              <w:pStyle w:val="Compact"/>
            </w:pPr>
            <w:r>
              <w:rPr>
                <w:rStyle w:val="VerbatimChar"/>
              </w:rPr>
              <w:t xml:space="preserve">langchain_baseline</w:t>
            </w:r>
          </w:p>
        </w:tc>
        <w:tc>
          <w:tcPr/>
          <w:p>
            <w:pPr>
              <w:pStyle w:val="Compact"/>
            </w:pPr>
            <w:r>
              <w:t xml:space="preserve">0.0 ± 0.0 [0.0, 0.0]</w:t>
            </w:r>
          </w:p>
        </w:tc>
        <w:tc>
          <w:tcPr/>
          <w:p>
            <w:pPr>
              <w:pStyle w:val="Compact"/>
            </w:pPr>
            <w:r>
              <w:t xml:space="preserve">1.0 ± 0.0 [1.0, 1.0]</w:t>
            </w:r>
          </w:p>
        </w:tc>
        <w:tc>
          <w:tcPr/>
          <w:p>
            <w:pPr>
              <w:pStyle w:val="Compact"/>
            </w:pPr>
            <w:r>
              <w:t xml:space="preserve">0.0 ± 0.0 [0.0, 0.0]</w:t>
            </w:r>
          </w:p>
        </w:tc>
      </w:tr>
    </w:tbl>
    <w:p>
      <w:pPr>
        <w:pStyle w:val="BodyText"/>
      </w:pPr>
      <w:r>
        <w:t xml:space="preserve">Source per cell:</w:t>
      </w:r>
      <w:r>
        <w:t xml:space="preserve"> </w:t>
      </w:r>
      <w:r>
        <w:rPr>
          <w:rStyle w:val="VerbatimChar"/>
        </w:rPr>
        <w:t xml:space="preserve">security_v1.json</w:t>
      </w:r>
      <w:r>
        <w:t xml:space="preserve"> </w:t>
      </w:r>
      <w:r>
        <w:rPr>
          <w:rStyle w:val="VerbatimChar"/>
        </w:rPr>
        <w:t xml:space="preserve">configs[i].metrics[j]</w:t>
      </w:r>
      <w:r>
        <w:t xml:space="preserve"> </w:t>
      </w:r>
      <w:r>
        <w:t xml:space="preserve">—</w:t>
      </w:r>
      <w:r>
        <w:t xml:space="preserve"> </w:t>
      </w:r>
      <w:r>
        <w:rPr>
          <w:rStyle w:val="VerbatimChar"/>
        </w:rPr>
        <w:t xml:space="preserve">configs[0]</w:t>
      </w:r>
      <w:r>
        <w:t xml:space="preserve"> </w:t>
      </w:r>
      <w:r>
        <w:t xml:space="preserve">=</w:t>
      </w:r>
      <w:r>
        <w:t xml:space="preserve"> </w:t>
      </w:r>
      <w:r>
        <w:rPr>
          <w:rStyle w:val="VerbatimChar"/>
        </w:rPr>
        <w:t xml:space="preserve">aether_taint_on</w:t>
      </w:r>
      <w:r>
        <w:t xml:space="preserve">,</w:t>
      </w:r>
      <w:r>
        <w:t xml:space="preserve"> </w:t>
      </w:r>
      <w:r>
        <w:rPr>
          <w:rStyle w:val="VerbatimChar"/>
        </w:rPr>
        <w:t xml:space="preserve">configs[1]</w:t>
      </w:r>
      <w:r>
        <w:t xml:space="preserve"> </w:t>
      </w:r>
      <w:r>
        <w:t xml:space="preserve">=</w:t>
      </w:r>
      <w:r>
        <w:t xml:space="preserve"> </w:t>
      </w:r>
      <w:r>
        <w:rPr>
          <w:rStyle w:val="VerbatimChar"/>
        </w:rPr>
        <w:t xml:space="preserve">aether_taint_off</w:t>
      </w:r>
      <w:r>
        <w:t xml:space="preserve">,</w:t>
      </w:r>
      <w:r>
        <w:t xml:space="preserve"> </w:t>
      </w:r>
      <w:r>
        <w:rPr>
          <w:rStyle w:val="VerbatimChar"/>
        </w:rPr>
        <w:t xml:space="preserve">configs[2]</w:t>
      </w:r>
      <w:r>
        <w:t xml:space="preserve"> </w:t>
      </w:r>
      <w:r>
        <w:t xml:space="preserve">=</w:t>
      </w:r>
      <w:r>
        <w:t xml:space="preserve"> </w:t>
      </w:r>
      <w:r>
        <w:rPr>
          <w:rStyle w:val="VerbatimChar"/>
        </w:rPr>
        <w:t xml:space="preserve">langchain_baseline</w:t>
      </w:r>
      <w:r>
        <w:t xml:space="preserve">. Every metric block carries its own</w:t>
      </w:r>
      <w:r>
        <w:t xml:space="preserve"> </w:t>
      </w:r>
      <w:r>
        <w:rPr>
          <w:rStyle w:val="VerbatimChar"/>
        </w:rPr>
        <w:t xml:space="preserve">mean</w:t>
      </w:r>
      <w:r>
        <w:t xml:space="preserve">,</w:t>
      </w:r>
      <w:r>
        <w:t xml:space="preserve"> </w:t>
      </w:r>
      <w:r>
        <w:rPr>
          <w:rStyle w:val="VerbatimChar"/>
        </w:rPr>
        <w:t xml:space="preserve">std</w:t>
      </w:r>
      <w:r>
        <w:t xml:space="preserve">,</w:t>
      </w:r>
      <w:r>
        <w:t xml:space="preserve"> </w:t>
      </w:r>
      <w:r>
        <w:rPr>
          <w:rStyle w:val="VerbatimChar"/>
        </w:rPr>
        <w:t xml:space="preserve">ci95</w:t>
      </w:r>
      <w:r>
        <w:t xml:space="preserve">, and full</w:t>
      </w:r>
      <w:r>
        <w:t xml:space="preserve"> </w:t>
      </w:r>
      <w:r>
        <w:rPr>
          <w:rStyle w:val="VerbatimChar"/>
        </w:rPr>
        <w:t xml:space="preserve">per_trial</w:t>
      </w:r>
      <w:r>
        <w:t xml:space="preserve"> </w:t>
      </w:r>
      <w:r>
        <w:t xml:space="preserve">array. Run cost: $0.036912900000000005 across 480 OpenAI calls (152,958 input tokens + 23,282 output tokens), under a $5 cost cap.</w:t>
      </w:r>
    </w:p>
    <w:p>
      <w:pPr>
        <w:pStyle w:val="BodyText"/>
      </w:pPr>
      <w:r>
        <w:rPr>
          <w:b/>
          <w:bCs/>
        </w:rPr>
        <w:t xml:space="preserve">Honest reading.</w:t>
      </w:r>
      <w:r>
        <w:t xml:space="preserve"> </w:t>
      </w:r>
      <w:r>
        <w:t xml:space="preserve">The behavioral attack-success rate (ASR) is</w:t>
      </w:r>
      <w:r>
        <w:t xml:space="preserve"> </w:t>
      </w:r>
      <w:r>
        <w:rPr>
          <w:b/>
          <w:bCs/>
        </w:rPr>
        <w:t xml:space="preserve">0.0 in every config including the LangChain baseline</w:t>
      </w:r>
      <w:r>
        <w:t xml:space="preserve">, because</w:t>
      </w:r>
      <w:r>
        <w:t xml:space="preserve"> </w:t>
      </w:r>
      <w:r>
        <w:rPr>
          <w:rStyle w:val="VerbatimChar"/>
        </w:rPr>
        <w:t xml:space="preserve">gpt-4o-mini</w:t>
      </w:r>
      <w:r>
        <w:t xml:space="preserve"> </w:t>
      </w:r>
      <w:r>
        <w:t xml:space="preserve">itself rejected every attempted injection in this 60-case adapted corpus. There is therefore no measurable ASR delta between Aether and LangChain on this dataset/model combination — we did not measure ASR reduction. The differentiating measurement is</w:t>
      </w:r>
      <w:r>
        <w:t xml:space="preserve"> </w:t>
      </w:r>
      <w:r>
        <w:rPr>
          <w:rStyle w:val="VerbatimChar"/>
        </w:rPr>
        <w:t xml:space="preserve">compile_time_catch_rate</w:t>
      </w:r>
      <w:r>
        <w:t xml:space="preserve">:</w:t>
      </w:r>
      <w:r>
        <w:t xml:space="preserve"> </w:t>
      </w:r>
      <w:r>
        <w:rPr>
          <w:b/>
          <w:bCs/>
        </w:rPr>
        <w:t xml:space="preserve">1.0 (CI degenerate) for</w:t>
      </w:r>
      <w:r>
        <w:rPr>
          <w:b/>
          <w:bCs/>
        </w:rPr>
        <w:t xml:space="preserve"> </w:t>
      </w:r>
      <w:r>
        <w:rPr>
          <w:rStyle w:val="VerbatimChar"/>
          <w:b/>
          <w:bCs/>
        </w:rPr>
        <w:t xml:space="preserve">aether_taint_on</w:t>
      </w:r>
      <w:r>
        <w:rPr>
          <w:b/>
          <w:bCs/>
        </w:rPr>
        <w:t xml:space="preserve">, 0.0 (CI degenerate) for</w:t>
      </w:r>
      <w:r>
        <w:rPr>
          <w:b/>
          <w:bCs/>
        </w:rPr>
        <w:t xml:space="preserve"> </w:t>
      </w:r>
      <w:r>
        <w:rPr>
          <w:rStyle w:val="VerbatimChar"/>
          <w:b/>
          <w:bCs/>
        </w:rPr>
        <w:t xml:space="preserve">aether_taint_off</w:t>
      </w:r>
      <w:r>
        <w:rPr>
          <w:b/>
          <w:bCs/>
        </w:rPr>
        <w:t xml:space="preserve"> </w:t>
      </w:r>
      <w:r>
        <w:rPr>
          <w:b/>
          <w:bCs/>
        </w:rPr>
        <w:t xml:space="preserve">and the LangChain baseline.</w:t>
      </w:r>
      <w:r>
        <w:t xml:space="preserve"> </w:t>
      </w:r>
      <w:r>
        <w:t xml:space="preserve">Aether blocks the malicious</w:t>
      </w:r>
      <w:r>
        <w:t xml:space="preserve"> </w:t>
      </w:r>
      <w:r>
        <w:rPr>
          <w:i/>
          <w:iCs/>
        </w:rPr>
        <w:t xml:space="preserve">program shape</w:t>
      </w:r>
      <w:r>
        <w:t xml:space="preserve"> </w:t>
      </w:r>
      <w:r>
        <w:t xml:space="preserve">statically before any LLM call is issued; the baselines depend on the model itself to refuse at runtime.</w:t>
      </w:r>
    </w:p>
    <w:p>
      <w:pPr>
        <w:pStyle w:val="BodyText"/>
      </w:pPr>
      <w:r>
        <w:t xml:space="preserve">The</w:t>
      </w:r>
      <w:r>
        <w:t xml:space="preserve"> </w:t>
      </w:r>
      <w:r>
        <w:rPr>
          <w:rStyle w:val="VerbatimChar"/>
        </w:rPr>
        <w:t xml:space="preserve">aether_taint_on</w:t>
      </w:r>
      <w:r>
        <w:t xml:space="preserve"> </w:t>
      </w:r>
      <w:r>
        <w:t xml:space="preserve">benign_task_success_rate of 0.0 is expected and worth flagging: when compile-time taint is on and the InjecAgent benign tests use the same data-flow shape that the attack tests use (untrusted text being concatenated into a prompt), the compiler refuses both.</w:t>
      </w:r>
      <w:r>
        <w:t xml:space="preserve"> </w:t>
      </w:r>
      <w:r>
        <w:rPr>
          <w:rStyle w:val="VerbatimChar"/>
        </w:rPr>
        <w:t xml:space="preserve">metadata.completed_live_configs = ["aether_taint_off","langchain_baseline"]</w:t>
      </w:r>
      <w:r>
        <w:t xml:space="preserve"> </w:t>
      </w:r>
      <w:r>
        <w:t xml:space="preserve">confirms</w:t>
      </w:r>
      <w:r>
        <w:t xml:space="preserve"> </w:t>
      </w:r>
      <w:r>
        <w:rPr>
          <w:rStyle w:val="VerbatimChar"/>
        </w:rPr>
        <w:t xml:space="preserve">aether_taint_on</w:t>
      </w:r>
      <w:r>
        <w:t xml:space="preserve"> </w:t>
      </w:r>
      <w:r>
        <w:t xml:space="preserve">did not run live calls — its results are derived from the compile-time outcome alone. Tightening the taint policy so benign cases can pass while attack cases are still blocked is on the runtime roadmap; we did not measure it in this revision.</w:t>
      </w:r>
    </w:p>
    <w:bookmarkEnd w:id="97"/>
    <w:bookmarkStart w:id="102" w:name="threats-to-validity"/>
    <w:p>
      <w:pPr>
        <w:pStyle w:val="Heading3"/>
      </w:pPr>
      <w:r>
        <w:t xml:space="preserve">9.9 Threats to Validity</w:t>
      </w:r>
    </w:p>
    <w:bookmarkStart w:id="98" w:name="internal-validity"/>
    <w:p>
      <w:pPr>
        <w:pStyle w:val="Heading4"/>
      </w:pPr>
      <w:r>
        <w:t xml:space="preserve">9.9.1 Internal Validity</w:t>
      </w:r>
    </w:p>
    <w:p>
      <w:pPr>
        <w:pStyle w:val="FirstParagraph"/>
      </w:pPr>
      <w:r>
        <w:rPr>
          <w:b/>
          <w:bCs/>
        </w:rPr>
        <w:t xml:space="preserve">Mock provider bias</w:t>
      </w:r>
      <w:r>
        <w:t xml:space="preserve">: Several benchmarks (parallel/cache ablations, type-safety corpus, HotpotQA) use a fixed-latency mock LLM (50 ms flat per call) to isolate runtime/orchestration jitter from model variance. Real API behavior includes network variability, rate limiting, and model-specific response times. Mitigation: Section 9.6.5 reports the same case study against real</w:t>
      </w:r>
      <w:r>
        <w:t xml:space="preserve"> </w:t>
      </w:r>
      <w:r>
        <w:rPr>
          <w:rStyle w:val="VerbatimChar"/>
        </w:rPr>
        <w:t xml:space="preserve">gpt-4o-mini</w:t>
      </w:r>
      <w:r>
        <w:t xml:space="preserve"> </w:t>
      </w:r>
      <w:r>
        <w:t xml:space="preserve">(</w:t>
      </w:r>
      <w:r>
        <w:rPr>
          <w:rStyle w:val="VerbatimChar"/>
        </w:rPr>
        <w:t xml:space="preserve">real_api_v1.json</w:t>
      </w:r>
      <w:r>
        <w:t xml:space="preserve">, 3 trials, $0.478349 total cost), and Section 9.8 reports the security suite against real</w:t>
      </w:r>
      <w:r>
        <w:t xml:space="preserve"> </w:t>
      </w:r>
      <w:r>
        <w:rPr>
          <w:rStyle w:val="VerbatimChar"/>
        </w:rPr>
        <w:t xml:space="preserve">gpt-4o-mini</w:t>
      </w:r>
      <w:r>
        <w:t xml:space="preserve"> </w:t>
      </w:r>
      <w:r>
        <w:t xml:space="preserve">(</w:t>
      </w:r>
      <w:r>
        <w:rPr>
          <w:rStyle w:val="VerbatimChar"/>
        </w:rPr>
        <w:t xml:space="preserve">security_v1.json</w:t>
      </w:r>
      <w:r>
        <w:t xml:space="preserve">).</w:t>
      </w:r>
    </w:p>
    <w:p>
      <w:pPr>
        <w:pStyle w:val="BodyText"/>
      </w:pPr>
      <w:r>
        <w:rPr>
          <w:b/>
          <w:bCs/>
        </w:rPr>
        <w:t xml:space="preserve">Benchmark suite coverage</w:t>
      </w:r>
      <w:r>
        <w:t xml:space="preserve">: CustomerSupport-100 and DocumentAnalysis-50 may not represent production workload diversity. Mitigation: Datasets designed with varied query types and complexity levels.</w:t>
      </w:r>
    </w:p>
    <w:p>
      <w:pPr>
        <w:pStyle w:val="BodyText"/>
      </w:pPr>
      <w:r>
        <w:rPr>
          <w:b/>
          <w:bCs/>
        </w:rPr>
        <w:t xml:space="preserve">Cache warm-up effects</w:t>
      </w:r>
      <w:r>
        <w:t xml:space="preserve">: Benchmark runs include both cold and warm cache measurements to isolate caching benefits from baseline performance.</w:t>
      </w:r>
    </w:p>
    <w:bookmarkEnd w:id="98"/>
    <w:bookmarkStart w:id="99" w:name="external-validity"/>
    <w:p>
      <w:pPr>
        <w:pStyle w:val="Heading4"/>
      </w:pPr>
      <w:r>
        <w:t xml:space="preserve">9.9.2 External Validity</w:t>
      </w:r>
    </w:p>
    <w:p>
      <w:pPr>
        <w:pStyle w:val="FirstParagraph"/>
      </w:pPr>
      <w:r>
        <w:rPr>
          <w:b/>
          <w:bCs/>
        </w:rPr>
        <w:t xml:space="preserve">Language maturity</w:t>
      </w:r>
      <w:r>
        <w:t xml:space="preserve">: Aether is a prototype. Production-grade implementations may have different performance characteristics. The comparison focuses on design-level capabilities rather than optimized performance.</w:t>
      </w:r>
    </w:p>
    <w:p>
      <w:pPr>
        <w:pStyle w:val="BodyText"/>
      </w:pPr>
      <w:r>
        <w:rPr>
          <w:b/>
          <w:bCs/>
        </w:rPr>
        <w:t xml:space="preserve">Workflow complexity</w:t>
      </w:r>
      <w:r>
        <w:t xml:space="preserve">: Tested workflows have 2-4 LLM calls. Larger workflows (10+ calls) may exhibit different parallelization patterns and cache behavior.</w:t>
      </w:r>
    </w:p>
    <w:p>
      <w:pPr>
        <w:pStyle w:val="BodyText"/>
      </w:pPr>
      <w:r>
        <w:rPr>
          <w:b/>
          <w:bCs/>
        </w:rPr>
        <w:t xml:space="preserve">Provider variability</w:t>
      </w:r>
      <w:r>
        <w:t xml:space="preserve">: Results with GPT-4o may not generalize to other models (Claude, Gemini, open-source models).</w:t>
      </w:r>
    </w:p>
    <w:bookmarkEnd w:id="99"/>
    <w:bookmarkStart w:id="100" w:name="construct-validity"/>
    <w:p>
      <w:pPr>
        <w:pStyle w:val="Heading4"/>
      </w:pPr>
      <w:r>
        <w:t xml:space="preserve">9.9.3 Construct Validity</w:t>
      </w:r>
    </w:p>
    <w:p>
      <w:pPr>
        <w:pStyle w:val="FirstParagraph"/>
      </w:pPr>
      <w:r>
        <w:rPr>
          <w:b/>
          <w:bCs/>
        </w:rPr>
        <w:t xml:space="preserve">Lines of code metric</w:t>
      </w:r>
      <w:r>
        <w:t xml:space="preserve">: LOC does not capture all aspects of developer productivity (debugging time, maintenance burden, correctness). We use it as a proxy for complexity.</w:t>
      </w:r>
    </w:p>
    <w:p>
      <w:pPr>
        <w:pStyle w:val="BodyText"/>
      </w:pPr>
      <w:r>
        <w:rPr>
          <w:b/>
          <w:bCs/>
        </w:rPr>
        <w:t xml:space="preserve">Type safety claims</w:t>
      </w:r>
      <w:r>
        <w:t xml:space="preserve">: Compile-time detection rate measures errors in synthetic test cases. Real-world codebases may have different error distributions.</w:t>
      </w:r>
    </w:p>
    <w:p>
      <w:pPr>
        <w:pStyle w:val="BodyText"/>
      </w:pPr>
      <w:r>
        <w:rPr>
          <w:b/>
          <w:bCs/>
        </w:rPr>
        <w:t xml:space="preserve">Cost estimates</w:t>
      </w:r>
      <w:r>
        <w:t xml:space="preserve">: Based on published API pricing as of May 2026. Actual costs depend on response lengths and provider discounts. The real-API run in Section 9.6.5 reports actual measured cost from OpenAI response</w:t>
      </w:r>
      <w:r>
        <w:t xml:space="preserve"> </w:t>
      </w:r>
      <w:r>
        <w:rPr>
          <w:rStyle w:val="VerbatimChar"/>
        </w:rPr>
        <w:t xml:space="preserve">usage</w:t>
      </w:r>
      <w:r>
        <w:t xml:space="preserve"> </w:t>
      </w:r>
      <w:r>
        <w:t xml:space="preserve">blocks rather than estimates.</w:t>
      </w:r>
    </w:p>
    <w:bookmarkEnd w:id="100"/>
    <w:bookmarkStart w:id="101" w:name="X4868b140ec23b8e9b8dcb6b755329e6ca52764b"/>
    <w:p>
      <w:pPr>
        <w:pStyle w:val="Heading4"/>
      </w:pPr>
      <w:r>
        <w:t xml:space="preserve">9.9.4 Hardware variance across measurement environments</w:t>
      </w:r>
    </w:p>
    <w:p>
      <w:pPr>
        <w:pStyle w:val="FirstParagraph"/>
      </w:pPr>
      <w:r>
        <w:t xml:space="preserve">The JSON files in</w:t>
      </w:r>
      <w:r>
        <w:t xml:space="preserve"> </w:t>
      </w:r>
      <w:r>
        <w:rPr>
          <w:rStyle w:val="VerbatimChar"/>
        </w:rPr>
        <w:t xml:space="preserve">bench/results/</w:t>
      </w:r>
      <w:r>
        <w:t xml:space="preserve"> </w:t>
      </w:r>
      <w:r>
        <w:t xml:space="preserve">were not all measured on the same host. Specifically:</w:t>
      </w:r>
    </w:p>
    <w:p>
      <w:pPr>
        <w:pStyle w:val="Compact"/>
        <w:numPr>
          <w:ilvl w:val="0"/>
          <w:numId w:val="1025"/>
        </w:numPr>
      </w:pPr>
      <w:r>
        <w:rPr>
          <w:rStyle w:val="VerbatimChar"/>
        </w:rPr>
        <w:t xml:space="preserve">aether_mock_v1.json</w:t>
      </w:r>
      <w:r>
        <w:t xml:space="preserve">,</w:t>
      </w:r>
      <w:r>
        <w:t xml:space="preserve"> </w:t>
      </w:r>
      <w:r>
        <w:rPr>
          <w:rStyle w:val="VerbatimChar"/>
        </w:rPr>
        <w:t xml:space="preserve">aether_real_api_v1.json</w:t>
      </w:r>
      <w:r>
        <w:t xml:space="preserve">,</w:t>
      </w:r>
      <w:r>
        <w:t xml:space="preserve"> </w:t>
      </w:r>
      <w:r>
        <w:rPr>
          <w:rStyle w:val="VerbatimChar"/>
        </w:rPr>
        <w:t xml:space="preserve">langchain_real_api_v1.json</w:t>
      </w:r>
      <w:r>
        <w:t xml:space="preserve">,</w:t>
      </w:r>
      <w:r>
        <w:t xml:space="preserve"> </w:t>
      </w:r>
      <w:r>
        <w:rPr>
          <w:rStyle w:val="VerbatimChar"/>
        </w:rPr>
        <w:t xml:space="preserve">dspy_real_api_v1.json</w:t>
      </w:r>
      <w:r>
        <w:t xml:space="preserve">,</w:t>
      </w:r>
      <w:r>
        <w:t xml:space="preserve"> </w:t>
      </w:r>
      <w:r>
        <w:rPr>
          <w:rStyle w:val="VerbatimChar"/>
        </w:rPr>
        <w:t xml:space="preserve">ablation_cache_v1.json</w:t>
      </w:r>
      <w:r>
        <w:t xml:space="preserve">,</w:t>
      </w:r>
      <w:r>
        <w:t xml:space="preserve"> </w:t>
      </w:r>
      <w:r>
        <w:rPr>
          <w:rStyle w:val="VerbatimChar"/>
        </w:rPr>
        <w:t xml:space="preserve">ablation_parallel_v1.json</w:t>
      </w:r>
      <w:r>
        <w:t xml:space="preserve">,</w:t>
      </w:r>
      <w:r>
        <w:t xml:space="preserve"> </w:t>
      </w:r>
      <w:r>
        <w:rPr>
          <w:rStyle w:val="VerbatimChar"/>
        </w:rPr>
        <w:t xml:space="preserve">ablation_typesafety_v1.json</w:t>
      </w:r>
      <w:r>
        <w:t xml:space="preserve">, and</w:t>
      </w:r>
      <w:r>
        <w:t xml:space="preserve"> </w:t>
      </w:r>
      <w:r>
        <w:rPr>
          <w:rStyle w:val="VerbatimChar"/>
        </w:rPr>
        <w:t xml:space="preserve">security_v1.json</w:t>
      </w:r>
      <w:r>
        <w:t xml:space="preserve"> </w:t>
      </w:r>
      <w:r>
        <w:t xml:space="preserve">were measured on</w:t>
      </w:r>
      <w:r>
        <w:t xml:space="preserve"> </w:t>
      </w:r>
      <w:r>
        <w:rPr>
          <w:rStyle w:val="VerbatimChar"/>
        </w:rPr>
        <w:t xml:space="preserve">Intel(R) Core(TM) i5-8250U CPU @ 1.60GHz</w:t>
      </w:r>
      <w:r>
        <w:t xml:space="preserve">, RAM 7.71 GiB, Ubuntu 24.04.4 LTS (recorded in each JSON’s</w:t>
      </w:r>
      <w:r>
        <w:t xml:space="preserve"> </w:t>
      </w:r>
      <w:r>
        <w:rPr>
          <w:rStyle w:val="VerbatimChar"/>
        </w:rPr>
        <w:t xml:space="preserve">hardware</w:t>
      </w:r>
      <w:r>
        <w:t xml:space="preserve"> </w:t>
      </w:r>
      <w:r>
        <w:t xml:space="preserve">block; the eight</w:t>
      </w:r>
      <w:r>
        <w:t xml:space="preserve"> </w:t>
      </w:r>
      <w:r>
        <w:rPr>
          <w:rStyle w:val="VerbatimChar"/>
        </w:rPr>
        <w:t xml:space="preserve">ablation_*</w:t>
      </w:r>
      <w:r>
        <w:t xml:space="preserve"> </w:t>
      </w:r>
      <w:r>
        <w:t xml:space="preserve">and real-API files share git_version</w:t>
      </w:r>
      <w:r>
        <w:t xml:space="preserve"> </w:t>
      </w:r>
      <w:r>
        <w:rPr>
          <w:rStyle w:val="VerbatimChar"/>
        </w:rPr>
        <w:t xml:space="preserve">8aee2cce…</w:t>
      </w:r>
      <w:r>
        <w:t xml:space="preserve"> </w:t>
      </w:r>
      <w:r>
        <w:t xml:space="preserve">or</w:t>
      </w:r>
      <w:r>
        <w:t xml:space="preserve"> </w:t>
      </w:r>
      <w:r>
        <w:rPr>
          <w:rStyle w:val="VerbatimChar"/>
        </w:rPr>
        <w:t xml:space="preserve">9c8001ce…</w:t>
      </w:r>
      <w:r>
        <w:t xml:space="preserve"> </w:t>
      </w:r>
      <w:r>
        <w:t xml:space="preserve">and</w:t>
      </w:r>
      <w:r>
        <w:t xml:space="preserve"> </w:t>
      </w:r>
      <w:r>
        <w:rPr>
          <w:rStyle w:val="VerbatimChar"/>
        </w:rPr>
        <w:t xml:space="preserve">2759f1e7…</w:t>
      </w:r>
      <w:r>
        <w:t xml:space="preserve">).</w:t>
      </w:r>
    </w:p>
    <w:p>
      <w:pPr>
        <w:pStyle w:val="Compact"/>
        <w:numPr>
          <w:ilvl w:val="0"/>
          <w:numId w:val="1025"/>
        </w:numPr>
      </w:pPr>
      <w:r>
        <w:rPr>
          <w:rStyle w:val="VerbatimChar"/>
        </w:rPr>
        <w:t xml:space="preserve">langchain_v1.json</w:t>
      </w:r>
      <w:r>
        <w:t xml:space="preserve">,</w:t>
      </w:r>
      <w:r>
        <w:t xml:space="preserve"> </w:t>
      </w:r>
      <w:r>
        <w:rPr>
          <w:rStyle w:val="VerbatimChar"/>
        </w:rPr>
        <w:t xml:space="preserve">dspy_v1.json</w:t>
      </w:r>
      <w:r>
        <w:t xml:space="preserve">,</w:t>
      </w:r>
      <w:r>
        <w:t xml:space="preserve"> </w:t>
      </w:r>
      <w:r>
        <w:rPr>
          <w:rStyle w:val="VerbatimChar"/>
        </w:rPr>
        <w:t xml:space="preserve">hotpotqa_aether_v1.json</w:t>
      </w:r>
      <w:r>
        <w:t xml:space="preserve">,</w:t>
      </w:r>
      <w:r>
        <w:t xml:space="preserve"> </w:t>
      </w:r>
      <w:r>
        <w:rPr>
          <w:rStyle w:val="VerbatimChar"/>
        </w:rPr>
        <w:t xml:space="preserve">hotpotqa_langchain_v1.json</w:t>
      </w:r>
      <w:r>
        <w:t xml:space="preserve">, and</w:t>
      </w:r>
      <w:r>
        <w:t xml:space="preserve"> </w:t>
      </w:r>
      <w:r>
        <w:rPr>
          <w:rStyle w:val="VerbatimChar"/>
        </w:rPr>
        <w:t xml:space="preserve">hotpotqa_dspy_v1.json</w:t>
      </w:r>
      <w:r>
        <w:t xml:space="preserve"> </w:t>
      </w:r>
      <w:r>
        <w:t xml:space="preserve">were measured on Windows-11-10.0.26200-SP0 against</w:t>
      </w:r>
      <w:r>
        <w:t xml:space="preserve"> </w:t>
      </w:r>
      <w:r>
        <w:rPr>
          <w:rStyle w:val="VerbatimChar"/>
        </w:rPr>
        <w:t xml:space="preserve">Intel64 Family 6 Model 142 Stepping 10</w:t>
      </w:r>
      <w:r>
        <w:t xml:space="preserve"> </w:t>
      </w:r>
      <w:r>
        <w:t xml:space="preserve">— the same physical CPU stepping as the i5-8250U, but the JSON</w:t>
      </w:r>
      <w:r>
        <w:t xml:space="preserve"> </w:t>
      </w:r>
      <w:r>
        <w:rPr>
          <w:rStyle w:val="VerbatimChar"/>
        </w:rPr>
        <w:t xml:space="preserve">ram_gb</w:t>
      </w:r>
      <w:r>
        <w:t xml:space="preserve"> </w:t>
      </w:r>
      <w:r>
        <w:t xml:space="preserve">field reads 0.0 because the memory-detection helper does not work on Windows. The</w:t>
      </w:r>
      <w:r>
        <w:t xml:space="preserve"> </w:t>
      </w:r>
      <w:r>
        <w:rPr>
          <w:rStyle w:val="VerbatimChar"/>
        </w:rPr>
        <w:t xml:space="preserve">cpu</w:t>
      </w:r>
      <w:r>
        <w:t xml:space="preserve"> </w:t>
      </w:r>
      <w:r>
        <w:t xml:space="preserve">and</w:t>
      </w:r>
      <w:r>
        <w:t xml:space="preserve"> </w:t>
      </w:r>
      <w:r>
        <w:rPr>
          <w:rStyle w:val="VerbatimChar"/>
        </w:rPr>
        <w:t xml:space="preserve">os</w:t>
      </w:r>
      <w:r>
        <w:t xml:space="preserve"> </w:t>
      </w:r>
      <w:r>
        <w:t xml:space="preserve">fields</w:t>
      </w:r>
      <w:r>
        <w:t xml:space="preserve"> </w:t>
      </w:r>
      <w:r>
        <w:rPr>
          <w:i/>
          <w:iCs/>
        </w:rPr>
        <w:t xml:space="preserve">are</w:t>
      </w:r>
      <w:r>
        <w:t xml:space="preserve"> </w:t>
      </w:r>
      <w:r>
        <w:t xml:space="preserve">populated.</w:t>
      </w:r>
    </w:p>
    <w:p>
      <w:pPr>
        <w:pStyle w:val="FirstParagraph"/>
      </w:pPr>
      <w:r>
        <w:rPr>
          <w:b/>
          <w:bCs/>
        </w:rPr>
        <w:t xml:space="preserve">Implication.</w:t>
      </w:r>
      <w:r>
        <w:t xml:space="preserve"> </w:t>
      </w:r>
      <w:r>
        <w:t xml:space="preserve">Cross-system mock comparisons (Aether mock vs LangChain mock vs DSPy mock) mix two operating-system environments on the same physical CPU model. The load-bearing comparisons in this paper — the parallel ablation (Section 9.2), the cache ablation (Section 9.3), the type-safety corpus (Section 9.5), the real-API case study (Section 9.6.5), and the security suite (Section 9.8) — were all measured on one Linux host and are hardware-uniform. The HotpotQA latency table (Section 9.7) and the abstract’s earlier baseline-vs-Aether mock comparisons are the cells where OS variance is unaccounted for; treat their absolute numbers as approximate to within OS-induced jitter and use the real-API table (9.6.5) as the canonical end-to-end comparison.</w:t>
      </w:r>
    </w:p>
    <w:p>
      <w:pPr>
        <w:pStyle w:val="BodyText"/>
      </w:pPr>
      <w:r>
        <w:rPr>
          <w:b/>
          <w:bCs/>
        </w:rPr>
        <w:t xml:space="preserve">Mitigation.</w:t>
      </w:r>
      <w:r>
        <w:t xml:space="preserve"> </w:t>
      </w:r>
      <w:r>
        <w:t xml:space="preserve">Future runs should pin a single OS and CPU stepping for all systems and record</w:t>
      </w:r>
      <w:r>
        <w:t xml:space="preserve"> </w:t>
      </w:r>
      <w:r>
        <w:rPr>
          <w:rStyle w:val="VerbatimChar"/>
        </w:rPr>
        <w:t xml:space="preserve">ram_gb</w:t>
      </w:r>
      <w:r>
        <w:t xml:space="preserve"> </w:t>
      </w:r>
      <w:r>
        <w:t xml:space="preserve">correctly on Windows. The benchmark driver</w:t>
      </w:r>
      <w:r>
        <w:t xml:space="preserve"> </w:t>
      </w:r>
      <w:r>
        <w:rPr>
          <w:rStyle w:val="VerbatimChar"/>
        </w:rPr>
        <w:t xml:space="preserve">scripts/run_benchmark.py</w:t>
      </w:r>
      <w:r>
        <w:t xml:space="preserve"> </w:t>
      </w:r>
      <w:r>
        <w:t xml:space="preserve">already records the values into the JSON; the gap is environmental, not in the runner.</w:t>
      </w:r>
    </w:p>
    <w:bookmarkEnd w:id="101"/>
    <w:bookmarkEnd w:id="102"/>
    <w:bookmarkEnd w:id="103"/>
    <w:bookmarkStart w:id="106" w:name="testing-and-evaluation-framework"/>
    <w:p>
      <w:pPr>
        <w:pStyle w:val="Heading2"/>
      </w:pPr>
      <w:r>
        <w:t xml:space="preserve">10. Testing and Evaluation Framework</w:t>
      </w:r>
    </w:p>
    <w:p>
      <w:pPr>
        <w:pStyle w:val="FirstParagraph"/>
      </w:pPr>
      <w:r>
        <w:t xml:space="preserve">Aether integrates testing as a language feature rather than external tooling (see Section 5.4 for syntax). This section describes the evaluation framework design.</w:t>
      </w:r>
    </w:p>
    <w:bookmarkStart w:id="104" w:name="design-goals"/>
    <w:p>
      <w:pPr>
        <w:pStyle w:val="Heading3"/>
      </w:pPr>
      <w:r>
        <w:t xml:space="preserve">10.1 Design Goals</w:t>
      </w:r>
    </w:p>
    <w:p>
      <w:pPr>
        <w:pStyle w:val="Compact"/>
        <w:numPr>
          <w:ilvl w:val="0"/>
          <w:numId w:val="1026"/>
        </w:numPr>
      </w:pPr>
      <w:r>
        <w:rPr>
          <w:b/>
          <w:bCs/>
        </w:rPr>
        <w:t xml:space="preserve">Type cohesion</w:t>
      </w:r>
      <w:r>
        <w:t xml:space="preserve">: Test assertions are validated against declared types at compile time</w:t>
      </w:r>
    </w:p>
    <w:p>
      <w:pPr>
        <w:pStyle w:val="Compact"/>
        <w:numPr>
          <w:ilvl w:val="0"/>
          <w:numId w:val="1026"/>
        </w:numPr>
      </w:pPr>
      <w:r>
        <w:rPr>
          <w:b/>
          <w:bCs/>
        </w:rPr>
        <w:t xml:space="preserve">Golden dataset integration</w:t>
      </w:r>
      <w:r>
        <w:t xml:space="preserve">: Standard format for test cases with expected outputs</w:t>
      </w:r>
    </w:p>
    <w:p>
      <w:pPr>
        <w:pStyle w:val="Compact"/>
        <w:numPr>
          <w:ilvl w:val="0"/>
          <w:numId w:val="1026"/>
        </w:numPr>
      </w:pPr>
      <w:r>
        <w:rPr>
          <w:b/>
          <w:bCs/>
        </w:rPr>
        <w:t xml:space="preserve">Metric specification</w:t>
      </w:r>
      <w:r>
        <w:t xml:space="preserve">: Built-in support for LLM evaluation metrics (accuracy, semantic similarity)</w:t>
      </w:r>
    </w:p>
    <w:bookmarkEnd w:id="104"/>
    <w:bookmarkStart w:id="105" w:name="current-status"/>
    <w:p>
      <w:pPr>
        <w:pStyle w:val="Heading3"/>
      </w:pPr>
      <w:r>
        <w:t xml:space="preserve">10.2 Current Status</w:t>
      </w:r>
    </w:p>
    <w:p>
      <w:pPr>
        <w:pStyle w:val="FirstParagraph"/>
      </w:pPr>
      <w:r>
        <w:t xml:space="preserve">Test block syntax is designed; parser support is incomplete. The evaluation framework is planned for Phase 2 development. See Appendix B for detailed implementation status.</w:t>
      </w:r>
    </w:p>
    <w:bookmarkEnd w:id="105"/>
    <w:bookmarkEnd w:id="106"/>
    <w:bookmarkStart w:id="113" w:name="security-architecture"/>
    <w:p>
      <w:pPr>
        <w:pStyle w:val="Heading2"/>
      </w:pPr>
      <w:r>
        <w:t xml:space="preserve">11. Security Architecture</w:t>
      </w:r>
    </w:p>
    <w:p>
      <w:pPr>
        <w:pStyle w:val="FirstParagraph"/>
      </w:pPr>
      <w:r>
        <w:t xml:space="preserve">Security is a design-time concern in Aether, not solely a runtime filter. This section describes the planned security model.</w:t>
      </w:r>
    </w:p>
    <w:bookmarkStart w:id="107" w:name="threat-model"/>
    <w:p>
      <w:pPr>
        <w:pStyle w:val="Heading3"/>
      </w:pPr>
      <w:r>
        <w:t xml:space="preserve">11.1 Threat Model</w:t>
      </w:r>
    </w:p>
    <w:p>
      <w:pPr>
        <w:pStyle w:val="FirstParagraph"/>
      </w:pPr>
      <w:r>
        <w:t xml:space="preserve">Aether addresses:</w:t>
      </w:r>
    </w:p>
    <w:p>
      <w:pPr>
        <w:pStyle w:val="Compact"/>
        <w:numPr>
          <w:ilvl w:val="0"/>
          <w:numId w:val="1027"/>
        </w:numPr>
      </w:pPr>
      <w:r>
        <w:rPr>
          <w:b/>
          <w:bCs/>
        </w:rPr>
        <w:t xml:space="preserve">Prompt injection</w:t>
      </w:r>
      <w:r>
        <w:t xml:space="preserve">: Untrusted user input manipulating system behavior</w:t>
      </w:r>
    </w:p>
    <w:p>
      <w:pPr>
        <w:pStyle w:val="Compact"/>
        <w:numPr>
          <w:ilvl w:val="0"/>
          <w:numId w:val="1027"/>
        </w:numPr>
      </w:pPr>
      <w:r>
        <w:rPr>
          <w:b/>
          <w:bCs/>
        </w:rPr>
        <w:t xml:space="preserve">Data leakage</w:t>
      </w:r>
      <w:r>
        <w:t xml:space="preserve">: Sensitive context information exposed to LLM providers</w:t>
      </w:r>
    </w:p>
    <w:p>
      <w:pPr>
        <w:pStyle w:val="Compact"/>
        <w:numPr>
          <w:ilvl w:val="0"/>
          <w:numId w:val="1027"/>
        </w:numPr>
      </w:pPr>
      <w:r>
        <w:rPr>
          <w:b/>
          <w:bCs/>
        </w:rPr>
        <w:t xml:space="preserve">Tool misuse</w:t>
      </w:r>
      <w:r>
        <w:t xml:space="preserve">: Agents executing tools beyond their authorization</w:t>
      </w:r>
    </w:p>
    <w:bookmarkEnd w:id="107"/>
    <w:bookmarkStart w:id="111" w:name="compile-time-taint-tracking"/>
    <w:p>
      <w:pPr>
        <w:pStyle w:val="Heading3"/>
      </w:pPr>
      <w:r>
        <w:t xml:space="preserve">11.2 Compile-Time Taint Tracking</w:t>
      </w:r>
    </w:p>
    <w:p>
      <w:pPr>
        <w:pStyle w:val="CaptionedFigure"/>
      </w:pPr>
      <w:r>
        <w:drawing>
          <wp:inline>
            <wp:extent cx="5334000" cy="2373166"/>
            <wp:effectExtent b="0" l="0" r="0" t="0"/>
            <wp:docPr descr="Figure 5: Compile-time catch rate vs runtime ASR per configuration on the 60-case adapted InjecAgent corpus" title="" id="109" name="Picture"/>
            <a:graphic>
              <a:graphicData uri="http://schemas.openxmlformats.org/drawingml/2006/picture">
                <pic:pic>
                  <pic:nvPicPr>
                    <pic:cNvPr descr="figures/security_outcome.png" id="110" name="Picture"/>
                    <pic:cNvPicPr>
                      <a:picLocks noChangeArrowheads="1" noChangeAspect="1"/>
                    </pic:cNvPicPr>
                  </pic:nvPicPr>
                  <pic:blipFill>
                    <a:blip r:embed="rId108"/>
                    <a:stretch>
                      <a:fillRect/>
                    </a:stretch>
                  </pic:blipFill>
                  <pic:spPr bwMode="auto">
                    <a:xfrm>
                      <a:off x="0" y="0"/>
                      <a:ext cx="5334000" cy="2373166"/>
                    </a:xfrm>
                    <a:prstGeom prst="rect">
                      <a:avLst/>
                    </a:prstGeom>
                    <a:noFill/>
                    <a:ln w="9525">
                      <a:noFill/>
                      <a:headEnd/>
                      <a:tailEnd/>
                    </a:ln>
                  </pic:spPr>
                </pic:pic>
              </a:graphicData>
            </a:graphic>
          </wp:inline>
        </w:drawing>
      </w:r>
    </w:p>
    <w:p>
      <w:pPr>
        <w:pStyle w:val="ImageCaption"/>
      </w:pPr>
      <w:r>
        <w:t xml:space="preserve">Figure 5: Compile-time catch rate vs runtime ASR per configuration on the 60-case adapted InjecAgent corpus</w:t>
      </w:r>
    </w:p>
    <w:p>
      <w:pPr>
        <w:pStyle w:val="BodyText"/>
      </w:pPr>
      <w:r>
        <w:t xml:space="preserve">The compiler will distinguish:</w:t>
      </w:r>
    </w:p>
    <w:p>
      <w:pPr>
        <w:pStyle w:val="Compact"/>
        <w:numPr>
          <w:ilvl w:val="0"/>
          <w:numId w:val="1028"/>
        </w:numPr>
      </w:pPr>
      <w:r>
        <w:rPr>
          <w:b/>
          <w:bCs/>
        </w:rPr>
        <w:t xml:space="preserve">Trusted</w:t>
      </w:r>
      <w:r>
        <w:t xml:space="preserve">: System prompts, configuration, internal state</w:t>
      </w:r>
    </w:p>
    <w:p>
      <w:pPr>
        <w:pStyle w:val="Compact"/>
        <w:numPr>
          <w:ilvl w:val="0"/>
          <w:numId w:val="1028"/>
        </w:numPr>
      </w:pPr>
      <w:r>
        <w:rPr>
          <w:b/>
          <w:bCs/>
        </w:rPr>
        <w:t xml:space="preserve">Untrusted</w:t>
      </w:r>
      <w:r>
        <w:t xml:space="preserve">: User input, external API responses</w:t>
      </w:r>
    </w:p>
    <w:p>
      <w:pPr>
        <w:pStyle w:val="FirstParagraph"/>
      </w:pPr>
      <w:r>
        <w:t xml:space="preserve">Untrusted data requires explicit sanitization or isolation before inclusion in prompts. Violations are compile-time errors.</w:t>
      </w:r>
    </w:p>
    <w:bookmarkEnd w:id="111"/>
    <w:bookmarkStart w:id="112" w:name="current-status-1"/>
    <w:p>
      <w:pPr>
        <w:pStyle w:val="Heading3"/>
      </w:pPr>
      <w:r>
        <w:t xml:space="preserve">11.3 Current Status</w:t>
      </w:r>
    </w:p>
    <w:p>
      <w:pPr>
        <w:pStyle w:val="FirstParagraph"/>
      </w:pPr>
      <w:r>
        <w:t xml:space="preserve">Compile-time taint tracking is implemented and benchmarked. On the InjecAgent-adapted 60-case corpus (20 attack + 20 benign × 3 trials × 3 configs, real</w:t>
      </w:r>
      <w:r>
        <w:t xml:space="preserve"> </w:t>
      </w:r>
      <w:r>
        <w:rPr>
          <w:rStyle w:val="VerbatimChar"/>
        </w:rPr>
        <w:t xml:space="preserve">gpt-4o-mini</w:t>
      </w:r>
      <w:r>
        <w:t xml:space="preserve">), the</w:t>
      </w:r>
      <w:r>
        <w:t xml:space="preserve"> </w:t>
      </w:r>
      <w:r>
        <w:rPr>
          <w:rStyle w:val="VerbatimChar"/>
        </w:rPr>
        <w:t xml:space="preserve">aether_taint_on</w:t>
      </w:r>
      <w:r>
        <w:t xml:space="preserve"> </w:t>
      </w:r>
      <w:r>
        <w:t xml:space="preserve">config achieves a</w:t>
      </w:r>
      <w:r>
        <w:t xml:space="preserve"> </w:t>
      </w:r>
      <w:r>
        <w:rPr>
          <w:rStyle w:val="VerbatimChar"/>
        </w:rPr>
        <w:t xml:space="preserve">compile_time_catch_rate</w:t>
      </w:r>
      <w:r>
        <w:t xml:space="preserve"> </w:t>
      </w:r>
      <w:r>
        <w:t xml:space="preserve">of</w:t>
      </w:r>
      <w:r>
        <w:t xml:space="preserve"> </w:t>
      </w:r>
      <w:r>
        <w:rPr>
          <w:b/>
          <w:bCs/>
        </w:rPr>
        <w:t xml:space="preserve">1.0000</w:t>
      </w:r>
      <w:r>
        <w:t xml:space="preserve"> </w:t>
      </w:r>
      <w:r>
        <w:t xml:space="preserve">(CI degenerate, per-trial [1.0, 1.0, 1.0]) — every taint-violating program is rejected at compile time before any LLM call is issued. See Section 9.8 for the full table and</w:t>
      </w:r>
      <w:r>
        <w:t xml:space="preserve"> </w:t>
      </w:r>
      <w:r>
        <w:rPr>
          <w:rStyle w:val="VerbatimChar"/>
        </w:rPr>
        <w:t xml:space="preserve">bench/results/security_v1.json</w:t>
      </w:r>
      <w:r>
        <w:t xml:space="preserve"> </w:t>
      </w:r>
      <w:r>
        <w:t xml:space="preserve">for the raw per-case payload. We did not measure attack_success_rate reduction:</w:t>
      </w:r>
      <w:r>
        <w:t xml:space="preserve"> </w:t>
      </w:r>
      <w:r>
        <w:rPr>
          <w:rStyle w:val="VerbatimChar"/>
        </w:rPr>
        <w:t xml:space="preserve">gpt-4o-mini</w:t>
      </w:r>
      <w:r>
        <w:t xml:space="preserve"> </w:t>
      </w:r>
      <w:r>
        <w:t xml:space="preserve">itself rejected every attempted injection in every config (Aether and LangChain baseline alike), so behavioral ASR was 0.0 across the board on this dataset. The taint-tracking guarantee is therefore a</w:t>
      </w:r>
      <w:r>
        <w:t xml:space="preserve"> </w:t>
      </w:r>
      <w:r>
        <w:rPr>
          <w:i/>
          <w:iCs/>
        </w:rPr>
        <w:t xml:space="preserve">static program-shape</w:t>
      </w:r>
      <w:r>
        <w:t xml:space="preserve"> </w:t>
      </w:r>
      <w:r>
        <w:t xml:space="preserve">claim, not a runtime-detection claim. Design informed by StruQ research [13] demonstrating architectural approaches outperform runtime guardrails.</w:t>
      </w:r>
    </w:p>
    <w:bookmarkEnd w:id="112"/>
    <w:bookmarkEnd w:id="113"/>
    <w:bookmarkStart w:id="116" w:name="tooling-and-developer-experience"/>
    <w:p>
      <w:pPr>
        <w:pStyle w:val="Heading2"/>
      </w:pPr>
      <w:r>
        <w:t xml:space="preserve">12. Tooling and Developer Experience</w:t>
      </w:r>
    </w:p>
    <w:p>
      <w:pPr>
        <w:pStyle w:val="FirstParagraph"/>
      </w:pPr>
      <w:r>
        <w:t xml:space="preserve">This section describes the developer tooling ecosystem.</w:t>
      </w:r>
    </w:p>
    <w:bookmarkStart w:id="114" w:name="implemented-tooling"/>
    <w:p>
      <w:pPr>
        <w:pStyle w:val="Heading3"/>
      </w:pPr>
      <w:r>
        <w:t xml:space="preserve">12.1 Implemented Tooling</w:t>
      </w:r>
    </w:p>
    <w:p>
      <w:pPr>
        <w:pStyle w:val="FirstParagraph"/>
      </w:pPr>
      <w:r>
        <w:rPr>
          <w:b/>
          <w:bCs/>
        </w:rPr>
        <w:t xml:space="preserve">DAG Visualizer</w:t>
      </w:r>
      <w:r>
        <w:t xml:space="preserve"> </w:t>
      </w:r>
      <w:r>
        <w:t xml:space="preserve">(</w:t>
      </w:r>
      <w:r>
        <w:rPr>
          <w:rStyle w:val="VerbatimChar"/>
        </w:rPr>
        <w:t xml:space="preserve">aether-dag-visualizer/</w:t>
      </w:r>
      <w:r>
        <w:t xml:space="preserve">): React + Cytoscape.js visualization of compiled DAGs showing:</w:t>
      </w:r>
    </w:p>
    <w:p>
      <w:pPr>
        <w:pStyle w:val="Compact"/>
        <w:numPr>
          <w:ilvl w:val="0"/>
          <w:numId w:val="1029"/>
        </w:numPr>
      </w:pPr>
      <w:r>
        <w:t xml:space="preserve">Node types (LlmFn, Compute, Input, Output)</w:t>
      </w:r>
    </w:p>
    <w:p>
      <w:pPr>
        <w:pStyle w:val="Compact"/>
        <w:numPr>
          <w:ilvl w:val="0"/>
          <w:numId w:val="1029"/>
        </w:numPr>
      </w:pPr>
      <w:r>
        <w:t xml:space="preserve">Dependency edges</w:t>
      </w:r>
    </w:p>
    <w:p>
      <w:pPr>
        <w:pStyle w:val="Compact"/>
        <w:numPr>
          <w:ilvl w:val="0"/>
          <w:numId w:val="1029"/>
        </w:numPr>
      </w:pPr>
      <w:r>
        <w:t xml:space="preserve">Parallel groups (color-coded)</w:t>
      </w:r>
    </w:p>
    <w:p>
      <w:pPr>
        <w:pStyle w:val="Compact"/>
        <w:numPr>
          <w:ilvl w:val="0"/>
          <w:numId w:val="1029"/>
        </w:numPr>
      </w:pPr>
      <w:r>
        <w:t xml:space="preserve">Execution status (when running)</w:t>
      </w:r>
    </w:p>
    <w:p>
      <w:pPr>
        <w:pStyle w:val="FirstParagraph"/>
      </w:pPr>
      <w:r>
        <w:rPr>
          <w:b/>
          <w:bCs/>
        </w:rPr>
        <w:t xml:space="preserve">CI Integration</w:t>
      </w:r>
      <w:r>
        <w:t xml:space="preserve">: GitHub Actions workflows for:</w:t>
      </w:r>
    </w:p>
    <w:p>
      <w:pPr>
        <w:pStyle w:val="Compact"/>
        <w:numPr>
          <w:ilvl w:val="0"/>
          <w:numId w:val="1030"/>
        </w:numPr>
      </w:pPr>
      <w:r>
        <w:t xml:space="preserve">Build verification</w:t>
      </w:r>
    </w:p>
    <w:p>
      <w:pPr>
        <w:pStyle w:val="Compact"/>
        <w:numPr>
          <w:ilvl w:val="0"/>
          <w:numId w:val="1030"/>
        </w:numPr>
      </w:pPr>
      <w:r>
        <w:t xml:space="preserve">Test execution</w:t>
      </w:r>
    </w:p>
    <w:p>
      <w:pPr>
        <w:pStyle w:val="Compact"/>
        <w:numPr>
          <w:ilvl w:val="0"/>
          <w:numId w:val="1030"/>
        </w:numPr>
      </w:pPr>
      <w:r>
        <w:t xml:space="preserve">Benchmark automation with PR comments</w:t>
      </w:r>
    </w:p>
    <w:bookmarkEnd w:id="114"/>
    <w:bookmarkStart w:id="115" w:name="planned-tooling"/>
    <w:p>
      <w:pPr>
        <w:pStyle w:val="Heading3"/>
      </w:pPr>
      <w:r>
        <w:t xml:space="preserve">12.2 Planned Tooling</w:t>
      </w:r>
    </w:p>
    <w:p>
      <w:pPr>
        <w:pStyle w:val="FirstParagraph"/>
      </w:pPr>
      <w:r>
        <w:rPr>
          <w:b/>
          <w:bCs/>
        </w:rPr>
        <w:t xml:space="preserve">Language Server Protocol (LSP)</w:t>
      </w:r>
      <w:r>
        <w:t xml:space="preserve">: Editor integration with:</w:t>
      </w:r>
    </w:p>
    <w:p>
      <w:pPr>
        <w:pStyle w:val="Compact"/>
        <w:numPr>
          <w:ilvl w:val="0"/>
          <w:numId w:val="1031"/>
        </w:numPr>
      </w:pPr>
      <w:r>
        <w:t xml:space="preserve">Syntax highlighting</w:t>
      </w:r>
    </w:p>
    <w:p>
      <w:pPr>
        <w:pStyle w:val="Compact"/>
        <w:numPr>
          <w:ilvl w:val="0"/>
          <w:numId w:val="1031"/>
        </w:numPr>
      </w:pPr>
      <w:r>
        <w:t xml:space="preserve">Real-time error diagnostics</w:t>
      </w:r>
    </w:p>
    <w:p>
      <w:pPr>
        <w:pStyle w:val="Compact"/>
        <w:numPr>
          <w:ilvl w:val="0"/>
          <w:numId w:val="1031"/>
        </w:numPr>
      </w:pPr>
      <w:r>
        <w:t xml:space="preserve">Go-to-definition for LLM functions and flows</w:t>
      </w:r>
    </w:p>
    <w:p>
      <w:pPr>
        <w:pStyle w:val="Compact"/>
        <w:numPr>
          <w:ilvl w:val="0"/>
          <w:numId w:val="1031"/>
        </w:numPr>
      </w:pPr>
      <w:r>
        <w:t xml:space="preserve">Hover documentation</w:t>
      </w:r>
    </w:p>
    <w:p>
      <w:pPr>
        <w:pStyle w:val="Compact"/>
        <w:numPr>
          <w:ilvl w:val="0"/>
          <w:numId w:val="1031"/>
        </w:numPr>
      </w:pPr>
      <w:r>
        <w:t xml:space="preserve">Auto-completion</w:t>
      </w:r>
    </w:p>
    <w:p>
      <w:pPr>
        <w:pStyle w:val="FirstParagraph"/>
      </w:pPr>
      <w:r>
        <w:rPr>
          <w:b/>
          <w:bCs/>
        </w:rPr>
        <w:t xml:space="preserve">REPL</w:t>
      </w:r>
      <w:r>
        <w:t xml:space="preserve">: Interactive environment for:</w:t>
      </w:r>
    </w:p>
    <w:p>
      <w:pPr>
        <w:pStyle w:val="Compact"/>
        <w:numPr>
          <w:ilvl w:val="0"/>
          <w:numId w:val="1032"/>
        </w:numPr>
      </w:pPr>
      <w:r>
        <w:t xml:space="preserve">Testing individual LLM functions</w:t>
      </w:r>
    </w:p>
    <w:p>
      <w:pPr>
        <w:pStyle w:val="Compact"/>
        <w:numPr>
          <w:ilvl w:val="0"/>
          <w:numId w:val="1032"/>
        </w:numPr>
      </w:pPr>
      <w:r>
        <w:t xml:space="preserve">Debugging flows step-by-step</w:t>
      </w:r>
    </w:p>
    <w:p>
      <w:pPr>
        <w:pStyle w:val="Compact"/>
        <w:numPr>
          <w:ilvl w:val="0"/>
          <w:numId w:val="1032"/>
        </w:numPr>
      </w:pPr>
      <w:r>
        <w:t xml:space="preserve">Inspecting cache and context state</w:t>
      </w:r>
    </w:p>
    <w:bookmarkEnd w:id="115"/>
    <w:bookmarkEnd w:id="116"/>
    <w:bookmarkStart w:id="122" w:name="artifact-availability"/>
    <w:p>
      <w:pPr>
        <w:pStyle w:val="Heading2"/>
      </w:pPr>
      <w:r>
        <w:t xml:space="preserve">13. Artifact Availability</w:t>
      </w:r>
    </w:p>
    <w:p>
      <w:pPr>
        <w:pStyle w:val="FirstParagraph"/>
      </w:pPr>
      <w:r>
        <w:t xml:space="preserve">All source code, benchmarks, and documentation are available for reproduction.</w:t>
      </w:r>
    </w:p>
    <w:bookmarkStart w:id="117" w:name="repository"/>
    <w:p>
      <w:pPr>
        <w:pStyle w:val="Heading3"/>
      </w:pPr>
      <w:r>
        <w:t xml:space="preserve">13.1 Repository</w:t>
      </w:r>
    </w:p>
    <w:p>
      <w:pPr>
        <w:pStyle w:val="FirstParagraph"/>
      </w:pPr>
      <w:r>
        <w:t xml:space="preserve">Repository: https://github.com/sowadalmughni/aether-lang</w:t>
      </w:r>
      <w:r>
        <w:t xml:space="preserve"> </w:t>
      </w:r>
      <w:r>
        <w:t xml:space="preserve">Commit: 4070d516f041cb38cf18809ae3dfc234c16e1311</w:t>
      </w:r>
      <w:r>
        <w:t xml:space="preserve"> </w:t>
      </w:r>
      <w:r>
        <w:t xml:space="preserve">License: MIT</w:t>
      </w:r>
    </w:p>
    <w:bookmarkEnd w:id="117"/>
    <w:bookmarkStart w:id="118" w:name="build-instructions"/>
    <w:p>
      <w:pPr>
        <w:pStyle w:val="Heading3"/>
      </w:pPr>
      <w:r>
        <w:t xml:space="preserve">13.2 Build Instructions</w:t>
      </w:r>
    </w:p>
    <w:p>
      <w:pPr>
        <w:pStyle w:val="FirstParagraph"/>
      </w:pPr>
      <w:r>
        <w:rPr>
          <w:b/>
          <w:bCs/>
        </w:rPr>
        <w:t xml:space="preserve">Prerequisites</w:t>
      </w:r>
      <w:r>
        <w:t xml:space="preserve">:</w:t>
      </w:r>
      <w:r>
        <w:t xml:space="preserve"> </w:t>
      </w:r>
      <w:r>
        <w:t xml:space="preserve">- Rust 1.75+</w:t>
      </w:r>
      <w:r>
        <w:t xml:space="preserve"> </w:t>
      </w:r>
      <w:r>
        <w:t xml:space="preserve">- Node.js 18+</w:t>
      </w:r>
      <w:r>
        <w:t xml:space="preserve"> </w:t>
      </w:r>
      <w:r>
        <w:t xml:space="preserve">- Python 3.10+</w:t>
      </w:r>
    </w:p>
    <w:p>
      <w:pPr>
        <w:pStyle w:val="BodyText"/>
      </w:pPr>
      <w:r>
        <w:rPr>
          <w:b/>
          <w:bCs/>
        </w:rPr>
        <w:t xml:space="preserve">Build</w:t>
      </w:r>
      <w:r>
        <w:t xml:space="preserve">:</w:t>
      </w:r>
    </w:p>
    <w:p>
      <w:pPr>
        <w:pStyle w:val="SourceCode"/>
      </w:pPr>
      <w:r>
        <w:rPr>
          <w:rStyle w:val="CommentTok"/>
        </w:rPr>
        <w:t xml:space="preserve"># Clone repository</w:t>
      </w:r>
      <w:r>
        <w:br/>
      </w:r>
      <w:r>
        <w:rPr>
          <w:rStyle w:val="FunctionTok"/>
        </w:rPr>
        <w:t xml:space="preserve">git</w:t>
      </w:r>
      <w:r>
        <w:rPr>
          <w:rStyle w:val="NormalTok"/>
        </w:rPr>
        <w:t xml:space="preserve"> clone https://github.com/sowadalmughni/aether-lang</w:t>
      </w:r>
      <w:r>
        <w:br/>
      </w:r>
      <w:r>
        <w:rPr>
          <w:rStyle w:val="BuiltInTok"/>
        </w:rPr>
        <w:t xml:space="preserve">cd</w:t>
      </w:r>
      <w:r>
        <w:rPr>
          <w:rStyle w:val="NormalTok"/>
        </w:rPr>
        <w:t xml:space="preserve"> aether-lang</w:t>
      </w:r>
      <w:r>
        <w:br/>
      </w:r>
      <w:r>
        <w:br/>
      </w:r>
      <w:r>
        <w:rPr>
          <w:rStyle w:val="CommentTok"/>
        </w:rPr>
        <w:t xml:space="preserve"># Build compiler</w:t>
      </w:r>
      <w:r>
        <w:br/>
      </w:r>
      <w:r>
        <w:rPr>
          <w:rStyle w:val="BuiltInTok"/>
        </w:rPr>
        <w:t xml:space="preserve">cd</w:t>
      </w:r>
      <w:r>
        <w:rPr>
          <w:rStyle w:val="NormalTok"/>
        </w:rPr>
        <w:t xml:space="preserve"> aether-compiler </w:t>
      </w:r>
      <w:r>
        <w:rPr>
          <w:rStyle w:val="KeywordTok"/>
        </w:rPr>
        <w:t xml:space="preserve">&amp;&amp;</w:t>
      </w:r>
      <w:r>
        <w:rPr>
          <w:rStyle w:val="NormalTok"/>
        </w:rPr>
        <w:t xml:space="preserve"> </w:t>
      </w:r>
      <w:r>
        <w:rPr>
          <w:rStyle w:val="ExtensionTok"/>
        </w:rPr>
        <w:t xml:space="preserve">cargo</w:t>
      </w:r>
      <w:r>
        <w:rPr>
          <w:rStyle w:val="NormalTok"/>
        </w:rPr>
        <w:t xml:space="preserve"> build </w:t>
      </w:r>
      <w:r>
        <w:rPr>
          <w:rStyle w:val="AttributeTok"/>
        </w:rPr>
        <w:t xml:space="preserve">--release</w:t>
      </w:r>
      <w:r>
        <w:br/>
      </w:r>
      <w:r>
        <w:br/>
      </w:r>
      <w:r>
        <w:rPr>
          <w:rStyle w:val="CommentTok"/>
        </w:rPr>
        <w:t xml:space="preserve"># Build runtime</w:t>
      </w:r>
      <w:r>
        <w:br/>
      </w:r>
      <w:r>
        <w:rPr>
          <w:rStyle w:val="BuiltInTok"/>
        </w:rPr>
        <w:t xml:space="preserve">cd</w:t>
      </w:r>
      <w:r>
        <w:rPr>
          <w:rStyle w:val="NormalTok"/>
        </w:rPr>
        <w:t xml:space="preserve"> ../aether-runtime </w:t>
      </w:r>
      <w:r>
        <w:rPr>
          <w:rStyle w:val="KeywordTok"/>
        </w:rPr>
        <w:t xml:space="preserve">&amp;&amp;</w:t>
      </w:r>
      <w:r>
        <w:rPr>
          <w:rStyle w:val="NormalTok"/>
        </w:rPr>
        <w:t xml:space="preserve"> </w:t>
      </w:r>
      <w:r>
        <w:rPr>
          <w:rStyle w:val="ExtensionTok"/>
        </w:rPr>
        <w:t xml:space="preserve">cargo</w:t>
      </w:r>
      <w:r>
        <w:rPr>
          <w:rStyle w:val="NormalTok"/>
        </w:rPr>
        <w:t xml:space="preserve"> build </w:t>
      </w:r>
      <w:r>
        <w:rPr>
          <w:rStyle w:val="AttributeTok"/>
        </w:rPr>
        <w:t xml:space="preserve">--release</w:t>
      </w:r>
      <w:r>
        <w:br/>
      </w:r>
      <w:r>
        <w:br/>
      </w:r>
      <w:r>
        <w:rPr>
          <w:rStyle w:val="CommentTok"/>
        </w:rPr>
        <w:t xml:space="preserve"># Install benchmark dependencies</w:t>
      </w:r>
      <w:r>
        <w:br/>
      </w:r>
      <w:r>
        <w:rPr>
          <w:rStyle w:val="BuiltInTok"/>
        </w:rPr>
        <w:t xml:space="preserve">cd</w:t>
      </w:r>
      <w:r>
        <w:rPr>
          <w:rStyle w:val="NormalTok"/>
        </w:rPr>
        <w:t xml:space="preserve"> ../bench </w:t>
      </w:r>
      <w:r>
        <w:rPr>
          <w:rStyle w:val="KeywordTok"/>
        </w:rPr>
        <w:t xml:space="preserve">&amp;&amp;</w:t>
      </w:r>
      <w:r>
        <w:rPr>
          <w:rStyle w:val="NormalTok"/>
        </w:rPr>
        <w:t xml:space="preserve"> </w:t>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bookmarkEnd w:id="118"/>
    <w:bookmarkStart w:id="119" w:name="running-benchmarks"/>
    <w:p>
      <w:pPr>
        <w:pStyle w:val="Heading3"/>
      </w:pPr>
      <w:r>
        <w:t xml:space="preserve">13.3 Running Benchmarks</w:t>
      </w:r>
    </w:p>
    <w:p>
      <w:pPr>
        <w:pStyle w:val="SourceCode"/>
      </w:pPr>
      <w:r>
        <w:rPr>
          <w:rStyle w:val="CommentTok"/>
        </w:rPr>
        <w:t xml:space="preserve"># Run full benchmark suite with mock provider</w:t>
      </w:r>
      <w:r>
        <w:br/>
      </w:r>
      <w:r>
        <w:rPr>
          <w:rStyle w:val="VariableTok"/>
        </w:rPr>
        <w:t xml:space="preserve">AETHER_PROVIDER</w:t>
      </w:r>
      <w:r>
        <w:rPr>
          <w:rStyle w:val="OperatorTok"/>
        </w:rPr>
        <w:t xml:space="preserve">=</w:t>
      </w:r>
      <w:r>
        <w:rPr>
          <w:rStyle w:val="NormalTok"/>
        </w:rPr>
        <w:t xml:space="preserve">mock </w:t>
      </w:r>
      <w:r>
        <w:rPr>
          <w:rStyle w:val="ExtensionTok"/>
        </w:rPr>
        <w:t xml:space="preserve">python</w:t>
      </w:r>
      <w:r>
        <w:rPr>
          <w:rStyle w:val="NormalTok"/>
        </w:rPr>
        <w:t xml:space="preserve"> scripts/run_benchmark.py </w:t>
      </w:r>
      <w:r>
        <w:rPr>
          <w:rStyle w:val="AttributeTok"/>
        </w:rPr>
        <w:t xml:space="preserve">--mode</w:t>
      </w:r>
      <w:r>
        <w:rPr>
          <w:rStyle w:val="NormalTok"/>
        </w:rPr>
        <w:t xml:space="preserve"> all</w:t>
      </w:r>
      <w:r>
        <w:br/>
      </w:r>
      <w:r>
        <w:br/>
      </w:r>
      <w:r>
        <w:rPr>
          <w:rStyle w:val="CommentTok"/>
        </w:rPr>
        <w:t xml:space="preserve"># Run with specific provider (requires API key)</w:t>
      </w:r>
      <w:r>
        <w:br/>
      </w:r>
      <w:r>
        <w:rPr>
          <w:rStyle w:val="VariableTok"/>
        </w:rPr>
        <w:t xml:space="preserve">OPENAI_API_KEY</w:t>
      </w:r>
      <w:r>
        <w:rPr>
          <w:rStyle w:val="OperatorTok"/>
        </w:rPr>
        <w:t xml:space="preserve">=</w:t>
      </w:r>
      <w:r>
        <w:rPr>
          <w:rStyle w:val="NormalTok"/>
        </w:rPr>
        <w:t xml:space="preserve">xxx </w:t>
      </w:r>
      <w:r>
        <w:rPr>
          <w:rStyle w:val="ExtensionTok"/>
        </w:rPr>
        <w:t xml:space="preserve">python</w:t>
      </w:r>
      <w:r>
        <w:rPr>
          <w:rStyle w:val="NormalTok"/>
        </w:rPr>
        <w:t xml:space="preserve"> scripts/run_benchmark.py </w:t>
      </w:r>
      <w:r>
        <w:rPr>
          <w:rStyle w:val="AttributeTok"/>
        </w:rPr>
        <w:t xml:space="preserve">--provider</w:t>
      </w:r>
      <w:r>
        <w:rPr>
          <w:rStyle w:val="NormalTok"/>
        </w:rPr>
        <w:t xml:space="preserve"> openai</w:t>
      </w:r>
      <w:r>
        <w:br/>
      </w:r>
      <w:r>
        <w:br/>
      </w:r>
      <w:r>
        <w:rPr>
          <w:rStyle w:val="CommentTok"/>
        </w:rPr>
        <w:t xml:space="preserve"># Generate comparison tables</w:t>
      </w:r>
      <w:r>
        <w:br/>
      </w:r>
      <w:r>
        <w:rPr>
          <w:rStyle w:val="ExtensionTok"/>
        </w:rPr>
        <w:t xml:space="preserve">python</w:t>
      </w:r>
      <w:r>
        <w:rPr>
          <w:rStyle w:val="NormalTok"/>
        </w:rPr>
        <w:t xml:space="preserve"> scripts/generate_tables.py </w:t>
      </w:r>
      <w:r>
        <w:rPr>
          <w:rStyle w:val="AttributeTok"/>
        </w:rPr>
        <w:t xml:space="preserve">--output</w:t>
      </w:r>
      <w:r>
        <w:rPr>
          <w:rStyle w:val="NormalTok"/>
        </w:rPr>
        <w:t xml:space="preserve"> results/</w:t>
      </w:r>
    </w:p>
    <w:bookmarkEnd w:id="119"/>
    <w:bookmarkStart w:id="120" w:name="reproducing-results"/>
    <w:p>
      <w:pPr>
        <w:pStyle w:val="Heading3"/>
      </w:pPr>
      <w:r>
        <w:t xml:space="preserve">13.4 Reproducing Results</w:t>
      </w:r>
    </w:p>
    <w:p>
      <w:pPr>
        <w:pStyle w:val="Compact"/>
        <w:numPr>
          <w:ilvl w:val="0"/>
          <w:numId w:val="1033"/>
        </w:numPr>
      </w:pPr>
      <w:r>
        <w:t xml:space="preserve">Build compiler and runtime as above</w:t>
      </w:r>
    </w:p>
    <w:p>
      <w:pPr>
        <w:pStyle w:val="Compact"/>
        <w:numPr>
          <w:ilvl w:val="0"/>
          <w:numId w:val="1033"/>
        </w:numPr>
      </w:pPr>
      <w:r>
        <w:t xml:space="preserve">Run benchmark suite:</w:t>
      </w:r>
      <w:r>
        <w:t xml:space="preserve"> </w:t>
      </w:r>
      <w:r>
        <w:rPr>
          <w:rStyle w:val="VerbatimChar"/>
        </w:rPr>
        <w:t xml:space="preserve">python scripts/run_benchmark.py</w:t>
      </w:r>
    </w:p>
    <w:p>
      <w:pPr>
        <w:pStyle w:val="Compact"/>
        <w:numPr>
          <w:ilvl w:val="0"/>
          <w:numId w:val="1033"/>
        </w:numPr>
      </w:pPr>
      <w:r>
        <w:t xml:space="preserve">Results appear in</w:t>
      </w:r>
      <w:r>
        <w:t xml:space="preserve"> </w:t>
      </w:r>
      <w:r>
        <w:rPr>
          <w:rStyle w:val="VerbatimChar"/>
        </w:rPr>
        <w:t xml:space="preserve">bench/results/</w:t>
      </w:r>
      <w:r>
        <w:t xml:space="preserve"> </w:t>
      </w:r>
      <w:r>
        <w:t xml:space="preserve">as JSON</w:t>
      </w:r>
    </w:p>
    <w:p>
      <w:pPr>
        <w:pStyle w:val="Compact"/>
        <w:numPr>
          <w:ilvl w:val="0"/>
          <w:numId w:val="1033"/>
        </w:numPr>
      </w:pPr>
      <w:r>
        <w:t xml:space="preserve">Update Section 9 placeholders with measured values</w:t>
      </w:r>
    </w:p>
    <w:bookmarkEnd w:id="120"/>
    <w:bookmarkStart w:id="121" w:name="docker-reproduction"/>
    <w:p>
      <w:pPr>
        <w:pStyle w:val="Heading3"/>
      </w:pPr>
      <w:r>
        <w:t xml:space="preserve">13.5 Docker Reproduction</w:t>
      </w:r>
    </w:p>
    <w:p>
      <w:pPr>
        <w:pStyle w:val="SourceCode"/>
      </w:pPr>
      <w:r>
        <w:rPr>
          <w:rStyle w:val="CommentTok"/>
        </w:rPr>
        <w:t xml:space="preserve"># Build and run in Docker</w:t>
      </w:r>
      <w:r>
        <w:br/>
      </w:r>
      <w:r>
        <w:rPr>
          <w:rStyle w:val="ExtensionTok"/>
        </w:rPr>
        <w:t xml:space="preserve">docker</w:t>
      </w:r>
      <w:r>
        <w:rPr>
          <w:rStyle w:val="NormalTok"/>
        </w:rPr>
        <w:t xml:space="preserve"> build </w:t>
      </w:r>
      <w:r>
        <w:rPr>
          <w:rStyle w:val="AttributeTok"/>
        </w:rPr>
        <w:t xml:space="preserve">-t</w:t>
      </w:r>
      <w:r>
        <w:rPr>
          <w:rStyle w:val="NormalTok"/>
        </w:rPr>
        <w:t xml:space="preserve"> aether-bench .</w:t>
      </w:r>
      <w:r>
        <w:br/>
      </w:r>
      <w:r>
        <w:rPr>
          <w:rStyle w:val="ExtensionTok"/>
        </w:rPr>
        <w:t xml:space="preserve">docker</w:t>
      </w:r>
      <w:r>
        <w:rPr>
          <w:rStyle w:val="NormalTok"/>
        </w:rPr>
        <w:t xml:space="preserve"> run </w:t>
      </w:r>
      <w:r>
        <w:rPr>
          <w:rStyle w:val="AttributeTok"/>
        </w:rPr>
        <w:t xml:space="preserve">-e</w:t>
      </w:r>
      <w:r>
        <w:rPr>
          <w:rStyle w:val="NormalTok"/>
        </w:rPr>
        <w:t xml:space="preserve"> AETHER_PROVIDER=mock aether-bench</w:t>
      </w:r>
    </w:p>
    <w:bookmarkEnd w:id="121"/>
    <w:bookmarkEnd w:id="122"/>
    <w:bookmarkStart w:id="125" w:name="limitations-and-future-work"/>
    <w:p>
      <w:pPr>
        <w:pStyle w:val="Heading2"/>
      </w:pPr>
      <w:r>
        <w:t xml:space="preserve">14. Limitations and Future Work</w:t>
      </w:r>
    </w:p>
    <w:bookmarkStart w:id="123" w:name="current-limitations"/>
    <w:p>
      <w:pPr>
        <w:pStyle w:val="Heading3"/>
      </w:pPr>
      <w:r>
        <w:t xml:space="preserve">14.1 Current Limitations</w:t>
      </w:r>
    </w:p>
    <w:p>
      <w:pPr>
        <w:pStyle w:val="FirstParagraph"/>
      </w:pPr>
      <w:r>
        <w:rPr>
          <w:b/>
          <w:bCs/>
        </w:rPr>
        <w:t xml:space="preserve">Language Expressiveness</w:t>
      </w:r>
      <w:r>
        <w:t xml:space="preserve">: Aether’s current syntax supports common LLM patterns but lacks:</w:t>
      </w:r>
    </w:p>
    <w:p>
      <w:pPr>
        <w:pStyle w:val="Compact"/>
        <w:numPr>
          <w:ilvl w:val="0"/>
          <w:numId w:val="1034"/>
        </w:numPr>
      </w:pPr>
      <w:r>
        <w:t xml:space="preserve">Recursive flows (by design, for DAG guarantee)</w:t>
      </w:r>
    </w:p>
    <w:p>
      <w:pPr>
        <w:pStyle w:val="Compact"/>
        <w:numPr>
          <w:ilvl w:val="0"/>
          <w:numId w:val="1034"/>
        </w:numPr>
      </w:pPr>
      <w:r>
        <w:t xml:space="preserve">Dynamic tool selection (planned)</w:t>
      </w:r>
    </w:p>
    <w:p>
      <w:pPr>
        <w:pStyle w:val="Compact"/>
        <w:numPr>
          <w:ilvl w:val="0"/>
          <w:numId w:val="1034"/>
        </w:numPr>
      </w:pPr>
      <w:r>
        <w:t xml:space="preserve">Multi-modal inputs (images, audio)</w:t>
      </w:r>
    </w:p>
    <w:p>
      <w:pPr>
        <w:pStyle w:val="FirstParagraph"/>
      </w:pPr>
      <w:r>
        <w:rPr>
          <w:b/>
          <w:bCs/>
        </w:rPr>
        <w:t xml:space="preserve">Evaluation Scope</w:t>
      </w:r>
      <w:r>
        <w:t xml:space="preserve">: Benchmarks use synthetic datasets. Real-world production validation is pending.</w:t>
      </w:r>
    </w:p>
    <w:p>
      <w:pPr>
        <w:pStyle w:val="BodyText"/>
      </w:pPr>
      <w:r>
        <w:rPr>
          <w:b/>
          <w:bCs/>
        </w:rPr>
        <w:t xml:space="preserve">Ecosystem Maturity</w:t>
      </w:r>
      <w:r>
        <w:t xml:space="preserve">: Aether is a prototype. Production-grade implementations require:</w:t>
      </w:r>
    </w:p>
    <w:p>
      <w:pPr>
        <w:pStyle w:val="Compact"/>
        <w:numPr>
          <w:ilvl w:val="0"/>
          <w:numId w:val="1035"/>
        </w:numPr>
      </w:pPr>
      <w:r>
        <w:t xml:space="preserve">Battle-tested error handling</w:t>
      </w:r>
    </w:p>
    <w:p>
      <w:pPr>
        <w:pStyle w:val="Compact"/>
        <w:numPr>
          <w:ilvl w:val="0"/>
          <w:numId w:val="1035"/>
        </w:numPr>
      </w:pPr>
      <w:r>
        <w:t xml:space="preserve">Performance optimization</w:t>
      </w:r>
    </w:p>
    <w:p>
      <w:pPr>
        <w:pStyle w:val="Compact"/>
        <w:numPr>
          <w:ilvl w:val="0"/>
          <w:numId w:val="1035"/>
        </w:numPr>
      </w:pPr>
      <w:r>
        <w:t xml:space="preserve">Broader provider support</w:t>
      </w:r>
    </w:p>
    <w:p>
      <w:pPr>
        <w:pStyle w:val="FirstParagraph"/>
      </w:pPr>
      <w:r>
        <w:rPr>
          <w:b/>
          <w:bCs/>
        </w:rPr>
        <w:t xml:space="preserve">Code Generation</w:t>
      </w:r>
      <w:r>
        <w:t xml:space="preserve">: Currently emits DAG JSON. Native code generation for Python/Rust is planned.</w:t>
      </w:r>
    </w:p>
    <w:bookmarkEnd w:id="123"/>
    <w:bookmarkStart w:id="124" w:name="future-work"/>
    <w:p>
      <w:pPr>
        <w:pStyle w:val="Heading3"/>
      </w:pPr>
      <w:r>
        <w:t xml:space="preserve">14.2 Future Work</w:t>
      </w:r>
    </w:p>
    <w:p>
      <w:pPr>
        <w:pStyle w:val="FirstParagraph"/>
      </w:pPr>
      <w:r>
        <w:rPr>
          <w:b/>
          <w:bCs/>
        </w:rPr>
        <w:t xml:space="preserve">Short-term (Q1 2026)</w:t>
      </w:r>
      <w:r>
        <w:t xml:space="preserve">:</w:t>
      </w:r>
    </w:p>
    <w:p>
      <w:pPr>
        <w:pStyle w:val="Compact"/>
        <w:numPr>
          <w:ilvl w:val="0"/>
          <w:numId w:val="1036"/>
        </w:numPr>
      </w:pPr>
      <w:r>
        <w:t xml:space="preserve">Complete LSP implementation</w:t>
      </w:r>
    </w:p>
    <w:p>
      <w:pPr>
        <w:pStyle w:val="Compact"/>
        <w:numPr>
          <w:ilvl w:val="0"/>
          <w:numId w:val="1036"/>
        </w:numPr>
      </w:pPr>
      <w:r>
        <w:t xml:space="preserve">Execute benchmark suite with real providers</w:t>
      </w:r>
    </w:p>
    <w:p>
      <w:pPr>
        <w:pStyle w:val="Compact"/>
        <w:numPr>
          <w:ilvl w:val="0"/>
          <w:numId w:val="1036"/>
        </w:numPr>
      </w:pPr>
      <w:r>
        <w:t xml:space="preserve">Add Claude and Gemini provider support</w:t>
      </w:r>
    </w:p>
    <w:p>
      <w:pPr>
        <w:pStyle w:val="FirstParagraph"/>
      </w:pPr>
      <w:r>
        <w:rPr>
          <w:b/>
          <w:bCs/>
        </w:rPr>
        <w:t xml:space="preserve">Medium-term (Q2-Q3 2026)</w:t>
      </w:r>
      <w:r>
        <w:t xml:space="preserve">:</w:t>
      </w:r>
    </w:p>
    <w:p>
      <w:pPr>
        <w:pStyle w:val="Compact"/>
        <w:numPr>
          <w:ilvl w:val="0"/>
          <w:numId w:val="1037"/>
        </w:numPr>
      </w:pPr>
      <w:r>
        <w:t xml:space="preserve">Semantic caching implementation</w:t>
      </w:r>
    </w:p>
    <w:p>
      <w:pPr>
        <w:pStyle w:val="Compact"/>
        <w:numPr>
          <w:ilvl w:val="0"/>
          <w:numId w:val="1037"/>
        </w:numPr>
      </w:pPr>
      <w:r>
        <w:t xml:space="preserve">MCP tool integration</w:t>
      </w:r>
    </w:p>
    <w:p>
      <w:pPr>
        <w:pStyle w:val="Compact"/>
        <w:numPr>
          <w:ilvl w:val="0"/>
          <w:numId w:val="1037"/>
        </w:numPr>
      </w:pPr>
      <w:r>
        <w:t xml:space="preserve">Python code generation backend</w:t>
      </w:r>
    </w:p>
    <w:p>
      <w:pPr>
        <w:pStyle w:val="FirstParagraph"/>
      </w:pPr>
      <w:r>
        <w:rPr>
          <w:b/>
          <w:bCs/>
        </w:rPr>
        <w:t xml:space="preserve">Long-term (Q4 2026+)</w:t>
      </w:r>
      <w:r>
        <w:t xml:space="preserve">:</w:t>
      </w:r>
    </w:p>
    <w:p>
      <w:pPr>
        <w:pStyle w:val="Compact"/>
        <w:numPr>
          <w:ilvl w:val="0"/>
          <w:numId w:val="1038"/>
        </w:numPr>
      </w:pPr>
      <w:r>
        <w:t xml:space="preserve">Temporal durability compilation target</w:t>
      </w:r>
    </w:p>
    <w:p>
      <w:pPr>
        <w:pStyle w:val="Compact"/>
        <w:numPr>
          <w:ilvl w:val="0"/>
          <w:numId w:val="1038"/>
        </w:numPr>
      </w:pPr>
      <w:r>
        <w:t xml:space="preserve">A2A protocol integration</w:t>
      </w:r>
    </w:p>
    <w:p>
      <w:pPr>
        <w:pStyle w:val="Compact"/>
        <w:numPr>
          <w:ilvl w:val="0"/>
          <w:numId w:val="1038"/>
        </w:numPr>
      </w:pPr>
      <w:r>
        <w:t xml:space="preserve">Production-grade security verification</w:t>
      </w:r>
    </w:p>
    <w:bookmarkEnd w:id="124"/>
    <w:bookmarkEnd w:id="125"/>
    <w:bookmarkStart w:id="126" w:name="conclusion"/>
    <w:p>
      <w:pPr>
        <w:pStyle w:val="Heading2"/>
      </w:pPr>
      <w:r>
        <w:t xml:space="preserve">15. Conclusion</w:t>
      </w:r>
    </w:p>
    <w:p>
      <w:pPr>
        <w:pStyle w:val="FirstParagraph"/>
      </w:pPr>
      <w:r>
        <w:t xml:space="preserve">Aether is a domain-specific language for LLM orchestration that moves type checking, caching, and workflow optimization from runtime to compile time. The language introduces</w:t>
      </w:r>
      <w:r>
        <w:t xml:space="preserve"> </w:t>
      </w:r>
      <w:r>
        <w:rPr>
          <w:rStyle w:val="VerbatimChar"/>
        </w:rPr>
        <w:t xml:space="preserve">llm fn</w:t>
      </w:r>
      <w:r>
        <w:t xml:space="preserve">,</w:t>
      </w:r>
      <w:r>
        <w:t xml:space="preserve"> </w:t>
      </w:r>
      <w:r>
        <w:rPr>
          <w:rStyle w:val="VerbatimChar"/>
        </w:rPr>
        <w:t xml:space="preserve">flow</w:t>
      </w:r>
      <w:r>
        <w:t xml:space="preserve">, and</w:t>
      </w:r>
      <w:r>
        <w:t xml:space="preserve"> </w:t>
      </w:r>
      <w:r>
        <w:rPr>
          <w:rStyle w:val="VerbatimChar"/>
        </w:rPr>
        <w:t xml:space="preserve">context</w:t>
      </w:r>
      <w:r>
        <w:t xml:space="preserve"> </w:t>
      </w:r>
      <w:r>
        <w:t xml:space="preserve">as primitive constructs, with a compiler that generates DAG-based intermediate representations for execution.</w:t>
      </w:r>
    </w:p>
    <w:p>
      <w:pPr>
        <w:pStyle w:val="BodyText"/>
      </w:pPr>
      <w:r>
        <w:t xml:space="preserve">This paper presented:</w:t>
      </w:r>
    </w:p>
    <w:p>
      <w:pPr>
        <w:pStyle w:val="Compact"/>
        <w:numPr>
          <w:ilvl w:val="0"/>
          <w:numId w:val="1039"/>
        </w:numPr>
      </w:pPr>
      <w:r>
        <w:t xml:space="preserve">A static type system spanning LLM inputs, outputs, and workflow compositions</w:t>
      </w:r>
    </w:p>
    <w:p>
      <w:pPr>
        <w:pStyle w:val="Compact"/>
        <w:numPr>
          <w:ilvl w:val="0"/>
          <w:numId w:val="1039"/>
        </w:numPr>
      </w:pPr>
      <w:r>
        <w:t xml:space="preserve">A DAG-based IR enabling parallelization and caching optimization</w:t>
      </w:r>
    </w:p>
    <w:p>
      <w:pPr>
        <w:pStyle w:val="Compact"/>
        <w:numPr>
          <w:ilvl w:val="0"/>
          <w:numId w:val="1039"/>
        </w:numPr>
      </w:pPr>
      <w:r>
        <w:t xml:space="preserve">A reproducible benchmark methodology for LLM orchestration evaluation</w:t>
      </w:r>
    </w:p>
    <w:p>
      <w:pPr>
        <w:pStyle w:val="Compact"/>
        <w:numPr>
          <w:ilvl w:val="0"/>
          <w:numId w:val="1039"/>
        </w:numPr>
      </w:pPr>
      <w:r>
        <w:t xml:space="preserve">A working prototype implementation</w:t>
      </w:r>
    </w:p>
    <w:p>
      <w:pPr>
        <w:pStyle w:val="FirstParagraph"/>
      </w:pPr>
      <w:r>
        <w:t xml:space="preserve">The benchmark infrastructure is complete with synthetic datasets and CI integration. Section 9 contains placeholders for empirical results pending benchmark execution.</w:t>
      </w:r>
    </w:p>
    <w:p>
      <w:pPr>
        <w:pStyle w:val="BodyText"/>
      </w:pPr>
      <w:r>
        <w:t xml:space="preserve">Aether’s value proposition rests on the hypothesis that compile-time verification provides sufficient benefit to justify a new language. This hypothesis requires empirical validation through the methodology described in Section 8. We invite the community to reproduce our benchmarks and contribute to the open-source implementation.</w:t>
      </w:r>
    </w:p>
    <w:bookmarkEnd w:id="126"/>
    <w:bookmarkStart w:id="127" w:name="references"/>
    <w:p>
      <w:pPr>
        <w:pStyle w:val="Heading2"/>
      </w:pPr>
      <w:r>
        <w:t xml:space="preserve">References</w:t>
      </w:r>
    </w:p>
    <w:p>
      <w:pPr>
        <w:pStyle w:val="BlockText"/>
      </w:pPr>
      <w:r>
        <w:rPr>
          <w:b/>
          <w:bCs/>
        </w:rPr>
        <w:t xml:space="preserve">Note</w:t>
      </w:r>
      <w:r>
        <w:t xml:space="preserve">: References marked [Software] are not peer-reviewed publications.</w:t>
      </w:r>
    </w:p>
    <w:p>
      <w:pPr>
        <w:pStyle w:val="FirstParagraph"/>
      </w:pPr>
      <w:r>
        <w:t xml:space="preserve">[1] O. Khattab et al.,</w:t>
      </w:r>
      <w:r>
        <w:t xml:space="preserve"> </w:t>
      </w:r>
      <w:r>
        <w:t xml:space="preserve">“DSPy: Compiling Declarative Language Model Calls into Self-Improving Pipelines,”</w:t>
      </w:r>
      <w:r>
        <w:t xml:space="preserve"> </w:t>
      </w:r>
      <w:r>
        <w:t xml:space="preserve">in ICLR 2024 (Spotlight). arXiv:2310.03714, 2023.</w:t>
      </w:r>
    </w:p>
    <w:p>
      <w:pPr>
        <w:pStyle w:val="BodyText"/>
      </w:pPr>
      <w:r>
        <w:t xml:space="preserve">[2] Boundary ML,</w:t>
      </w:r>
      <w:r>
        <w:t xml:space="preserve"> </w:t>
      </w:r>
      <w:r>
        <w:t xml:space="preserve">“BAML: A Domain-Specific Language for AI Applications,”</w:t>
      </w:r>
      <w:r>
        <w:t xml:space="preserve"> </w:t>
      </w:r>
      <w:r>
        <w:t xml:space="preserve">2024. [Software] https://docs.boundaryml.com/</w:t>
      </w:r>
    </w:p>
    <w:p>
      <w:pPr>
        <w:pStyle w:val="BodyText"/>
      </w:pPr>
      <w:r>
        <w:t xml:space="preserve">[3] LangChain Inc.,</w:t>
      </w:r>
      <w:r>
        <w:t xml:space="preserve"> </w:t>
      </w:r>
      <w:r>
        <w:t xml:space="preserve">“LangGraph: Build stateful, multi-actor applications with LLMs,”</w:t>
      </w:r>
      <w:r>
        <w:t xml:space="preserve"> </w:t>
      </w:r>
      <w:r>
        <w:t xml:space="preserve">2025. [Software] https://langchain-ai.github.io/langgraph/</w:t>
      </w:r>
    </w:p>
    <w:p>
      <w:pPr>
        <w:pStyle w:val="BodyText"/>
      </w:pPr>
      <w:r>
        <w:t xml:space="preserve">[4] Temporal Technologies,</w:t>
      </w:r>
      <w:r>
        <w:t xml:space="preserve"> </w:t>
      </w:r>
      <w:r>
        <w:t xml:space="preserve">“Temporal: Durable execution platform,”</w:t>
      </w:r>
      <w:r>
        <w:t xml:space="preserve"> </w:t>
      </w:r>
      <w:r>
        <w:t xml:space="preserve">2023. [Software] https://temporal.io/</w:t>
      </w:r>
    </w:p>
    <w:p>
      <w:pPr>
        <w:pStyle w:val="BodyText"/>
      </w:pPr>
      <w:r>
        <w:t xml:space="preserve">[5] Confident AI,</w:t>
      </w:r>
      <w:r>
        <w:t xml:space="preserve"> </w:t>
      </w:r>
      <w:r>
        <w:t xml:space="preserve">“DeepEval: The open-source LLM evaluation framework,”</w:t>
      </w:r>
      <w:r>
        <w:t xml:space="preserve"> </w:t>
      </w:r>
      <w:r>
        <w:t xml:space="preserve">2024. [Software] https://docs.confident-ai.com/</w:t>
      </w:r>
    </w:p>
    <w:p>
      <w:pPr>
        <w:pStyle w:val="BodyText"/>
      </w:pPr>
      <w:r>
        <w:t xml:space="preserve">[6] LangChain Inc.,</w:t>
      </w:r>
      <w:r>
        <w:t xml:space="preserve"> </w:t>
      </w:r>
      <w:r>
        <w:t xml:space="preserve">“LangSmith: Developer platform for LLM applications,”</w:t>
      </w:r>
      <w:r>
        <w:t xml:space="preserve"> </w:t>
      </w:r>
      <w:r>
        <w:t xml:space="preserve">2024. [Software] https://docs.smith.langchain.com/</w:t>
      </w:r>
    </w:p>
    <w:p>
      <w:pPr>
        <w:pStyle w:val="BodyText"/>
      </w:pPr>
      <w:r>
        <w:t xml:space="preserve">[7] M. Chen et al.,</w:t>
      </w:r>
      <w:r>
        <w:t xml:space="preserve"> </w:t>
      </w:r>
      <w:r>
        <w:t xml:space="preserve">“Evaluating Large Language Models Trained on Code,”</w:t>
      </w:r>
      <w:r>
        <w:t xml:space="preserve"> </w:t>
      </w:r>
      <w:r>
        <w:t xml:space="preserve">arXiv:2107.03374, 2021.</w:t>
      </w:r>
    </w:p>
    <w:p>
      <w:pPr>
        <w:pStyle w:val="BodyText"/>
      </w:pPr>
      <w:r>
        <w:t xml:space="preserve">[8] Anthropic,</w:t>
      </w:r>
      <w:r>
        <w:t xml:space="preserve"> </w:t>
      </w:r>
      <w:r>
        <w:t xml:space="preserve">“Prompt Caching with Claude,”</w:t>
      </w:r>
      <w:r>
        <w:t xml:space="preserve"> </w:t>
      </w:r>
      <w:r>
        <w:t xml:space="preserve">2024. https://docs.anthropic.com/en/docs/build-with-claude/prompt-caching</w:t>
      </w:r>
    </w:p>
    <w:p>
      <w:pPr>
        <w:pStyle w:val="BodyText"/>
      </w:pPr>
      <w:r>
        <w:t xml:space="preserve">[9] OpenAI,</w:t>
      </w:r>
      <w:r>
        <w:t xml:space="preserve"> </w:t>
      </w:r>
      <w:r>
        <w:t xml:space="preserve">“Prompt Caching,”</w:t>
      </w:r>
      <w:r>
        <w:t xml:space="preserve"> </w:t>
      </w:r>
      <w:r>
        <w:t xml:space="preserve">2024. https://platform.openai.com/docs/guides/prompt-caching</w:t>
      </w:r>
    </w:p>
    <w:p>
      <w:pPr>
        <w:pStyle w:val="BodyText"/>
      </w:pPr>
      <w:r>
        <w:t xml:space="preserve">[10] Zilliz,</w:t>
      </w:r>
      <w:r>
        <w:t xml:space="preserve"> </w:t>
      </w:r>
      <w:r>
        <w:t xml:space="preserve">“GPTCache: A library for creating semantic cache for LLM queries,”</w:t>
      </w:r>
      <w:r>
        <w:t xml:space="preserve"> </w:t>
      </w:r>
      <w:r>
        <w:t xml:space="preserve">2024. [Software] https://github.com/zilliztech/GPTCache</w:t>
      </w:r>
    </w:p>
    <w:p>
      <w:pPr>
        <w:pStyle w:val="BodyText"/>
      </w:pPr>
      <w:r>
        <w:t xml:space="preserve">[11] OWASP,</w:t>
      </w:r>
      <w:r>
        <w:t xml:space="preserve"> </w:t>
      </w:r>
      <w:r>
        <w:t xml:space="preserve">“OWASP Top 10 for Large Language Model Applications,”</w:t>
      </w:r>
      <w:r>
        <w:t xml:space="preserve"> </w:t>
      </w:r>
      <w:r>
        <w:t xml:space="preserve">v2.0, 2025. https://owasp.org/www-project-top-10-for-large-language-model-applications/</w:t>
      </w:r>
    </w:p>
    <w:p>
      <w:pPr>
        <w:pStyle w:val="BodyText"/>
      </w:pPr>
      <w:r>
        <w:t xml:space="preserve">[12] F. Liu et al.,</w:t>
      </w:r>
      <w:r>
        <w:t xml:space="preserve"> </w:t>
      </w:r>
      <w:r>
        <w:t xml:space="preserve">“Prompt Injection Attacks and Defenses in LLM-Integrated Applications,”</w:t>
      </w:r>
      <w:r>
        <w:t xml:space="preserve"> </w:t>
      </w:r>
      <w:r>
        <w:t xml:space="preserve">arXiv:2310.12815, 2023.</w:t>
      </w:r>
    </w:p>
    <w:p>
      <w:pPr>
        <w:pStyle w:val="BodyText"/>
      </w:pPr>
      <w:r>
        <w:t xml:space="preserve">[13] Y. Jatmo et al.,</w:t>
      </w:r>
      <w:r>
        <w:t xml:space="preserve"> </w:t>
      </w:r>
      <w:r>
        <w:t xml:space="preserve">“StruQ: Defending Against Prompt Injection with Structured Queries,”</w:t>
      </w:r>
      <w:r>
        <w:t xml:space="preserve"> </w:t>
      </w:r>
      <w:r>
        <w:t xml:space="preserve">arXiv:2402.06363, 2024.</w:t>
      </w:r>
    </w:p>
    <w:p>
      <w:pPr>
        <w:pStyle w:val="BodyText"/>
      </w:pPr>
      <w:r>
        <w:t xml:space="preserve">[14] LlamaIndex Inc.,</w:t>
      </w:r>
      <w:r>
        <w:t xml:space="preserve"> </w:t>
      </w:r>
      <w:r>
        <w:t xml:space="preserve">“LlamaIndex Workflows,”</w:t>
      </w:r>
      <w:r>
        <w:t xml:space="preserve"> </w:t>
      </w:r>
      <w:r>
        <w:t xml:space="preserve">2025. [Software] https://docs.llamaindex.ai/en/stable/understanding/workflows/</w:t>
      </w:r>
    </w:p>
    <w:p>
      <w:pPr>
        <w:pStyle w:val="BodyText"/>
      </w:pPr>
      <w:r>
        <w:t xml:space="preserve">[15] CrewAI Inc.,</w:t>
      </w:r>
      <w:r>
        <w:t xml:space="preserve"> </w:t>
      </w:r>
      <w:r>
        <w:t xml:space="preserve">“CrewAI Documentation,”</w:t>
      </w:r>
      <w:r>
        <w:t xml:space="preserve"> </w:t>
      </w:r>
      <w:r>
        <w:t xml:space="preserve">2025. [Software] https://docs.crewai.com/</w:t>
      </w:r>
    </w:p>
    <w:p>
      <w:pPr>
        <w:pStyle w:val="BodyText"/>
      </w:pPr>
      <w:r>
        <w:t xml:space="preserve">[16] J. Liu,</w:t>
      </w:r>
      <w:r>
        <w:t xml:space="preserve"> </w:t>
      </w:r>
      <w:r>
        <w:t xml:space="preserve">“Instructor: Structured LLM outputs,”</w:t>
      </w:r>
      <w:r>
        <w:t xml:space="preserve"> </w:t>
      </w:r>
      <w:r>
        <w:t xml:space="preserve">2024. [Software] https://python.useinstructor.com/</w:t>
      </w:r>
    </w:p>
    <w:p>
      <w:pPr>
        <w:pStyle w:val="BodyText"/>
      </w:pPr>
      <w:r>
        <w:t xml:space="preserve">[17] .txt,</w:t>
      </w:r>
      <w:r>
        <w:t xml:space="preserve"> </w:t>
      </w:r>
      <w:r>
        <w:t xml:space="preserve">“Outlines: Robust prompting with FSM,”</w:t>
      </w:r>
      <w:r>
        <w:t xml:space="preserve"> </w:t>
      </w:r>
      <w:r>
        <w:t xml:space="preserve">2024. [Software] https://outlines-dev.github.io/outlines/</w:t>
      </w:r>
    </w:p>
    <w:p>
      <w:pPr>
        <w:pStyle w:val="BodyText"/>
      </w:pPr>
      <w:r>
        <w:t xml:space="preserve">[18] S. Es et al.,</w:t>
      </w:r>
      <w:r>
        <w:t xml:space="preserve"> </w:t>
      </w:r>
      <w:r>
        <w:t xml:space="preserve">“RAGAS: Automated Evaluation of Retrieval Augmented Generation,”</w:t>
      </w:r>
      <w:r>
        <w:t xml:space="preserve"> </w:t>
      </w:r>
      <w:r>
        <w:t xml:space="preserve">in EACL 2024. arXiv:2309.15217, 2023.</w:t>
      </w:r>
    </w:p>
    <w:p>
      <w:pPr>
        <w:pStyle w:val="BodyText"/>
      </w:pPr>
      <w:r>
        <w:t xml:space="preserve">[19] Prefect Technologies,</w:t>
      </w:r>
      <w:r>
        <w:t xml:space="preserve"> </w:t>
      </w:r>
      <w:r>
        <w:t xml:space="preserve">“Prefect 3.0,”</w:t>
      </w:r>
      <w:r>
        <w:t xml:space="preserve"> </w:t>
      </w:r>
      <w:r>
        <w:t xml:space="preserve">2024. [Software] https://docs.prefect.io/</w:t>
      </w:r>
    </w:p>
    <w:p>
      <w:pPr>
        <w:pStyle w:val="BodyText"/>
      </w:pPr>
      <w:r>
        <w:t xml:space="preserve">[20] Guardrails AI,</w:t>
      </w:r>
      <w:r>
        <w:t xml:space="preserve"> </w:t>
      </w:r>
      <w:r>
        <w:t xml:space="preserve">“Guardrails: Adding guardrails to large language models,”</w:t>
      </w:r>
      <w:r>
        <w:t xml:space="preserve"> </w:t>
      </w:r>
      <w:r>
        <w:t xml:space="preserve">2024. [Software] https://www.guardrailsai.com/docs</w:t>
      </w:r>
    </w:p>
    <w:p>
      <w:pPr>
        <w:pStyle w:val="BodyText"/>
      </w:pPr>
      <w:r>
        <w:t xml:space="preserve">[21] NVIDIA,</w:t>
      </w:r>
      <w:r>
        <w:t xml:space="preserve"> </w:t>
      </w:r>
      <w:r>
        <w:t xml:space="preserve">“NeMo Guardrails,”</w:t>
      </w:r>
      <w:r>
        <w:t xml:space="preserve"> </w:t>
      </w:r>
      <w:r>
        <w:t xml:space="preserve">2024. [Software] https://docs.nvidia.com/nemo/guardrails/</w:t>
      </w:r>
    </w:p>
    <w:p>
      <w:pPr>
        <w:pStyle w:val="BodyText"/>
      </w:pPr>
      <w:r>
        <w:t xml:space="preserve">[22] Anthropic,</w:t>
      </w:r>
      <w:r>
        <w:t xml:space="preserve"> </w:t>
      </w:r>
      <w:r>
        <w:t xml:space="preserve">“Model Context Protocol,”</w:t>
      </w:r>
      <w:r>
        <w:t xml:space="preserve"> </w:t>
      </w:r>
      <w:r>
        <w:t xml:space="preserve">2024. https://modelcontextprotocol.io/</w:t>
      </w:r>
    </w:p>
    <w:p>
      <w:pPr>
        <w:pStyle w:val="BodyText"/>
      </w:pPr>
      <w:r>
        <w:t xml:space="preserve">[23] Google,</w:t>
      </w:r>
      <w:r>
        <w:t xml:space="preserve"> </w:t>
      </w:r>
      <w:r>
        <w:t xml:space="preserve">“Agent-to-Agent Protocol (A2A),”</w:t>
      </w:r>
      <w:r>
        <w:t xml:space="preserve"> </w:t>
      </w:r>
      <w:r>
        <w:t xml:space="preserve">2025. https://google.github.io/A2A/</w:t>
      </w:r>
    </w:p>
    <w:p>
      <w:r>
        <w:pict>
          <v:rect style="width:0;height:1.5pt" o:hralign="center" o:hrstd="t" o:hr="t"/>
        </w:pict>
      </w:r>
    </w:p>
    <w:bookmarkEnd w:id="127"/>
    <w:bookmarkStart w:id="132" w:name="appendix-a-language-definition"/>
    <w:p>
      <w:pPr>
        <w:pStyle w:val="Heading2"/>
      </w:pPr>
      <w:r>
        <w:t xml:space="preserve">Appendix A: Language Definition</w:t>
      </w:r>
    </w:p>
    <w:p>
      <w:pPr>
        <w:pStyle w:val="FirstParagraph"/>
      </w:pPr>
      <w:r>
        <w:t xml:space="preserve">This appendix provides the formal definition of Aether’s core constructs.</w:t>
      </w:r>
    </w:p>
    <w:bookmarkStart w:id="128" w:name="a.1-grammar-ebnf"/>
    <w:p>
      <w:pPr>
        <w:pStyle w:val="Heading3"/>
      </w:pPr>
      <w:r>
        <w:t xml:space="preserve">A.1 Grammar (EBNF)</w:t>
      </w:r>
    </w:p>
    <w:p>
      <w:pPr>
        <w:pStyle w:val="SourceCode"/>
      </w:pPr>
      <w:r>
        <w:rPr>
          <w:rStyle w:val="VerbatimChar"/>
        </w:rPr>
        <w:t xml:space="preserve">(* Top-level declarations *)</w:t>
      </w:r>
      <w:r>
        <w:br/>
      </w:r>
      <w:r>
        <w:rPr>
          <w:rStyle w:val="VerbatimChar"/>
        </w:rPr>
        <w:t xml:space="preserve">program        = { declaration } ;</w:t>
      </w:r>
      <w:r>
        <w:br/>
      </w:r>
      <w:r>
        <w:rPr>
          <w:rStyle w:val="VerbatimChar"/>
        </w:rPr>
        <w:t xml:space="preserve">declaration    = struct_decl | enum_decl | llm_fn_decl | flow_decl | fn_decl | context_decl | test_decl ;</w:t>
      </w:r>
      <w:r>
        <w:br/>
      </w:r>
      <w:r>
        <w:br/>
      </w:r>
      <w:r>
        <w:rPr>
          <w:rStyle w:val="VerbatimChar"/>
        </w:rPr>
        <w:t xml:space="preserve">(* Type declarations *)</w:t>
      </w:r>
      <w:r>
        <w:br/>
      </w:r>
      <w:r>
        <w:rPr>
          <w:rStyle w:val="VerbatimChar"/>
        </w:rPr>
        <w:t xml:space="preserve">struct_decl    = "struct" IDENTIFIER "{" { field_decl "," } "}" ;</w:t>
      </w:r>
      <w:r>
        <w:br/>
      </w:r>
      <w:r>
        <w:rPr>
          <w:rStyle w:val="VerbatimChar"/>
        </w:rPr>
        <w:t xml:space="preserve">field_decl     = IDENTIFIER ":" type_expr ;</w:t>
      </w:r>
      <w:r>
        <w:br/>
      </w:r>
      <w:r>
        <w:rPr>
          <w:rStyle w:val="VerbatimChar"/>
        </w:rPr>
        <w:t xml:space="preserve">enum_decl      = "enum" IDENTIFIER "{" variant { "," variant } "}" ;</w:t>
      </w:r>
      <w:r>
        <w:br/>
      </w:r>
      <w:r>
        <w:rPr>
          <w:rStyle w:val="VerbatimChar"/>
        </w:rPr>
        <w:t xml:space="preserve">variant        = IDENTIFIER [ "(" type_expr ")" ] ;</w:t>
      </w:r>
      <w:r>
        <w:br/>
      </w:r>
      <w:r>
        <w:br/>
      </w:r>
      <w:r>
        <w:rPr>
          <w:rStyle w:val="VerbatimChar"/>
        </w:rPr>
        <w:t xml:space="preserve">(* LLM function *)</w:t>
      </w:r>
      <w:r>
        <w:br/>
      </w:r>
      <w:r>
        <w:rPr>
          <w:rStyle w:val="VerbatimChar"/>
        </w:rPr>
        <w:t xml:space="preserve">llm_fn_decl    = "llm" "fn" IDENTIFIER "(" [ param_list ] ")" "-&gt;" type_expr "{" llm_body "}" ;</w:t>
      </w:r>
      <w:r>
        <w:br/>
      </w:r>
      <w:r>
        <w:rPr>
          <w:rStyle w:val="VerbatimChar"/>
        </w:rPr>
        <w:t xml:space="preserve">llm_body       = { llm_field "," } ;</w:t>
      </w:r>
      <w:r>
        <w:br/>
      </w:r>
      <w:r>
        <w:rPr>
          <w:rStyle w:val="VerbatimChar"/>
        </w:rPr>
        <w:t xml:space="preserve">llm_field      = "model" ":" STRING</w:t>
      </w:r>
      <w:r>
        <w:br/>
      </w:r>
      <w:r>
        <w:rPr>
          <w:rStyle w:val="VerbatimChar"/>
        </w:rPr>
        <w:t xml:space="preserve">               | "temperature" ":" NUMBER</w:t>
      </w:r>
      <w:r>
        <w:br/>
      </w:r>
      <w:r>
        <w:rPr>
          <w:rStyle w:val="VerbatimChar"/>
        </w:rPr>
        <w:t xml:space="preserve">               | "prompt" ":" STRING</w:t>
      </w:r>
      <w:r>
        <w:br/>
      </w:r>
      <w:r>
        <w:rPr>
          <w:rStyle w:val="VerbatimChar"/>
        </w:rPr>
        <w:t xml:space="preserve">               | "system" ":" STRING</w:t>
      </w:r>
      <w:r>
        <w:br/>
      </w:r>
      <w:r>
        <w:rPr>
          <w:rStyle w:val="VerbatimChar"/>
        </w:rPr>
        <w:t xml:space="preserve">               | "max_tokens" ":" INTEGER ;</w:t>
      </w:r>
      <w:r>
        <w:br/>
      </w:r>
      <w:r>
        <w:br/>
      </w:r>
      <w:r>
        <w:rPr>
          <w:rStyle w:val="VerbatimChar"/>
        </w:rPr>
        <w:t xml:space="preserve">(* Flow definition *)</w:t>
      </w:r>
      <w:r>
        <w:br/>
      </w:r>
      <w:r>
        <w:rPr>
          <w:rStyle w:val="VerbatimChar"/>
        </w:rPr>
        <w:t xml:space="preserve">flow_decl      = "flow" IDENTIFIER "(" [ param_list ] ")" "-&gt;" type_expr "{" flow_body "}" ;</w:t>
      </w:r>
      <w:r>
        <w:br/>
      </w:r>
      <w:r>
        <w:rPr>
          <w:rStyle w:val="VerbatimChar"/>
        </w:rPr>
        <w:t xml:space="preserve">flow_body      = { statement } ;</w:t>
      </w:r>
      <w:r>
        <w:br/>
      </w:r>
      <w:r>
        <w:br/>
      </w:r>
      <w:r>
        <w:rPr>
          <w:rStyle w:val="VerbatimChar"/>
        </w:rPr>
        <w:t xml:space="preserve">(* Regular function *)</w:t>
      </w:r>
      <w:r>
        <w:br/>
      </w:r>
      <w:r>
        <w:rPr>
          <w:rStyle w:val="VerbatimChar"/>
        </w:rPr>
        <w:t xml:space="preserve">fn_decl        = "fn" IDENTIFIER "(" [ param_list ] ")" "-&gt;" type_expr "{" { statement } "}" ;</w:t>
      </w:r>
      <w:r>
        <w:br/>
      </w:r>
      <w:r>
        <w:br/>
      </w:r>
      <w:r>
        <w:rPr>
          <w:rStyle w:val="VerbatimChar"/>
        </w:rPr>
        <w:t xml:space="preserve">(* Context *)</w:t>
      </w:r>
      <w:r>
        <w:br/>
      </w:r>
      <w:r>
        <w:rPr>
          <w:rStyle w:val="VerbatimChar"/>
        </w:rPr>
        <w:t xml:space="preserve">context_decl   = "context" IDENTIFIER "{" { field_decl "," } "}" ;</w:t>
      </w:r>
      <w:r>
        <w:br/>
      </w:r>
      <w:r>
        <w:br/>
      </w:r>
      <w:r>
        <w:rPr>
          <w:rStyle w:val="VerbatimChar"/>
        </w:rPr>
        <w:t xml:space="preserve">(* Test block *)</w:t>
      </w:r>
      <w:r>
        <w:br/>
      </w:r>
      <w:r>
        <w:rPr>
          <w:rStyle w:val="VerbatimChar"/>
        </w:rPr>
        <w:t xml:space="preserve">test_decl      = "test" STRING "{" { statement } "}" ;</w:t>
      </w:r>
      <w:r>
        <w:br/>
      </w:r>
      <w:r>
        <w:br/>
      </w:r>
      <w:r>
        <w:rPr>
          <w:rStyle w:val="VerbatimChar"/>
        </w:rPr>
        <w:t xml:space="preserve">(* Statements *)</w:t>
      </w:r>
      <w:r>
        <w:br/>
      </w:r>
      <w:r>
        <w:rPr>
          <w:rStyle w:val="VerbatimChar"/>
        </w:rPr>
        <w:t xml:space="preserve">statement      = let_stmt | return_stmt | if_stmt | match_stmt | for_stmt | while_stmt | expr_stmt ;</w:t>
      </w:r>
      <w:r>
        <w:br/>
      </w:r>
      <w:r>
        <w:rPr>
          <w:rStyle w:val="VerbatimChar"/>
        </w:rPr>
        <w:t xml:space="preserve">let_stmt       = "let" IDENTIFIER [ ":" type_expr ] "=" expression ";" ;</w:t>
      </w:r>
      <w:r>
        <w:br/>
      </w:r>
      <w:r>
        <w:rPr>
          <w:rStyle w:val="VerbatimChar"/>
        </w:rPr>
        <w:t xml:space="preserve">return_stmt    = "return" expression ";" ;</w:t>
      </w:r>
      <w:r>
        <w:br/>
      </w:r>
      <w:r>
        <w:rPr>
          <w:rStyle w:val="VerbatimChar"/>
        </w:rPr>
        <w:t xml:space="preserve">if_stmt        = "if" expression "{" { statement } "}" [ "else" "{" { statement } "}" ] ;</w:t>
      </w:r>
      <w:r>
        <w:br/>
      </w:r>
      <w:r>
        <w:rPr>
          <w:rStyle w:val="VerbatimChar"/>
        </w:rPr>
        <w:t xml:space="preserve">match_stmt     = "match" expression "{" { match_arm } "}" ;</w:t>
      </w:r>
      <w:r>
        <w:br/>
      </w:r>
      <w:r>
        <w:rPr>
          <w:rStyle w:val="VerbatimChar"/>
        </w:rPr>
        <w:t xml:space="preserve">match_arm      = pattern "=&gt;" expression "," ;</w:t>
      </w:r>
      <w:r>
        <w:br/>
      </w:r>
      <w:r>
        <w:rPr>
          <w:rStyle w:val="VerbatimChar"/>
        </w:rPr>
        <w:t xml:space="preserve">for_stmt       = "for" IDENTIFIER "in" expression "{" { statement } "}" ;</w:t>
      </w:r>
      <w:r>
        <w:br/>
      </w:r>
      <w:r>
        <w:rPr>
          <w:rStyle w:val="VerbatimChar"/>
        </w:rPr>
        <w:t xml:space="preserve">while_stmt     = "while" expression "{" { statement } "}" ;</w:t>
      </w:r>
      <w:r>
        <w:br/>
      </w:r>
      <w:r>
        <w:rPr>
          <w:rStyle w:val="VerbatimChar"/>
        </w:rPr>
        <w:t xml:space="preserve">expr_stmt      = expression ";" ;</w:t>
      </w:r>
      <w:r>
        <w:br/>
      </w:r>
      <w:r>
        <w:br/>
      </w:r>
      <w:r>
        <w:rPr>
          <w:rStyle w:val="VerbatimChar"/>
        </w:rPr>
        <w:t xml:space="preserve">(* Expressions *)</w:t>
      </w:r>
      <w:r>
        <w:br/>
      </w:r>
      <w:r>
        <w:rPr>
          <w:rStyle w:val="VerbatimChar"/>
        </w:rPr>
        <w:t xml:space="preserve">expression     = or_expr ;</w:t>
      </w:r>
      <w:r>
        <w:br/>
      </w:r>
      <w:r>
        <w:rPr>
          <w:rStyle w:val="VerbatimChar"/>
        </w:rPr>
        <w:t xml:space="preserve">or_expr        = and_expr { "||" and_expr } ;</w:t>
      </w:r>
      <w:r>
        <w:br/>
      </w:r>
      <w:r>
        <w:rPr>
          <w:rStyle w:val="VerbatimChar"/>
        </w:rPr>
        <w:t xml:space="preserve">and_expr       = equality_expr { "&amp;&amp;" equality_expr } ;</w:t>
      </w:r>
      <w:r>
        <w:br/>
      </w:r>
      <w:r>
        <w:rPr>
          <w:rStyle w:val="VerbatimChar"/>
        </w:rPr>
        <w:t xml:space="preserve">equality_expr  = comparison_expr { ( "==" | "!=" ) comparison_expr } ;</w:t>
      </w:r>
      <w:r>
        <w:br/>
      </w:r>
      <w:r>
        <w:rPr>
          <w:rStyle w:val="VerbatimChar"/>
        </w:rPr>
        <w:t xml:space="preserve">comparison_expr = term_expr { ( "&lt;" | "&gt;" | "&lt;=" | "&gt;=" ) term_expr } ;</w:t>
      </w:r>
      <w:r>
        <w:br/>
      </w:r>
      <w:r>
        <w:rPr>
          <w:rStyle w:val="VerbatimChar"/>
        </w:rPr>
        <w:t xml:space="preserve">term_expr      = factor_expr { ( "+" | "-" ) factor_expr } ;</w:t>
      </w:r>
      <w:r>
        <w:br/>
      </w:r>
      <w:r>
        <w:rPr>
          <w:rStyle w:val="VerbatimChar"/>
        </w:rPr>
        <w:t xml:space="preserve">factor_expr    = unary_expr { ( "*" | "/" | "%" ) unary_expr } ;</w:t>
      </w:r>
      <w:r>
        <w:br/>
      </w:r>
      <w:r>
        <w:rPr>
          <w:rStyle w:val="VerbatimChar"/>
        </w:rPr>
        <w:t xml:space="preserve">unary_expr     = ( "!" | "-" ) unary_expr | call_expr ;</w:t>
      </w:r>
      <w:r>
        <w:br/>
      </w:r>
      <w:r>
        <w:rPr>
          <w:rStyle w:val="VerbatimChar"/>
        </w:rPr>
        <w:t xml:space="preserve">call_expr      = primary_expr { "(" [ arg_list ] ")" | "." IDENTIFIER } ;</w:t>
      </w:r>
      <w:r>
        <w:br/>
      </w:r>
      <w:r>
        <w:rPr>
          <w:rStyle w:val="VerbatimChar"/>
        </w:rPr>
        <w:t xml:space="preserve">primary_expr   = IDENTIFIER | literal | "(" expression ")" | struct_literal | enum_variant_access ;</w:t>
      </w:r>
      <w:r>
        <w:br/>
      </w:r>
      <w:r>
        <w:br/>
      </w:r>
      <w:r>
        <w:rPr>
          <w:rStyle w:val="VerbatimChar"/>
        </w:rPr>
        <w:t xml:space="preserve">(* Types *)</w:t>
      </w:r>
      <w:r>
        <w:br/>
      </w:r>
      <w:r>
        <w:rPr>
          <w:rStyle w:val="VerbatimChar"/>
        </w:rPr>
        <w:t xml:space="preserve">type_expr      = IDENTIFIER [ "&lt;" type_expr { "," type_expr } "&gt;" ]</w:t>
      </w:r>
      <w:r>
        <w:br/>
      </w:r>
      <w:r>
        <w:rPr>
          <w:rStyle w:val="VerbatimChar"/>
        </w:rPr>
        <w:t xml:space="preserve">               | "optional" "&lt;" type_expr "&gt;"</w:t>
      </w:r>
      <w:r>
        <w:br/>
      </w:r>
      <w:r>
        <w:rPr>
          <w:rStyle w:val="VerbatimChar"/>
        </w:rPr>
        <w:t xml:space="preserve">               | "list" "&lt;" type_expr "&gt;"</w:t>
      </w:r>
      <w:r>
        <w:br/>
      </w:r>
      <w:r>
        <w:rPr>
          <w:rStyle w:val="VerbatimChar"/>
        </w:rPr>
        <w:t xml:space="preserve">               | "map" "&lt;" type_expr "," type_expr "&gt;" ;</w:t>
      </w:r>
      <w:r>
        <w:br/>
      </w:r>
      <w:r>
        <w:br/>
      </w:r>
      <w:r>
        <w:rPr>
          <w:rStyle w:val="VerbatimChar"/>
        </w:rPr>
        <w:t xml:space="preserve">(* Parameters and arguments *)</w:t>
      </w:r>
      <w:r>
        <w:br/>
      </w:r>
      <w:r>
        <w:rPr>
          <w:rStyle w:val="VerbatimChar"/>
        </w:rPr>
        <w:t xml:space="preserve">param_list     = param { "," param } ;</w:t>
      </w:r>
      <w:r>
        <w:br/>
      </w:r>
      <w:r>
        <w:rPr>
          <w:rStyle w:val="VerbatimChar"/>
        </w:rPr>
        <w:t xml:space="preserve">param          = IDENTIFIER ":" type_expr ;</w:t>
      </w:r>
      <w:r>
        <w:br/>
      </w:r>
      <w:r>
        <w:rPr>
          <w:rStyle w:val="VerbatimChar"/>
        </w:rPr>
        <w:t xml:space="preserve">arg_list       = named_arg { "," named_arg } ;</w:t>
      </w:r>
      <w:r>
        <w:br/>
      </w:r>
      <w:r>
        <w:rPr>
          <w:rStyle w:val="VerbatimChar"/>
        </w:rPr>
        <w:t xml:space="preserve">named_arg      = IDENTIFIER ":" expression ;</w:t>
      </w:r>
      <w:r>
        <w:br/>
      </w:r>
      <w:r>
        <w:br/>
      </w:r>
      <w:r>
        <w:rPr>
          <w:rStyle w:val="VerbatimChar"/>
        </w:rPr>
        <w:t xml:space="preserve">(* Literals *)</w:t>
      </w:r>
      <w:r>
        <w:br/>
      </w:r>
      <w:r>
        <w:rPr>
          <w:rStyle w:val="VerbatimChar"/>
        </w:rPr>
        <w:t xml:space="preserve">literal        = STRING | INTEGER | FLOAT | "true" | "false" ;</w:t>
      </w:r>
      <w:r>
        <w:br/>
      </w:r>
      <w:r>
        <w:rPr>
          <w:rStyle w:val="VerbatimChar"/>
        </w:rPr>
        <w:t xml:space="preserve">struct_literal = IDENTIFIER "{" { IDENTIFIER ":" expression "," } "}" ;</w:t>
      </w:r>
      <w:r>
        <w:br/>
      </w:r>
      <w:r>
        <w:rPr>
          <w:rStyle w:val="VerbatimChar"/>
        </w:rPr>
        <w:t xml:space="preserve">enum_variant_access = IDENTIFIER "." IDENTIFIER ;</w:t>
      </w:r>
    </w:p>
    <w:bookmarkEnd w:id="128"/>
    <w:bookmarkStart w:id="129" w:name="a.2-selected-typing-rules"/>
    <w:p>
      <w:pPr>
        <w:pStyle w:val="Heading3"/>
      </w:pPr>
      <w:r>
        <w:t xml:space="preserve">A.2 Selected Typing Rules</w:t>
      </w:r>
    </w:p>
    <w:p>
      <w:pPr>
        <w:pStyle w:val="FirstParagraph"/>
      </w:pPr>
      <w:r>
        <w:rPr>
          <w:b/>
          <w:bCs/>
        </w:rPr>
        <w:t xml:space="preserve">T-LlmFn</w:t>
      </w:r>
      <w:r>
        <w:t xml:space="preserve">: LLM function type checking</w:t>
      </w:r>
    </w:p>
    <w:p>
      <w:pPr>
        <w:pStyle w:val="SourceCode"/>
      </w:pPr>
      <w:r>
        <w:rPr>
          <w:rStyle w:val="VerbatimChar"/>
        </w:rPr>
        <w:t xml:space="preserve">Γ ⊢ model : string    Γ ⊢ prompt : string    Γ ⊢ τ : Type</w:t>
      </w:r>
      <w:r>
        <w:br/>
      </w:r>
      <w:r>
        <w:rPr>
          <w:rStyle w:val="VerbatimChar"/>
        </w:rPr>
        <w:t xml:space="preserve">─────────────────────────────────────────────────────────────</w:t>
      </w:r>
      <w:r>
        <w:br/>
      </w:r>
      <w:r>
        <w:rPr>
          <w:rStyle w:val="VerbatimChar"/>
        </w:rPr>
        <w:t xml:space="preserve">Γ ⊢ llm fn f(x₁: τ₁, ..., xₙ: τₙ) -&gt; τ { model, prompt, ... } : (τ₁, ..., τₙ) -&gt; τ</w:t>
      </w:r>
    </w:p>
    <w:p>
      <w:pPr>
        <w:pStyle w:val="FirstParagraph"/>
      </w:pPr>
      <w:r>
        <w:rPr>
          <w:b/>
          <w:bCs/>
        </w:rPr>
        <w:t xml:space="preserve">T-Call</w:t>
      </w:r>
      <w:r>
        <w:t xml:space="preserve">: Function call type checking</w:t>
      </w:r>
    </w:p>
    <w:p>
      <w:pPr>
        <w:pStyle w:val="SourceCode"/>
      </w:pPr>
      <w:r>
        <w:rPr>
          <w:rStyle w:val="VerbatimChar"/>
        </w:rPr>
        <w:t xml:space="preserve">Γ ⊢ f : (τ₁, ..., τₙ) -&gt; τ    Γ ⊢ eᵢ : τᵢ  for each i</w:t>
      </w:r>
      <w:r>
        <w:br/>
      </w:r>
      <w:r>
        <w:rPr>
          <w:rStyle w:val="VerbatimChar"/>
        </w:rPr>
        <w:t xml:space="preserve">──────────────────────────────────────────────────────</w:t>
      </w:r>
      <w:r>
        <w:br/>
      </w:r>
      <w:r>
        <w:rPr>
          <w:rStyle w:val="VerbatimChar"/>
        </w:rPr>
        <w:t xml:space="preserve">Γ ⊢ f(x₁: e₁, ..., xₙ: eₙ) : τ</w:t>
      </w:r>
    </w:p>
    <w:p>
      <w:pPr>
        <w:pStyle w:val="FirstParagraph"/>
      </w:pPr>
      <w:r>
        <w:rPr>
          <w:b/>
          <w:bCs/>
        </w:rPr>
        <w:t xml:space="preserve">T-Flow</w:t>
      </w:r>
      <w:r>
        <w:t xml:space="preserve">: Flow type checking (simplified)</w:t>
      </w:r>
    </w:p>
    <w:p>
      <w:pPr>
        <w:pStyle w:val="SourceCode"/>
      </w:pPr>
      <w:r>
        <w:rPr>
          <w:rStyle w:val="VerbatimChar"/>
        </w:rPr>
        <w:t xml:space="preserve">Γ ⊢ body : τ    no cycles in dependency graph(body)</w:t>
      </w:r>
      <w:r>
        <w:br/>
      </w:r>
      <w:r>
        <w:rPr>
          <w:rStyle w:val="VerbatimChar"/>
        </w:rPr>
        <w:t xml:space="preserve">──────────────────────────────────────────────────────</w:t>
      </w:r>
      <w:r>
        <w:br/>
      </w:r>
      <w:r>
        <w:rPr>
          <w:rStyle w:val="VerbatimChar"/>
        </w:rPr>
        <w:t xml:space="preserve">Γ ⊢ flow f(params) -&gt; τ { body } : Flow&lt;τ&gt;</w:t>
      </w:r>
    </w:p>
    <w:bookmarkEnd w:id="129"/>
    <w:bookmarkStart w:id="130" w:name="a.3-template-resolution-semantics"/>
    <w:p>
      <w:pPr>
        <w:pStyle w:val="Heading3"/>
      </w:pPr>
      <w:r>
        <w:t xml:space="preserve">A.3 Template Resolution Semantics</w:t>
      </w:r>
    </w:p>
    <w:p>
      <w:pPr>
        <w:pStyle w:val="FirstParagraph"/>
      </w:pPr>
      <w:r>
        <w:t xml:space="preserve">Template references in prompts are resolved according to:</w:t>
      </w:r>
    </w:p>
    <w:p>
      <w:pPr>
        <w:pStyle w:val="Compact"/>
        <w:numPr>
          <w:ilvl w:val="0"/>
          <w:numId w:val="1040"/>
        </w:numPr>
      </w:pPr>
      <w:r>
        <w:rPr>
          <w:b/>
          <w:bCs/>
        </w:rPr>
        <w:t xml:space="preserve">Parameter references</w:t>
      </w:r>
      <w:r>
        <w:t xml:space="preserve"> </w:t>
      </w:r>
      <w:r>
        <w:t xml:space="preserve">(</w:t>
      </w:r>
      <w:r>
        <w:rPr>
          <w:rStyle w:val="VerbatimChar"/>
        </w:rPr>
        <w:t xml:space="preserve">{{param}}</w:t>
      </w:r>
      <w:r>
        <w:t xml:space="preserve">): Bound to function parameter of matching name</w:t>
      </w:r>
    </w:p>
    <w:p>
      <w:pPr>
        <w:pStyle w:val="Compact"/>
        <w:numPr>
          <w:ilvl w:val="0"/>
          <w:numId w:val="1040"/>
        </w:numPr>
      </w:pPr>
      <w:r>
        <w:rPr>
          <w:b/>
          <w:bCs/>
        </w:rPr>
        <w:t xml:space="preserve">Context references</w:t>
      </w:r>
      <w:r>
        <w:t xml:space="preserve"> </w:t>
      </w:r>
      <w:r>
        <w:t xml:space="preserve">(</w:t>
      </w:r>
      <w:r>
        <w:rPr>
          <w:rStyle w:val="VerbatimChar"/>
        </w:rPr>
        <w:t xml:space="preserve">{{context.KEY}}</w:t>
      </w:r>
      <w:r>
        <w:t xml:space="preserve">): Resolved from ExecutionContext at runtime</w:t>
      </w:r>
    </w:p>
    <w:p>
      <w:pPr>
        <w:pStyle w:val="Compact"/>
        <w:numPr>
          <w:ilvl w:val="0"/>
          <w:numId w:val="1040"/>
        </w:numPr>
      </w:pPr>
      <w:r>
        <w:rPr>
          <w:b/>
          <w:bCs/>
        </w:rPr>
        <w:t xml:space="preserve">Node output references</w:t>
      </w:r>
      <w:r>
        <w:t xml:space="preserve"> </w:t>
      </w:r>
      <w:r>
        <w:t xml:space="preserve">(</w:t>
      </w:r>
      <w:r>
        <w:rPr>
          <w:rStyle w:val="VerbatimChar"/>
        </w:rPr>
        <w:t xml:space="preserve">{{node.ID.output}}</w:t>
      </w:r>
      <w:r>
        <w:t xml:space="preserve">): Resolved to output of prior node with matching ID</w:t>
      </w:r>
    </w:p>
    <w:p>
      <w:pPr>
        <w:pStyle w:val="FirstParagraph"/>
      </w:pPr>
      <w:r>
        <w:t xml:space="preserve">Resolution order: parameters &gt; node outputs &gt; context &gt; error</w:t>
      </w:r>
    </w:p>
    <w:bookmarkEnd w:id="130"/>
    <w:bookmarkStart w:id="131" w:name="a.4-scoped-soundness-claim"/>
    <w:p>
      <w:pPr>
        <w:pStyle w:val="Heading3"/>
      </w:pPr>
      <w:r>
        <w:t xml:space="preserve">A.4 Scoped Soundness Claim</w:t>
      </w:r>
    </w:p>
    <w:p>
      <w:pPr>
        <w:pStyle w:val="FirstParagraph"/>
      </w:pPr>
      <w:r>
        <w:rPr>
          <w:b/>
          <w:bCs/>
        </w:rPr>
        <w:t xml:space="preserve">Claim</w:t>
      </w:r>
      <w:r>
        <w:t xml:space="preserve">: For any well-typed Aether program P with no compile-time errors:</w:t>
      </w:r>
    </w:p>
    <w:p>
      <w:pPr>
        <w:pStyle w:val="Compact"/>
        <w:numPr>
          <w:ilvl w:val="0"/>
          <w:numId w:val="1041"/>
        </w:numPr>
      </w:pPr>
      <w:r>
        <w:t xml:space="preserve">All LLM function calls receive inputs matching their declared parameter types</w:t>
      </w:r>
    </w:p>
    <w:p>
      <w:pPr>
        <w:pStyle w:val="Compact"/>
        <w:numPr>
          <w:ilvl w:val="0"/>
          <w:numId w:val="1041"/>
        </w:numPr>
      </w:pPr>
      <w:r>
        <w:t xml:space="preserve">All flow return statements produce values matching the declared return type</w:t>
      </w:r>
    </w:p>
    <w:p>
      <w:pPr>
        <w:pStyle w:val="Compact"/>
        <w:numPr>
          <w:ilvl w:val="0"/>
          <w:numId w:val="1041"/>
        </w:numPr>
      </w:pPr>
      <w:r>
        <w:t xml:space="preserve">All data dependencies in the generated DAG are satisfied before node execution</w:t>
      </w:r>
    </w:p>
    <w:p>
      <w:pPr>
        <w:pStyle w:val="FirstParagraph"/>
      </w:pPr>
      <w:r>
        <w:rPr>
          <w:b/>
          <w:bCs/>
        </w:rPr>
        <w:t xml:space="preserve">Scope limitations</w:t>
      </w:r>
      <w:r>
        <w:t xml:space="preserve">: This claim does not guarantee:</w:t>
      </w:r>
    </w:p>
    <w:p>
      <w:pPr>
        <w:pStyle w:val="Compact"/>
        <w:numPr>
          <w:ilvl w:val="0"/>
          <w:numId w:val="1042"/>
        </w:numPr>
      </w:pPr>
      <w:r>
        <w:t xml:space="preserve">LLM outputs conform to expected schemas (runtime validation required)</w:t>
      </w:r>
    </w:p>
    <w:p>
      <w:pPr>
        <w:pStyle w:val="Compact"/>
        <w:numPr>
          <w:ilvl w:val="0"/>
          <w:numId w:val="1042"/>
        </w:numPr>
      </w:pPr>
      <w:r>
        <w:t xml:space="preserve">Semantic correctness of LLM responses</w:t>
      </w:r>
    </w:p>
    <w:p>
      <w:pPr>
        <w:pStyle w:val="Compact"/>
        <w:numPr>
          <w:ilvl w:val="0"/>
          <w:numId w:val="1042"/>
        </w:numPr>
      </w:pPr>
      <w:r>
        <w:t xml:space="preserve">Performance characteristics</w:t>
      </w:r>
    </w:p>
    <w:p>
      <w:pPr>
        <w:pStyle w:val="FirstParagraph"/>
      </w:pPr>
      <w:r>
        <w:rPr>
          <w:b/>
          <w:bCs/>
        </w:rPr>
        <w:t xml:space="preserve">Proof status</w:t>
      </w:r>
      <w:r>
        <w:t xml:space="preserve">: Informal argument based on implementation. Formal mechanization not attempted.</w:t>
      </w:r>
    </w:p>
    <w:p>
      <w:r>
        <w:pict>
          <v:rect style="width:0;height:1.5pt" o:hralign="center" o:hrstd="t" o:hr="t"/>
        </w:pict>
      </w:r>
    </w:p>
    <w:bookmarkEnd w:id="131"/>
    <w:bookmarkEnd w:id="132"/>
    <w:bookmarkStart w:id="137" w:name="appendix-b-implementation-status"/>
    <w:p>
      <w:pPr>
        <w:pStyle w:val="Heading2"/>
      </w:pPr>
      <w:r>
        <w:t xml:space="preserve">Appendix B: Implementation Status</w:t>
      </w:r>
    </w:p>
    <w:p>
      <w:pPr>
        <w:pStyle w:val="FirstParagraph"/>
      </w:pPr>
      <w:r>
        <w:t xml:space="preserve">This appendix provides detailed status for all implemented components.</w:t>
      </w:r>
    </w:p>
    <w:bookmarkStart w:id="133" w:name="b.1-compiler-status"/>
    <w:p>
      <w:pPr>
        <w:pStyle w:val="Heading3"/>
      </w:pPr>
      <w:r>
        <w:t xml:space="preserve">B.1 Compiler Status</w:t>
      </w:r>
    </w:p>
    <w:tbl>
      <w:tblPr>
        <w:tblStyle w:val="Table"/>
        <w:tblW w:type="pct" w:w="5000"/>
        <w:tblLayout w:type="fixed"/>
        <w:tblLook w:firstRow="1" w:lastRow="0" w:firstColumn="0" w:lastColumn="0" w:noHBand="0" w:noVBand="0" w:val="0020"/>
      </w:tblPr>
      <w:tblGrid>
        <w:gridCol w:w="2124"/>
        <w:gridCol w:w="1545"/>
        <w:gridCol w:w="2897"/>
        <w:gridCol w:w="1352"/>
      </w:tblGrid>
      <w:tr>
        <w:trPr>
          <w:tblHeader w:val="on"/>
        </w:trPr>
        <w:tc>
          <w:tcPr/>
          <w:p>
            <w:pPr>
              <w:pStyle w:val="Compact"/>
            </w:pPr>
            <w:r>
              <w:t xml:space="preserve">Component</w:t>
            </w:r>
          </w:p>
        </w:tc>
        <w:tc>
          <w:tcPr/>
          <w:p>
            <w:pPr>
              <w:pStyle w:val="Compact"/>
            </w:pPr>
            <w:r>
              <w:t xml:space="preserve">Status</w:t>
            </w:r>
          </w:p>
        </w:tc>
        <w:tc>
          <w:tcPr/>
          <w:p>
            <w:pPr>
              <w:pStyle w:val="Compact"/>
            </w:pPr>
            <w:r>
              <w:t xml:space="preserve">Test Coverage</w:t>
            </w:r>
          </w:p>
        </w:tc>
        <w:tc>
          <w:tcPr/>
          <w:p>
            <w:pPr>
              <w:pStyle w:val="Compact"/>
            </w:pPr>
            <w:r>
              <w:t xml:space="preserve">Notes</w:t>
            </w:r>
          </w:p>
        </w:tc>
      </w:tr>
      <w:tr>
        <w:tc>
          <w:tcPr/>
          <w:p>
            <w:pPr>
              <w:pStyle w:val="Compact"/>
            </w:pPr>
            <w:r>
              <w:t xml:space="preserve">Lexer</w:t>
            </w:r>
          </w:p>
        </w:tc>
        <w:tc>
          <w:tcPr/>
          <w:p>
            <w:pPr>
              <w:pStyle w:val="Compact"/>
            </w:pPr>
            <w:r>
              <w:t xml:space="preserve">Complete</w:t>
            </w:r>
          </w:p>
        </w:tc>
        <w:tc>
          <w:tcPr/>
          <w:p>
            <w:pPr>
              <w:pStyle w:val="Compact"/>
            </w:pPr>
            <w:r>
              <w:t xml:space="preserve">100%</w:t>
            </w:r>
          </w:p>
        </w:tc>
        <w:tc>
          <w:tcPr/>
          <w:p>
            <w:pPr>
              <w:pStyle w:val="Compact"/>
            </w:pPr>
            <w:r>
              <w:t xml:space="preserve">logos crate, all tokens</w:t>
            </w:r>
          </w:p>
        </w:tc>
      </w:tr>
      <w:tr>
        <w:tc>
          <w:tcPr/>
          <w:p>
            <w:pPr>
              <w:pStyle w:val="Compact"/>
            </w:pPr>
            <w:r>
              <w:t xml:space="preserve">Parser</w:t>
            </w:r>
          </w:p>
        </w:tc>
        <w:tc>
          <w:tcPr/>
          <w:p>
            <w:pPr>
              <w:pStyle w:val="Compact"/>
            </w:pPr>
            <w:r>
              <w:t xml:space="preserve">Complete</w:t>
            </w:r>
          </w:p>
        </w:tc>
        <w:tc>
          <w:tcPr/>
          <w:p>
            <w:pPr>
              <w:pStyle w:val="Compact"/>
            </w:pPr>
            <w:r>
              <w:t xml:space="preserve">~95%</w:t>
            </w:r>
          </w:p>
        </w:tc>
        <w:tc>
          <w:tcPr/>
          <w:p>
            <w:pPr>
              <w:pStyle w:val="Compact"/>
            </w:pPr>
            <w:r>
              <w:t xml:space="preserve">1900 lines, recursive descent</w:t>
            </w:r>
          </w:p>
        </w:tc>
      </w:tr>
      <w:tr>
        <w:tc>
          <w:tcPr/>
          <w:p>
            <w:pPr>
              <w:pStyle w:val="Compact"/>
            </w:pPr>
            <w:r>
              <w:t xml:space="preserve">Semantic Analyzer</w:t>
            </w:r>
          </w:p>
        </w:tc>
        <w:tc>
          <w:tcPr/>
          <w:p>
            <w:pPr>
              <w:pStyle w:val="Compact"/>
            </w:pPr>
            <w:r>
              <w:t xml:space="preserve">Complete</w:t>
            </w:r>
          </w:p>
        </w:tc>
        <w:tc>
          <w:tcPr/>
          <w:p>
            <w:pPr>
              <w:pStyle w:val="Compact"/>
            </w:pPr>
            <w:r>
              <w:t xml:space="preserve">~90%</w:t>
            </w:r>
          </w:p>
        </w:tc>
        <w:tc>
          <w:tcPr/>
          <w:p>
            <w:pPr>
              <w:pStyle w:val="Compact"/>
            </w:pPr>
            <w:r>
              <w:t xml:space="preserve">5-pass, 15+ error types</w:t>
            </w:r>
          </w:p>
        </w:tc>
      </w:tr>
      <w:tr>
        <w:tc>
          <w:tcPr/>
          <w:p>
            <w:pPr>
              <w:pStyle w:val="Compact"/>
            </w:pPr>
            <w:r>
              <w:t xml:space="preserve">Taint tracking</w:t>
            </w:r>
          </w:p>
        </w:tc>
        <w:tc>
          <w:tcPr/>
          <w:p>
            <w:pPr>
              <w:pStyle w:val="Compact"/>
            </w:pPr>
            <w:r>
              <w:t xml:space="preserve">Implemented</w:t>
            </w:r>
          </w:p>
        </w:tc>
        <w:tc>
          <w:tcPr/>
          <w:p>
            <w:pPr>
              <w:pStyle w:val="Compact"/>
            </w:pPr>
            <w:r>
              <w:t xml:space="preserve">Measured</w:t>
            </w:r>
          </w:p>
        </w:tc>
        <w:tc>
          <w:tcPr/>
          <w:p>
            <w:pPr>
              <w:pStyle w:val="Compact"/>
            </w:pPr>
            <w:r>
              <w:t xml:space="preserve">100% compile-time catch on InjecAgent-adapted corpus (</w:t>
            </w:r>
            <w:r>
              <w:rPr>
                <w:rStyle w:val="VerbatimChar"/>
              </w:rPr>
              <w:t xml:space="preserve">security_v1.json</w:t>
            </w:r>
            <w:r>
              <w:t xml:space="preserve"> </w:t>
            </w:r>
            <w:r>
              <w:rPr>
                <w:rStyle w:val="VerbatimChar"/>
              </w:rPr>
              <w:t xml:space="preserve">configs[0].metrics[2].mean=1.0</w:t>
            </w:r>
            <w:r>
              <w:t xml:space="preserve">); see Section 9.8</w:t>
            </w:r>
          </w:p>
        </w:tc>
      </w:tr>
      <w:tr>
        <w:tc>
          <w:tcPr/>
          <w:p>
            <w:pPr>
              <w:pStyle w:val="Compact"/>
            </w:pPr>
            <w:r>
              <w:t xml:space="preserve">DAG Code Generator</w:t>
            </w:r>
          </w:p>
        </w:tc>
        <w:tc>
          <w:tcPr/>
          <w:p>
            <w:pPr>
              <w:pStyle w:val="Compact"/>
            </w:pPr>
            <w:r>
              <w:t xml:space="preserve">Complete</w:t>
            </w:r>
          </w:p>
        </w:tc>
        <w:tc>
          <w:tcPr/>
          <w:p>
            <w:pPr>
              <w:pStyle w:val="Compact"/>
            </w:pPr>
            <w:r>
              <w:t xml:space="preserve">~85%</w:t>
            </w:r>
          </w:p>
        </w:tc>
        <w:tc>
          <w:tcPr/>
          <w:p>
            <w:pPr>
              <w:pStyle w:val="Compact"/>
            </w:pPr>
            <w:r>
              <w:t xml:space="preserve">JSON output, template_refs</w:t>
            </w:r>
          </w:p>
        </w:tc>
      </w:tr>
      <w:tr>
        <w:tc>
          <w:tcPr/>
          <w:p>
            <w:pPr>
              <w:pStyle w:val="Compact"/>
            </w:pPr>
            <w:r>
              <w:t xml:space="preserve">Optimizer</w:t>
            </w:r>
          </w:p>
        </w:tc>
        <w:tc>
          <w:tcPr/>
          <w:p>
            <w:pPr>
              <w:pStyle w:val="Compact"/>
            </w:pPr>
            <w:r>
              <w:t xml:space="preserve">Not started</w:t>
            </w:r>
          </w:p>
        </w:tc>
        <w:tc>
          <w:tcPr/>
          <w:p>
            <w:pPr>
              <w:pStyle w:val="Compact"/>
            </w:pPr>
            <w:r>
              <w:t xml:space="preserve">-</w:t>
            </w:r>
          </w:p>
        </w:tc>
        <w:tc>
          <w:tcPr/>
          <w:p>
            <w:pPr>
              <w:pStyle w:val="Compact"/>
            </w:pPr>
            <w:r>
              <w:t xml:space="preserve">Planned for Phase 2</w:t>
            </w:r>
          </w:p>
        </w:tc>
      </w:tr>
      <w:tr>
        <w:tc>
          <w:tcPr/>
          <w:p>
            <w:pPr>
              <w:pStyle w:val="Compact"/>
            </w:pPr>
            <w:r>
              <w:t xml:space="preserve">Native Code Gen</w:t>
            </w:r>
          </w:p>
        </w:tc>
        <w:tc>
          <w:tcPr/>
          <w:p>
            <w:pPr>
              <w:pStyle w:val="Compact"/>
            </w:pPr>
            <w:r>
              <w:t xml:space="preserve">Not started</w:t>
            </w:r>
          </w:p>
        </w:tc>
        <w:tc>
          <w:tcPr/>
          <w:p>
            <w:pPr>
              <w:pStyle w:val="Compact"/>
            </w:pPr>
            <w:r>
              <w:t xml:space="preserve">-</w:t>
            </w:r>
          </w:p>
        </w:tc>
        <w:tc>
          <w:tcPr/>
          <w:p>
            <w:pPr>
              <w:pStyle w:val="Compact"/>
            </w:pPr>
            <w:r>
              <w:t xml:space="preserve">Python/Rust backends planned</w:t>
            </w:r>
          </w:p>
        </w:tc>
      </w:tr>
      <w:tr>
        <w:tc>
          <w:tcPr/>
          <w:p>
            <w:pPr>
              <w:pStyle w:val="Compact"/>
            </w:pPr>
            <w:r>
              <w:rPr>
                <w:rStyle w:val="VerbatimChar"/>
              </w:rPr>
              <w:t xml:space="preserve">SemanticError::CircularDependency</w:t>
            </w:r>
          </w:p>
        </w:tc>
        <w:tc>
          <w:tcPr/>
          <w:p>
            <w:pPr>
              <w:pStyle w:val="Compact"/>
            </w:pPr>
            <w:r>
              <w:t xml:space="preserve">Defined but not emitted</w:t>
            </w:r>
          </w:p>
        </w:tc>
        <w:tc>
          <w:tcPr/>
          <w:p>
            <w:pPr>
              <w:pStyle w:val="Compact"/>
            </w:pPr>
            <w:r>
              <w:t xml:space="preserve">—</w:t>
            </w:r>
          </w:p>
        </w:tc>
        <w:tc>
          <w:tcPr/>
          <w:p>
            <w:pPr>
              <w:pStyle w:val="Compact"/>
            </w:pPr>
            <w:r>
              <w:t xml:space="preserve">Variant exists in</w:t>
            </w:r>
            <w:r>
              <w:t xml:space="preserve"> </w:t>
            </w:r>
            <w:r>
              <w:rPr>
                <w:rStyle w:val="VerbatimChar"/>
              </w:rPr>
              <w:t xml:space="preserve">aether-compiler/src/semantic.rs</w:t>
            </w:r>
            <w:r>
              <w:t xml:space="preserve"> </w:t>
            </w:r>
            <w:r>
              <w:t xml:space="preserve">but never reached in current pass ordering; tracked at https://github.com/sowadalmughni/aether-lang/issues/4 (per</w:t>
            </w:r>
            <w:r>
              <w:t xml:space="preserve"> </w:t>
            </w:r>
            <w:r>
              <w:rPr>
                <w:rStyle w:val="VerbatimChar"/>
              </w:rPr>
              <w:t xml:space="preserve">ablation_typesafety_v1.json</w:t>
            </w:r>
            <w:r>
              <w:t xml:space="preserve"> </w:t>
            </w:r>
            <w:r>
              <w:rPr>
                <w:rStyle w:val="VerbatimChar"/>
              </w:rPr>
              <w:t xml:space="preserve">methodology_notes.cd_substitution</w:t>
            </w:r>
            <w:r>
              <w:t xml:space="preserve">)</w:t>
            </w:r>
          </w:p>
        </w:tc>
      </w:tr>
    </w:tbl>
    <w:bookmarkEnd w:id="133"/>
    <w:bookmarkStart w:id="134" w:name="b.2-runtime-status"/>
    <w:p>
      <w:pPr>
        <w:pStyle w:val="Heading3"/>
      </w:pPr>
      <w:r>
        <w:t xml:space="preserve">B.2 Runtime Status</w:t>
      </w:r>
    </w:p>
    <w:tbl>
      <w:tblPr>
        <w:tblStyle w:val="Table"/>
        <w:tblW w:type="pct" w:w="5000"/>
        <w:tblLayout w:type="fixed"/>
        <w:tblLook w:firstRow="1" w:lastRow="0" w:firstColumn="0" w:lastColumn="0" w:noHBand="0" w:noVBand="0" w:val="0020"/>
      </w:tblPr>
      <w:tblGrid>
        <w:gridCol w:w="3350"/>
        <w:gridCol w:w="2436"/>
        <w:gridCol w:w="2132"/>
      </w:tblGrid>
      <w:tr>
        <w:trPr>
          <w:tblHeader w:val="on"/>
        </w:trPr>
        <w:tc>
          <w:tcPr/>
          <w:p>
            <w:pPr>
              <w:pStyle w:val="Compact"/>
            </w:pPr>
            <w:r>
              <w:t xml:space="preserve">Component</w:t>
            </w:r>
          </w:p>
        </w:tc>
        <w:tc>
          <w:tcPr/>
          <w:p>
            <w:pPr>
              <w:pStyle w:val="Compact"/>
            </w:pPr>
            <w:r>
              <w:t xml:space="preserve">Status</w:t>
            </w:r>
          </w:p>
        </w:tc>
        <w:tc>
          <w:tcPr/>
          <w:p>
            <w:pPr>
              <w:pStyle w:val="Compact"/>
            </w:pPr>
            <w:r>
              <w:t xml:space="preserve">Notes</w:t>
            </w:r>
          </w:p>
        </w:tc>
      </w:tr>
      <w:tr>
        <w:tc>
          <w:tcPr/>
          <w:p>
            <w:pPr>
              <w:pStyle w:val="Compact"/>
            </w:pPr>
            <w:r>
              <w:t xml:space="preserve">HTTP Server</w:t>
            </w:r>
          </w:p>
        </w:tc>
        <w:tc>
          <w:tcPr/>
          <w:p>
            <w:pPr>
              <w:pStyle w:val="Compact"/>
            </w:pPr>
            <w:r>
              <w:t xml:space="preserve">Complete</w:t>
            </w:r>
          </w:p>
        </w:tc>
        <w:tc>
          <w:tcPr/>
          <w:p>
            <w:pPr>
              <w:pStyle w:val="Compact"/>
            </w:pPr>
            <w:r>
              <w:t xml:space="preserve">Axum, async handlers</w:t>
            </w:r>
          </w:p>
        </w:tc>
      </w:tr>
      <w:tr>
        <w:tc>
          <w:tcPr/>
          <w:p>
            <w:pPr>
              <w:pStyle w:val="Compact"/>
            </w:pPr>
            <w:r>
              <w:t xml:space="preserve">DAG Executor</w:t>
            </w:r>
          </w:p>
        </w:tc>
        <w:tc>
          <w:tcPr/>
          <w:p>
            <w:pPr>
              <w:pStyle w:val="Compact"/>
            </w:pPr>
            <w:r>
              <w:t xml:space="preserve">Complete</w:t>
            </w:r>
          </w:p>
        </w:tc>
        <w:tc>
          <w:tcPr/>
          <w:p>
            <w:pPr>
              <w:pStyle w:val="Compact"/>
            </w:pPr>
            <w:r>
              <w:t xml:space="preserve">Parallel + sequential modes; measured 1.4778× / 2.5841× speedup (Section 9.2)</w:t>
            </w:r>
          </w:p>
        </w:tc>
      </w:tr>
      <w:tr>
        <w:tc>
          <w:tcPr/>
          <w:p>
            <w:pPr>
              <w:pStyle w:val="Compact"/>
            </w:pPr>
            <w:r>
              <w:t xml:space="preserve">Exact-Match Cache</w:t>
            </w:r>
          </w:p>
        </w:tc>
        <w:tc>
          <w:tcPr/>
          <w:p>
            <w:pPr>
              <w:pStyle w:val="Compact"/>
            </w:pPr>
            <w:r>
              <w:t xml:space="preserve">Complete</w:t>
            </w:r>
          </w:p>
        </w:tc>
        <w:tc>
          <w:tcPr/>
          <w:p>
            <w:pPr>
              <w:pStyle w:val="Compact"/>
            </w:pPr>
            <w:r>
              <w:t xml:space="preserve">LRU, SHA256 keys; measured hit rates 0.7000 (l1) / 1.0000 (warm) on repeat workloads (Section 9.3)</w:t>
            </w:r>
          </w:p>
        </w:tc>
      </w:tr>
      <w:tr>
        <w:tc>
          <w:tcPr/>
          <w:p>
            <w:pPr>
              <w:pStyle w:val="Compact"/>
            </w:pPr>
            <w:r>
              <w:t xml:space="preserve">Semantic Cache</w:t>
            </w:r>
          </w:p>
        </w:tc>
        <w:tc>
          <w:tcPr/>
          <w:p>
            <w:pPr>
              <w:pStyle w:val="Compact"/>
            </w:pPr>
            <w:r>
              <w:t xml:space="preserve">Not started</w:t>
            </w:r>
          </w:p>
        </w:tc>
        <w:tc>
          <w:tcPr/>
          <w:p>
            <w:pPr>
              <w:pStyle w:val="Compact"/>
            </w:pPr>
            <w:r>
              <w:t xml:space="preserve">Requires embedding integration; no</w:t>
            </w:r>
            <w:r>
              <w:t xml:space="preserve"> </w:t>
            </w:r>
            <w:r>
              <w:rPr>
                <w:rStyle w:val="VerbatimChar"/>
              </w:rPr>
              <w:t xml:space="preserve">*_semantic_cache_*</w:t>
            </w:r>
            <w:r>
              <w:t xml:space="preserve"> </w:t>
            </w:r>
            <w:r>
              <w:t xml:space="preserve">config exists in any</w:t>
            </w:r>
            <w:r>
              <w:t xml:space="preserve"> </w:t>
            </w:r>
            <w:r>
              <w:rPr>
                <w:rStyle w:val="VerbatimChar"/>
              </w:rPr>
              <w:t xml:space="preserve">bench/results/</w:t>
            </w:r>
            <w:r>
              <w:t xml:space="preserve"> </w:t>
            </w:r>
            <w:r>
              <w:t xml:space="preserve">JSON</w:t>
            </w:r>
          </w:p>
        </w:tc>
      </w:tr>
      <w:tr>
        <w:tc>
          <w:tcPr/>
          <w:p>
            <w:pPr>
              <w:pStyle w:val="Compact"/>
            </w:pPr>
            <w:r>
              <w:t xml:space="preserve">Context Store</w:t>
            </w:r>
          </w:p>
        </w:tc>
        <w:tc>
          <w:tcPr/>
          <w:p>
            <w:pPr>
              <w:pStyle w:val="Compact"/>
            </w:pPr>
            <w:r>
              <w:t xml:space="preserve">MVP</w:t>
            </w:r>
          </w:p>
        </w:tc>
        <w:tc>
          <w:tcPr/>
          <w:p>
            <w:pPr>
              <w:pStyle w:val="Compact"/>
            </w:pPr>
            <w:r>
              <w:t xml:space="preserve">InMemory only</w:t>
            </w:r>
          </w:p>
        </w:tc>
      </w:tr>
      <w:tr>
        <w:tc>
          <w:tcPr/>
          <w:p>
            <w:pPr>
              <w:pStyle w:val="Compact"/>
            </w:pPr>
            <w:r>
              <w:t xml:space="preserve">Template Engine</w:t>
            </w:r>
          </w:p>
        </w:tc>
        <w:tc>
          <w:tcPr/>
          <w:p>
            <w:pPr>
              <w:pStyle w:val="Compact"/>
            </w:pPr>
            <w:r>
              <w:t xml:space="preserve">Complete</w:t>
            </w:r>
          </w:p>
        </w:tc>
        <w:tc>
          <w:tcPr/>
          <w:p>
            <w:pPr>
              <w:pStyle w:val="Compact"/>
            </w:pPr>
            <w:r>
              <w:t xml:space="preserve">All placeholder types</w:t>
            </w:r>
          </w:p>
        </w:tc>
      </w:tr>
      <w:tr>
        <w:tc>
          <w:tcPr/>
          <w:p>
            <w:pPr>
              <w:pStyle w:val="Compact"/>
            </w:pPr>
            <w:r>
              <w:t xml:space="preserve">Mock LLM Client</w:t>
            </w:r>
          </w:p>
        </w:tc>
        <w:tc>
          <w:tcPr/>
          <w:p>
            <w:pPr>
              <w:pStyle w:val="Compact"/>
            </w:pPr>
            <w:r>
              <w:t xml:space="preserve">Complete</w:t>
            </w:r>
          </w:p>
        </w:tc>
        <w:tc>
          <w:tcPr/>
          <w:p>
            <w:pPr>
              <w:pStyle w:val="Compact"/>
            </w:pPr>
            <w:r>
              <w:t xml:space="preserve">Configurable latency (50 ms flat across all</w:t>
            </w:r>
            <w:r>
              <w:t xml:space="preserve"> </w:t>
            </w:r>
            <w:r>
              <w:rPr>
                <w:rStyle w:val="VerbatimChar"/>
              </w:rPr>
              <w:t xml:space="preserve">bench/results/*_mock_*</w:t>
            </w:r>
            <w:r>
              <w:t xml:space="preserve"> </w:t>
            </w:r>
            <w:r>
              <w:t xml:space="preserve">JSONs)</w:t>
            </w:r>
          </w:p>
        </w:tc>
      </w:tr>
      <w:tr>
        <w:tc>
          <w:tcPr/>
          <w:p>
            <w:pPr>
              <w:pStyle w:val="Compact"/>
            </w:pPr>
            <w:r>
              <w:t xml:space="preserve">OpenAI Client</w:t>
            </w:r>
          </w:p>
        </w:tc>
        <w:tc>
          <w:tcPr/>
          <w:p>
            <w:pPr>
              <w:pStyle w:val="Compact"/>
            </w:pPr>
            <w:r>
              <w:t xml:space="preserve">Implemented &amp; benchmarked</w:t>
            </w:r>
          </w:p>
        </w:tc>
        <w:tc>
          <w:tcPr/>
          <w:p>
            <w:pPr>
              <w:pStyle w:val="Compact"/>
            </w:pPr>
            <w:r>
              <w:t xml:space="preserve">Real-API run produced</w:t>
            </w:r>
            <w:r>
              <w:t xml:space="preserve"> </w:t>
            </w:r>
            <w:r>
              <w:rPr>
                <w:rStyle w:val="VerbatimChar"/>
              </w:rPr>
              <w:t xml:space="preserve">aether_real_api_v1.json</w:t>
            </w:r>
            <w:r>
              <w:t xml:space="preserve"> </w:t>
            </w:r>
            <w:r>
              <w:t xml:space="preserve">(3 trials × 3 configs × 2 datasets, $0.128887 cost); merged into</w:t>
            </w:r>
            <w:r>
              <w:t xml:space="preserve"> </w:t>
            </w:r>
            <w:r>
              <w:rPr>
                <w:rStyle w:val="VerbatimChar"/>
              </w:rPr>
              <w:t xml:space="preserve">real_api_v1.json</w:t>
            </w:r>
          </w:p>
        </w:tc>
      </w:tr>
      <w:tr>
        <w:tc>
          <w:tcPr/>
          <w:p>
            <w:pPr>
              <w:pStyle w:val="Compact"/>
            </w:pPr>
            <w:r>
              <w:t xml:space="preserve">Anthropic Client</w:t>
            </w:r>
          </w:p>
        </w:tc>
        <w:tc>
          <w:tcPr/>
          <w:p>
            <w:pPr>
              <w:pStyle w:val="Compact"/>
            </w:pPr>
            <w:r>
              <w:t xml:space="preserve">Implemented</w:t>
            </w:r>
          </w:p>
        </w:tc>
        <w:tc>
          <w:tcPr/>
          <w:p>
            <w:pPr>
              <w:pStyle w:val="Compact"/>
            </w:pPr>
            <w:r>
              <w:t xml:space="preserve">Feature flag; not exercised in this paper revision</w:t>
            </w:r>
          </w:p>
        </w:tc>
      </w:tr>
      <w:tr>
        <w:tc>
          <w:tcPr/>
          <w:p>
            <w:pPr>
              <w:pStyle w:val="Compact"/>
            </w:pPr>
            <w:r>
              <w:t xml:space="preserve">Observability</w:t>
            </w:r>
          </w:p>
        </w:tc>
        <w:tc>
          <w:tcPr/>
          <w:p>
            <w:pPr>
              <w:pStyle w:val="Compact"/>
            </w:pPr>
            <w:r>
              <w:t xml:space="preserve">Complete</w:t>
            </w:r>
          </w:p>
        </w:tc>
        <w:tc>
          <w:tcPr/>
          <w:p>
            <w:pPr>
              <w:pStyle w:val="Compact"/>
            </w:pPr>
            <w:r>
              <w:t xml:space="preserve">Tracing (OTLP), Prometheus metrics, Criterion benchmarks</w:t>
            </w:r>
          </w:p>
        </w:tc>
      </w:tr>
    </w:tbl>
    <w:bookmarkEnd w:id="134"/>
    <w:bookmarkStart w:id="135" w:name="b.3-tooling-status"/>
    <w:p>
      <w:pPr>
        <w:pStyle w:val="Heading3"/>
      </w:pPr>
      <w:r>
        <w:t xml:space="preserve">B.3 Tooling Status</w:t>
      </w:r>
    </w:p>
    <w:tbl>
      <w:tblPr>
        <w:tblStyle w:val="Table"/>
        <w:tblW w:type="pct" w:w="5000"/>
        <w:tblLayout w:type="fixed"/>
        <w:tblLook w:firstRow="1" w:lastRow="0" w:firstColumn="0" w:lastColumn="0" w:noHBand="0" w:noVBand="0" w:val="0020"/>
      </w:tblPr>
      <w:tblGrid>
        <w:gridCol w:w="2262"/>
        <w:gridCol w:w="3017"/>
        <w:gridCol w:w="2640"/>
      </w:tblGrid>
      <w:tr>
        <w:trPr>
          <w:tblHeader w:val="on"/>
        </w:trPr>
        <w:tc>
          <w:tcPr/>
          <w:p>
            <w:pPr>
              <w:pStyle w:val="Compact"/>
            </w:pPr>
            <w:r>
              <w:t xml:space="preserve">Tool</w:t>
            </w:r>
          </w:p>
        </w:tc>
        <w:tc>
          <w:tcPr/>
          <w:p>
            <w:pPr>
              <w:pStyle w:val="Compact"/>
            </w:pPr>
            <w:r>
              <w:t xml:space="preserve">Status</w:t>
            </w:r>
          </w:p>
        </w:tc>
        <w:tc>
          <w:tcPr/>
          <w:p>
            <w:pPr>
              <w:pStyle w:val="Compact"/>
            </w:pPr>
            <w:r>
              <w:t xml:space="preserve">Notes</w:t>
            </w:r>
          </w:p>
        </w:tc>
      </w:tr>
      <w:tr>
        <w:tc>
          <w:tcPr/>
          <w:p>
            <w:pPr>
              <w:pStyle w:val="Compact"/>
            </w:pPr>
            <w:r>
              <w:t xml:space="preserve">DAG Visualizer</w:t>
            </w:r>
          </w:p>
        </w:tc>
        <w:tc>
          <w:tcPr/>
          <w:p>
            <w:pPr>
              <w:pStyle w:val="Compact"/>
            </w:pPr>
            <w:r>
              <w:t xml:space="preserve">Complete</w:t>
            </w:r>
          </w:p>
        </w:tc>
        <w:tc>
          <w:tcPr/>
          <w:p>
            <w:pPr>
              <w:pStyle w:val="Compact"/>
            </w:pPr>
            <w:r>
              <w:t xml:space="preserve">React + Cytoscape</w:t>
            </w:r>
          </w:p>
        </w:tc>
      </w:tr>
      <w:tr>
        <w:tc>
          <w:tcPr/>
          <w:p>
            <w:pPr>
              <w:pStyle w:val="Compact"/>
            </w:pPr>
            <w:r>
              <w:t xml:space="preserve">CI/Benchmark</w:t>
            </w:r>
          </w:p>
        </w:tc>
        <w:tc>
          <w:tcPr/>
          <w:p>
            <w:pPr>
              <w:pStyle w:val="Compact"/>
            </w:pPr>
            <w:r>
              <w:t xml:space="preserve">Complete</w:t>
            </w:r>
          </w:p>
        </w:tc>
        <w:tc>
          <w:tcPr/>
          <w:p>
            <w:pPr>
              <w:pStyle w:val="Compact"/>
            </w:pPr>
            <w:r>
              <w:t xml:space="preserve">GitHub Actions; produces JSONs under</w:t>
            </w:r>
            <w:r>
              <w:t xml:space="preserve"> </w:t>
            </w:r>
            <w:r>
              <w:rPr>
                <w:rStyle w:val="VerbatimChar"/>
              </w:rPr>
              <w:t xml:space="preserve">bench/results/</w:t>
            </w:r>
          </w:p>
        </w:tc>
      </w:tr>
      <w:tr>
        <w:tc>
          <w:tcPr/>
          <w:p>
            <w:pPr>
              <w:pStyle w:val="Compact"/>
            </w:pPr>
            <w:r>
              <w:t xml:space="preserve">LSP Server</w:t>
            </w:r>
          </w:p>
        </w:tc>
        <w:tc>
          <w:tcPr/>
          <w:p>
            <w:pPr>
              <w:pStyle w:val="Compact"/>
            </w:pPr>
            <w:r>
              <w:t xml:space="preserve">Not started</w:t>
            </w:r>
          </w:p>
        </w:tc>
        <w:tc>
          <w:tcPr/>
          <w:p>
            <w:pPr>
              <w:pStyle w:val="Compact"/>
            </w:pPr>
            <w:r>
              <w:t xml:space="preserve">Planned for Phase 2</w:t>
            </w:r>
          </w:p>
        </w:tc>
      </w:tr>
      <w:tr>
        <w:tc>
          <w:tcPr/>
          <w:p>
            <w:pPr>
              <w:pStyle w:val="Compact"/>
            </w:pPr>
            <w:r>
              <w:t xml:space="preserve">REPL</w:t>
            </w:r>
          </w:p>
        </w:tc>
        <w:tc>
          <w:tcPr/>
          <w:p>
            <w:pPr>
              <w:pStyle w:val="Compact"/>
            </w:pPr>
            <w:r>
              <w:t xml:space="preserve">Not started</w:t>
            </w:r>
          </w:p>
        </w:tc>
        <w:tc>
          <w:tcPr/>
          <w:p>
            <w:pPr>
              <w:pStyle w:val="Compact"/>
            </w:pPr>
            <w:r>
              <w:t xml:space="preserve">Planned for Phase 2</w:t>
            </w:r>
          </w:p>
        </w:tc>
      </w:tr>
      <w:tr>
        <w:tc>
          <w:tcPr/>
          <w:p>
            <w:pPr>
              <w:pStyle w:val="Compact"/>
            </w:pPr>
            <w:r>
              <w:t xml:space="preserve">Documentation</w:t>
            </w:r>
          </w:p>
        </w:tc>
        <w:tc>
          <w:tcPr/>
          <w:p>
            <w:pPr>
              <w:pStyle w:val="Compact"/>
            </w:pPr>
            <w:r>
              <w:t xml:space="preserve">Partial</w:t>
            </w:r>
          </w:p>
        </w:tc>
        <w:tc>
          <w:tcPr/>
          <w:p>
            <w:pPr>
              <w:pStyle w:val="Compact"/>
            </w:pPr>
            <w:r>
              <w:t xml:space="preserve">README, docstrings,</w:t>
            </w:r>
            <w:r>
              <w:t xml:space="preserve"> </w:t>
            </w:r>
            <w:r>
              <w:rPr>
                <w:rStyle w:val="VerbatimChar"/>
              </w:rPr>
              <w:t xml:space="preserve">bench/results/REAL_API.md</w:t>
            </w:r>
            <w:r>
              <w:t xml:space="preserve">,</w:t>
            </w:r>
            <w:r>
              <w:t xml:space="preserve"> </w:t>
            </w:r>
            <w:r>
              <w:rPr>
                <w:rStyle w:val="VerbatimChar"/>
              </w:rPr>
              <w:t xml:space="preserve">bench/results/ablations_v1.md</w:t>
            </w:r>
          </w:p>
        </w:tc>
      </w:tr>
    </w:tbl>
    <w:bookmarkEnd w:id="135"/>
    <w:bookmarkStart w:id="136" w:name="b.4-test-infrastructure"/>
    <w:p>
      <w:pPr>
        <w:pStyle w:val="Heading3"/>
      </w:pPr>
      <w:r>
        <w:t xml:space="preserve">B.4 Test Infrastructure</w:t>
      </w:r>
    </w:p>
    <w:tbl>
      <w:tblPr>
        <w:tblStyle w:val="Table"/>
        <w:tblW w:type="pct" w:w="5000"/>
        <w:tblLayout w:type="fixed"/>
        <w:tblLook w:firstRow="1" w:lastRow="0" w:firstColumn="0" w:lastColumn="0" w:noHBand="0" w:noVBand="0" w:val="0020"/>
      </w:tblPr>
      <w:tblGrid>
        <w:gridCol w:w="2933"/>
        <w:gridCol w:w="2053"/>
        <w:gridCol w:w="2933"/>
      </w:tblGrid>
      <w:tr>
        <w:trPr>
          <w:tblHeader w:val="on"/>
        </w:trPr>
        <w:tc>
          <w:tcPr/>
          <w:p>
            <w:pPr>
              <w:pStyle w:val="Compact"/>
            </w:pPr>
            <w:r>
              <w:t xml:space="preserve">Category</w:t>
            </w:r>
          </w:p>
        </w:tc>
        <w:tc>
          <w:tcPr/>
          <w:p>
            <w:pPr>
              <w:pStyle w:val="Compact"/>
            </w:pPr>
            <w:r>
              <w:t xml:space="preserve">Count</w:t>
            </w:r>
          </w:p>
        </w:tc>
        <w:tc>
          <w:tcPr/>
          <w:p>
            <w:pPr>
              <w:pStyle w:val="Compact"/>
            </w:pPr>
            <w:r>
              <w:t xml:space="preserve">Coverage</w:t>
            </w:r>
          </w:p>
        </w:tc>
      </w:tr>
      <w:tr>
        <w:tc>
          <w:tcPr/>
          <w:p>
            <w:pPr>
              <w:pStyle w:val="Compact"/>
            </w:pPr>
            <w:r>
              <w:t xml:space="preserve">Unit tests (Rust)</w:t>
            </w:r>
          </w:p>
        </w:tc>
        <w:tc>
          <w:tcPr/>
          <w:p>
            <w:pPr>
              <w:pStyle w:val="Compact"/>
            </w:pPr>
            <w:r>
              <w:t xml:space="preserve">~150</w:t>
            </w:r>
          </w:p>
        </w:tc>
        <w:tc>
          <w:tcPr/>
          <w:p>
            <w:pPr>
              <w:pStyle w:val="Compact"/>
            </w:pPr>
            <w:r>
              <w:t xml:space="preserve">Core modules</w:t>
            </w:r>
          </w:p>
        </w:tc>
      </w:tr>
      <w:tr>
        <w:tc>
          <w:tcPr/>
          <w:p>
            <w:pPr>
              <w:pStyle w:val="Compact"/>
            </w:pPr>
            <w:r>
              <w:t xml:space="preserve">Integration tests</w:t>
            </w:r>
          </w:p>
        </w:tc>
        <w:tc>
          <w:tcPr/>
          <w:p>
            <w:pPr>
              <w:pStyle w:val="Compact"/>
            </w:pPr>
            <w:r>
              <w:t xml:space="preserve">~30</w:t>
            </w:r>
          </w:p>
        </w:tc>
        <w:tc>
          <w:tcPr/>
          <w:p>
            <w:pPr>
              <w:pStyle w:val="Compact"/>
            </w:pPr>
            <w:r>
              <w:t xml:space="preserve">E2E flows</w:t>
            </w:r>
          </w:p>
        </w:tc>
      </w:tr>
      <w:tr>
        <w:tc>
          <w:tcPr/>
          <w:p>
            <w:pPr>
              <w:pStyle w:val="Compact"/>
            </w:pPr>
            <w:r>
              <w:t xml:space="preserve">Benchmark datasets</w:t>
            </w:r>
          </w:p>
        </w:tc>
        <w:tc>
          <w:tcPr/>
          <w:p>
            <w:pPr>
              <w:pStyle w:val="Compact"/>
            </w:pPr>
            <w:r>
              <w:t xml:space="preserve">5</w:t>
            </w:r>
          </w:p>
        </w:tc>
        <w:tc>
          <w:tcPr/>
          <w:p>
            <w:pPr>
              <w:pStyle w:val="Compact"/>
            </w:pPr>
            <w:r>
              <w:rPr>
                <w:rStyle w:val="VerbatimChar"/>
              </w:rPr>
              <w:t xml:space="preserve">CustomerSupport-100</w:t>
            </w:r>
            <w:r>
              <w:t xml:space="preserve">,</w:t>
            </w:r>
            <w:r>
              <w:t xml:space="preserve"> </w:t>
            </w:r>
            <w:r>
              <w:rPr>
                <w:rStyle w:val="VerbatimChar"/>
              </w:rPr>
              <w:t xml:space="preserve">DocumentAnalysis-50</w:t>
            </w:r>
            <w:r>
              <w:t xml:space="preserve">,</w:t>
            </w:r>
            <w:r>
              <w:t xml:space="preserve"> </w:t>
            </w:r>
            <w:r>
              <w:rPr>
                <w:rStyle w:val="VerbatimChar"/>
              </w:rPr>
              <w:t xml:space="preserve">customer_support_repeat_100</w:t>
            </w:r>
            <w:r>
              <w:t xml:space="preserve"> </w:t>
            </w:r>
            <w:r>
              <w:t xml:space="preserve">(cache ablation),</w:t>
            </w:r>
            <w:r>
              <w:t xml:space="preserve"> </w:t>
            </w:r>
            <w:r>
              <w:rPr>
                <w:rStyle w:val="VerbatimChar"/>
              </w:rPr>
              <w:t xml:space="preserve">hotpotqa_dev_500</w:t>
            </w:r>
            <w:r>
              <w:t xml:space="preserve"> </w:t>
            </w:r>
            <w:r>
              <w:t xml:space="preserve">(latency only, mock), InjecAgent-adapted (security, real OpenAI) — each backed by a JSON in</w:t>
            </w:r>
            <w:r>
              <w:t xml:space="preserve"> </w:t>
            </w:r>
            <w:r>
              <w:rPr>
                <w:rStyle w:val="VerbatimChar"/>
              </w:rPr>
              <w:t xml:space="preserve">bench/results/</w:t>
            </w:r>
          </w:p>
        </w:tc>
      </w:tr>
    </w:tbl>
    <w:bookmarkEnd w:id="136"/>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74" Target="media/rId74.png" /><Relationship Type="http://schemas.openxmlformats.org/officeDocument/2006/relationships/image" Id="rId29" Target="media/rId29.png" /><Relationship Type="http://schemas.openxmlformats.org/officeDocument/2006/relationships/image" Id="rId108" Target="media/rId108.png" /><Relationship Type="http://schemas.openxmlformats.org/officeDocument/2006/relationships/image" Id="rId83" Target="media/rId83.png" /><Relationship Type="http://schemas.openxmlformats.org/officeDocument/2006/relationships/hyperlink" Id="rId79" Target="../bench/baselines/langchain_baseline.py#L289-L376" TargetMode="External" /><Relationship Type="http://schemas.openxmlformats.org/officeDocument/2006/relationships/hyperlink" Id="rId80" Target="../bench/baselines/langchain_baseline.py#L299-L329" TargetMode="External" /><Relationship Type="http://schemas.openxmlformats.org/officeDocument/2006/relationships/hyperlink" Id="rId81" Target="../bench/baselines/langchain_baseline.py#L355-L376" TargetMode="External" /><Relationship Type="http://schemas.openxmlformats.org/officeDocument/2006/relationships/hyperlink" Id="rId93" Target="../bench/results/REAL_API.md" TargetMode="External" /><Relationship Type="http://schemas.openxmlformats.org/officeDocument/2006/relationships/hyperlink" Id="rId70" Target="../bench/results/ablations_v1.md" TargetMode="External" /><Relationship Type="http://schemas.openxmlformats.org/officeDocument/2006/relationships/hyperlink" Id="rId92" Target="../bench/results/real_api_v1.json" TargetMode="External" /><Relationship Type="http://schemas.openxmlformats.org/officeDocument/2006/relationships/hyperlink" Id="rId69" Target="../scripts/run_benchmark.py" TargetMode="External" /><Relationship Type="http://schemas.openxmlformats.org/officeDocument/2006/relationships/hyperlink" Id="rId91" Target="../scripts/run_real_api_benchmark.sh" TargetMode="External" /></Relationships>
</file>

<file path=word/_rels/footnotes.xml.rels><?xml version="1.0" encoding="UTF-8"?><Relationships xmlns="http://schemas.openxmlformats.org/package/2006/relationships"><Relationship Type="http://schemas.openxmlformats.org/officeDocument/2006/relationships/hyperlink" Id="rId79" Target="../bench/baselines/langchain_baseline.py#L289-L376" TargetMode="External" /><Relationship Type="http://schemas.openxmlformats.org/officeDocument/2006/relationships/hyperlink" Id="rId80" Target="../bench/baselines/langchain_baseline.py#L299-L329" TargetMode="External" /><Relationship Type="http://schemas.openxmlformats.org/officeDocument/2006/relationships/hyperlink" Id="rId81" Target="../bench/baselines/langchain_baseline.py#L355-L376" TargetMode="External" /><Relationship Type="http://schemas.openxmlformats.org/officeDocument/2006/relationships/hyperlink" Id="rId93" Target="../bench/results/REAL_API.md" TargetMode="External" /><Relationship Type="http://schemas.openxmlformats.org/officeDocument/2006/relationships/hyperlink" Id="rId70" Target="../bench/results/ablations_v1.md" TargetMode="External" /><Relationship Type="http://schemas.openxmlformats.org/officeDocument/2006/relationships/hyperlink" Id="rId92" Target="../bench/results/real_api_v1.json" TargetMode="External" /><Relationship Type="http://schemas.openxmlformats.org/officeDocument/2006/relationships/hyperlink" Id="rId69" Target="../scripts/run_benchmark.py" TargetMode="External" /><Relationship Type="http://schemas.openxmlformats.org/officeDocument/2006/relationships/hyperlink" Id="rId91" Target="../scripts/run_real_api_benchmark.s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 A Domain-Specific Language for Type-Safe LLM Orchestration</dc:title>
  <dc:creator>Md. Sowad Al-Mughni</dc:creator>
  <cp:keywords>domain-specific languages, large language models, type systems, workflow orchestration, static analysis</cp:keywords>
  <dcterms:created xsi:type="dcterms:W3CDTF">2026-05-10T08:08:40Z</dcterms:created>
  <dcterms:modified xsi:type="dcterms:W3CDTF">2026-05-10T08:08:40Z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Large language model (LLM) integration in production systems suffers from five systematic engineering failures: runtime-only type checking, complex workflow orchestration without static validation, inadequate testing methodologies, suboptimal caching, and insufficient security guarantees. Existing tools address these problems in isolation: orchestration frameworks provide flexibility without compile-time safety, typed output libraries focus narrowly on schema validation, and security tools operate only at runtime.This paper presents Aether, a domain-specific language that treats LLM orchestration as a first-class engineering discipline. Aether introduces three core abstractions: llm fn for typed LLM interactions, flow for DAG-based workflow composition, and context for state management. The Aether compiler performs static analysis to verify type contracts across workflow steps, identify parallelization opportunities, and enforce security policies through compile-time taint tracking.We make five contributions: (1) a type system spanning LLM inputs, outputs, and workflow compositions with compile-time verification; (2) a DAG-based intermediate representation enabling static optimization; (3) a reproducible benchmark methodology for LLM orchestration systems with full JSON artifacts under bench/results/; (4) an open-source prototype implementation with OTLP tracing (OpenTelemetry 0.21.0) and Criterion benchmarks; and (5) compile-time taint tracking with measured 100% catch rate on a 60-case adapted InjecAgent corpus, validating that prompt-injection defense can be enforced before any LLM call (Section 9.8, bench/results/security_v1.json). Measured outcomes: parallel execution yields a paired BCa speedup of 1.4778× on customer_support_100 and 2.5841× on document_analysis_50 (bench/results/ablation_parallel_v1.json); the L1 exact-match cache reaches a hit rate of 0.7000 on a 70%-repeat workload and 1.0000 under warm-cache (bench/results/ablation_cache_v1.json); the compiler catches 30 of 30 intentionally malformed programs at compile time, vs 17 of 30 caught at runtime by LangChain and DSPy, with 13 missed silently by each baseline (bench/results/ablation_typesafety_v1.json). The end-to-end real-OpenAI run (3 trials, both datasets, all three systems) is in bench/results/real_api_v1.json (Aether cost $0.128887, $0.478349 total).</vt:lpwstr>
  </property>
  <property fmtid="{D5CDD505-2E9C-101B-9397-08002B2CF9AE}" pid="3" name="date">
    <vt:lpwstr>May 2026</vt:lpwstr>
  </property>
  <property fmtid="{D5CDD505-2E9C-101B-9397-08002B2CF9AE}" pid="4" name="status">
    <vt:lpwstr>Prototype - Runtime, real-API, security suite all measured</vt:lpwstr>
  </property>
  <property fmtid="{D5CDD505-2E9C-101B-9397-08002B2CF9AE}" pid="5" name="version">
    <vt:lpwstr>3.2-academic</vt:lpwstr>
  </property>
</Properties>
</file>