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3478C9" w:rsidRDefault="00A57327">
      <w:pPr>
        <w:pStyle w:val="1"/>
        <w:rPr>
          <w:color w:val="000000" w:themeColor="text1"/>
        </w:rPr>
      </w:pPr>
      <w:bookmarkStart w:id="0" w:name="_Toc133945714"/>
      <w:bookmarkStart w:id="1" w:name="_GoBack"/>
      <w:r w:rsidRPr="003478C9">
        <w:rPr>
          <w:color w:val="000000" w:themeColor="text1"/>
        </w:rPr>
        <w:t>主題十一：犯罪學與刑事司法</w:t>
      </w:r>
      <w:bookmarkEnd w:id="0"/>
    </w:p>
    <w:sdt>
      <w:sdtPr>
        <w:rPr>
          <w:color w:val="000000" w:themeColor="text1"/>
          <w:lang w:val="zh-TW"/>
        </w:rPr>
        <w:id w:val="17819455"/>
        <w:docPartObj>
          <w:docPartGallery w:val="Table of Contents"/>
          <w:docPartUnique/>
        </w:docPartObj>
      </w:sdtPr>
      <w:sdtEndPr>
        <w:rPr>
          <w:rFonts w:ascii="新細明體" w:eastAsia="新細明體" w:hAnsi="新細明體" w:cs="新細明體"/>
          <w:b/>
          <w:bCs/>
          <w:sz w:val="24"/>
          <w:szCs w:val="24"/>
        </w:rPr>
      </w:sdtEndPr>
      <w:sdtContent>
        <w:p w:rsidR="003478C9" w:rsidRPr="003478C9" w:rsidRDefault="003478C9">
          <w:pPr>
            <w:pStyle w:val="a3"/>
            <w:rPr>
              <w:color w:val="000000" w:themeColor="text1"/>
            </w:rPr>
          </w:pPr>
          <w:r w:rsidRPr="003478C9">
            <w:rPr>
              <w:color w:val="000000" w:themeColor="text1"/>
              <w:lang w:val="zh-TW"/>
            </w:rPr>
            <w:t>目錄</w:t>
          </w:r>
        </w:p>
        <w:p w:rsidR="003478C9" w:rsidRPr="003478C9" w:rsidRDefault="003478C9">
          <w:pPr>
            <w:pStyle w:val="11"/>
            <w:tabs>
              <w:tab w:val="right" w:leader="dot" w:pos="8296"/>
            </w:tabs>
            <w:rPr>
              <w:noProof/>
              <w:color w:val="000000" w:themeColor="text1"/>
            </w:rPr>
          </w:pPr>
          <w:r w:rsidRPr="003478C9">
            <w:rPr>
              <w:color w:val="000000" w:themeColor="text1"/>
            </w:rPr>
            <w:fldChar w:fldCharType="begin"/>
          </w:r>
          <w:r w:rsidRPr="003478C9">
            <w:rPr>
              <w:color w:val="000000" w:themeColor="text1"/>
            </w:rPr>
            <w:instrText xml:space="preserve"> TOC \o "1-3" \h \z \u </w:instrText>
          </w:r>
          <w:r w:rsidRPr="003478C9">
            <w:rPr>
              <w:color w:val="000000" w:themeColor="text1"/>
            </w:rPr>
            <w:fldChar w:fldCharType="separate"/>
          </w:r>
          <w:hyperlink w:anchor="_Toc133945714" w:history="1">
            <w:r w:rsidRPr="003478C9">
              <w:rPr>
                <w:rStyle w:val="a4"/>
                <w:rFonts w:hint="eastAsia"/>
                <w:noProof/>
                <w:color w:val="000000" w:themeColor="text1"/>
              </w:rPr>
              <w:t>主題十一：犯罪學與刑事司法</w:t>
            </w:r>
            <w:r w:rsidRPr="003478C9">
              <w:rPr>
                <w:noProof/>
                <w:webHidden/>
                <w:color w:val="000000" w:themeColor="text1"/>
              </w:rPr>
              <w:tab/>
            </w:r>
            <w:r w:rsidRPr="003478C9">
              <w:rPr>
                <w:noProof/>
                <w:webHidden/>
                <w:color w:val="000000" w:themeColor="text1"/>
              </w:rPr>
              <w:fldChar w:fldCharType="begin"/>
            </w:r>
            <w:r w:rsidRPr="003478C9">
              <w:rPr>
                <w:noProof/>
                <w:webHidden/>
                <w:color w:val="000000" w:themeColor="text1"/>
              </w:rPr>
              <w:instrText xml:space="preserve"> PAGEREF _Toc133945714 \h </w:instrText>
            </w:r>
            <w:r w:rsidRPr="003478C9">
              <w:rPr>
                <w:noProof/>
                <w:webHidden/>
                <w:color w:val="000000" w:themeColor="text1"/>
              </w:rPr>
            </w:r>
            <w:r w:rsidRPr="003478C9">
              <w:rPr>
                <w:noProof/>
                <w:webHidden/>
                <w:color w:val="000000" w:themeColor="text1"/>
              </w:rPr>
              <w:fldChar w:fldCharType="separate"/>
            </w:r>
            <w:r w:rsidRPr="003478C9">
              <w:rPr>
                <w:noProof/>
                <w:webHidden/>
                <w:color w:val="000000" w:themeColor="text1"/>
              </w:rPr>
              <w:t>1</w:t>
            </w:r>
            <w:r w:rsidRPr="003478C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3478C9" w:rsidRPr="003478C9" w:rsidRDefault="003478C9">
          <w:pPr>
            <w:pStyle w:val="31"/>
            <w:tabs>
              <w:tab w:val="right" w:leader="dot" w:pos="8296"/>
            </w:tabs>
            <w:rPr>
              <w:noProof/>
              <w:color w:val="000000" w:themeColor="text1"/>
            </w:rPr>
          </w:pPr>
          <w:hyperlink w:anchor="_Toc133945715" w:history="1">
            <w:r w:rsidRPr="003478C9">
              <w:rPr>
                <w:rStyle w:val="a4"/>
                <w:rFonts w:hint="eastAsia"/>
                <w:noProof/>
                <w:color w:val="000000" w:themeColor="text1"/>
              </w:rPr>
              <w:t>一、刑事司法體系概念：</w:t>
            </w:r>
            <w:r w:rsidRPr="003478C9">
              <w:rPr>
                <w:noProof/>
                <w:webHidden/>
                <w:color w:val="000000" w:themeColor="text1"/>
              </w:rPr>
              <w:tab/>
            </w:r>
            <w:r w:rsidRPr="003478C9">
              <w:rPr>
                <w:noProof/>
                <w:webHidden/>
                <w:color w:val="000000" w:themeColor="text1"/>
              </w:rPr>
              <w:fldChar w:fldCharType="begin"/>
            </w:r>
            <w:r w:rsidRPr="003478C9">
              <w:rPr>
                <w:noProof/>
                <w:webHidden/>
                <w:color w:val="000000" w:themeColor="text1"/>
              </w:rPr>
              <w:instrText xml:space="preserve"> PAGEREF _Toc133945715 \h </w:instrText>
            </w:r>
            <w:r w:rsidRPr="003478C9">
              <w:rPr>
                <w:noProof/>
                <w:webHidden/>
                <w:color w:val="000000" w:themeColor="text1"/>
              </w:rPr>
            </w:r>
            <w:r w:rsidRPr="003478C9">
              <w:rPr>
                <w:noProof/>
                <w:webHidden/>
                <w:color w:val="000000" w:themeColor="text1"/>
              </w:rPr>
              <w:fldChar w:fldCharType="separate"/>
            </w:r>
            <w:r w:rsidRPr="003478C9">
              <w:rPr>
                <w:noProof/>
                <w:webHidden/>
                <w:color w:val="000000" w:themeColor="text1"/>
              </w:rPr>
              <w:t>1</w:t>
            </w:r>
            <w:r w:rsidRPr="003478C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3478C9" w:rsidRPr="003478C9" w:rsidRDefault="003478C9">
          <w:pPr>
            <w:pStyle w:val="31"/>
            <w:tabs>
              <w:tab w:val="right" w:leader="dot" w:pos="8296"/>
            </w:tabs>
            <w:rPr>
              <w:noProof/>
              <w:color w:val="000000" w:themeColor="text1"/>
            </w:rPr>
          </w:pPr>
          <w:hyperlink w:anchor="_Toc133945716" w:history="1">
            <w:r w:rsidRPr="003478C9">
              <w:rPr>
                <w:rStyle w:val="a4"/>
                <w:rFonts w:hint="eastAsia"/>
                <w:noProof/>
                <w:color w:val="000000" w:themeColor="text1"/>
              </w:rPr>
              <w:t>二、刑事司法體系之目標：</w:t>
            </w:r>
            <w:r w:rsidRPr="003478C9">
              <w:rPr>
                <w:noProof/>
                <w:webHidden/>
                <w:color w:val="000000" w:themeColor="text1"/>
              </w:rPr>
              <w:tab/>
            </w:r>
            <w:r w:rsidRPr="003478C9">
              <w:rPr>
                <w:noProof/>
                <w:webHidden/>
                <w:color w:val="000000" w:themeColor="text1"/>
              </w:rPr>
              <w:fldChar w:fldCharType="begin"/>
            </w:r>
            <w:r w:rsidRPr="003478C9">
              <w:rPr>
                <w:noProof/>
                <w:webHidden/>
                <w:color w:val="000000" w:themeColor="text1"/>
              </w:rPr>
              <w:instrText xml:space="preserve"> PAGEREF _Toc133945716 \h </w:instrText>
            </w:r>
            <w:r w:rsidRPr="003478C9">
              <w:rPr>
                <w:noProof/>
                <w:webHidden/>
                <w:color w:val="000000" w:themeColor="text1"/>
              </w:rPr>
            </w:r>
            <w:r w:rsidRPr="003478C9">
              <w:rPr>
                <w:noProof/>
                <w:webHidden/>
                <w:color w:val="000000" w:themeColor="text1"/>
              </w:rPr>
              <w:fldChar w:fldCharType="separate"/>
            </w:r>
            <w:r w:rsidRPr="003478C9">
              <w:rPr>
                <w:noProof/>
                <w:webHidden/>
                <w:color w:val="000000" w:themeColor="text1"/>
              </w:rPr>
              <w:t>1</w:t>
            </w:r>
            <w:r w:rsidRPr="003478C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3478C9" w:rsidRPr="003478C9" w:rsidRDefault="003478C9">
          <w:pPr>
            <w:pStyle w:val="31"/>
            <w:tabs>
              <w:tab w:val="right" w:leader="dot" w:pos="8296"/>
            </w:tabs>
            <w:rPr>
              <w:noProof/>
              <w:color w:val="000000" w:themeColor="text1"/>
            </w:rPr>
          </w:pPr>
          <w:hyperlink w:anchor="_Toc133945717" w:history="1">
            <w:r w:rsidRPr="003478C9">
              <w:rPr>
                <w:rStyle w:val="a4"/>
                <w:rFonts w:hint="eastAsia"/>
                <w:noProof/>
                <w:color w:val="000000" w:themeColor="text1"/>
              </w:rPr>
              <w:t>三、刑事司法體系運作模式：</w:t>
            </w:r>
            <w:r w:rsidRPr="003478C9">
              <w:rPr>
                <w:noProof/>
                <w:webHidden/>
                <w:color w:val="000000" w:themeColor="text1"/>
              </w:rPr>
              <w:tab/>
            </w:r>
            <w:r w:rsidRPr="003478C9">
              <w:rPr>
                <w:noProof/>
                <w:webHidden/>
                <w:color w:val="000000" w:themeColor="text1"/>
              </w:rPr>
              <w:fldChar w:fldCharType="begin"/>
            </w:r>
            <w:r w:rsidRPr="003478C9">
              <w:rPr>
                <w:noProof/>
                <w:webHidden/>
                <w:color w:val="000000" w:themeColor="text1"/>
              </w:rPr>
              <w:instrText xml:space="preserve"> PAGEREF _Toc133945717 \h </w:instrText>
            </w:r>
            <w:r w:rsidRPr="003478C9">
              <w:rPr>
                <w:noProof/>
                <w:webHidden/>
                <w:color w:val="000000" w:themeColor="text1"/>
              </w:rPr>
            </w:r>
            <w:r w:rsidRPr="003478C9">
              <w:rPr>
                <w:noProof/>
                <w:webHidden/>
                <w:color w:val="000000" w:themeColor="text1"/>
              </w:rPr>
              <w:fldChar w:fldCharType="separate"/>
            </w:r>
            <w:r w:rsidRPr="003478C9">
              <w:rPr>
                <w:noProof/>
                <w:webHidden/>
                <w:color w:val="000000" w:themeColor="text1"/>
              </w:rPr>
              <w:t>1</w:t>
            </w:r>
            <w:r w:rsidRPr="003478C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3478C9" w:rsidRPr="003478C9" w:rsidRDefault="003478C9">
          <w:pPr>
            <w:rPr>
              <w:color w:val="000000" w:themeColor="text1"/>
            </w:rPr>
          </w:pPr>
          <w:r w:rsidRPr="003478C9">
            <w:rPr>
              <w:b/>
              <w:bCs/>
              <w:color w:val="000000" w:themeColor="text1"/>
              <w:lang w:val="zh-TW"/>
            </w:rPr>
            <w:fldChar w:fldCharType="end"/>
          </w:r>
        </w:p>
      </w:sdtContent>
    </w:sdt>
    <w:p w:rsidR="003478C9" w:rsidRPr="003478C9" w:rsidRDefault="003478C9">
      <w:pPr>
        <w:pStyle w:val="1"/>
        <w:rPr>
          <w:rFonts w:hint="eastAsia"/>
          <w:color w:val="000000" w:themeColor="text1"/>
        </w:rPr>
      </w:pPr>
    </w:p>
    <w:p w:rsidR="00000000" w:rsidRPr="003478C9" w:rsidRDefault="00A57327">
      <w:pPr>
        <w:pStyle w:val="Web"/>
        <w:divId w:val="1446534244"/>
        <w:rPr>
          <w:color w:val="000000" w:themeColor="text1"/>
        </w:rPr>
      </w:pPr>
      <w:r w:rsidRPr="003478C9">
        <w:rPr>
          <w:color w:val="000000" w:themeColor="text1"/>
        </w:rPr>
        <w:t>刑事司法體系於監獄學中也有介紹</w:t>
      </w:r>
    </w:p>
    <w:p w:rsidR="00000000" w:rsidRPr="003478C9" w:rsidRDefault="00A57327">
      <w:pPr>
        <w:pStyle w:val="3"/>
        <w:rPr>
          <w:color w:val="000000" w:themeColor="text1"/>
        </w:rPr>
      </w:pPr>
      <w:bookmarkStart w:id="2" w:name="_Toc133945715"/>
      <w:r w:rsidRPr="003478C9">
        <w:rPr>
          <w:color w:val="000000" w:themeColor="text1"/>
        </w:rPr>
        <w:t>一、刑事司法體系概念：</w:t>
      </w:r>
      <w:bookmarkEnd w:id="2"/>
    </w:p>
    <w:p w:rsidR="00000000" w:rsidRPr="003478C9" w:rsidRDefault="00A57327">
      <w:pPr>
        <w:pStyle w:val="Web"/>
        <w:rPr>
          <w:color w:val="000000" w:themeColor="text1"/>
        </w:rPr>
      </w:pPr>
      <w:r w:rsidRPr="003478C9">
        <w:rPr>
          <w:color w:val="000000" w:themeColor="text1"/>
        </w:rPr>
        <w:t>刑事司法為刑法以及執行刑罰的概念，包含各種控制犯罪的組織、機構及其對犯罪的處理及反應，包含偵查的警察機構、起訴的檢察署、判決的法院、及執行的矯正機構。特徵：資源依賴、自由裁量權、漏斗效應、功能銜接。</w:t>
      </w:r>
    </w:p>
    <w:p w:rsidR="00000000" w:rsidRPr="003478C9" w:rsidRDefault="00A57327">
      <w:pPr>
        <w:pStyle w:val="3"/>
        <w:rPr>
          <w:color w:val="000000" w:themeColor="text1"/>
        </w:rPr>
      </w:pPr>
      <w:bookmarkStart w:id="3" w:name="_Toc133945716"/>
      <w:r w:rsidRPr="003478C9">
        <w:rPr>
          <w:color w:val="000000" w:themeColor="text1"/>
        </w:rPr>
        <w:t>二、刑事司法體系之目標：</w:t>
      </w:r>
      <w:bookmarkEnd w:id="3"/>
    </w:p>
    <w:p w:rsidR="00000000" w:rsidRPr="003478C9" w:rsidRDefault="00A57327">
      <w:pPr>
        <w:pStyle w:val="Web"/>
        <w:rPr>
          <w:color w:val="000000" w:themeColor="text1"/>
        </w:rPr>
      </w:pPr>
      <w:r w:rsidRPr="003478C9">
        <w:rPr>
          <w:color w:val="000000" w:themeColor="text1"/>
        </w:rPr>
        <w:t>（一）應報：傳統以牙還牙之概念，給予犯罪人痛苦來滿足道德上的訴求。</w:t>
      </w:r>
      <w:r w:rsidRPr="003478C9">
        <w:rPr>
          <w:color w:val="000000" w:themeColor="text1"/>
        </w:rPr>
        <w:br/>
      </w:r>
      <w:r w:rsidRPr="003478C9">
        <w:rPr>
          <w:color w:val="000000" w:themeColor="text1"/>
        </w:rPr>
        <w:t>（二）嚇阻：給予犯罪人懲罰使其不再犯罪，具有一般預防及特別預防之功效。刑罰之迅速性、魔属性、確定性將影響嚇阻之效果</w:t>
      </w:r>
      <w:r w:rsidRPr="003478C9">
        <w:rPr>
          <w:color w:val="000000" w:themeColor="text1"/>
        </w:rPr>
        <w:br/>
      </w:r>
      <w:r w:rsidRPr="003478C9">
        <w:rPr>
          <w:color w:val="000000" w:themeColor="text1"/>
        </w:rPr>
        <w:t>（三）隔離：藉由監禁的環境將犯罪人與社會隔離，達到消極的時間與社會保安功能。</w:t>
      </w:r>
      <w:r w:rsidRPr="003478C9">
        <w:rPr>
          <w:color w:val="000000" w:themeColor="text1"/>
        </w:rPr>
        <w:br/>
      </w:r>
      <w:r w:rsidRPr="003478C9">
        <w:rPr>
          <w:color w:val="000000" w:themeColor="text1"/>
        </w:rPr>
        <w:t>（四）矯治：藉由各種處遇方式，使犯罪人改悔向上，適於社會生活。</w:t>
      </w:r>
    </w:p>
    <w:p w:rsidR="00000000" w:rsidRPr="003478C9" w:rsidRDefault="00A57327">
      <w:pPr>
        <w:pStyle w:val="Web"/>
        <w:rPr>
          <w:color w:val="000000" w:themeColor="text1"/>
        </w:rPr>
      </w:pPr>
      <w:r w:rsidRPr="003478C9">
        <w:rPr>
          <w:noProof/>
          <w:color w:val="000000" w:themeColor="text1"/>
        </w:rPr>
        <w:drawing>
          <wp:inline distT="0" distB="0" distL="0" distR="0">
            <wp:extent cx="304800" cy="304800"/>
            <wp:effectExtent l="0" t="0" r="0" b="0"/>
            <wp:docPr id="1" name="圖片 1" descr="2022-10-24-13-04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2-10-24-13-04-1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3478C9" w:rsidRDefault="00A57327">
      <w:pPr>
        <w:pStyle w:val="3"/>
        <w:rPr>
          <w:color w:val="000000" w:themeColor="text1"/>
        </w:rPr>
      </w:pPr>
      <w:bookmarkStart w:id="4" w:name="_Toc133945717"/>
      <w:r w:rsidRPr="003478C9">
        <w:rPr>
          <w:color w:val="000000" w:themeColor="text1"/>
        </w:rPr>
        <w:t>三、刑</w:t>
      </w:r>
      <w:r w:rsidRPr="003478C9">
        <w:rPr>
          <w:color w:val="000000" w:themeColor="text1"/>
        </w:rPr>
        <w:t>事司法體系運作模式：</w:t>
      </w:r>
      <w:bookmarkEnd w:id="4"/>
    </w:p>
    <w:p w:rsidR="00000000" w:rsidRPr="003478C9" w:rsidRDefault="00A57327">
      <w:pPr>
        <w:pStyle w:val="Web"/>
        <w:rPr>
          <w:color w:val="000000" w:themeColor="text1"/>
        </w:rPr>
      </w:pPr>
      <w:r w:rsidRPr="003478C9">
        <w:rPr>
          <w:color w:val="000000" w:themeColor="text1"/>
        </w:rPr>
        <w:t>（一）漏斗效應：</w:t>
      </w:r>
      <w:proofErr w:type="gramStart"/>
      <w:r w:rsidRPr="003478C9">
        <w:rPr>
          <w:color w:val="000000" w:themeColor="text1"/>
        </w:rPr>
        <w:t>詳前第四</w:t>
      </w:r>
      <w:proofErr w:type="gramEnd"/>
      <w:r w:rsidRPr="003478C9">
        <w:rPr>
          <w:color w:val="000000" w:themeColor="text1"/>
        </w:rPr>
        <w:t>頁。</w:t>
      </w:r>
    </w:p>
    <w:p w:rsidR="00000000" w:rsidRPr="003478C9" w:rsidRDefault="00A57327">
      <w:pPr>
        <w:pStyle w:val="Web"/>
        <w:rPr>
          <w:color w:val="000000" w:themeColor="text1"/>
        </w:rPr>
      </w:pPr>
      <w:r w:rsidRPr="003478C9">
        <w:rPr>
          <w:color w:val="000000" w:themeColor="text1"/>
        </w:rPr>
        <w:t>（二）結婚蛋糕運作模式：學者渥克的論點，他認為刑事司法體系並非依照標準程序公平的處理案件，而是依照犯罪的嚴重性、政治關注、媒體</w:t>
      </w:r>
      <w:proofErr w:type="gramStart"/>
      <w:r w:rsidRPr="003478C9">
        <w:rPr>
          <w:color w:val="000000" w:themeColor="text1"/>
        </w:rPr>
        <w:t>嚴導、</w:t>
      </w:r>
      <w:proofErr w:type="gramEnd"/>
      <w:r w:rsidRPr="003478C9">
        <w:rPr>
          <w:color w:val="000000" w:themeColor="text1"/>
        </w:rPr>
        <w:t>社會關注等性質而得到不同的重視程度。因此他將案件分成四層的形式，因為這四層案件量以顯著有名的個案最少</w:t>
      </w:r>
      <w:proofErr w:type="gramStart"/>
      <w:r w:rsidRPr="003478C9">
        <w:rPr>
          <w:color w:val="000000" w:themeColor="text1"/>
        </w:rPr>
        <w:t>（</w:t>
      </w:r>
      <w:proofErr w:type="gramEnd"/>
      <w:r w:rsidRPr="003478C9">
        <w:rPr>
          <w:color w:val="000000" w:themeColor="text1"/>
        </w:rPr>
        <w:t>如：鄭捷</w:t>
      </w:r>
      <w:proofErr w:type="gramStart"/>
      <w:r w:rsidRPr="003478C9">
        <w:rPr>
          <w:color w:val="000000" w:themeColor="text1"/>
        </w:rPr>
        <w:t>）</w:t>
      </w:r>
      <w:proofErr w:type="gramEnd"/>
      <w:r w:rsidRPr="003478C9">
        <w:rPr>
          <w:color w:val="000000" w:themeColor="text1"/>
        </w:rPr>
        <w:t>，輕微案件最多，其層次有如結婚蛋糕配置一樣，故學者戲稱其論點為結婚蛋糕模式。這四層如下所示：顯著有名的案件、罪質重的犯罪、較不嚴重的犯罪、輕微犯罪。</w:t>
      </w:r>
    </w:p>
    <w:p w:rsidR="00000000" w:rsidRPr="003478C9" w:rsidRDefault="00A57327">
      <w:pPr>
        <w:pStyle w:val="Web"/>
        <w:rPr>
          <w:color w:val="000000" w:themeColor="text1"/>
        </w:rPr>
      </w:pPr>
      <w:r w:rsidRPr="003478C9">
        <w:rPr>
          <w:color w:val="000000" w:themeColor="text1"/>
        </w:rPr>
        <w:lastRenderedPageBreak/>
        <w:t>（三）兩條輸送帶運作模式：學者哈特提出，他認為司法體系對於有錢者和</w:t>
      </w:r>
      <w:r w:rsidRPr="003478C9">
        <w:rPr>
          <w:color w:val="000000" w:themeColor="text1"/>
        </w:rPr>
        <w:t>貧困者有著兩套不同的處理模式，就如同兩條輸送帶一樣，有錢者傳送速度緩慢，</w:t>
      </w:r>
      <w:proofErr w:type="gramStart"/>
      <w:r w:rsidRPr="003478C9">
        <w:rPr>
          <w:color w:val="000000" w:themeColor="text1"/>
        </w:rPr>
        <w:t>而貧者</w:t>
      </w:r>
      <w:proofErr w:type="gramEnd"/>
      <w:r w:rsidRPr="003478C9">
        <w:rPr>
          <w:color w:val="000000" w:themeColor="text1"/>
        </w:rPr>
        <w:t>很短的時間就會被傳送到監獄。故司法體系是欠缺公平的。</w:t>
      </w:r>
    </w:p>
    <w:p w:rsidR="00000000" w:rsidRPr="003478C9" w:rsidRDefault="00A57327">
      <w:pPr>
        <w:pStyle w:val="Web"/>
        <w:rPr>
          <w:color w:val="000000" w:themeColor="text1"/>
        </w:rPr>
      </w:pPr>
      <w:r w:rsidRPr="003478C9">
        <w:rPr>
          <w:noProof/>
          <w:color w:val="000000" w:themeColor="text1"/>
        </w:rPr>
        <w:drawing>
          <wp:inline distT="0" distB="0" distL="0" distR="0">
            <wp:extent cx="304800" cy="304800"/>
            <wp:effectExtent l="0" t="0" r="0" b="0"/>
            <wp:docPr id="2" name="圖片 2" descr="2022-10-24-13-05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22-10-24-13-05-01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327" w:rsidRPr="003478C9" w:rsidRDefault="00A57327">
      <w:pPr>
        <w:pStyle w:val="Web"/>
        <w:rPr>
          <w:color w:val="000000" w:themeColor="text1"/>
        </w:rPr>
      </w:pPr>
      <w:r w:rsidRPr="003478C9">
        <w:rPr>
          <w:color w:val="000000" w:themeColor="text1"/>
        </w:rPr>
        <w:t> </w:t>
      </w:r>
      <w:bookmarkEnd w:id="1"/>
    </w:p>
    <w:sectPr w:rsidR="00A57327" w:rsidRPr="003478C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48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C9"/>
    <w:rsid w:val="003478C9"/>
    <w:rsid w:val="00A5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AD5880"/>
  <w15:chartTrackingRefBased/>
  <w15:docId w15:val="{18E5B7CD-51D2-4AED-98EE-0EB8C2F0C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30">
    <w:name w:val="標題 3 字元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TOC Heading"/>
    <w:basedOn w:val="1"/>
    <w:next w:val="a"/>
    <w:uiPriority w:val="39"/>
    <w:unhideWhenUsed/>
    <w:qFormat/>
    <w:rsid w:val="003478C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478C9"/>
  </w:style>
  <w:style w:type="paragraph" w:styleId="31">
    <w:name w:val="toc 3"/>
    <w:basedOn w:val="a"/>
    <w:next w:val="a"/>
    <w:autoRedefine/>
    <w:uiPriority w:val="39"/>
    <w:unhideWhenUsed/>
    <w:rsid w:val="003478C9"/>
    <w:pPr>
      <w:ind w:leftChars="400" w:left="960"/>
    </w:pPr>
  </w:style>
  <w:style w:type="character" w:styleId="a4">
    <w:name w:val="Hyperlink"/>
    <w:basedOn w:val="a0"/>
    <w:uiPriority w:val="99"/>
    <w:unhideWhenUsed/>
    <w:rsid w:val="003478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534244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file:///D:\Sync\ar-all-device\exam2022\docs\07-fan-zui-xue\the.cat\html\.assets\c01.s11\_2022-10-24-13-05-01.png" TargetMode="External"/><Relationship Id="rId5" Type="http://schemas.openxmlformats.org/officeDocument/2006/relationships/image" Target="file:///D:\Sync\ar-all-device\exam2022\docs\07-fan-zui-xue\the.cat\html\.assets\c01.s11\_2022-10-24-13-04-16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0F0F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CBC35-92F2-46E6-879A-6B55E024C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c01.s11</dc:title>
  <dc:subject/>
  <dc:creator>Administrator</dc:creator>
  <cp:keywords/>
  <dc:description/>
  <cp:lastModifiedBy>Administrator</cp:lastModifiedBy>
  <cp:revision>2</cp:revision>
  <dcterms:created xsi:type="dcterms:W3CDTF">2023-05-02T10:48:00Z</dcterms:created>
  <dcterms:modified xsi:type="dcterms:W3CDTF">2023-05-02T10:48:00Z</dcterms:modified>
</cp:coreProperties>
</file>