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E3A5F"/>
          <w:sz w:val="56"/>
          <w:szCs w:val="56"/>
        </w:rPr>
        <w:t xml:space="preserve">SEO Audit Report</w:t>
      </w:r>
    </w:p>
    <w:p>
      <w:pPr>
        <w:spacing w:after="260" w:before="220"/>
        <w:jc w:val="center"/>
      </w:pPr>
      <w:r>
        <w:rPr>
          <w:rFonts w:ascii="Calibri" w:cs="Calibri" w:eastAsia="Calibri" w:hAnsi="Calibri"/>
          <w:color w:val="667085"/>
          <w:sz w:val="27"/>
          <w:szCs w:val="27"/>
        </w:rPr>
        <w:t xml:space="preserve">Website Performance Review — www.placeonix.com</w:t>
      </w:r>
    </w:p>
    <w:p>
      <w:pPr>
        <w:pBdr>
          <w:bottom w:val="single" w:color="1E3A5F" w:sz="12" w:space="8"/>
        </w:pBdr>
        <w:spacing w:after="560"/>
        <w:jc w:val="center"/>
      </w:pPr>
    </w:p>
    <w:p>
      <w:pPr>
        <w:spacing w:after="130"/>
        <w:jc w:val="center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Site Audited:  </w:t>
      </w:r>
      <w:r>
        <w:rPr>
          <w:rFonts w:ascii="Calibri" w:cs="Calibri" w:eastAsia="Calibri" w:hAnsi="Calibri"/>
          <w:color w:val="667085"/>
          <w:sz w:val="21"/>
          <w:szCs w:val="21"/>
        </w:rPr>
        <w:t xml:space="preserve">https://www.placeonix.com/</w:t>
      </w:r>
    </w:p>
    <w:p>
      <w:pPr>
        <w:spacing w:after="130"/>
        <w:jc w:val="center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Data Sources:  </w:t>
      </w:r>
      <w:r>
        <w:rPr>
          <w:rFonts w:ascii="Calibri" w:cs="Calibri" w:eastAsia="Calibri" w:hAnsi="Calibri"/>
          <w:color w:val="667085"/>
          <w:sz w:val="21"/>
          <w:szCs w:val="21"/>
        </w:rPr>
        <w:t xml:space="preserve">Seobility SEO Checker (seobility.net)  ·  SEO Site Checkup (seositecheckup.com)</w:t>
      </w:r>
    </w:p>
    <w:p>
      <w:pPr>
        <w:spacing w:after="130"/>
        <w:jc w:val="center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Report Type:  </w:t>
      </w:r>
      <w:r>
        <w:rPr>
          <w:rFonts w:ascii="Calibri" w:cs="Calibri" w:eastAsia="Calibri" w:hAnsi="Calibri"/>
          <w:color w:val="667085"/>
          <w:sz w:val="21"/>
          <w:szCs w:val="21"/>
        </w:rPr>
        <w:t xml:space="preserve">Consolidated summary of free/snapshot-tier SEO audit results</w:t>
      </w:r>
    </w:p>
    <w:p>
      <w:r>
        <w:br w:type="page"/>
      </w:r>
    </w:p>
    <w:p>
      <w:pPr>
        <w:pStyle w:val="Heading1"/>
        <w:pBdr>
          <w:bottom w:val="single" w:color="D0D5DD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E3A5F"/>
          <w:sz w:val="27"/>
          <w:szCs w:val="27"/>
        </w:rPr>
        <w:t xml:space="preserve">1.  Executive Summary</w:t>
      </w:r>
    </w:p>
    <w:p>
      <w:pPr>
        <w:spacing w:after="180" w:line="276"/>
      </w:pPr>
      <w:r>
        <w:rPr>
          <w:rFonts w:ascii="Calibri" w:cs="Calibri" w:eastAsia="Calibri" w:hAnsi="Calibri"/>
          <w:color w:val="1D2939"/>
          <w:sz w:val="21"/>
          <w:szCs w:val="21"/>
        </w:rPr>
        <w:t xml:space="preserve">This report consolidates results from two independent, publicly available SEO audit tools — Seobility SEO Checker and SEO Site Checkup — both run against the Placeonix homepage (www.placeonix.com). The site is performing at or above typical benchmarks on both platforms: Seobility awards an on-page score of 77/100, and SEO Site Checkup awards an SEO score of 80/100, ahead of the 75/100 average it reports for top-100 benchmark sites.</w:t>
      </w:r>
    </w:p>
    <w:p>
      <w:pPr>
        <w:spacing w:after="180" w:line="276"/>
      </w:pPr>
      <w:r>
        <w:rPr>
          <w:rFonts w:ascii="Calibri" w:cs="Calibri" w:eastAsia="Calibri" w:hAnsi="Calibri"/>
          <w:color w:val="1D2939"/>
          <w:sz w:val="21"/>
          <w:szCs w:val="21"/>
        </w:rPr>
        <w:t xml:space="preserve">Both tools flag a similar, small set of technical issues holding the score back — most notably a missing www/non-www redirect, weak server response performance, render-blocking resources, and unoptimized images. None of these require a site rebuild; all are standard, fixable technical SEO items. Section 5 consolidates them into a ranked action plan.</w:t>
      </w: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009"/>
        <w:gridCol w:w="3009"/>
        <w:gridCol w:w="3008"/>
      </w:tblGrid>
      <w:tr>
        <w:tc>
          <w:tcPr>
            <w:tcW w:type="dxa" w:w="300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EF3E0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40"/>
                <w:szCs w:val="40"/>
              </w:rPr>
              <w:t xml:space="preserve">77 / 100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D2939"/>
                <w:sz w:val="17"/>
                <w:szCs w:val="17"/>
              </w:rPr>
              <w:t xml:space="preserve">Seobility — On-Page Score</w:t>
            </w:r>
          </w:p>
        </w:tc>
        <w:tc>
          <w:tcPr>
            <w:tcW w:type="dxa" w:w="300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E9F7EF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40"/>
                <w:szCs w:val="40"/>
              </w:rPr>
              <w:t xml:space="preserve">80 / 100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D2939"/>
                <w:sz w:val="17"/>
                <w:szCs w:val="17"/>
              </w:rPr>
              <w:t xml:space="preserve">SEO Site Checkup — SEO Score</w:t>
            </w:r>
          </w:p>
        </w:tc>
        <w:tc>
          <w:tcPr>
            <w:tcW w:type="dxa" w:w="3008"/>
            <w:tcBorders>
              <w:top w:val="single" w:color="FFFFFF" w:sz="24"/>
              <w:left w:val="single" w:color="FFFFFF" w:sz="24"/>
              <w:bottom w:val="single" w:color="FFFFFF" w:sz="24"/>
              <w:right w:val="single" w:color="FFFFFF" w:sz="24"/>
            </w:tcBorders>
            <w:shd w:fill="FEF3E0" w:color="auto" w:val="clear"/>
            <w:tcMar>
              <w:top w:type="dxa" w:w="220"/>
              <w:left w:type="dxa" w:w="160"/>
              <w:bottom w:type="dxa" w:w="220"/>
              <w:right w:type="dxa" w:w="16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40"/>
                <w:szCs w:val="40"/>
              </w:rPr>
              <w:t xml:space="preserve">66 / 100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1D2939"/>
                <w:sz w:val="17"/>
                <w:szCs w:val="17"/>
              </w:rPr>
              <w:t xml:space="preserve">AI Visibility Score (ChatGPT, Gemini, Perplexity)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667085"/>
          <w:sz w:val="18"/>
          <w:szCs w:val="18"/>
        </w:rPr>
        <w:t xml:space="preserve">Figure 1: Headline scores from the two audit tools.</w:t>
      </w:r>
    </w:p>
    <w:p>
      <w:pPr>
        <w:spacing w:after="180" w:line="276"/>
      </w:pPr>
      <w:r>
        <w:rPr>
          <w:rFonts w:ascii="Calibri" w:cs="Calibri" w:eastAsia="Calibri" w:hAnsi="Calibri"/>
          <w:color w:val="1D2939"/>
          <w:sz w:val="21"/>
          <w:szCs w:val="21"/>
        </w:rPr>
        <w:t xml:space="preserve">Worth flagging separately: the AI Visibility Score is a newer metric that estimates how often AI answer engines mention the Placeonix brand when responding to relevant queries. At 66/100, the brand already has moderate presence — a category worth monitoring as AI search grows, alongside traditional Google rankings.</w:t>
      </w:r>
    </w:p>
    <w:p>
      <w:pPr>
        <w:pStyle w:val="Heading1"/>
        <w:pBdr>
          <w:bottom w:val="single" w:color="D0D5DD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E3A5F"/>
          <w:sz w:val="27"/>
          <w:szCs w:val="27"/>
        </w:rPr>
        <w:t xml:space="preserve">2.  Website Snapshot</w:t>
      </w:r>
    </w:p>
    <w:p>
      <w:pPr>
        <w:spacing w:after="180" w:line="276"/>
      </w:pPr>
      <w:r>
        <w:rPr>
          <w:rFonts w:ascii="Calibri" w:cs="Calibri" w:eastAsia="Calibri" w:hAnsi="Calibri"/>
          <w:color w:val="1D2939"/>
          <w:sz w:val="21"/>
          <w:szCs w:val="21"/>
        </w:rPr>
        <w:t xml:space="preserve">Basic crawl data for the homepage, as captured by Seobility SEO Checker: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Value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URL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https://www.placeonix.com/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Meta Title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Placeonix: SAP &amp; IT Training Courses with Placement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Meta Description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Placeonix offers top SAP, Cloud, and IT training courses in Hyderabad. Launch your IT career with real placement support.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HTTP Status Code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200 (OK)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Indexing Status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Follow, Index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Language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English (EN)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Server Response Time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0.58 sec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Page File Size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108.70 KB</w:t>
            </w:r>
          </w:p>
        </w:tc>
      </w:tr>
      <w:tr>
        <w:tc>
          <w:tcPr>
            <w:tcW w:type="dxa" w:w="24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Word Count</w:t>
            </w:r>
          </w:p>
        </w:tc>
        <w:tc>
          <w:tcPr>
            <w:tcW w:type="dxa" w:w="66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1,307 words</w:t>
            </w:r>
          </w:p>
        </w:tc>
      </w:tr>
    </w:tbl>
    <w:p>
      <w:pPr>
        <w:pStyle w:val="Heading1"/>
        <w:pBdr>
          <w:bottom w:val="single" w:color="D0D5DD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E3A5F"/>
          <w:sz w:val="27"/>
          <w:szCs w:val="27"/>
        </w:rPr>
        <w:t xml:space="preserve">3.  Seobility SEO Checker — Findings</w:t>
      </w:r>
    </w:p>
    <w:p>
      <w:pPr>
        <w:spacing w:after="180" w:line="276"/>
      </w:pPr>
      <w:r>
        <w:rPr>
          <w:rFonts w:ascii="Calibri" w:cs="Calibri" w:eastAsia="Calibri" w:hAnsi="Calibri"/>
          <w:color w:val="1D2939"/>
          <w:sz w:val="21"/>
          <w:szCs w:val="21"/>
        </w:rPr>
        <w:t xml:space="preserve">Seobility awards the homepage an overall on-page score of 77% and flags 1 critical issue.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D2939"/>
          <w:sz w:val="23"/>
          <w:szCs w:val="23"/>
        </w:rPr>
        <w:t xml:space="preserve">3.1  On-Page Score Breakdown</w:t>
      </w:r>
    </w:p>
    <w:p>
      <w:pPr>
        <w:spacing w:after="60" w:before="120"/>
        <w:jc w:val="center"/>
      </w:pPr>
      <w:r>
        <w:drawing>
          <wp:inline distT="0" distB="0" distL="0" distR="0">
            <wp:extent cx="5238750" cy="2581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58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800"/>
        <w:gridCol w:w="3426"/>
      </w:tblGrid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Score</w:t>
            </w:r>
          </w:p>
        </w:tc>
        <w:tc>
          <w:tcPr>
            <w:tcW w:type="dxa" w:w="3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Meta data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100%</w:t>
            </w:r>
          </w:p>
        </w:tc>
        <w:tc>
          <w:tcPr>
            <w:tcW w:type="dxa" w:w="3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9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Page structure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87%</w:t>
            </w:r>
          </w:p>
        </w:tc>
        <w:tc>
          <w:tcPr>
            <w:tcW w:type="dxa" w:w="3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9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Server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0%</w:t>
            </w:r>
          </w:p>
        </w:tc>
        <w:tc>
          <w:tcPr>
            <w:tcW w:type="dxa" w:w="3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Needs Attention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Page quality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100%</w:t>
            </w:r>
          </w:p>
        </w:tc>
        <w:tc>
          <w:tcPr>
            <w:tcW w:type="dxa" w:w="3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9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Links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80%</w:t>
            </w:r>
          </w:p>
        </w:tc>
        <w:tc>
          <w:tcPr>
            <w:tcW w:type="dxa" w:w="3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E9F7E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8"/>
                <w:szCs w:val="18"/>
              </w:rPr>
              <w:t xml:space="preserve">Good</w:t>
            </w:r>
          </w:p>
        </w:tc>
      </w:tr>
      <w:tr>
        <w:tc>
          <w:tcPr>
            <w:tcW w:type="dxa" w:w="3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External factors</w:t>
            </w:r>
          </w:p>
        </w:tc>
        <w:tc>
          <w:tcPr>
            <w:tcW w:type="dxa" w:w="18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3%</w:t>
            </w:r>
          </w:p>
        </w:tc>
        <w:tc>
          <w:tcPr>
            <w:tcW w:type="dxa" w:w="3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Needs Attention</w:t>
            </w:r>
          </w:p>
        </w:tc>
      </w:tr>
    </w:tbl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D2939"/>
          <w:sz w:val="23"/>
          <w:szCs w:val="23"/>
        </w:rPr>
        <w:t xml:space="preserve">3.2  Priority To-Do List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Recommended Action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ERROR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Use 301 redirects so both the www and non-www versions of the domain resolve to a single canonical URL. Currently flagged as an error — search engines may be splitting authority across two versions of the same site.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3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TIP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Improve the page's server response time (currently 0.58 sec). This will likely also lift the 0% "Server" category score above.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3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TIP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Run a full website audit — this snapshot covers the homepage only. Other pages on the site may carry additional, unseen issues.</w:t>
            </w:r>
          </w:p>
        </w:tc>
      </w:tr>
    </w:tbl>
    <w:p>
      <w:pPr>
        <w:pStyle w:val="Heading1"/>
        <w:pBdr>
          <w:bottom w:val="single" w:color="D0D5DD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E3A5F"/>
          <w:sz w:val="27"/>
          <w:szCs w:val="27"/>
        </w:rPr>
        <w:t xml:space="preserve">4.  SEO Site Checkup — Findings</w:t>
      </w:r>
    </w:p>
    <w:p>
      <w:pPr>
        <w:spacing w:after="180" w:line="276"/>
      </w:pPr>
      <w:r>
        <w:rPr>
          <w:rFonts w:ascii="Calibri" w:cs="Calibri" w:eastAsia="Calibri" w:hAnsi="Calibri"/>
          <w:color w:val="1D2939"/>
          <w:sz w:val="21"/>
          <w:szCs w:val="21"/>
        </w:rPr>
        <w:t xml:space="preserve">SEO Site Checkup awards the homepage an SEO score of 80/100 across 63 checks: 8 failed, 5 warnings, and 50 passed.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D2939"/>
          <w:sz w:val="23"/>
          <w:szCs w:val="23"/>
        </w:rPr>
        <w:t xml:space="preserve">4.1  Category Breakdown</w:t>
      </w:r>
    </w:p>
    <w:p>
      <w:pPr>
        <w:spacing w:after="60" w:before="120"/>
        <w:jc w:val="center"/>
      </w:pPr>
      <w:r>
        <w:drawing>
          <wp:inline distT="0" distB="0" distL="0" distR="0">
            <wp:extent cx="5238750" cy="2781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26"/>
        <w:gridCol w:w="1350"/>
        <w:gridCol w:w="1500"/>
        <w:gridCol w:w="1350"/>
        <w:gridCol w:w="1600"/>
      </w:tblGrid>
      <w:tr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Failed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Warnings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Passed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General (overall total)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8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5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50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63</w:t>
            </w:r>
          </w:p>
        </w:tc>
      </w:tr>
      <w:tr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AI Content Insights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0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0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Common SEO issues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18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22</w:t>
            </w:r>
          </w:p>
        </w:tc>
      </w:tr>
      <w:tr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Speed optimizations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14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20</w:t>
            </w:r>
          </w:p>
        </w:tc>
      </w:tr>
      <w:tr>
        <w:tc>
          <w:tcPr>
            <w:tcW w:type="dxa" w:w="32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Server and security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5803D"/>
                <w:sz w:val="19"/>
                <w:szCs w:val="19"/>
              </w:rPr>
              <w:t xml:space="preserve">5</w:t>
            </w:r>
          </w:p>
        </w:tc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D2939"/>
                <w:sz w:val="19"/>
                <w:szCs w:val="19"/>
              </w:rPr>
              <w:t xml:space="preserve">7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667085"/>
          <w:sz w:val="18"/>
          <w:szCs w:val="18"/>
        </w:rPr>
        <w:t xml:space="preserve">Note: "General" reflects the same overall total shown in the top-line SEO Score summary (8 failed / 5 warnings / 50 passed of 63 checks). The four rows below it break specific checks out into categories.</w:t>
      </w:r>
    </w:p>
    <w:p>
      <w:pPr>
        <w:pStyle w:val="Heading2"/>
        <w:spacing w:after="120" w:before="260"/>
      </w:pPr>
      <w:r>
        <w:rPr>
          <w:rFonts w:ascii="Calibri" w:cs="Calibri" w:eastAsia="Calibri" w:hAnsi="Calibri"/>
          <w:b/>
          <w:bCs/>
          <w:color w:val="1D2939"/>
          <w:sz w:val="23"/>
          <w:szCs w:val="23"/>
        </w:rPr>
        <w:t xml:space="preserve">4.2  Issues to Fix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426"/>
      </w:tblGrid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Priority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1E3A5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Issue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HIGH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Eliminate render-blocking resources on the webpage to improve load speed and overall user experience.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DECEC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2318"/>
                <w:sz w:val="18"/>
                <w:szCs w:val="18"/>
              </w:rPr>
              <w:t xml:space="preserve">HIGH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Convert images to a modern format (e.g., WebP/AVIF) to significantly reduce file size and improve loading speed.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3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FFFFF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Serve appropriately sized images, rather than scaling large images down in the browser, to reduce page load time.</w:t>
            </w:r>
          </w:p>
        </w:tc>
      </w:tr>
      <w:tr>
        <w:tc>
          <w:tcPr>
            <w:tcW w:type="dxa" w:w="1600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EF3E0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45309"/>
                <w:sz w:val="18"/>
                <w:szCs w:val="18"/>
              </w:rPr>
              <w:t xml:space="preserve">MEDIUM</w:t>
            </w:r>
          </w:p>
        </w:tc>
        <w:tc>
          <w:tcPr>
            <w:tcW w:type="dxa" w:w="7426"/>
            <w:tcBorders>
              <w:top w:val="single" w:color="D0D5DD" w:sz="4"/>
              <w:left w:val="single" w:color="D0D5DD" w:sz="4"/>
              <w:bottom w:val="single" w:color="D0D5DD" w:sz="4"/>
              <w:right w:val="single" w:color="D0D5DD" w:sz="4"/>
            </w:tcBorders>
            <w:shd w:fill="F5F6F8" w:color="auto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D2939"/>
                <w:sz w:val="19"/>
                <w:szCs w:val="19"/>
              </w:rPr>
              <w:t xml:space="preserve">Avoid using distorted or stretched images, as they can negatively affect user experience.</w:t>
            </w:r>
          </w:p>
        </w:tc>
      </w:tr>
    </w:tbl>
    <w:p>
      <w:pPr>
        <w:spacing w:after="220" w:before="80"/>
      </w:pPr>
      <w:r>
        <w:rPr>
          <w:rFonts w:ascii="Calibri" w:cs="Calibri" w:eastAsia="Calibri" w:hAnsi="Calibri"/>
          <w:i/>
          <w:iCs/>
          <w:color w:val="667085"/>
          <w:sz w:val="18"/>
          <w:szCs w:val="18"/>
        </w:rPr>
        <w:t xml:space="preserve">The tool listed a fifth medium-priority item referencing Google's First Contentful Paint benchmark; its text was cut off in the source screenshot. Recommend pulling the full issue list directly from SEO Site Checkup for the complete wording.</w:t>
      </w:r>
    </w:p>
    <w:p>
      <w:pPr>
        <w:spacing w:after="180" w:line="276"/>
      </w:pPr>
      <w:r>
        <w:rPr>
          <w:rFonts w:ascii="Calibri" w:cs="Calibri" w:eastAsia="Calibri" w:hAnsi="Calibri"/>
          <w:color w:val="1D2939"/>
          <w:sz w:val="20"/>
          <w:szCs w:val="20"/>
        </w:rPr>
        <w:t xml:space="preserve">Separately, the AI Content Insights panel passed all 5 of the checks it ran (0 failed, 0 warnings) but also displayed a "Score: 0" figure alongside that result — an apparent inconsistency that may reflect a partial data load in the free snapshot rather than an actual issue. Worth confirming directly in the tool.</w:t>
      </w:r>
    </w:p>
    <w:p>
      <w:pPr>
        <w:pStyle w:val="Heading1"/>
        <w:pBdr>
          <w:bottom w:val="single" w:color="D0D5DD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E3A5F"/>
          <w:sz w:val="27"/>
          <w:szCs w:val="27"/>
        </w:rPr>
        <w:t xml:space="preserve">5.  Consolidated Priority Action Plan</w:t>
      </w:r>
    </w:p>
    <w:p>
      <w:pPr>
        <w:spacing w:after="180" w:line="276"/>
      </w:pPr>
      <w:r>
        <w:rPr>
          <w:rFonts w:ascii="Calibri" w:cs="Calibri" w:eastAsia="Calibri" w:hAnsi="Calibri"/>
          <w:color w:val="1D2939"/>
          <w:sz w:val="21"/>
          <w:szCs w:val="21"/>
        </w:rPr>
        <w:t xml:space="preserve">Combining both tools' findings, ranked by likely impact and ease of fix: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Fix the www / non-www redirect — </w:t>
      </w:r>
      <w:r>
        <w:rPr>
          <w:rFonts w:ascii="Calibri" w:cs="Calibri" w:eastAsia="Calibri" w:hAnsi="Calibri"/>
          <w:color w:val="1D2939"/>
          <w:sz w:val="21"/>
          <w:szCs w:val="21"/>
        </w:rPr>
        <w:t xml:space="preserve">Implement a 301 redirect so all traffic and search authority consolidate to one canonical version of the domain. Flagged as an outright error by Seobility.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Improve server response time — </w:t>
      </w:r>
      <w:r>
        <w:rPr>
          <w:rFonts w:ascii="Calibri" w:cs="Calibri" w:eastAsia="Calibri" w:hAnsi="Calibri"/>
          <w:color w:val="1D2939"/>
          <w:sz w:val="21"/>
          <w:szCs w:val="21"/>
        </w:rPr>
        <w:t xml:space="preserve">Seobility scores the "Server" category at 0%, and SEO Site Checkup separately logs a failed and a warning check under "Server and security." Investigate hosting/server configuration.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Eliminate render-blocking resources — </w:t>
      </w:r>
      <w:r>
        <w:rPr>
          <w:rFonts w:ascii="Calibri" w:cs="Calibri" w:eastAsia="Calibri" w:hAnsi="Calibri"/>
          <w:color w:val="1D2939"/>
          <w:sz w:val="21"/>
          <w:szCs w:val="21"/>
        </w:rPr>
        <w:t xml:space="preserve">Flagged as a high-priority item by SEO Site Checkup. Deferring or inlining blocking CSS/JS will speed up initial page rendering.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Optimize images — </w:t>
      </w:r>
      <w:r>
        <w:rPr>
          <w:rFonts w:ascii="Calibri" w:cs="Calibri" w:eastAsia="Calibri" w:hAnsi="Calibri"/>
          <w:color w:val="1D2939"/>
          <w:sz w:val="21"/>
          <w:szCs w:val="21"/>
        </w:rPr>
        <w:t xml:space="preserve">The single most-cited issue across the two reports: convert images to modern formats, serve properly sized versions, and fix any distorted images. Likely the highest-impact, most straightforward fix available.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Run a full-site audit — </w:t>
      </w:r>
      <w:r>
        <w:rPr>
          <w:rFonts w:ascii="Calibri" w:cs="Calibri" w:eastAsia="Calibri" w:hAnsi="Calibri"/>
          <w:color w:val="1D2939"/>
          <w:sz w:val="21"/>
          <w:szCs w:val="21"/>
        </w:rPr>
        <w:t xml:space="preserve">Both free snapshots audited the homepage only. A full crawl (paid tier, or an alternate full-site tool) is recommended to surface issues on other pages.</w:t>
      </w:r>
    </w:p>
    <w:p>
      <w:pPr>
        <w:pStyle w:val="ListParagraph"/>
        <w:numPr>
          <w:ilvl w:val="0"/>
          <w:numId w:val="2"/>
        </w:numPr>
        <w:spacing w:after="200" w:line="276"/>
      </w:pPr>
      <w:r>
        <w:rPr>
          <w:rFonts w:ascii="Calibri" w:cs="Calibri" w:eastAsia="Calibri" w:hAnsi="Calibri"/>
          <w:b/>
          <w:bCs/>
          <w:color w:val="1D2939"/>
          <w:sz w:val="21"/>
          <w:szCs w:val="21"/>
        </w:rPr>
        <w:t xml:space="preserve">Track the AI Visibility Score going forward — </w:t>
      </w:r>
      <w:r>
        <w:rPr>
          <w:rFonts w:ascii="Calibri" w:cs="Calibri" w:eastAsia="Calibri" w:hAnsi="Calibri"/>
          <w:color w:val="1D2939"/>
          <w:sz w:val="21"/>
          <w:szCs w:val="21"/>
        </w:rPr>
        <w:t xml:space="preserve">At 66/100, the brand already has moderate presence in AI answer engines. Worth a recurring check as AI-driven search continues to grow.</w:t>
      </w:r>
    </w:p>
    <w:p>
      <w:pPr>
        <w:pStyle w:val="Heading1"/>
        <w:pBdr>
          <w:bottom w:val="single" w:color="D0D5DD" w:sz="6" w:space="4"/>
        </w:pBdr>
        <w:spacing w:after="160" w:before="380"/>
      </w:pPr>
      <w:r>
        <w:rPr>
          <w:rFonts w:ascii="Calibri" w:cs="Calibri" w:eastAsia="Calibri" w:hAnsi="Calibri"/>
          <w:b/>
          <w:bCs/>
          <w:color w:val="1E3A5F"/>
          <w:sz w:val="27"/>
          <w:szCs w:val="27"/>
        </w:rPr>
        <w:t xml:space="preserve">6.  Methodology &amp; Notes</w:t>
      </w:r>
    </w:p>
    <w:p>
      <w:pPr>
        <w:pStyle w:val="ListParagraph"/>
        <w:numPr>
          <w:ilvl w:val="0"/>
          <w:numId w:val="3"/>
        </w:numPr>
        <w:spacing w:after="130" w:line="264"/>
      </w:pPr>
      <w:r>
        <w:rPr>
          <w:rFonts w:ascii="Calibri" w:cs="Calibri" w:eastAsia="Calibri" w:hAnsi="Calibri"/>
          <w:color w:val="1D2939"/>
          <w:sz w:val="20"/>
          <w:szCs w:val="20"/>
        </w:rPr>
        <w:t xml:space="preserve">Data was captured from two free/snapshot-tier third-party tools; neither reflects a full paid audit.</w:t>
      </w:r>
    </w:p>
    <w:p>
      <w:pPr>
        <w:pStyle w:val="ListParagraph"/>
        <w:numPr>
          <w:ilvl w:val="0"/>
          <w:numId w:val="3"/>
        </w:numPr>
        <w:spacing w:after="130" w:line="264"/>
      </w:pPr>
      <w:r>
        <w:rPr>
          <w:rFonts w:ascii="Calibri" w:cs="Calibri" w:eastAsia="Calibri" w:hAnsi="Calibri"/>
          <w:color w:val="1D2939"/>
          <w:sz w:val="20"/>
          <w:szCs w:val="20"/>
        </w:rPr>
        <w:t xml:space="preserve">Seobility's snapshot covers on-page factors for the homepage only — meta data, page structure, links, server, page quality, and external factors.</w:t>
      </w:r>
    </w:p>
    <w:p>
      <w:pPr>
        <w:pStyle w:val="ListParagraph"/>
        <w:numPr>
          <w:ilvl w:val="0"/>
          <w:numId w:val="3"/>
        </w:numPr>
        <w:spacing w:after="130" w:line="264"/>
      </w:pPr>
      <w:r>
        <w:rPr>
          <w:rFonts w:ascii="Calibri" w:cs="Calibri" w:eastAsia="Calibri" w:hAnsi="Calibri"/>
          <w:color w:val="1D2939"/>
          <w:sz w:val="20"/>
          <w:szCs w:val="20"/>
        </w:rPr>
        <w:t xml:space="preserve">SEO Site Checkup's snapshot evaluated 63 checks on the homepage (8 failed, 5 warnings, 50 passed) and separately reports an AI Visibility Score estimating how often AI answer engines mention the brand.</w:t>
      </w:r>
    </w:p>
    <w:p>
      <w:pPr>
        <w:pStyle w:val="ListParagraph"/>
        <w:numPr>
          <w:ilvl w:val="0"/>
          <w:numId w:val="3"/>
        </w:numPr>
        <w:spacing w:after="130" w:line="264"/>
      </w:pPr>
      <w:r>
        <w:rPr>
          <w:rFonts w:ascii="Calibri" w:cs="Calibri" w:eastAsia="Calibri" w:hAnsi="Calibri"/>
          <w:color w:val="1D2939"/>
          <w:sz w:val="20"/>
          <w:szCs w:val="20"/>
        </w:rPr>
        <w:t xml:space="preserve">Both platforms prompt for a paid upgrade to unlock full-site monitoring, complete issue lists, and weekly tracking — worth considering if ongoing SEO monitoring becomes a priority.</w:t>
      </w:r>
    </w:p>
    <w:p>
      <w:pPr>
        <w:pStyle w:val="ListParagraph"/>
        <w:numPr>
          <w:ilvl w:val="0"/>
          <w:numId w:val="3"/>
        </w:numPr>
        <w:spacing w:after="130" w:line="264"/>
      </w:pPr>
      <w:r>
        <w:rPr>
          <w:rFonts w:ascii="Calibri" w:cs="Calibri" w:eastAsia="Calibri" w:hAnsi="Calibri"/>
          <w:color w:val="1D2939"/>
          <w:sz w:val="20"/>
          <w:szCs w:val="20"/>
        </w:rPr>
        <w:t xml:space="preserve">This document compiles and organizes third-party tool output for internal review. It is not a substitute for a manual technical SEO audit.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D" w:sz="4" w:space="4"/>
      </w:pBdr>
      <w:tabs>
        <w:tab w:val="right" w:pos="9026"/>
      </w:tabs>
      <w:spacing w:before="120"/>
    </w:pPr>
    <w:r>
      <w:rPr>
        <w:rFonts w:ascii="Calibri" w:cs="Calibri" w:eastAsia="Calibri" w:hAnsi="Calibri"/>
        <w:color w:val="667085"/>
        <w:sz w:val="16"/>
        <w:szCs w:val="16"/>
      </w:rPr>
      <w:t xml:space="preserve">Placeonix.com — SEO Audit Report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667085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939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6a90c3ffa7ed3d5ab23fb57de7efd2b7c11cadcf.png"/><Relationship Id="rId9" Type="http://schemas.openxmlformats.org/officeDocument/2006/relationships/image" Target="media/76a3946af2b96488d534d5e92a7a92b10d12c0e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2026-08-25T20:16:21.729Z</dcterms:created>
  <dcterms:modified xsi:type="dcterms:W3CDTF">2026-08-25T20:16:21.742Z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