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98" w:rsidRDefault="00216CA8">
      <w:pPr>
        <w:rPr>
          <w:b/>
          <w:sz w:val="48"/>
          <w:szCs w:val="48"/>
        </w:rPr>
      </w:pPr>
      <w:r>
        <w:rPr>
          <w:sz w:val="48"/>
          <w:szCs w:val="48"/>
        </w:rPr>
        <w:tab/>
        <w:t xml:space="preserve">         </w:t>
      </w:r>
      <w:r w:rsidRPr="00216CA8">
        <w:rPr>
          <w:b/>
          <w:sz w:val="48"/>
          <w:szCs w:val="48"/>
        </w:rPr>
        <w:t>CONTENT/TEXT GENERATION</w:t>
      </w:r>
    </w:p>
    <w:p w:rsidR="00216CA8" w:rsidRDefault="00216CA8">
      <w:pPr>
        <w:rPr>
          <w:b/>
          <w:sz w:val="48"/>
          <w:szCs w:val="48"/>
        </w:rPr>
      </w:pPr>
    </w:p>
    <w:p w:rsidR="00762871" w:rsidRDefault="00762871">
      <w:pPr>
        <w:rPr>
          <w:sz w:val="28"/>
          <w:szCs w:val="28"/>
        </w:rPr>
      </w:pPr>
      <w:r w:rsidRPr="00762871">
        <w:rPr>
          <w:sz w:val="28"/>
          <w:szCs w:val="28"/>
        </w:rPr>
        <w:t>The supplied code empowers the model to adeptly predict and generate text in alignment with the provided input context. Furthermore, the interface employed for text input is remarkably user-friendly and intuitively accessible. Notably, the model also exhibits the capability to rectify grammatical errors within the given input while preserving the user's original style and tone.</w:t>
      </w:r>
    </w:p>
    <w:p w:rsidR="00216CA8" w:rsidRDefault="00216CA8">
      <w:pPr>
        <w:rPr>
          <w:sz w:val="28"/>
          <w:szCs w:val="28"/>
        </w:rPr>
      </w:pPr>
      <w:bookmarkStart w:id="0" w:name="_GoBack"/>
      <w:r w:rsidRPr="00762871"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Screenshot of the model behavior for a particular input text and text length</w:t>
      </w:r>
    </w:p>
    <w:p w:rsidR="00216CA8" w:rsidRPr="00216CA8" w:rsidRDefault="00216CA8">
      <w:pPr>
        <w:rPr>
          <w:sz w:val="28"/>
          <w:szCs w:val="28"/>
        </w:rPr>
      </w:pPr>
      <w:r w:rsidRPr="00216CA8">
        <w:rPr>
          <w:sz w:val="28"/>
          <w:szCs w:val="28"/>
        </w:rPr>
        <w:drawing>
          <wp:inline distT="0" distB="0" distL="0" distR="0" wp14:anchorId="4195EB42" wp14:editId="028A127B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A8" w:rsidRPr="00762871" w:rsidRDefault="00216CA8">
      <w:pPr>
        <w:rPr>
          <w:b/>
          <w:sz w:val="32"/>
          <w:szCs w:val="32"/>
        </w:rPr>
      </w:pPr>
      <w:r w:rsidRPr="00762871">
        <w:rPr>
          <w:b/>
          <w:sz w:val="32"/>
          <w:szCs w:val="32"/>
        </w:rPr>
        <w:t>Future Scope:</w:t>
      </w:r>
    </w:p>
    <w:p w:rsidR="00762871" w:rsidRPr="00762871" w:rsidRDefault="00762871" w:rsidP="00762871">
      <w:pPr>
        <w:pStyle w:val="ListParagraph"/>
        <w:rPr>
          <w:sz w:val="32"/>
          <w:szCs w:val="32"/>
        </w:rPr>
      </w:pPr>
      <w:r w:rsidRPr="00762871">
        <w:rPr>
          <w:sz w:val="32"/>
          <w:szCs w:val="32"/>
        </w:rPr>
        <w:t>1. The model's output delivery exhibits a certain level of delay. Enhancing the model's response time can be achieved through the refinement of its parameters.</w:t>
      </w:r>
    </w:p>
    <w:p w:rsidR="00762871" w:rsidRPr="00762871" w:rsidRDefault="00762871" w:rsidP="00762871">
      <w:pPr>
        <w:pStyle w:val="ListParagraph"/>
        <w:rPr>
          <w:sz w:val="32"/>
          <w:szCs w:val="32"/>
        </w:rPr>
      </w:pPr>
      <w:r w:rsidRPr="00762871">
        <w:rPr>
          <w:sz w:val="32"/>
          <w:szCs w:val="32"/>
        </w:rPr>
        <w:t>2. On occasions, the generated content slightly deviates from perfect alignment with the input text. This situation can be mitigated by training the model on an expansive dataset and furnishing it with context-specific input text.</w:t>
      </w:r>
    </w:p>
    <w:p w:rsidR="00216CA8" w:rsidRPr="00216CA8" w:rsidRDefault="00762871" w:rsidP="00762871">
      <w:pPr>
        <w:pStyle w:val="ListParagraph"/>
        <w:rPr>
          <w:sz w:val="32"/>
          <w:szCs w:val="32"/>
        </w:rPr>
      </w:pPr>
      <w:r w:rsidRPr="00762871">
        <w:rPr>
          <w:sz w:val="32"/>
          <w:szCs w:val="32"/>
        </w:rPr>
        <w:t>3. There is room for enhancement in the user interface as well.</w:t>
      </w:r>
    </w:p>
    <w:p w:rsidR="00216CA8" w:rsidRPr="00216CA8" w:rsidRDefault="00216CA8">
      <w:pPr>
        <w:rPr>
          <w:sz w:val="48"/>
          <w:szCs w:val="48"/>
        </w:rPr>
      </w:pPr>
    </w:p>
    <w:sectPr w:rsidR="00216CA8" w:rsidRPr="00216CA8" w:rsidSect="00216C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820F3"/>
    <w:multiLevelType w:val="hybridMultilevel"/>
    <w:tmpl w:val="8C34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D6"/>
    <w:rsid w:val="00216CA8"/>
    <w:rsid w:val="00762871"/>
    <w:rsid w:val="00E146BF"/>
    <w:rsid w:val="00E14FD6"/>
    <w:rsid w:val="00E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49ED-53EE-4FA7-9A5D-5659BCCF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2023-08-27T18:36:00Z</dcterms:created>
  <dcterms:modified xsi:type="dcterms:W3CDTF">2023-08-27T18:56:00Z</dcterms:modified>
</cp:coreProperties>
</file>