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C138" w14:textId="42E5B12D" w:rsidR="00325171" w:rsidRPr="00325171" w:rsidRDefault="00325171" w:rsidP="00325171">
      <w:pPr>
        <w:ind w:left="720"/>
        <w:rPr>
          <w:b/>
          <w:bCs/>
          <w:color w:val="C00000"/>
          <w:sz w:val="40"/>
          <w:szCs w:val="40"/>
        </w:rPr>
      </w:pPr>
      <w:r w:rsidRPr="00325171">
        <w:rPr>
          <w:b/>
          <w:bCs/>
          <w:color w:val="C00000"/>
          <w:sz w:val="40"/>
          <w:szCs w:val="40"/>
        </w:rPr>
        <w:t xml:space="preserve">PROJECT: Smart Water </w:t>
      </w:r>
      <w:r>
        <w:rPr>
          <w:b/>
          <w:bCs/>
          <w:color w:val="C00000"/>
          <w:sz w:val="40"/>
          <w:szCs w:val="40"/>
        </w:rPr>
        <w:t>M</w:t>
      </w:r>
      <w:r w:rsidRPr="00325171">
        <w:rPr>
          <w:b/>
          <w:bCs/>
          <w:color w:val="C00000"/>
          <w:sz w:val="40"/>
          <w:szCs w:val="40"/>
        </w:rPr>
        <w:t>anagement</w:t>
      </w:r>
    </w:p>
    <w:p w14:paraId="10AAEEFD" w14:textId="5CB30C17" w:rsidR="00977AA9" w:rsidRPr="00977AA9" w:rsidRDefault="00977AA9" w:rsidP="00977AA9">
      <w:pPr>
        <w:rPr>
          <w:b/>
          <w:bCs/>
          <w:color w:val="C00000"/>
          <w:sz w:val="28"/>
          <w:szCs w:val="28"/>
        </w:rPr>
      </w:pPr>
      <w:r>
        <w:rPr>
          <w:b/>
          <w:bCs/>
          <w:color w:val="C00000"/>
          <w:sz w:val="28"/>
          <w:szCs w:val="28"/>
        </w:rPr>
        <w:t>Problem definition:</w:t>
      </w:r>
    </w:p>
    <w:p w14:paraId="463873F0" w14:textId="0FB5DD7B" w:rsidR="00977AA9" w:rsidRDefault="00977AA9" w:rsidP="00977AA9">
      <w:r>
        <w:t>Smart water management refers to the use of advanced technologies and data-driven solutions to efficiently and sustainably manage water resources. This approach is becoming increasingly important as water scarcity and water quality issues become more prevalent due to factors like population growth, urbanization, and climate change. Smart water management systems aim to optimize water usage, reduce wastage, improve infrastructure, and enhance overall water resource management. Here are some key components and strategies involved in smart water management.</w:t>
      </w:r>
    </w:p>
    <w:p w14:paraId="6E0DAF79" w14:textId="36550559" w:rsidR="00977AA9" w:rsidRPr="00977AA9" w:rsidRDefault="00977AA9" w:rsidP="00977AA9">
      <w:pPr>
        <w:rPr>
          <w:b/>
          <w:bCs/>
          <w:color w:val="C00000"/>
          <w:sz w:val="28"/>
          <w:szCs w:val="28"/>
        </w:rPr>
      </w:pPr>
      <w:r>
        <w:rPr>
          <w:b/>
          <w:bCs/>
          <w:color w:val="C00000"/>
          <w:sz w:val="28"/>
          <w:szCs w:val="28"/>
        </w:rPr>
        <w:t>Sensor Networks:</w:t>
      </w:r>
    </w:p>
    <w:p w14:paraId="0A0038BE" w14:textId="7EC48A29" w:rsidR="00977AA9" w:rsidRDefault="00977AA9" w:rsidP="00977AA9">
      <w:r>
        <w:t xml:space="preserve"> Deploying sensors and IoT (Internet of Things) devices throughout the water supply and distribution network to collect real-time data on water quality, flow rates, pressure, and other relevant parameters.</w:t>
      </w:r>
    </w:p>
    <w:p w14:paraId="26D052D7" w14:textId="2026A5FB" w:rsidR="00977AA9" w:rsidRPr="00977AA9" w:rsidRDefault="00977AA9" w:rsidP="00977AA9">
      <w:pPr>
        <w:rPr>
          <w:b/>
          <w:bCs/>
          <w:color w:val="C00000"/>
          <w:sz w:val="28"/>
          <w:szCs w:val="28"/>
        </w:rPr>
      </w:pPr>
      <w:r>
        <w:rPr>
          <w:b/>
          <w:bCs/>
          <w:color w:val="C00000"/>
          <w:sz w:val="28"/>
          <w:szCs w:val="28"/>
        </w:rPr>
        <w:t>Data Analytics:</w:t>
      </w:r>
    </w:p>
    <w:p w14:paraId="64263162" w14:textId="67B010EE" w:rsidR="00977AA9" w:rsidRDefault="00977AA9" w:rsidP="00977AA9">
      <w:r>
        <w:t xml:space="preserve"> Utilizing data analytics and machine learning algorithms to process and </w:t>
      </w:r>
      <w:proofErr w:type="spellStart"/>
      <w:r>
        <w:t>analyze</w:t>
      </w:r>
      <w:proofErr w:type="spellEnd"/>
      <w:r>
        <w:t xml:space="preserve"> the data collected from sensors. This helps in identifying patterns, anomalies, and potential issues in the water system.</w:t>
      </w:r>
    </w:p>
    <w:p w14:paraId="284159F7" w14:textId="1ECECBFD" w:rsidR="00977AA9" w:rsidRPr="00977AA9" w:rsidRDefault="00977AA9" w:rsidP="00977AA9">
      <w:pPr>
        <w:rPr>
          <w:b/>
          <w:bCs/>
          <w:color w:val="C00000"/>
          <w:sz w:val="28"/>
          <w:szCs w:val="28"/>
        </w:rPr>
      </w:pPr>
      <w:r>
        <w:rPr>
          <w:b/>
          <w:bCs/>
          <w:color w:val="C00000"/>
          <w:sz w:val="28"/>
          <w:szCs w:val="28"/>
        </w:rPr>
        <w:t>Remote Monitoring:</w:t>
      </w:r>
    </w:p>
    <w:p w14:paraId="6E2518A4" w14:textId="65E70012" w:rsidR="00977AA9" w:rsidRDefault="00977AA9" w:rsidP="00977AA9">
      <w:r>
        <w:t>Enabling remote monitoring and control of water infrastructure, allowing operators to make adjustments and respond to issues quickly.</w:t>
      </w:r>
    </w:p>
    <w:p w14:paraId="49B410D1" w14:textId="23B2C362" w:rsidR="00FB1AC5" w:rsidRPr="00FB1AC5" w:rsidRDefault="00FB1AC5" w:rsidP="00977AA9">
      <w:pPr>
        <w:rPr>
          <w:b/>
          <w:bCs/>
          <w:color w:val="C00000"/>
          <w:sz w:val="28"/>
          <w:szCs w:val="28"/>
        </w:rPr>
      </w:pPr>
      <w:r>
        <w:rPr>
          <w:b/>
          <w:bCs/>
          <w:color w:val="C00000"/>
          <w:sz w:val="28"/>
          <w:szCs w:val="28"/>
        </w:rPr>
        <w:t>Leak Detection:</w:t>
      </w:r>
    </w:p>
    <w:p w14:paraId="5121ED56" w14:textId="67447E74" w:rsidR="00977AA9" w:rsidRDefault="00977AA9" w:rsidP="00977AA9">
      <w:r>
        <w:t xml:space="preserve"> Implementing leak detection systems to identify and locate water leaks in pipelines, reducing water losses and infrastructure damage.</w:t>
      </w:r>
    </w:p>
    <w:p w14:paraId="178B30B7" w14:textId="51D898DF" w:rsidR="00FB1AC5" w:rsidRPr="00FB1AC5" w:rsidRDefault="00FB1AC5" w:rsidP="00977AA9">
      <w:pPr>
        <w:rPr>
          <w:b/>
          <w:bCs/>
          <w:color w:val="C00000"/>
          <w:sz w:val="28"/>
          <w:szCs w:val="28"/>
        </w:rPr>
      </w:pPr>
      <w:r>
        <w:rPr>
          <w:b/>
          <w:bCs/>
          <w:color w:val="C00000"/>
          <w:sz w:val="28"/>
          <w:szCs w:val="28"/>
        </w:rPr>
        <w:t>Demand Forecasting:</w:t>
      </w:r>
    </w:p>
    <w:p w14:paraId="59E84038" w14:textId="736425FA" w:rsidR="00977AA9" w:rsidRDefault="00977AA9" w:rsidP="00977AA9">
      <w:r>
        <w:t xml:space="preserve"> Using historical data and predictive analytics to forecast water demand, enabling utilities to allocate resources efficiently.</w:t>
      </w:r>
    </w:p>
    <w:p w14:paraId="00CB0CD1" w14:textId="02FB1C3E" w:rsidR="00FB1AC5" w:rsidRPr="00FB1AC5" w:rsidRDefault="00FB1AC5" w:rsidP="00977AA9">
      <w:pPr>
        <w:rPr>
          <w:b/>
          <w:bCs/>
          <w:color w:val="C00000"/>
          <w:sz w:val="28"/>
          <w:szCs w:val="28"/>
        </w:rPr>
      </w:pPr>
      <w:r>
        <w:rPr>
          <w:b/>
          <w:bCs/>
          <w:color w:val="C00000"/>
          <w:sz w:val="28"/>
          <w:szCs w:val="28"/>
        </w:rPr>
        <w:t>Water Quality Management:</w:t>
      </w:r>
    </w:p>
    <w:p w14:paraId="6A59E30F" w14:textId="22A3CBB8" w:rsidR="00977AA9" w:rsidRDefault="00977AA9" w:rsidP="00977AA9">
      <w:r>
        <w:t xml:space="preserve"> Monitoring and maintaining water quality standards to ensure safe and clean drinking water. This includes early detection of contaminants and improving treatment processes.</w:t>
      </w:r>
    </w:p>
    <w:p w14:paraId="47F3A897" w14:textId="3C4914A8" w:rsidR="00FB1AC5" w:rsidRPr="00FB1AC5" w:rsidRDefault="00FB1AC5" w:rsidP="00977AA9">
      <w:pPr>
        <w:rPr>
          <w:b/>
          <w:bCs/>
          <w:color w:val="C00000"/>
          <w:sz w:val="28"/>
          <w:szCs w:val="28"/>
        </w:rPr>
      </w:pPr>
      <w:r>
        <w:rPr>
          <w:b/>
          <w:bCs/>
          <w:color w:val="C00000"/>
          <w:sz w:val="28"/>
          <w:szCs w:val="28"/>
        </w:rPr>
        <w:t>Asset Management:</w:t>
      </w:r>
    </w:p>
    <w:p w14:paraId="02437E7C" w14:textId="77777777" w:rsidR="00FB1AC5" w:rsidRDefault="00977AA9" w:rsidP="00977AA9">
      <w:r>
        <w:t xml:space="preserve"> Tracking the condition and performance of water infrastructure assets such as pipes, pumps, and reservoirs to optimize maintenance and replacement schedules.</w:t>
      </w:r>
    </w:p>
    <w:p w14:paraId="34FBB5D5" w14:textId="597D49F5" w:rsidR="00FB1AC5" w:rsidRPr="00FB1AC5" w:rsidRDefault="00FB1AC5" w:rsidP="00977AA9">
      <w:pPr>
        <w:rPr>
          <w:b/>
          <w:bCs/>
          <w:color w:val="C00000"/>
          <w:sz w:val="28"/>
          <w:szCs w:val="28"/>
        </w:rPr>
      </w:pPr>
      <w:r>
        <w:rPr>
          <w:b/>
          <w:bCs/>
          <w:color w:val="C00000"/>
          <w:sz w:val="28"/>
          <w:szCs w:val="28"/>
        </w:rPr>
        <w:t>Customer Engagement:</w:t>
      </w:r>
    </w:p>
    <w:p w14:paraId="7E125B85" w14:textId="343F4A2A" w:rsidR="00FB1AC5" w:rsidRDefault="00977AA9" w:rsidP="00977AA9">
      <w:r>
        <w:t xml:space="preserve"> Providing consumers with real-time water usage data and feedback to encourage water conservation and responsible usage.</w:t>
      </w:r>
    </w:p>
    <w:p w14:paraId="3F238CC1" w14:textId="77777777" w:rsidR="00325171" w:rsidRPr="00325171" w:rsidRDefault="00325171" w:rsidP="00977AA9"/>
    <w:p w14:paraId="2D110C40" w14:textId="77777777" w:rsidR="00325171" w:rsidRPr="00FB1AC5" w:rsidRDefault="00325171" w:rsidP="00325171">
      <w:pPr>
        <w:rPr>
          <w:b/>
          <w:bCs/>
          <w:color w:val="C00000"/>
          <w:sz w:val="28"/>
          <w:szCs w:val="28"/>
        </w:rPr>
      </w:pPr>
      <w:r>
        <w:rPr>
          <w:b/>
          <w:bCs/>
          <w:color w:val="C00000"/>
          <w:sz w:val="28"/>
          <w:szCs w:val="28"/>
        </w:rPr>
        <w:lastRenderedPageBreak/>
        <w:t>Integrated Management:</w:t>
      </w:r>
    </w:p>
    <w:p w14:paraId="4D24568C" w14:textId="53C858B1" w:rsidR="00FB1AC5" w:rsidRDefault="00977AA9" w:rsidP="00977AA9">
      <w:r>
        <w:t>Integrating various components of the water system, including supply, distribution, and wastewater treatment, to optimize the entire water cycle</w:t>
      </w:r>
      <w:r w:rsidR="00FB1AC5">
        <w:t>.</w:t>
      </w:r>
    </w:p>
    <w:p w14:paraId="2A77D599" w14:textId="16898761" w:rsidR="00FB1AC5" w:rsidRPr="00FB1AC5" w:rsidRDefault="00FB1AC5" w:rsidP="00325171">
      <w:pPr>
        <w:rPr>
          <w:b/>
          <w:bCs/>
          <w:color w:val="C00000"/>
          <w:sz w:val="28"/>
          <w:szCs w:val="28"/>
        </w:rPr>
      </w:pPr>
      <w:r>
        <w:rPr>
          <w:b/>
          <w:bCs/>
          <w:color w:val="C00000"/>
          <w:sz w:val="28"/>
          <w:szCs w:val="28"/>
        </w:rPr>
        <w:t>Resilience Planning:</w:t>
      </w:r>
    </w:p>
    <w:p w14:paraId="710B8A19" w14:textId="1F8E9EBF" w:rsidR="00977AA9" w:rsidRDefault="00977AA9" w:rsidP="00977AA9">
      <w:r>
        <w:t xml:space="preserve"> Developing strategies to enhance the resilience of water systems in the face of climate change, extreme weather events, and other disruptions.</w:t>
      </w:r>
    </w:p>
    <w:p w14:paraId="73C293D2" w14:textId="477C81F6" w:rsidR="00FB1AC5" w:rsidRPr="00FB1AC5" w:rsidRDefault="00FB1AC5" w:rsidP="00977AA9">
      <w:pPr>
        <w:rPr>
          <w:b/>
          <w:bCs/>
          <w:color w:val="C00000"/>
          <w:sz w:val="28"/>
          <w:szCs w:val="28"/>
        </w:rPr>
      </w:pPr>
      <w:r>
        <w:rPr>
          <w:b/>
          <w:bCs/>
          <w:color w:val="C00000"/>
          <w:sz w:val="28"/>
          <w:szCs w:val="28"/>
        </w:rPr>
        <w:t>Policy and Regulation:</w:t>
      </w:r>
    </w:p>
    <w:p w14:paraId="2805B007" w14:textId="55A9F255" w:rsidR="00977AA9" w:rsidRDefault="00977AA9" w:rsidP="00977AA9">
      <w:r>
        <w:t xml:space="preserve"> Implementing policies and regulations that support sustainable water management practices, such as water pricing structures that encourage conservation.</w:t>
      </w:r>
    </w:p>
    <w:p w14:paraId="756BE84C" w14:textId="0B3D090D" w:rsidR="00FB1AC5" w:rsidRPr="00FB1AC5" w:rsidRDefault="00FB1AC5" w:rsidP="00977AA9">
      <w:pPr>
        <w:rPr>
          <w:b/>
          <w:bCs/>
          <w:color w:val="C00000"/>
          <w:sz w:val="28"/>
          <w:szCs w:val="28"/>
        </w:rPr>
      </w:pPr>
      <w:r>
        <w:rPr>
          <w:b/>
          <w:bCs/>
          <w:color w:val="C00000"/>
          <w:sz w:val="28"/>
          <w:szCs w:val="28"/>
        </w:rPr>
        <w:t>Public Awareness:</w:t>
      </w:r>
    </w:p>
    <w:p w14:paraId="6A2713A6" w14:textId="5E4AC4C7" w:rsidR="00977AA9" w:rsidRDefault="00977AA9" w:rsidP="00977AA9">
      <w:r>
        <w:t>Educating the public about the importance of water conservation and efficient usage.</w:t>
      </w:r>
    </w:p>
    <w:p w14:paraId="0E4802AE" w14:textId="323097C2" w:rsidR="00FB1AC5" w:rsidRPr="00FB1AC5" w:rsidRDefault="00FB1AC5" w:rsidP="00977AA9">
      <w:pPr>
        <w:rPr>
          <w:b/>
          <w:bCs/>
          <w:color w:val="C00000"/>
          <w:sz w:val="28"/>
          <w:szCs w:val="28"/>
        </w:rPr>
      </w:pPr>
      <w:r>
        <w:rPr>
          <w:b/>
          <w:bCs/>
          <w:color w:val="C00000"/>
          <w:sz w:val="28"/>
          <w:szCs w:val="28"/>
        </w:rPr>
        <w:t>Energy Efficiency:</w:t>
      </w:r>
    </w:p>
    <w:p w14:paraId="72F1F943" w14:textId="75A6779F" w:rsidR="00977AA9" w:rsidRDefault="00977AA9" w:rsidP="00977AA9">
      <w:r>
        <w:t xml:space="preserve"> Reducing the energy consumption associated with water treatment and distribution processes.</w:t>
      </w:r>
    </w:p>
    <w:p w14:paraId="51D5BA4F" w14:textId="63949A86" w:rsidR="00FB1AC5" w:rsidRPr="00FB1AC5" w:rsidRDefault="00FB1AC5" w:rsidP="00977AA9">
      <w:pPr>
        <w:rPr>
          <w:b/>
          <w:bCs/>
          <w:color w:val="C00000"/>
          <w:sz w:val="28"/>
          <w:szCs w:val="28"/>
        </w:rPr>
      </w:pPr>
      <w:r>
        <w:rPr>
          <w:b/>
          <w:bCs/>
          <w:color w:val="C00000"/>
          <w:sz w:val="28"/>
          <w:szCs w:val="28"/>
        </w:rPr>
        <w:t>Cross-Sector Collaboration:</w:t>
      </w:r>
    </w:p>
    <w:p w14:paraId="0818DCE7" w14:textId="5F01598F" w:rsidR="00977AA9" w:rsidRDefault="00977AA9" w:rsidP="00977AA9">
      <w:r>
        <w:t xml:space="preserve"> Collaborating with other sectors such as agriculture, industry, and local governments to manage water resources holistically.</w:t>
      </w:r>
    </w:p>
    <w:p w14:paraId="69123CA2" w14:textId="51DB8FF8" w:rsidR="00977AA9" w:rsidRPr="00977AA9" w:rsidRDefault="00977AA9" w:rsidP="00325171">
      <w:pPr>
        <w:pStyle w:val="Heading1"/>
        <w:rPr>
          <w:sz w:val="72"/>
          <w:szCs w:val="72"/>
        </w:rPr>
      </w:pPr>
    </w:p>
    <w:sectPr w:rsidR="00977AA9" w:rsidRPr="00977A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B0F2" w14:textId="77777777" w:rsidR="00F632A2" w:rsidRDefault="00F632A2" w:rsidP="00977AA9">
      <w:pPr>
        <w:spacing w:after="0" w:line="240" w:lineRule="auto"/>
      </w:pPr>
      <w:r>
        <w:separator/>
      </w:r>
    </w:p>
  </w:endnote>
  <w:endnote w:type="continuationSeparator" w:id="0">
    <w:p w14:paraId="4F367BD8" w14:textId="77777777" w:rsidR="00F632A2" w:rsidRDefault="00F632A2" w:rsidP="0097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788F" w14:textId="77777777" w:rsidR="00F632A2" w:rsidRDefault="00F632A2" w:rsidP="00977AA9">
      <w:pPr>
        <w:spacing w:after="0" w:line="240" w:lineRule="auto"/>
      </w:pPr>
      <w:r>
        <w:separator/>
      </w:r>
    </w:p>
  </w:footnote>
  <w:footnote w:type="continuationSeparator" w:id="0">
    <w:p w14:paraId="50D7A900" w14:textId="77777777" w:rsidR="00F632A2" w:rsidRDefault="00F632A2" w:rsidP="00977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A9"/>
    <w:rsid w:val="00325171"/>
    <w:rsid w:val="003D338B"/>
    <w:rsid w:val="00977AA9"/>
    <w:rsid w:val="00BF2E30"/>
    <w:rsid w:val="00F632A2"/>
    <w:rsid w:val="00FB1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BBFA"/>
  <w15:chartTrackingRefBased/>
  <w15:docId w15:val="{C5D55F80-5FD7-4306-AC89-96A7F659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AA9"/>
  </w:style>
  <w:style w:type="paragraph" w:styleId="Footer">
    <w:name w:val="footer"/>
    <w:basedOn w:val="Normal"/>
    <w:link w:val="FooterChar"/>
    <w:uiPriority w:val="99"/>
    <w:unhideWhenUsed/>
    <w:rsid w:val="0097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AA9"/>
  </w:style>
  <w:style w:type="character" w:customStyle="1" w:styleId="Heading1Char">
    <w:name w:val="Heading 1 Char"/>
    <w:basedOn w:val="DefaultParagraphFont"/>
    <w:link w:val="Heading1"/>
    <w:uiPriority w:val="9"/>
    <w:rsid w:val="003251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E8BF0-C74A-4E8C-9BCA-43F7CA26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sowmika su</dc:creator>
  <cp:keywords/>
  <dc:description/>
  <cp:lastModifiedBy>sowmika su</cp:lastModifiedBy>
  <cp:revision>3</cp:revision>
  <dcterms:created xsi:type="dcterms:W3CDTF">2023-09-30T16:24:00Z</dcterms:created>
  <dcterms:modified xsi:type="dcterms:W3CDTF">2023-09-30T17:34:00Z</dcterms:modified>
</cp:coreProperties>
</file>