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s2sbecs6lalc" w:id="0"/>
      <w:bookmarkEnd w:id="0"/>
      <w:r w:rsidDel="00000000" w:rsidR="00000000" w:rsidRPr="00000000">
        <w:rPr>
          <w:rFonts w:ascii="Times New Roman" w:cs="Times New Roman" w:eastAsia="Times New Roman" w:hAnsi="Times New Roman"/>
          <w:rtl w:val="0"/>
        </w:rPr>
        <w:t xml:space="preserve">Neural Networks Group Case Study: Hand Gesture Recognition Project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8fegd8birc59" w:id="1"/>
      <w:bookmarkEnd w:id="1"/>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involves building a 3D Convolutional Neural Network (CNN) to correctly recognize hand gestures by a user to control a smart TV.</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build a hand gesture recognition model that can be hosted on a camera installed in a smart TV that can understand 5 gestures.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gestures are continuously monitored by the webcam mounted on the TV. Each gesture corresponds to a specific command:</w:t>
      </w:r>
    </w:p>
    <w:p w:rsidR="00000000" w:rsidDel="00000000" w:rsidP="00000000" w:rsidRDefault="00000000" w:rsidRPr="00000000" w14:paraId="00000007">
      <w:pPr>
        <w:numPr>
          <w:ilvl w:val="0"/>
          <w:numId w:val="1"/>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Thumbs up:  Increase the volume</w:t>
      </w:r>
    </w:p>
    <w:p w:rsidR="00000000" w:rsidDel="00000000" w:rsidP="00000000" w:rsidRDefault="00000000" w:rsidRPr="00000000" w14:paraId="00000008">
      <w:pPr>
        <w:numPr>
          <w:ilvl w:val="0"/>
          <w:numId w:val="1"/>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Thumbs down: Decrease the volume</w:t>
      </w:r>
    </w:p>
    <w:p w:rsidR="00000000" w:rsidDel="00000000" w:rsidP="00000000" w:rsidRDefault="00000000" w:rsidRPr="00000000" w14:paraId="00000009">
      <w:pPr>
        <w:numPr>
          <w:ilvl w:val="0"/>
          <w:numId w:val="1"/>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 swipe: 'Jump' backwards 10 seconds</w:t>
      </w:r>
    </w:p>
    <w:p w:rsidR="00000000" w:rsidDel="00000000" w:rsidP="00000000" w:rsidRDefault="00000000" w:rsidRPr="00000000" w14:paraId="0000000A">
      <w:pPr>
        <w:numPr>
          <w:ilvl w:val="0"/>
          <w:numId w:val="1"/>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swipe: 'Jump' forward 10 seconds  </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Pause the movie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9mgwkjdy8asn" w:id="2"/>
      <w:bookmarkEnd w:id="2"/>
      <w:r w:rsidDel="00000000" w:rsidR="00000000" w:rsidRPr="00000000">
        <w:rPr>
          <w:rFonts w:ascii="Times New Roman" w:cs="Times New Roman" w:eastAsia="Times New Roman" w:hAnsi="Times New Roman"/>
          <w:rtl w:val="0"/>
        </w:rPr>
        <w:t xml:space="preserve">About the Dataset: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videos have two types of dimensions - either 360x360 or 120x160 (depending on the webcam used to record the videos).</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Data Source : </w:t>
      </w:r>
      <w:hyperlink r:id="rId6">
        <w:r w:rsidDel="00000000" w:rsidR="00000000" w:rsidRPr="00000000">
          <w:rPr>
            <w:rFonts w:ascii="Times New Roman" w:cs="Times New Roman" w:eastAsia="Times New Roman" w:hAnsi="Times New Roman"/>
            <w:color w:val="4f8afb"/>
            <w:sz w:val="21"/>
            <w:szCs w:val="21"/>
            <w:u w:val="single"/>
            <w:shd w:fill="f4f5f7" w:val="clear"/>
            <w:rtl w:val="0"/>
          </w:rPr>
          <w:t xml:space="preserve">https://drive.google.com/uc?id=1ehyrYBQ5rbQQe6yL4XbLWe3FMvuVUGiL</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k9qq82snj1vl" w:id="3"/>
      <w:bookmarkEnd w:id="3"/>
      <w:r w:rsidDel="00000000" w:rsidR="00000000" w:rsidRPr="00000000">
        <w:rPr>
          <w:rFonts w:ascii="Times New Roman" w:cs="Times New Roman" w:eastAsia="Times New Roman" w:hAnsi="Times New Roman"/>
          <w:rtl w:val="0"/>
        </w:rPr>
        <w:t xml:space="preserve">Neural Network Architectures Used: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analysing videos using neural networks, two types of architectures are used commonly. </w:t>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j5gwm1qbn6p7" w:id="4"/>
      <w:bookmarkEnd w:id="4"/>
      <w:r w:rsidDel="00000000" w:rsidR="00000000" w:rsidRPr="00000000">
        <w:rPr>
          <w:rFonts w:ascii="Times New Roman" w:cs="Times New Roman" w:eastAsia="Times New Roman" w:hAnsi="Times New Roman"/>
          <w:rtl w:val="0"/>
        </w:rPr>
        <w:t xml:space="preserve">1.</w:t>
        <w:tab/>
        <w:t xml:space="preserve">Convolutions + RNN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is the standard CNN + RNN architecture in which you pass the images of a video through a CNN which extracts a feature vector for each image, and then pass the sequence of these feature vectors through an RNN.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conv2D network will extract a feature vector for each image, and a sequence of these feature vectors is then fed to an RNN-based network. The output of the RNN is a regular softmax (for a classification problem such as this one).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place of generic RNN, LSTM and GRU has been used in our experiments.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network will just give some feature representation but the LSTM/GRU will be able to decipher the sequence information to classify them as one of the class.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dense layer output can be fed in sequence to LSTM/GRU to get the desired output.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LSTM has 4 gates, while GRU has 3 gates. Using GRU will significantly reduce the training times as it needs to compute values for 3 gates and its performance is at par with the LSTMs.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advantage here is we can use the transfer learning here, since the state of the art networks are already available for the image classification, we can easily use the already trained weights of resNet or VGGNet and then we can use those networks to transform these images to give the image representation (eg dense layer output).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dense layer which will be used will be standard models like resnet, VGGnet etc.</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rPr>
      </w:pPr>
      <w:bookmarkStart w:colFirst="0" w:colLast="0" w:name="_1jhprn9kr9me" w:id="5"/>
      <w:bookmarkEnd w:id="5"/>
      <w:r w:rsidDel="00000000" w:rsidR="00000000" w:rsidRPr="00000000">
        <w:rPr>
          <w:rFonts w:ascii="Times New Roman" w:cs="Times New Roman" w:eastAsia="Times New Roman" w:hAnsi="Times New Roman"/>
          <w:rtl w:val="0"/>
        </w:rPr>
        <w:t xml:space="preserve">2.</w:t>
        <w:tab/>
        <w:t xml:space="preserve">3D convolutional network</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popular architecture used to process videos is a natural extension of CNNs - a 3D convolutional network.</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5pdcwkjt1cim" w:id="6"/>
      <w:bookmarkEnd w:id="6"/>
      <w:r w:rsidDel="00000000" w:rsidR="00000000" w:rsidRPr="00000000">
        <w:rPr>
          <w:rFonts w:ascii="Times New Roman" w:cs="Times New Roman" w:eastAsia="Times New Roman" w:hAnsi="Times New Roman"/>
          <w:rtl w:val="0"/>
        </w:rPr>
        <w:t xml:space="preserve">Data Ingestion Pipeline and Custom Generator: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already know, in most deep learning projects you need to feed data to the model in batches. This is done using the concept of generators.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data generators is probably the most important part of building a training pipeline. Although libraries such as Keras provide built-in generator functionalities, they are often restricted in scope and you have to write your own generators from scratch. For example, in this problem, you need to feed batches of videos, not images. Similarly, in an entirely different problem such as 'music generation,' you may need to write generators which can create batches of audio files.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have written our own batch data generator using the Python’s generator functions. A Python generator object requires very less memory as compared to a function which is of primary importance in deep learning models.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Generators have huge advantages of performance/memory/execution time for very large datasets. Also, we have better readability and has all features available with the python native objects.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generator yields a batch of data and 'pauses' until the fit_generator calls next(). Note that in Python-3, this functionality is implemented by _next_().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based on the concept of the lazy evaluation.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Yield statement in generator returns one value at a time. Generator helps us to bring that amount of data into memory to process stuffs. This helps us to do the batch wise gradient descent on a model.</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our own custom data generator not the in-built image data generator which is available with the Keras. The reason is we have variety of data from multiple sources like text, images, csv files, audio etc.</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it might takes 100s of Gigs of memory for processing using ImageNet etc using the normal Keras.fit()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bl>
      <w:tblPr>
        <w:tblStyle w:val="Table1"/>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65"/>
        <w:gridCol w:w="1485"/>
        <w:gridCol w:w="1905"/>
        <w:gridCol w:w="4740"/>
        <w:tblGridChange w:id="0">
          <w:tblGrid>
            <w:gridCol w:w="1665"/>
            <w:gridCol w:w="1485"/>
            <w:gridCol w:w="1905"/>
            <w:gridCol w:w="4740"/>
          </w:tblGrid>
        </w:tblGridChange>
      </w:tblGrid>
      <w:tr>
        <w:trPr>
          <w:cantSplit w:val="0"/>
          <w:tblHeader w:val="0"/>
        </w:trPr>
        <w:tc>
          <w:tcPr/>
          <w:p w:rsidR="00000000" w:rsidDel="00000000" w:rsidP="00000000" w:rsidRDefault="00000000" w:rsidRPr="00000000" w14:paraId="0000002D">
            <w:pPr>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Number</w:t>
            </w:r>
          </w:p>
        </w:tc>
        <w:tc>
          <w:tcPr/>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(Last Epoch which was saved)</w:t>
            </w:r>
          </w:p>
        </w:tc>
        <w:tc>
          <w:tcPr/>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 Explanation</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96.83%</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Accuracy = 87.00%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right="1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showed continuous improvement, with a significant jump in validation accuracy at Epoch 14. The validation loss also improved significantly (0.32493), indicating effective learning. However, the model later showed signs of overfitting (training accuracy continued increasing, but validation accuracy stagnated or fluctuated). The decision would be to use early stopping around this epoch and possibly increase regularization (e.g., dropout or L2 weight decay) to prevent overfitting.</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44.0" w:type="dxa"/>
              <w:left w:w="144.0" w:type="dxa"/>
              <w:bottom w:w="144.0" w:type="dxa"/>
              <w:right w:w="144.0" w:type="dxa"/>
            </w:tcMar>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98.04% </w:t>
              <w:br w:type="textWrapping"/>
              <w:t xml:space="preserve">Validation Accuracy= 89.00%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shows strong performance, with a high validation accuracy of 89%, indicating good generalization. The loss decreased steadily, and learning rate reductions helped improve stability. The model is suitable for deployment or further fine-tuning with additional data or augmentation techniques.</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44.0" w:type="dxa"/>
              <w:left w:w="144.0" w:type="dxa"/>
              <w:bottom w:w="144.0" w:type="dxa"/>
              <w:right w:w="144.0" w:type="dxa"/>
            </w:tcMar>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83.11% Validation Accuracy= 78.00%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demonstrated good learning progression with improving validation accuracy. However, after epoch 12, the validation loss started increasing (potential overfitting). The ReduceLROnPlateau reduced the learning rate at epoch 15, which helped stabilize but did not significantly improve validation performance. Consider early stopping at epoch 12 or introducing additional regularization to prevent overfitting.</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44.0" w:type="dxa"/>
              <w:left w:w="144.0" w:type="dxa"/>
              <w:bottom w:w="144.0" w:type="dxa"/>
              <w:right w:w="144.0" w:type="dxa"/>
            </w:tcMar>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Conv3D</w:t>
            </w:r>
          </w:p>
        </w:tc>
        <w:tc>
          <w:tcPr>
            <w:tcMar>
              <w:top w:w="144.0" w:type="dxa"/>
              <w:left w:w="144.0" w:type="dxa"/>
              <w:bottom w:w="144.0" w:type="dxa"/>
              <w:right w:w="144.0" w:type="dxa"/>
            </w:tcMar>
          </w:tcPr>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81.45%</w:t>
              <w:br w:type="textWrapping"/>
              <w:t xml:space="preserve">Validation Accuracy= 86.00%</w:t>
            </w:r>
          </w:p>
        </w:tc>
        <w:tc>
          <w:tcPr>
            <w:tcMar>
              <w:top w:w="144.0" w:type="dxa"/>
              <w:left w:w="144.0" w:type="dxa"/>
              <w:bottom w:w="144.0" w:type="dxa"/>
              <w:right w:w="144.0" w:type="dxa"/>
            </w:tcMa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performed well with a peak validation accuracy of 86%. However, validation loss started increasing after epoch 11, indicating overfitting. The early stopping mechanism restored the model to epoch 11 as it had the lowest validation loss (0.50669). The model learned well but started overfitting around epoch 12-14, suggesting either more regularization, dropout tuning, or an early stopping intervention at the right time. Reducing the learning rate after plateauing at epoch 14 was a good approach, but it didn’t improve the performance further.</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44.0" w:type="dxa"/>
              <w:left w:w="144.0" w:type="dxa"/>
              <w:bottom w:w="144.0" w:type="dxa"/>
              <w:right w:w="144.0" w:type="dxa"/>
            </w:tcMar>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 GRU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73.60%</w:t>
              <w:br w:type="textWrapping"/>
              <w:t xml:space="preserve">Validation Accuracy = 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shows improvement in validation accuracy over time but starts with poor generalization. Initially, the validation accuracy was quite low (starting at 0.18), and the model struggled to generalize. The learning rate reduction helped stabilize training, and by epoch 17, validation accuracy improved to 0.54. The model appears to benefit from more epochs, but further tuning (regularization, data augmentation, or more complex architecture) may help generalization.</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44.0" w:type="dxa"/>
              <w:left w:w="144.0" w:type="dxa"/>
              <w:bottom w:w="144.0" w:type="dxa"/>
              <w:right w:w="144.0" w:type="dxa"/>
            </w:tcMa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t>
              <w:br w:type="textWrapping"/>
              <w:t xml:space="preserve">+ LSTM2D</w:t>
            </w:r>
          </w:p>
        </w:tc>
        <w:tc>
          <w:tcPr>
            <w:tcMar>
              <w:top w:w="144.0" w:type="dxa"/>
              <w:left w:w="144.0" w:type="dxa"/>
              <w:bottom w:w="144.0" w:type="dxa"/>
              <w:right w:w="144.0" w:type="dxa"/>
            </w:tcMar>
          </w:tcPr>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29.11%</w:t>
              <w:br w:type="textWrapping"/>
              <w:t xml:space="preserve">Validation Accuracy= 24%</w:t>
            </w:r>
          </w:p>
        </w:tc>
        <w:tc>
          <w:tcPr>
            <w:tcMar>
              <w:top w:w="144.0" w:type="dxa"/>
              <w:left w:w="144.0" w:type="dxa"/>
              <w:bottom w:w="144.0" w:type="dxa"/>
              <w:right w:w="144.0" w:type="dxa"/>
            </w:tcMar>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not learning well. The accuracy is quite low, suggesting underfitting. The learning rate was reduced twice (Epoch 10 and 17), but validation accuracy fluctuates around 20-30%. More architecture tuning is needed, possibly increasing the dataset size, tuning hyperparameters, or modifying the architecture to include attention mechanisms for better sequential learning.</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Mar>
              <w:top w:w="144.0" w:type="dxa"/>
              <w:left w:w="144.0" w:type="dxa"/>
              <w:bottom w:w="144.0" w:type="dxa"/>
              <w:right w:w="144.0" w:type="dxa"/>
            </w:tcMa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t>
              <w:br w:type="textWrapping"/>
              <w:t xml:space="preserve">+ LSTM2D</w:t>
            </w:r>
          </w:p>
        </w:tc>
        <w:tc>
          <w:tcPr>
            <w:tcMar>
              <w:top w:w="144.0" w:type="dxa"/>
              <w:left w:w="144.0" w:type="dxa"/>
              <w:bottom w:w="144.0" w:type="dxa"/>
              <w:right w:w="144.0" w:type="dxa"/>
            </w:tcMar>
          </w:tcPr>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59.73%</w:t>
              <w:br w:type="textWrapping"/>
              <w:t xml:space="preserve">Validation Accuracy = 64%</w:t>
            </w:r>
          </w:p>
        </w:tc>
        <w:tc>
          <w:tcPr>
            <w:tcMar>
              <w:top w:w="144.0" w:type="dxa"/>
              <w:left w:w="144.0" w:type="dxa"/>
              <w:bottom w:w="144.0" w:type="dxa"/>
              <w:right w:w="144.0" w:type="dxa"/>
            </w:tcMar>
          </w:tcPr>
          <w:p w:rsidR="00000000" w:rsidDel="00000000" w:rsidP="00000000" w:rsidRDefault="00000000" w:rsidRPr="00000000" w14:paraId="0000004F">
            <w:pPr>
              <w:ind w:right="1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showing an improving trend, with validation accuracy surpassing training accuracy. This might indicate good generalization, but it could also hint at slightly unstable training. More epochs may be needed to confirm if performance plateaus or improves. Potential enhancements: increasing batch size, adjusting dropout rates, or fine-tuning learning rate reduction.</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44.0" w:type="dxa"/>
              <w:left w:w="144.0" w:type="dxa"/>
              <w:bottom w:w="144.0" w:type="dxa"/>
              <w:right w:w="144.0" w:type="dxa"/>
            </w:tcM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t>
              <w:br w:type="textWrapping"/>
              <w:t xml:space="preserve">+ LSTM2D</w:t>
            </w:r>
          </w:p>
        </w:tc>
        <w:tc>
          <w:tcPr>
            <w:tcMar>
              <w:top w:w="144.0" w:type="dxa"/>
              <w:left w:w="144.0" w:type="dxa"/>
              <w:bottom w:w="144.0" w:type="dxa"/>
              <w:right w:w="144.0" w:type="dxa"/>
            </w:tcMar>
          </w:tcPr>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39.67%, Validation Accuracy= 47.00%</w:t>
            </w:r>
          </w:p>
        </w:tc>
        <w:tc>
          <w:tcPr>
            <w:tcMar>
              <w:top w:w="144.0" w:type="dxa"/>
              <w:left w:w="144.0" w:type="dxa"/>
              <w:bottom w:w="144.0" w:type="dxa"/>
              <w:right w:w="144.0" w:type="dxa"/>
            </w:tcMar>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showing some improvement, but the accuracy is still relatively low, indicating potential issues such as underfitting or inadequate learning. Consider adjusting hyperparameters, increasing training data, or using data augmentation.</w:t>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Mar>
              <w:top w:w="144.0" w:type="dxa"/>
              <w:left w:w="144.0" w:type="dxa"/>
              <w:bottom w:w="144.0" w:type="dxa"/>
              <w:right w:w="144.0" w:type="dxa"/>
            </w:tcMar>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 GRU</w:t>
            </w:r>
          </w:p>
        </w:tc>
        <w:tc>
          <w:tcPr>
            <w:tcMar>
              <w:top w:w="144.0" w:type="dxa"/>
              <w:left w:w="144.0" w:type="dxa"/>
              <w:bottom w:w="144.0" w:type="dxa"/>
              <w:right w:w="144.0" w:type="dxa"/>
            </w:tcMar>
          </w:tcPr>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51.89%</w:t>
              <w:br w:type="textWrapping"/>
              <w:t xml:space="preserve">Validation Accuracy= 58%</w:t>
            </w:r>
          </w:p>
        </w:tc>
        <w:tc>
          <w:tcPr>
            <w:tcMar>
              <w:top w:w="144.0" w:type="dxa"/>
              <w:left w:w="144.0" w:type="dxa"/>
              <w:bottom w:w="144.0" w:type="dxa"/>
              <w:right w:w="144.0" w:type="dxa"/>
            </w:tcMar>
          </w:tcPr>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shows a steady improvement in validation accuracy, reaching 50% at Epoch 26. However, there is a minor fluctuation in validation loss, suggesting potential overfitting beyond this point. Further training might not significantly improve accuracy. Consider early stopping or tuning hyperparameters like learning rate or regularization.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r>
      <w:tr>
        <w:trPr>
          <w:cantSplit w:val="1"/>
          <w:tblHeader w:val="0"/>
        </w:trPr>
        <w:tc>
          <w:tcPr>
            <w:tcMar>
              <w:top w:w="144.0" w:type="dxa"/>
              <w:left w:w="144.0" w:type="dxa"/>
              <w:bottom w:w="144.0" w:type="dxa"/>
              <w:right w:w="144.0" w:type="dxa"/>
            </w:tcMar>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Model</w:t>
            </w:r>
          </w:p>
        </w:tc>
        <w:tc>
          <w:tcPr>
            <w:tcMar>
              <w:top w:w="144.0" w:type="dxa"/>
              <w:left w:w="144.0" w:type="dxa"/>
              <w:bottom w:w="144.0" w:type="dxa"/>
              <w:right w:w="144.0" w:type="dxa"/>
            </w:tcMar>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MobileNet + GRU</w:t>
            </w:r>
          </w:p>
        </w:tc>
        <w:tc>
          <w:tcPr>
            <w:tcMar>
              <w:top w:w="144.0" w:type="dxa"/>
              <w:left w:w="144.0" w:type="dxa"/>
              <w:bottom w:w="144.0" w:type="dxa"/>
              <w:right w:w="144.0" w:type="dxa"/>
            </w:tcMar>
          </w:tcPr>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96.83%</w:t>
              <w:br w:type="textWrapping"/>
              <w:t xml:space="preserve">Validation Accuracy = 95.00%</w:t>
            </w:r>
          </w:p>
        </w:tc>
        <w:tc>
          <w:tcPr>
            <w:tcMar>
              <w:top w:w="144.0" w:type="dxa"/>
              <w:left w:w="144.0" w:type="dxa"/>
              <w:bottom w:w="144.0" w:type="dxa"/>
              <w:right w:w="144.0" w:type="dxa"/>
            </w:tcMar>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shows strong generalization, with high validation accuracy close to training accuracy. The decreasing loss across epochs indicates good learning. However, the minor fluctuation in validation accuracy (e.g., drop in Epoch 19) suggests some potential overfitting, but overall, the model performs well. </w:t>
            </w:r>
          </w:p>
        </w:tc>
      </w:tr>
    </w:tbl>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id=1ehyrYBQ5rbQQe6yL4XbLWe3FMvuVU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