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62A0" w:rsidRDefault="00B962A0" w:rsidP="00B962A0">
      <w:pPr>
        <w:jc w:val="center"/>
        <w:rPr>
          <w:rFonts w:ascii="Times New Roman" w:hAnsi="Times New Roman" w:cs="Times New Roman"/>
          <w:b/>
          <w:sz w:val="48"/>
          <w:szCs w:val="48"/>
        </w:rPr>
      </w:pPr>
    </w:p>
    <w:p w:rsidR="00B962A0" w:rsidRDefault="00B962A0" w:rsidP="00B962A0">
      <w:pPr>
        <w:jc w:val="center"/>
        <w:rPr>
          <w:rFonts w:ascii="Times New Roman" w:hAnsi="Times New Roman" w:cs="Times New Roman"/>
          <w:b/>
          <w:sz w:val="48"/>
          <w:szCs w:val="48"/>
        </w:rPr>
      </w:pPr>
    </w:p>
    <w:p w:rsidR="001C0B3D" w:rsidRDefault="00B962A0" w:rsidP="00B962A0">
      <w:pPr>
        <w:jc w:val="center"/>
        <w:rPr>
          <w:rFonts w:ascii="Times New Roman" w:hAnsi="Times New Roman" w:cs="Times New Roman"/>
          <w:b/>
          <w:sz w:val="48"/>
          <w:szCs w:val="48"/>
        </w:rPr>
      </w:pPr>
      <w:r w:rsidRPr="00B962A0">
        <w:rPr>
          <w:rFonts w:ascii="Times New Roman" w:hAnsi="Times New Roman" w:cs="Times New Roman"/>
          <w:b/>
          <w:sz w:val="48"/>
          <w:szCs w:val="48"/>
        </w:rPr>
        <w:t>Code-Layout, Readability and Reusability</w:t>
      </w:r>
    </w:p>
    <w:p w:rsidR="00B962A0" w:rsidRDefault="00B962A0" w:rsidP="00B962A0">
      <w:pPr>
        <w:jc w:val="center"/>
        <w:rPr>
          <w:rFonts w:ascii="Times New Roman" w:hAnsi="Times New Roman" w:cs="Times New Roman"/>
          <w:b/>
          <w:sz w:val="48"/>
          <w:szCs w:val="48"/>
        </w:rPr>
      </w:pPr>
    </w:p>
    <w:p w:rsidR="00B962A0" w:rsidRDefault="00B962A0" w:rsidP="00B962A0">
      <w:pPr>
        <w:jc w:val="center"/>
        <w:rPr>
          <w:rFonts w:ascii="Times New Roman" w:hAnsi="Times New Roman" w:cs="Times New Roman"/>
          <w:b/>
          <w:sz w:val="48"/>
          <w:szCs w:val="48"/>
        </w:rPr>
      </w:pPr>
    </w:p>
    <w:tbl>
      <w:tblPr>
        <w:tblStyle w:val="TableGrid"/>
        <w:tblW w:w="9614" w:type="dxa"/>
        <w:tblLook w:val="04A0"/>
      </w:tblPr>
      <w:tblGrid>
        <w:gridCol w:w="4807"/>
        <w:gridCol w:w="4807"/>
      </w:tblGrid>
      <w:tr w:rsidR="00B962A0" w:rsidTr="00E67BA4">
        <w:trPr>
          <w:trHeight w:val="604"/>
        </w:trPr>
        <w:tc>
          <w:tcPr>
            <w:tcW w:w="4807" w:type="dxa"/>
          </w:tcPr>
          <w:p w:rsidR="00B962A0" w:rsidRPr="007378A3" w:rsidRDefault="00B962A0" w:rsidP="00E67BA4">
            <w:pPr>
              <w:rPr>
                <w:rFonts w:ascii="Times New Roman" w:hAnsi="Times New Roman" w:cs="Times New Roman"/>
                <w:sz w:val="28"/>
                <w:szCs w:val="28"/>
                <w:lang w:val="en-IN"/>
              </w:rPr>
            </w:pPr>
            <w:r w:rsidRPr="007378A3">
              <w:rPr>
                <w:rFonts w:ascii="Times New Roman" w:hAnsi="Times New Roman" w:cs="Times New Roman"/>
                <w:sz w:val="28"/>
                <w:szCs w:val="28"/>
                <w:lang w:val="en-IN"/>
              </w:rPr>
              <w:t>Data</w:t>
            </w:r>
          </w:p>
        </w:tc>
        <w:tc>
          <w:tcPr>
            <w:tcW w:w="4807" w:type="dxa"/>
          </w:tcPr>
          <w:p w:rsidR="00B962A0" w:rsidRPr="00461F1C" w:rsidRDefault="0083472D" w:rsidP="00E67BA4">
            <w:pPr>
              <w:rPr>
                <w:rFonts w:ascii="Times New Roman" w:hAnsi="Times New Roman" w:cs="Times New Roman"/>
                <w:sz w:val="28"/>
                <w:szCs w:val="28"/>
                <w:lang w:val="en-IN"/>
              </w:rPr>
            </w:pPr>
            <w:r>
              <w:rPr>
                <w:rFonts w:ascii="Times New Roman" w:hAnsi="Times New Roman" w:cs="Times New Roman"/>
                <w:sz w:val="28"/>
                <w:szCs w:val="28"/>
                <w:lang w:val="en-IN"/>
              </w:rPr>
              <w:t>30</w:t>
            </w:r>
            <w:r w:rsidR="00B962A0" w:rsidRPr="00461F1C">
              <w:rPr>
                <w:rFonts w:ascii="Times New Roman" w:hAnsi="Times New Roman" w:cs="Times New Roman"/>
                <w:sz w:val="28"/>
                <w:szCs w:val="28"/>
                <w:lang w:val="en-IN"/>
              </w:rPr>
              <w:t>.09.2026</w:t>
            </w:r>
          </w:p>
        </w:tc>
      </w:tr>
      <w:tr w:rsidR="00B962A0" w:rsidTr="00E67BA4">
        <w:trPr>
          <w:trHeight w:val="604"/>
        </w:trPr>
        <w:tc>
          <w:tcPr>
            <w:tcW w:w="4807" w:type="dxa"/>
          </w:tcPr>
          <w:p w:rsidR="00B962A0" w:rsidRPr="007378A3" w:rsidRDefault="00B962A0" w:rsidP="00E67BA4">
            <w:pPr>
              <w:rPr>
                <w:rFonts w:ascii="Times New Roman" w:hAnsi="Times New Roman" w:cs="Times New Roman"/>
                <w:sz w:val="28"/>
                <w:szCs w:val="28"/>
                <w:lang w:val="en-IN"/>
              </w:rPr>
            </w:pPr>
            <w:r w:rsidRPr="007378A3">
              <w:rPr>
                <w:rFonts w:ascii="Times New Roman" w:hAnsi="Times New Roman" w:cs="Times New Roman"/>
                <w:sz w:val="28"/>
                <w:szCs w:val="28"/>
                <w:lang w:val="en-IN"/>
              </w:rPr>
              <w:t>Project Name</w:t>
            </w:r>
          </w:p>
        </w:tc>
        <w:tc>
          <w:tcPr>
            <w:tcW w:w="4807" w:type="dxa"/>
          </w:tcPr>
          <w:p w:rsidR="00B962A0" w:rsidRPr="00655F22" w:rsidRDefault="00B962A0" w:rsidP="00E67BA4">
            <w:pPr>
              <w:rPr>
                <w:rStyle w:val="Strong"/>
                <w:rFonts w:ascii="Times New Roman" w:hAnsi="Times New Roman" w:cs="Times New Roman"/>
                <w:b w:val="0"/>
                <w:sz w:val="28"/>
                <w:szCs w:val="28"/>
              </w:rPr>
            </w:pPr>
            <w:r w:rsidRPr="00655F22">
              <w:rPr>
                <w:rStyle w:val="Strong"/>
                <w:rFonts w:ascii="Times New Roman" w:hAnsi="Times New Roman" w:cs="Times New Roman"/>
                <w:b w:val="0"/>
                <w:sz w:val="28"/>
                <w:szCs w:val="28"/>
              </w:rPr>
              <w:t xml:space="preserve">Import Data using Transform Maps </w:t>
            </w:r>
          </w:p>
          <w:p w:rsidR="00B962A0" w:rsidRPr="00655F22" w:rsidRDefault="00B962A0" w:rsidP="00E67BA4">
            <w:pPr>
              <w:rPr>
                <w:rFonts w:ascii="Times New Roman" w:hAnsi="Times New Roman" w:cs="Times New Roman"/>
                <w:b/>
                <w:sz w:val="28"/>
                <w:szCs w:val="28"/>
                <w:lang w:val="en-IN"/>
              </w:rPr>
            </w:pPr>
            <w:r w:rsidRPr="00655F22">
              <w:rPr>
                <w:rStyle w:val="Strong"/>
                <w:rFonts w:ascii="Times New Roman" w:hAnsi="Times New Roman" w:cs="Times New Roman"/>
                <w:b w:val="0"/>
                <w:sz w:val="28"/>
                <w:szCs w:val="28"/>
              </w:rPr>
              <w:t>( Spreadsheet)</w:t>
            </w:r>
          </w:p>
        </w:tc>
      </w:tr>
      <w:tr w:rsidR="00B962A0" w:rsidTr="00E67BA4">
        <w:trPr>
          <w:trHeight w:val="648"/>
        </w:trPr>
        <w:tc>
          <w:tcPr>
            <w:tcW w:w="4807" w:type="dxa"/>
          </w:tcPr>
          <w:p w:rsidR="00B962A0" w:rsidRPr="007378A3" w:rsidRDefault="00B962A0" w:rsidP="00E67BA4">
            <w:pPr>
              <w:rPr>
                <w:rFonts w:ascii="Times New Roman" w:hAnsi="Times New Roman" w:cs="Times New Roman"/>
                <w:sz w:val="28"/>
                <w:szCs w:val="28"/>
                <w:lang w:val="en-IN"/>
              </w:rPr>
            </w:pPr>
            <w:r w:rsidRPr="007378A3">
              <w:rPr>
                <w:rFonts w:ascii="Times New Roman" w:hAnsi="Times New Roman" w:cs="Times New Roman"/>
                <w:sz w:val="28"/>
                <w:szCs w:val="28"/>
                <w:lang w:val="en-IN"/>
              </w:rPr>
              <w:t>Maximum Marks</w:t>
            </w:r>
          </w:p>
        </w:tc>
        <w:tc>
          <w:tcPr>
            <w:tcW w:w="4807" w:type="dxa"/>
          </w:tcPr>
          <w:p w:rsidR="00B962A0" w:rsidRPr="00655F22" w:rsidRDefault="00B962A0" w:rsidP="00E67BA4">
            <w:pPr>
              <w:rPr>
                <w:rFonts w:ascii="Times New Roman" w:hAnsi="Times New Roman" w:cs="Times New Roman"/>
                <w:sz w:val="28"/>
                <w:szCs w:val="28"/>
                <w:lang w:val="en-IN"/>
              </w:rPr>
            </w:pPr>
            <w:r w:rsidRPr="00655F22">
              <w:rPr>
                <w:rFonts w:ascii="Times New Roman" w:hAnsi="Times New Roman" w:cs="Times New Roman"/>
                <w:sz w:val="28"/>
                <w:szCs w:val="28"/>
                <w:lang w:val="en-IN"/>
              </w:rPr>
              <w:t>5Marks</w:t>
            </w:r>
          </w:p>
        </w:tc>
      </w:tr>
    </w:tbl>
    <w:p w:rsidR="00B962A0" w:rsidRDefault="00B962A0" w:rsidP="00B962A0">
      <w:pPr>
        <w:jc w:val="center"/>
        <w:rPr>
          <w:rFonts w:ascii="Times New Roman" w:hAnsi="Times New Roman" w:cs="Times New Roman"/>
          <w:b/>
          <w:sz w:val="48"/>
          <w:szCs w:val="48"/>
          <w:lang w:val="en-IN"/>
        </w:rPr>
      </w:pPr>
    </w:p>
    <w:p w:rsidR="00B962A0" w:rsidRDefault="00B962A0" w:rsidP="00B962A0">
      <w:pPr>
        <w:rPr>
          <w:rFonts w:ascii="Times New Roman" w:hAnsi="Times New Roman" w:cs="Times New Roman"/>
          <w:b/>
          <w:sz w:val="32"/>
          <w:szCs w:val="32"/>
        </w:rPr>
      </w:pPr>
    </w:p>
    <w:p w:rsidR="00B962A0" w:rsidRDefault="00B962A0" w:rsidP="00B962A0">
      <w:pPr>
        <w:rPr>
          <w:rFonts w:ascii="Times New Roman" w:hAnsi="Times New Roman" w:cs="Times New Roman"/>
          <w:b/>
          <w:sz w:val="32"/>
          <w:szCs w:val="32"/>
        </w:rPr>
      </w:pPr>
      <w:r w:rsidRPr="00B962A0">
        <w:rPr>
          <w:rFonts w:ascii="Times New Roman" w:hAnsi="Times New Roman" w:cs="Times New Roman"/>
          <w:b/>
          <w:sz w:val="32"/>
          <w:szCs w:val="32"/>
        </w:rPr>
        <w:t>Code-Layout, Readability and Reusability</w:t>
      </w:r>
    </w:p>
    <w:p w:rsidR="00B962A0" w:rsidRDefault="00B962A0" w:rsidP="00B962A0">
      <w:pPr>
        <w:rPr>
          <w:rFonts w:ascii="Times New Roman" w:hAnsi="Times New Roman" w:cs="Times New Roman"/>
          <w:sz w:val="32"/>
          <w:szCs w:val="32"/>
        </w:rPr>
      </w:pPr>
      <w:r w:rsidRPr="00B962A0">
        <w:rPr>
          <w:rFonts w:ascii="Times New Roman" w:hAnsi="Times New Roman" w:cs="Times New Roman"/>
          <w:sz w:val="32"/>
          <w:szCs w:val="32"/>
        </w:rPr>
        <w:t>This document evaluates the quality of the project configuration and implementation in terms of structure, readability, consistency, and reusability. The project is organized using clear naming conventions and reusable configuration steps for efficient data import and transformation.</w:t>
      </w:r>
    </w:p>
    <w:p w:rsidR="00B962A0" w:rsidRDefault="00B962A0" w:rsidP="00B962A0">
      <w:pPr>
        <w:rPr>
          <w:rFonts w:ascii="Times New Roman" w:hAnsi="Times New Roman" w:cs="Times New Roman"/>
          <w:sz w:val="32"/>
          <w:szCs w:val="32"/>
        </w:rPr>
      </w:pPr>
    </w:p>
    <w:p w:rsidR="00B962A0" w:rsidRDefault="00B962A0" w:rsidP="00B962A0">
      <w:pPr>
        <w:rPr>
          <w:rFonts w:ascii="Times New Roman" w:hAnsi="Times New Roman" w:cs="Times New Roman"/>
          <w:sz w:val="32"/>
          <w:szCs w:val="32"/>
        </w:rPr>
      </w:pPr>
    </w:p>
    <w:p w:rsidR="00B962A0" w:rsidRDefault="00B962A0" w:rsidP="00B962A0">
      <w:pPr>
        <w:rPr>
          <w:rFonts w:ascii="Times New Roman" w:hAnsi="Times New Roman" w:cs="Times New Roman"/>
          <w:sz w:val="32"/>
          <w:szCs w:val="32"/>
        </w:rPr>
      </w:pPr>
    </w:p>
    <w:p w:rsidR="00B962A0" w:rsidRDefault="00B962A0">
      <w:pPr>
        <w:rPr>
          <w:rFonts w:ascii="Times New Roman" w:hAnsi="Times New Roman" w:cs="Times New Roman"/>
          <w:b/>
          <w:sz w:val="32"/>
          <w:szCs w:val="32"/>
          <w:lang w:val="en-IN"/>
        </w:rPr>
      </w:pPr>
      <w:r>
        <w:rPr>
          <w:rFonts w:ascii="Times New Roman" w:hAnsi="Times New Roman" w:cs="Times New Roman"/>
          <w:b/>
          <w:sz w:val="32"/>
          <w:szCs w:val="32"/>
          <w:lang w:val="en-IN"/>
        </w:rPr>
        <w:br w:type="page"/>
      </w:r>
    </w:p>
    <w:p w:rsidR="00B962A0" w:rsidRDefault="00B962A0" w:rsidP="00B962A0">
      <w:pPr>
        <w:rPr>
          <w:rFonts w:ascii="Times New Roman" w:hAnsi="Times New Roman" w:cs="Times New Roman"/>
          <w:b/>
          <w:sz w:val="32"/>
          <w:szCs w:val="32"/>
        </w:rPr>
      </w:pPr>
    </w:p>
    <w:p w:rsidR="00B962A0" w:rsidRDefault="00B962A0" w:rsidP="00B962A0">
      <w:pPr>
        <w:rPr>
          <w:rFonts w:ascii="Times New Roman" w:hAnsi="Times New Roman" w:cs="Times New Roman"/>
          <w:b/>
          <w:sz w:val="32"/>
          <w:szCs w:val="32"/>
        </w:rPr>
      </w:pPr>
    </w:p>
    <w:p w:rsidR="00B962A0" w:rsidRDefault="00B962A0" w:rsidP="00B962A0">
      <w:pPr>
        <w:rPr>
          <w:rFonts w:ascii="Times New Roman" w:hAnsi="Times New Roman" w:cs="Times New Roman"/>
          <w:b/>
          <w:sz w:val="32"/>
          <w:szCs w:val="32"/>
        </w:rPr>
      </w:pPr>
      <w:r w:rsidRPr="00B962A0">
        <w:rPr>
          <w:rFonts w:ascii="Times New Roman" w:hAnsi="Times New Roman" w:cs="Times New Roman"/>
          <w:b/>
          <w:sz w:val="32"/>
          <w:szCs w:val="32"/>
        </w:rPr>
        <w:t>Code Quality Checklist</w:t>
      </w:r>
    </w:p>
    <w:p w:rsidR="00B962A0" w:rsidRDefault="00B962A0" w:rsidP="00B962A0">
      <w:pPr>
        <w:rPr>
          <w:rFonts w:ascii="Times New Roman" w:hAnsi="Times New Roman" w:cs="Times New Roman"/>
          <w:b/>
          <w:sz w:val="32"/>
          <w:szCs w:val="32"/>
        </w:rPr>
      </w:pPr>
    </w:p>
    <w:tbl>
      <w:tblPr>
        <w:tblStyle w:val="LightList-Accent4"/>
        <w:tblW w:w="0" w:type="auto"/>
        <w:tblLook w:val="04A0"/>
      </w:tblPr>
      <w:tblGrid>
        <w:gridCol w:w="703"/>
        <w:gridCol w:w="1901"/>
        <w:gridCol w:w="3934"/>
        <w:gridCol w:w="1529"/>
        <w:gridCol w:w="1509"/>
      </w:tblGrid>
      <w:tr w:rsidR="00B962A0" w:rsidRPr="00B962A0" w:rsidTr="00B962A0">
        <w:trPr>
          <w:cnfStyle w:val="100000000000"/>
        </w:trPr>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proofErr w:type="spellStart"/>
            <w:r w:rsidRPr="00B962A0">
              <w:rPr>
                <w:rFonts w:ascii="Times New Roman" w:eastAsia="Times New Roman" w:hAnsi="Times New Roman" w:cs="Times New Roman"/>
                <w:sz w:val="24"/>
                <w:szCs w:val="24"/>
              </w:rPr>
              <w:t>S.No</w:t>
            </w:r>
            <w:proofErr w:type="spellEnd"/>
          </w:p>
        </w:tc>
        <w:tc>
          <w:tcPr>
            <w:tcW w:w="0" w:type="auto"/>
            <w:hideMark/>
          </w:tcPr>
          <w:p w:rsidR="00B962A0" w:rsidRPr="00B962A0" w:rsidRDefault="00B962A0" w:rsidP="00B962A0">
            <w:pPr>
              <w:jc w:val="center"/>
              <w:cnfStyle w:val="1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Code Quality Parameter</w:t>
            </w:r>
          </w:p>
        </w:tc>
        <w:tc>
          <w:tcPr>
            <w:tcW w:w="3934" w:type="dxa"/>
            <w:hideMark/>
          </w:tcPr>
          <w:p w:rsidR="00B962A0" w:rsidRPr="00B962A0" w:rsidRDefault="00B962A0" w:rsidP="00B962A0">
            <w:pPr>
              <w:cnfStyle w:val="10000000000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 xml:space="preserve">       </w:t>
            </w:r>
            <w:r w:rsidRPr="00B962A0">
              <w:rPr>
                <w:rFonts w:ascii="Times New Roman" w:eastAsia="Times New Roman" w:hAnsi="Times New Roman" w:cs="Times New Roman"/>
                <w:sz w:val="24"/>
                <w:szCs w:val="24"/>
              </w:rPr>
              <w:t>Description</w:t>
            </w:r>
          </w:p>
        </w:tc>
        <w:tc>
          <w:tcPr>
            <w:tcW w:w="1529" w:type="dxa"/>
            <w:hideMark/>
          </w:tcPr>
          <w:p w:rsidR="00B962A0" w:rsidRPr="00B962A0" w:rsidRDefault="00B962A0" w:rsidP="00B962A0">
            <w:pPr>
              <w:cnfStyle w:val="1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Followed (Yes / No / Partial)</w:t>
            </w:r>
          </w:p>
        </w:tc>
        <w:tc>
          <w:tcPr>
            <w:tcW w:w="1422" w:type="dxa"/>
            <w:hideMark/>
          </w:tcPr>
          <w:p w:rsidR="00B962A0" w:rsidRPr="00B962A0" w:rsidRDefault="00B962A0" w:rsidP="00B962A0">
            <w:pPr>
              <w:jc w:val="center"/>
              <w:cnfStyle w:val="1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Remarks</w:t>
            </w:r>
          </w:p>
        </w:tc>
      </w:tr>
      <w:tr w:rsidR="00B962A0" w:rsidRPr="00B962A0" w:rsidTr="00B962A0">
        <w:trPr>
          <w:cnfStyle w:val="000000100000"/>
        </w:trPr>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1</w:t>
            </w:r>
          </w:p>
        </w:tc>
        <w:tc>
          <w:tcPr>
            <w:tcW w:w="0" w:type="auto"/>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Consistent Naming</w:t>
            </w:r>
          </w:p>
        </w:tc>
        <w:tc>
          <w:tcPr>
            <w:tcW w:w="3934"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Clear and consistent names are used for Import Sets, Transform Maps and tables.</w:t>
            </w:r>
          </w:p>
        </w:tc>
        <w:tc>
          <w:tcPr>
            <w:tcW w:w="1529" w:type="dxa"/>
            <w:hideMark/>
          </w:tcPr>
          <w:p w:rsidR="00B962A0" w:rsidRPr="00B962A0" w:rsidRDefault="00B962A0" w:rsidP="00B962A0">
            <w:pPr>
              <w:cnfStyle w:val="0000001000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962A0">
              <w:rPr>
                <w:rFonts w:ascii="Times New Roman" w:eastAsia="Times New Roman" w:hAnsi="Times New Roman" w:cs="Times New Roman"/>
                <w:sz w:val="24"/>
                <w:szCs w:val="24"/>
              </w:rPr>
              <w:t>Yes</w:t>
            </w:r>
          </w:p>
        </w:tc>
        <w:tc>
          <w:tcPr>
            <w:tcW w:w="1422" w:type="dxa"/>
            <w:hideMark/>
          </w:tcPr>
          <w:p w:rsidR="00B962A0" w:rsidRPr="00B962A0" w:rsidRDefault="00B962A0" w:rsidP="00B962A0">
            <w:pPr>
              <w:cnfStyle w:val="0000001000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962A0">
              <w:rPr>
                <w:rFonts w:ascii="Times New Roman" w:eastAsia="Times New Roman" w:hAnsi="Times New Roman" w:cs="Times New Roman"/>
                <w:sz w:val="24"/>
                <w:szCs w:val="24"/>
              </w:rPr>
              <w:t>Easy to understand</w:t>
            </w:r>
          </w:p>
        </w:tc>
      </w:tr>
      <w:tr w:rsidR="00B962A0" w:rsidRPr="00B962A0" w:rsidTr="00B962A0">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2</w:t>
            </w:r>
          </w:p>
        </w:tc>
        <w:tc>
          <w:tcPr>
            <w:tcW w:w="0" w:type="auto"/>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Proper Structure</w:t>
            </w:r>
          </w:p>
        </w:tc>
        <w:tc>
          <w:tcPr>
            <w:tcW w:w="3934"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Import and transformation components are properly organized.</w:t>
            </w:r>
          </w:p>
        </w:tc>
        <w:tc>
          <w:tcPr>
            <w:tcW w:w="1529" w:type="dxa"/>
            <w:hideMark/>
          </w:tcPr>
          <w:p w:rsidR="00B962A0" w:rsidRPr="00B962A0" w:rsidRDefault="00B962A0" w:rsidP="00B962A0">
            <w:pPr>
              <w:cnfStyle w:val="0000000000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962A0">
              <w:rPr>
                <w:rFonts w:ascii="Times New Roman" w:eastAsia="Times New Roman" w:hAnsi="Times New Roman" w:cs="Times New Roman"/>
                <w:sz w:val="24"/>
                <w:szCs w:val="24"/>
              </w:rPr>
              <w:t>Yes</w:t>
            </w:r>
          </w:p>
        </w:tc>
        <w:tc>
          <w:tcPr>
            <w:tcW w:w="1422"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Well structured</w:t>
            </w:r>
          </w:p>
        </w:tc>
      </w:tr>
      <w:tr w:rsidR="00B962A0" w:rsidRPr="00B962A0" w:rsidTr="00B962A0">
        <w:trPr>
          <w:cnfStyle w:val="000000100000"/>
        </w:trPr>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3</w:t>
            </w:r>
          </w:p>
        </w:tc>
        <w:tc>
          <w:tcPr>
            <w:tcW w:w="0" w:type="auto"/>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Meaningful Field Names</w:t>
            </w:r>
          </w:p>
        </w:tc>
        <w:tc>
          <w:tcPr>
            <w:tcW w:w="3934"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Source and target fields have meaningful names.</w:t>
            </w:r>
          </w:p>
        </w:tc>
        <w:tc>
          <w:tcPr>
            <w:tcW w:w="1529" w:type="dxa"/>
            <w:hideMark/>
          </w:tcPr>
          <w:p w:rsidR="00B962A0" w:rsidRPr="00B962A0" w:rsidRDefault="00B962A0" w:rsidP="00B962A0">
            <w:pPr>
              <w:cnfStyle w:val="0000001000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962A0">
              <w:rPr>
                <w:rFonts w:ascii="Times New Roman" w:eastAsia="Times New Roman" w:hAnsi="Times New Roman" w:cs="Times New Roman"/>
                <w:sz w:val="24"/>
                <w:szCs w:val="24"/>
              </w:rPr>
              <w:t>Yes</w:t>
            </w:r>
          </w:p>
        </w:tc>
        <w:tc>
          <w:tcPr>
            <w:tcW w:w="1422"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Easy field mapping</w:t>
            </w:r>
          </w:p>
        </w:tc>
      </w:tr>
      <w:tr w:rsidR="00B962A0" w:rsidRPr="00B962A0" w:rsidTr="00B962A0">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4</w:t>
            </w:r>
          </w:p>
        </w:tc>
        <w:tc>
          <w:tcPr>
            <w:tcW w:w="0" w:type="auto"/>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Clear Configuration</w:t>
            </w:r>
          </w:p>
        </w:tc>
        <w:tc>
          <w:tcPr>
            <w:tcW w:w="3934"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Transform Map configurations are clearly defined.</w:t>
            </w:r>
          </w:p>
        </w:tc>
        <w:tc>
          <w:tcPr>
            <w:tcW w:w="1529" w:type="dxa"/>
            <w:hideMark/>
          </w:tcPr>
          <w:p w:rsidR="00B962A0" w:rsidRPr="00B962A0" w:rsidRDefault="00B962A0" w:rsidP="00B962A0">
            <w:pPr>
              <w:cnfStyle w:val="0000000000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962A0">
              <w:rPr>
                <w:rFonts w:ascii="Times New Roman" w:eastAsia="Times New Roman" w:hAnsi="Times New Roman" w:cs="Times New Roman"/>
                <w:sz w:val="24"/>
                <w:szCs w:val="24"/>
              </w:rPr>
              <w:t>Yes</w:t>
            </w:r>
          </w:p>
        </w:tc>
        <w:tc>
          <w:tcPr>
            <w:tcW w:w="1422"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Easy to maintain</w:t>
            </w:r>
          </w:p>
        </w:tc>
      </w:tr>
      <w:tr w:rsidR="00B962A0" w:rsidRPr="00B962A0" w:rsidTr="00B962A0">
        <w:trPr>
          <w:cnfStyle w:val="000000100000"/>
        </w:trPr>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5</w:t>
            </w:r>
          </w:p>
        </w:tc>
        <w:tc>
          <w:tcPr>
            <w:tcW w:w="0" w:type="auto"/>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Data Validation</w:t>
            </w:r>
          </w:p>
        </w:tc>
        <w:tc>
          <w:tcPr>
            <w:tcW w:w="3934"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Imported data is checked before storing in the target table.</w:t>
            </w:r>
          </w:p>
        </w:tc>
        <w:tc>
          <w:tcPr>
            <w:tcW w:w="1529" w:type="dxa"/>
            <w:hideMark/>
          </w:tcPr>
          <w:p w:rsidR="00B962A0" w:rsidRPr="00B962A0" w:rsidRDefault="00B962A0" w:rsidP="00B962A0">
            <w:pPr>
              <w:cnfStyle w:val="0000001000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962A0">
              <w:rPr>
                <w:rFonts w:ascii="Times New Roman" w:eastAsia="Times New Roman" w:hAnsi="Times New Roman" w:cs="Times New Roman"/>
                <w:sz w:val="24"/>
                <w:szCs w:val="24"/>
              </w:rPr>
              <w:t>Yes</w:t>
            </w:r>
          </w:p>
        </w:tc>
        <w:tc>
          <w:tcPr>
            <w:tcW w:w="1422"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Reduces errors</w:t>
            </w:r>
          </w:p>
        </w:tc>
      </w:tr>
      <w:tr w:rsidR="00B962A0" w:rsidRPr="00B962A0" w:rsidTr="00B962A0">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6</w:t>
            </w:r>
          </w:p>
        </w:tc>
        <w:tc>
          <w:tcPr>
            <w:tcW w:w="0" w:type="auto"/>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Reusability</w:t>
            </w:r>
          </w:p>
        </w:tc>
        <w:tc>
          <w:tcPr>
            <w:tcW w:w="3934"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Transform Maps and mapping configurations can be reused for similar imports.</w:t>
            </w:r>
          </w:p>
        </w:tc>
        <w:tc>
          <w:tcPr>
            <w:tcW w:w="1529" w:type="dxa"/>
            <w:hideMark/>
          </w:tcPr>
          <w:p w:rsidR="00B962A0" w:rsidRPr="00B962A0" w:rsidRDefault="00B962A0" w:rsidP="00B962A0">
            <w:pPr>
              <w:cnfStyle w:val="0000000000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962A0">
              <w:rPr>
                <w:rFonts w:ascii="Times New Roman" w:eastAsia="Times New Roman" w:hAnsi="Times New Roman" w:cs="Times New Roman"/>
                <w:sz w:val="24"/>
                <w:szCs w:val="24"/>
              </w:rPr>
              <w:t>Yes</w:t>
            </w:r>
          </w:p>
        </w:tc>
        <w:tc>
          <w:tcPr>
            <w:tcW w:w="1422"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Saves time</w:t>
            </w:r>
          </w:p>
        </w:tc>
      </w:tr>
      <w:tr w:rsidR="00B962A0" w:rsidRPr="00B962A0" w:rsidTr="00B962A0">
        <w:trPr>
          <w:cnfStyle w:val="000000100000"/>
        </w:trPr>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7</w:t>
            </w:r>
          </w:p>
        </w:tc>
        <w:tc>
          <w:tcPr>
            <w:tcW w:w="0" w:type="auto"/>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No Redundant Configuration</w:t>
            </w:r>
          </w:p>
        </w:tc>
        <w:tc>
          <w:tcPr>
            <w:tcW w:w="3934"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Unnecessary duplicate mappings are avoided.</w:t>
            </w:r>
          </w:p>
        </w:tc>
        <w:tc>
          <w:tcPr>
            <w:tcW w:w="1529" w:type="dxa"/>
            <w:hideMark/>
          </w:tcPr>
          <w:p w:rsidR="00B962A0" w:rsidRPr="00B962A0" w:rsidRDefault="00B962A0" w:rsidP="00B962A0">
            <w:pPr>
              <w:cnfStyle w:val="0000001000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962A0">
              <w:rPr>
                <w:rFonts w:ascii="Times New Roman" w:eastAsia="Times New Roman" w:hAnsi="Times New Roman" w:cs="Times New Roman"/>
                <w:sz w:val="24"/>
                <w:szCs w:val="24"/>
              </w:rPr>
              <w:t>Yes</w:t>
            </w:r>
          </w:p>
        </w:tc>
        <w:tc>
          <w:tcPr>
            <w:tcW w:w="1422"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Simple configuration</w:t>
            </w:r>
          </w:p>
        </w:tc>
      </w:tr>
      <w:tr w:rsidR="00B962A0" w:rsidRPr="00B962A0" w:rsidTr="00B962A0">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8</w:t>
            </w:r>
          </w:p>
        </w:tc>
        <w:tc>
          <w:tcPr>
            <w:tcW w:w="0" w:type="auto"/>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Error Handling</w:t>
            </w:r>
          </w:p>
        </w:tc>
        <w:tc>
          <w:tcPr>
            <w:tcW w:w="3934"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Import errors and incorrect records are identified and handled.</w:t>
            </w:r>
          </w:p>
        </w:tc>
        <w:tc>
          <w:tcPr>
            <w:tcW w:w="1529" w:type="dxa"/>
            <w:hideMark/>
          </w:tcPr>
          <w:p w:rsidR="00B962A0" w:rsidRPr="00B962A0" w:rsidRDefault="00B962A0" w:rsidP="00B962A0">
            <w:pPr>
              <w:cnfStyle w:val="0000000000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962A0">
              <w:rPr>
                <w:rFonts w:ascii="Times New Roman" w:eastAsia="Times New Roman" w:hAnsi="Times New Roman" w:cs="Times New Roman"/>
                <w:sz w:val="24"/>
                <w:szCs w:val="24"/>
              </w:rPr>
              <w:t>Yes</w:t>
            </w:r>
          </w:p>
        </w:tc>
        <w:tc>
          <w:tcPr>
            <w:tcW w:w="1422"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Improves data accuracy</w:t>
            </w:r>
          </w:p>
        </w:tc>
      </w:tr>
    </w:tbl>
    <w:p w:rsidR="00B962A0" w:rsidRDefault="00B962A0" w:rsidP="00B962A0">
      <w:pPr>
        <w:rPr>
          <w:rFonts w:ascii="Times New Roman" w:hAnsi="Times New Roman" w:cs="Times New Roman"/>
          <w:b/>
          <w:sz w:val="32"/>
          <w:szCs w:val="32"/>
          <w:lang w:val="en-IN"/>
        </w:rPr>
      </w:pPr>
    </w:p>
    <w:p w:rsidR="007C18C6" w:rsidRDefault="007C18C6" w:rsidP="00B962A0">
      <w:pPr>
        <w:rPr>
          <w:rFonts w:ascii="Times New Roman" w:hAnsi="Times New Roman" w:cs="Times New Roman"/>
          <w:b/>
          <w:sz w:val="32"/>
          <w:szCs w:val="32"/>
          <w:lang w:val="en-IN"/>
        </w:rPr>
      </w:pPr>
    </w:p>
    <w:p w:rsidR="007C18C6" w:rsidRDefault="007C18C6" w:rsidP="00B962A0">
      <w:pPr>
        <w:rPr>
          <w:rFonts w:ascii="Times New Roman" w:hAnsi="Times New Roman" w:cs="Times New Roman"/>
          <w:b/>
          <w:sz w:val="32"/>
          <w:szCs w:val="32"/>
          <w:lang w:val="en-IN"/>
        </w:rPr>
      </w:pPr>
    </w:p>
    <w:p w:rsidR="007C18C6" w:rsidRDefault="007C18C6" w:rsidP="00B962A0">
      <w:pPr>
        <w:rPr>
          <w:rFonts w:ascii="Times New Roman" w:hAnsi="Times New Roman" w:cs="Times New Roman"/>
          <w:b/>
          <w:sz w:val="32"/>
          <w:szCs w:val="32"/>
          <w:lang w:val="en-IN"/>
        </w:rPr>
      </w:pPr>
    </w:p>
    <w:p w:rsidR="007C18C6" w:rsidRDefault="007C18C6" w:rsidP="00B962A0">
      <w:pPr>
        <w:rPr>
          <w:rFonts w:ascii="Times New Roman" w:hAnsi="Times New Roman" w:cs="Times New Roman"/>
          <w:b/>
          <w:sz w:val="32"/>
          <w:szCs w:val="32"/>
          <w:lang w:val="en-IN"/>
        </w:rPr>
      </w:pPr>
    </w:p>
    <w:p w:rsidR="007C18C6" w:rsidRDefault="007C18C6" w:rsidP="00B962A0">
      <w:pPr>
        <w:rPr>
          <w:rFonts w:ascii="Times New Roman" w:hAnsi="Times New Roman" w:cs="Times New Roman"/>
          <w:b/>
          <w:sz w:val="32"/>
          <w:szCs w:val="32"/>
          <w:lang w:val="en-IN"/>
        </w:rPr>
      </w:pPr>
    </w:p>
    <w:p w:rsidR="007C18C6" w:rsidRDefault="007C18C6" w:rsidP="00B962A0">
      <w:pPr>
        <w:rPr>
          <w:rFonts w:ascii="Times New Roman" w:hAnsi="Times New Roman" w:cs="Times New Roman"/>
          <w:b/>
          <w:sz w:val="32"/>
          <w:szCs w:val="32"/>
          <w:lang w:val="en-IN"/>
        </w:rPr>
      </w:pPr>
    </w:p>
    <w:p w:rsidR="00B962A0" w:rsidRDefault="00B962A0">
      <w:pPr>
        <w:rPr>
          <w:rFonts w:ascii="Times New Roman" w:hAnsi="Times New Roman" w:cs="Times New Roman"/>
          <w:b/>
          <w:sz w:val="32"/>
          <w:szCs w:val="32"/>
          <w:lang w:val="en-IN"/>
        </w:rPr>
      </w:pPr>
    </w:p>
    <w:p w:rsidR="00B962A0" w:rsidRDefault="00B962A0" w:rsidP="00B962A0">
      <w:pPr>
        <w:rPr>
          <w:rFonts w:ascii="Times New Roman" w:hAnsi="Times New Roman" w:cs="Times New Roman"/>
          <w:sz w:val="32"/>
          <w:szCs w:val="32"/>
        </w:rPr>
      </w:pPr>
    </w:p>
    <w:p w:rsidR="00B962A0" w:rsidRDefault="00B962A0" w:rsidP="00B962A0">
      <w:pPr>
        <w:rPr>
          <w:rFonts w:ascii="Times New Roman" w:hAnsi="Times New Roman" w:cs="Times New Roman"/>
          <w:sz w:val="32"/>
          <w:szCs w:val="32"/>
        </w:rPr>
      </w:pPr>
    </w:p>
    <w:p w:rsidR="007C18C6" w:rsidRDefault="007C18C6" w:rsidP="00B962A0">
      <w:pPr>
        <w:rPr>
          <w:rFonts w:ascii="Times New Roman" w:hAnsi="Times New Roman" w:cs="Times New Roman"/>
          <w:b/>
          <w:sz w:val="32"/>
          <w:szCs w:val="32"/>
        </w:rPr>
      </w:pPr>
    </w:p>
    <w:p w:rsidR="00B962A0" w:rsidRPr="00B962A0" w:rsidRDefault="00B962A0" w:rsidP="00B962A0">
      <w:pPr>
        <w:rPr>
          <w:rFonts w:ascii="Times New Roman" w:hAnsi="Times New Roman" w:cs="Times New Roman"/>
          <w:b/>
          <w:sz w:val="32"/>
          <w:szCs w:val="32"/>
          <w:lang w:val="en-IN"/>
        </w:rPr>
      </w:pPr>
      <w:r w:rsidRPr="00B962A0">
        <w:rPr>
          <w:rFonts w:ascii="Times New Roman" w:hAnsi="Times New Roman" w:cs="Times New Roman"/>
          <w:b/>
          <w:sz w:val="32"/>
          <w:szCs w:val="32"/>
        </w:rPr>
        <w:t>Reusable Components / Modules</w:t>
      </w:r>
    </w:p>
    <w:p w:rsidR="00B962A0" w:rsidRDefault="00B962A0" w:rsidP="00B962A0">
      <w:pPr>
        <w:rPr>
          <w:rFonts w:ascii="Times New Roman" w:hAnsi="Times New Roman" w:cs="Times New Roman"/>
          <w:sz w:val="32"/>
          <w:szCs w:val="32"/>
          <w:lang w:val="en-IN"/>
        </w:rPr>
      </w:pPr>
    </w:p>
    <w:tbl>
      <w:tblPr>
        <w:tblStyle w:val="LightList-Accent3"/>
        <w:tblW w:w="0" w:type="auto"/>
        <w:tblLook w:val="04A0"/>
      </w:tblPr>
      <w:tblGrid>
        <w:gridCol w:w="703"/>
        <w:gridCol w:w="2548"/>
        <w:gridCol w:w="1627"/>
        <w:gridCol w:w="3321"/>
        <w:gridCol w:w="1377"/>
      </w:tblGrid>
      <w:tr w:rsidR="00B962A0" w:rsidRPr="00B962A0" w:rsidTr="00B962A0">
        <w:trPr>
          <w:cnfStyle w:val="100000000000"/>
        </w:trPr>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proofErr w:type="spellStart"/>
            <w:r w:rsidRPr="00B962A0">
              <w:rPr>
                <w:rFonts w:ascii="Times New Roman" w:eastAsia="Times New Roman" w:hAnsi="Times New Roman" w:cs="Times New Roman"/>
                <w:sz w:val="24"/>
                <w:szCs w:val="24"/>
              </w:rPr>
              <w:t>S.No</w:t>
            </w:r>
            <w:proofErr w:type="spellEnd"/>
          </w:p>
        </w:tc>
        <w:tc>
          <w:tcPr>
            <w:tcW w:w="2572" w:type="dxa"/>
            <w:hideMark/>
          </w:tcPr>
          <w:p w:rsidR="00B962A0" w:rsidRPr="00B962A0" w:rsidRDefault="00B962A0" w:rsidP="00B962A0">
            <w:pPr>
              <w:jc w:val="center"/>
              <w:cnfStyle w:val="1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Component / Module Name</w:t>
            </w:r>
          </w:p>
        </w:tc>
        <w:tc>
          <w:tcPr>
            <w:tcW w:w="1632" w:type="dxa"/>
            <w:hideMark/>
          </w:tcPr>
          <w:p w:rsidR="00B962A0" w:rsidRPr="00B962A0" w:rsidRDefault="00B962A0" w:rsidP="00B962A0">
            <w:pPr>
              <w:jc w:val="center"/>
              <w:cnfStyle w:val="1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Language / Technology</w:t>
            </w:r>
          </w:p>
        </w:tc>
        <w:tc>
          <w:tcPr>
            <w:tcW w:w="3358" w:type="dxa"/>
            <w:hideMark/>
          </w:tcPr>
          <w:p w:rsidR="00B962A0" w:rsidRPr="00B962A0" w:rsidRDefault="00B962A0" w:rsidP="00B962A0">
            <w:pPr>
              <w:cnfStyle w:val="10000000000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 xml:space="preserve">     </w:t>
            </w:r>
            <w:r w:rsidRPr="00B962A0">
              <w:rPr>
                <w:rFonts w:ascii="Times New Roman" w:eastAsia="Times New Roman" w:hAnsi="Times New Roman" w:cs="Times New Roman"/>
                <w:sz w:val="24"/>
                <w:szCs w:val="24"/>
              </w:rPr>
              <w:t>Where Reused</w:t>
            </w:r>
          </w:p>
        </w:tc>
        <w:tc>
          <w:tcPr>
            <w:tcW w:w="1191" w:type="dxa"/>
            <w:hideMark/>
          </w:tcPr>
          <w:p w:rsidR="00B962A0" w:rsidRPr="00B962A0" w:rsidRDefault="00B962A0" w:rsidP="00B962A0">
            <w:pPr>
              <w:jc w:val="center"/>
              <w:cnfStyle w:val="1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Reusability Level</w:t>
            </w:r>
          </w:p>
        </w:tc>
      </w:tr>
      <w:tr w:rsidR="00B962A0" w:rsidRPr="00B962A0" w:rsidTr="00B962A0">
        <w:trPr>
          <w:cnfStyle w:val="000000100000"/>
        </w:trPr>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1</w:t>
            </w:r>
          </w:p>
        </w:tc>
        <w:tc>
          <w:tcPr>
            <w:tcW w:w="2572"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Import Set</w:t>
            </w:r>
          </w:p>
        </w:tc>
        <w:tc>
          <w:tcPr>
            <w:tcW w:w="1632" w:type="dxa"/>
            <w:hideMark/>
          </w:tcPr>
          <w:p w:rsidR="00B962A0" w:rsidRPr="00B962A0" w:rsidRDefault="00B962A0" w:rsidP="00B962A0">
            <w:pPr>
              <w:cnfStyle w:val="000000100000"/>
              <w:rPr>
                <w:rFonts w:ascii="Times New Roman" w:eastAsia="Times New Roman" w:hAnsi="Times New Roman" w:cs="Times New Roman"/>
                <w:sz w:val="24"/>
                <w:szCs w:val="24"/>
              </w:rPr>
            </w:pPr>
            <w:proofErr w:type="spellStart"/>
            <w:r w:rsidRPr="00B962A0">
              <w:rPr>
                <w:rFonts w:ascii="Times New Roman" w:eastAsia="Times New Roman" w:hAnsi="Times New Roman" w:cs="Times New Roman"/>
                <w:sz w:val="24"/>
                <w:szCs w:val="24"/>
              </w:rPr>
              <w:t>ServiceNow</w:t>
            </w:r>
            <w:proofErr w:type="spellEnd"/>
          </w:p>
        </w:tc>
        <w:tc>
          <w:tcPr>
            <w:tcW w:w="3358"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Spreadsheet data import</w:t>
            </w:r>
          </w:p>
        </w:tc>
        <w:tc>
          <w:tcPr>
            <w:tcW w:w="1191"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High</w:t>
            </w:r>
          </w:p>
        </w:tc>
      </w:tr>
      <w:tr w:rsidR="00B962A0" w:rsidRPr="00B962A0" w:rsidTr="00B962A0">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2</w:t>
            </w:r>
          </w:p>
        </w:tc>
        <w:tc>
          <w:tcPr>
            <w:tcW w:w="2572"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Transform Map</w:t>
            </w:r>
          </w:p>
        </w:tc>
        <w:tc>
          <w:tcPr>
            <w:tcW w:w="1632" w:type="dxa"/>
            <w:hideMark/>
          </w:tcPr>
          <w:p w:rsidR="00B962A0" w:rsidRPr="00B962A0" w:rsidRDefault="00B962A0" w:rsidP="00B962A0">
            <w:pPr>
              <w:cnfStyle w:val="000000000000"/>
              <w:rPr>
                <w:rFonts w:ascii="Times New Roman" w:eastAsia="Times New Roman" w:hAnsi="Times New Roman" w:cs="Times New Roman"/>
                <w:sz w:val="24"/>
                <w:szCs w:val="24"/>
              </w:rPr>
            </w:pPr>
            <w:proofErr w:type="spellStart"/>
            <w:r w:rsidRPr="00B962A0">
              <w:rPr>
                <w:rFonts w:ascii="Times New Roman" w:eastAsia="Times New Roman" w:hAnsi="Times New Roman" w:cs="Times New Roman"/>
                <w:sz w:val="24"/>
                <w:szCs w:val="24"/>
              </w:rPr>
              <w:t>ServiceNow</w:t>
            </w:r>
            <w:proofErr w:type="spellEnd"/>
          </w:p>
        </w:tc>
        <w:tc>
          <w:tcPr>
            <w:tcW w:w="3358"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Field mapping and data transformation</w:t>
            </w:r>
          </w:p>
        </w:tc>
        <w:tc>
          <w:tcPr>
            <w:tcW w:w="1191"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High</w:t>
            </w:r>
          </w:p>
        </w:tc>
      </w:tr>
      <w:tr w:rsidR="00B962A0" w:rsidRPr="00B962A0" w:rsidTr="00B962A0">
        <w:trPr>
          <w:cnfStyle w:val="000000100000"/>
        </w:trPr>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3</w:t>
            </w:r>
          </w:p>
        </w:tc>
        <w:tc>
          <w:tcPr>
            <w:tcW w:w="2572"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Field Mapping</w:t>
            </w:r>
          </w:p>
        </w:tc>
        <w:tc>
          <w:tcPr>
            <w:tcW w:w="1632" w:type="dxa"/>
            <w:hideMark/>
          </w:tcPr>
          <w:p w:rsidR="00B962A0" w:rsidRPr="00B962A0" w:rsidRDefault="00B962A0" w:rsidP="00B962A0">
            <w:pPr>
              <w:cnfStyle w:val="000000100000"/>
              <w:rPr>
                <w:rFonts w:ascii="Times New Roman" w:eastAsia="Times New Roman" w:hAnsi="Times New Roman" w:cs="Times New Roman"/>
                <w:sz w:val="24"/>
                <w:szCs w:val="24"/>
              </w:rPr>
            </w:pPr>
            <w:proofErr w:type="spellStart"/>
            <w:r w:rsidRPr="00B962A0">
              <w:rPr>
                <w:rFonts w:ascii="Times New Roman" w:eastAsia="Times New Roman" w:hAnsi="Times New Roman" w:cs="Times New Roman"/>
                <w:sz w:val="24"/>
                <w:szCs w:val="24"/>
              </w:rPr>
              <w:t>ServiceNow</w:t>
            </w:r>
            <w:proofErr w:type="spellEnd"/>
          </w:p>
        </w:tc>
        <w:tc>
          <w:tcPr>
            <w:tcW w:w="3358"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Source-to-target field mapping</w:t>
            </w:r>
          </w:p>
        </w:tc>
        <w:tc>
          <w:tcPr>
            <w:tcW w:w="1191"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High</w:t>
            </w:r>
          </w:p>
        </w:tc>
      </w:tr>
      <w:tr w:rsidR="00B962A0" w:rsidRPr="00B962A0" w:rsidTr="00B962A0">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4</w:t>
            </w:r>
          </w:p>
        </w:tc>
        <w:tc>
          <w:tcPr>
            <w:tcW w:w="2572"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Data Validation</w:t>
            </w:r>
          </w:p>
        </w:tc>
        <w:tc>
          <w:tcPr>
            <w:tcW w:w="1632" w:type="dxa"/>
            <w:hideMark/>
          </w:tcPr>
          <w:p w:rsidR="00B962A0" w:rsidRPr="00B962A0" w:rsidRDefault="00B962A0" w:rsidP="00B962A0">
            <w:pPr>
              <w:cnfStyle w:val="000000000000"/>
              <w:rPr>
                <w:rFonts w:ascii="Times New Roman" w:eastAsia="Times New Roman" w:hAnsi="Times New Roman" w:cs="Times New Roman"/>
                <w:sz w:val="24"/>
                <w:szCs w:val="24"/>
              </w:rPr>
            </w:pPr>
            <w:proofErr w:type="spellStart"/>
            <w:r w:rsidRPr="00B962A0">
              <w:rPr>
                <w:rFonts w:ascii="Times New Roman" w:eastAsia="Times New Roman" w:hAnsi="Times New Roman" w:cs="Times New Roman"/>
                <w:sz w:val="24"/>
                <w:szCs w:val="24"/>
              </w:rPr>
              <w:t>ServiceNow</w:t>
            </w:r>
            <w:proofErr w:type="spellEnd"/>
          </w:p>
        </w:tc>
        <w:tc>
          <w:tcPr>
            <w:tcW w:w="3358"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Imported record validation</w:t>
            </w:r>
          </w:p>
        </w:tc>
        <w:tc>
          <w:tcPr>
            <w:tcW w:w="1191"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Medium</w:t>
            </w:r>
          </w:p>
        </w:tc>
      </w:tr>
      <w:tr w:rsidR="00B962A0" w:rsidRPr="00B962A0" w:rsidTr="00B962A0">
        <w:trPr>
          <w:cnfStyle w:val="000000100000"/>
        </w:trPr>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5</w:t>
            </w:r>
          </w:p>
        </w:tc>
        <w:tc>
          <w:tcPr>
            <w:tcW w:w="2572"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Target Table</w:t>
            </w:r>
          </w:p>
        </w:tc>
        <w:tc>
          <w:tcPr>
            <w:tcW w:w="1632" w:type="dxa"/>
            <w:hideMark/>
          </w:tcPr>
          <w:p w:rsidR="00B962A0" w:rsidRPr="00B962A0" w:rsidRDefault="00B962A0" w:rsidP="00B962A0">
            <w:pPr>
              <w:cnfStyle w:val="000000100000"/>
              <w:rPr>
                <w:rFonts w:ascii="Times New Roman" w:eastAsia="Times New Roman" w:hAnsi="Times New Roman" w:cs="Times New Roman"/>
                <w:sz w:val="24"/>
                <w:szCs w:val="24"/>
              </w:rPr>
            </w:pPr>
            <w:proofErr w:type="spellStart"/>
            <w:r w:rsidRPr="00B962A0">
              <w:rPr>
                <w:rFonts w:ascii="Times New Roman" w:eastAsia="Times New Roman" w:hAnsi="Times New Roman" w:cs="Times New Roman"/>
                <w:sz w:val="24"/>
                <w:szCs w:val="24"/>
              </w:rPr>
              <w:t>ServiceNow</w:t>
            </w:r>
            <w:proofErr w:type="spellEnd"/>
          </w:p>
        </w:tc>
        <w:tc>
          <w:tcPr>
            <w:tcW w:w="3358"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Storing imported records</w:t>
            </w:r>
          </w:p>
        </w:tc>
        <w:tc>
          <w:tcPr>
            <w:tcW w:w="1191"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High</w:t>
            </w:r>
          </w:p>
        </w:tc>
      </w:tr>
    </w:tbl>
    <w:p w:rsidR="00B962A0" w:rsidRDefault="00B962A0" w:rsidP="00B962A0">
      <w:pPr>
        <w:rPr>
          <w:rFonts w:ascii="Times New Roman" w:hAnsi="Times New Roman" w:cs="Times New Roman"/>
          <w:b/>
          <w:sz w:val="32"/>
          <w:szCs w:val="32"/>
          <w:lang w:val="en-IN"/>
        </w:rPr>
      </w:pPr>
    </w:p>
    <w:p w:rsidR="007C18C6" w:rsidRDefault="007C18C6" w:rsidP="00B962A0">
      <w:pPr>
        <w:rPr>
          <w:rFonts w:ascii="Times New Roman" w:hAnsi="Times New Roman" w:cs="Times New Roman"/>
          <w:b/>
          <w:sz w:val="32"/>
          <w:szCs w:val="32"/>
        </w:rPr>
      </w:pPr>
    </w:p>
    <w:p w:rsidR="007C18C6" w:rsidRDefault="007C18C6" w:rsidP="00B962A0">
      <w:pPr>
        <w:rPr>
          <w:rFonts w:ascii="Times New Roman" w:hAnsi="Times New Roman" w:cs="Times New Roman"/>
          <w:b/>
          <w:sz w:val="32"/>
          <w:szCs w:val="32"/>
        </w:rPr>
      </w:pPr>
    </w:p>
    <w:p w:rsidR="00B962A0" w:rsidRDefault="00B962A0" w:rsidP="00B962A0">
      <w:pPr>
        <w:rPr>
          <w:rFonts w:ascii="Times New Roman" w:hAnsi="Times New Roman" w:cs="Times New Roman"/>
          <w:b/>
          <w:sz w:val="32"/>
          <w:szCs w:val="32"/>
        </w:rPr>
      </w:pPr>
      <w:r w:rsidRPr="00B962A0">
        <w:rPr>
          <w:rFonts w:ascii="Times New Roman" w:hAnsi="Times New Roman" w:cs="Times New Roman"/>
          <w:b/>
          <w:sz w:val="32"/>
          <w:szCs w:val="32"/>
        </w:rPr>
        <w:t>Overall Code Quality Assessment</w:t>
      </w:r>
    </w:p>
    <w:tbl>
      <w:tblPr>
        <w:tblStyle w:val="LightList-Accent5"/>
        <w:tblW w:w="0" w:type="auto"/>
        <w:tblLook w:val="04A0"/>
      </w:tblPr>
      <w:tblGrid>
        <w:gridCol w:w="3083"/>
        <w:gridCol w:w="1911"/>
        <w:gridCol w:w="3929"/>
      </w:tblGrid>
      <w:tr w:rsidR="00B962A0" w:rsidRPr="00B962A0" w:rsidTr="007C18C6">
        <w:trPr>
          <w:cnfStyle w:val="100000000000"/>
        </w:trPr>
        <w:tc>
          <w:tcPr>
            <w:cnfStyle w:val="001000000000"/>
            <w:tcW w:w="0" w:type="auto"/>
            <w:hideMark/>
          </w:tcPr>
          <w:p w:rsidR="00B962A0" w:rsidRPr="00B962A0" w:rsidRDefault="00B962A0" w:rsidP="007C18C6">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Aspect</w:t>
            </w:r>
          </w:p>
        </w:tc>
        <w:tc>
          <w:tcPr>
            <w:tcW w:w="1911" w:type="dxa"/>
            <w:hideMark/>
          </w:tcPr>
          <w:p w:rsidR="00B962A0" w:rsidRPr="00B962A0" w:rsidRDefault="00B962A0" w:rsidP="007C18C6">
            <w:pPr>
              <w:jc w:val="center"/>
              <w:cnfStyle w:val="1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Rating (1-5)</w:t>
            </w:r>
          </w:p>
        </w:tc>
        <w:tc>
          <w:tcPr>
            <w:tcW w:w="3929" w:type="dxa"/>
            <w:hideMark/>
          </w:tcPr>
          <w:p w:rsidR="00B962A0" w:rsidRPr="00B962A0" w:rsidRDefault="00B962A0" w:rsidP="00B962A0">
            <w:pPr>
              <w:jc w:val="center"/>
              <w:cnfStyle w:val="1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Comments</w:t>
            </w:r>
          </w:p>
        </w:tc>
      </w:tr>
      <w:tr w:rsidR="00B962A0" w:rsidRPr="00B962A0" w:rsidTr="007C18C6">
        <w:trPr>
          <w:cnfStyle w:val="000000100000"/>
        </w:trPr>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Code Layout &amp; Structure</w:t>
            </w:r>
          </w:p>
        </w:tc>
        <w:tc>
          <w:tcPr>
            <w:tcW w:w="1911" w:type="dxa"/>
            <w:hideMark/>
          </w:tcPr>
          <w:p w:rsidR="00B962A0" w:rsidRPr="00B962A0" w:rsidRDefault="00B962A0" w:rsidP="007C18C6">
            <w:pPr>
              <w:jc w:val="cente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5</w:t>
            </w:r>
          </w:p>
        </w:tc>
        <w:tc>
          <w:tcPr>
            <w:tcW w:w="3929"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Well-organized configuration</w:t>
            </w:r>
          </w:p>
        </w:tc>
      </w:tr>
      <w:tr w:rsidR="00B962A0" w:rsidRPr="00B962A0" w:rsidTr="007C18C6">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Readability</w:t>
            </w:r>
          </w:p>
        </w:tc>
        <w:tc>
          <w:tcPr>
            <w:tcW w:w="1911" w:type="dxa"/>
            <w:hideMark/>
          </w:tcPr>
          <w:p w:rsidR="00B962A0" w:rsidRPr="00B962A0" w:rsidRDefault="00B962A0" w:rsidP="007C18C6">
            <w:pPr>
              <w:jc w:val="cente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5</w:t>
            </w:r>
          </w:p>
        </w:tc>
        <w:tc>
          <w:tcPr>
            <w:tcW w:w="3929"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Easy to understand and maintain</w:t>
            </w:r>
          </w:p>
        </w:tc>
      </w:tr>
      <w:tr w:rsidR="00B962A0" w:rsidRPr="00B962A0" w:rsidTr="007C18C6">
        <w:trPr>
          <w:cnfStyle w:val="000000100000"/>
        </w:trPr>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Reusability</w:t>
            </w:r>
          </w:p>
        </w:tc>
        <w:tc>
          <w:tcPr>
            <w:tcW w:w="1911" w:type="dxa"/>
            <w:hideMark/>
          </w:tcPr>
          <w:p w:rsidR="00B962A0" w:rsidRPr="00B962A0" w:rsidRDefault="00B962A0" w:rsidP="007C18C6">
            <w:pPr>
              <w:jc w:val="cente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5</w:t>
            </w:r>
          </w:p>
        </w:tc>
        <w:tc>
          <w:tcPr>
            <w:tcW w:w="3929"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Import and mapping components can be reused</w:t>
            </w:r>
          </w:p>
        </w:tc>
      </w:tr>
      <w:tr w:rsidR="00B962A0" w:rsidRPr="00B962A0" w:rsidTr="007C18C6">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Documentation / Comments</w:t>
            </w:r>
          </w:p>
        </w:tc>
        <w:tc>
          <w:tcPr>
            <w:tcW w:w="1911" w:type="dxa"/>
            <w:hideMark/>
          </w:tcPr>
          <w:p w:rsidR="00B962A0" w:rsidRPr="00B962A0" w:rsidRDefault="00B962A0" w:rsidP="007C18C6">
            <w:pPr>
              <w:jc w:val="cente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4</w:t>
            </w:r>
          </w:p>
        </w:tc>
        <w:tc>
          <w:tcPr>
            <w:tcW w:w="3929" w:type="dxa"/>
            <w:hideMark/>
          </w:tcPr>
          <w:p w:rsidR="00B962A0" w:rsidRPr="00B962A0" w:rsidRDefault="00B962A0" w:rsidP="00B962A0">
            <w:pPr>
              <w:cnfStyle w:val="000000000000"/>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Configuration steps are clearly documented</w:t>
            </w:r>
          </w:p>
        </w:tc>
      </w:tr>
      <w:tr w:rsidR="00B962A0" w:rsidRPr="00B962A0" w:rsidTr="007C18C6">
        <w:trPr>
          <w:cnfStyle w:val="000000100000"/>
        </w:trPr>
        <w:tc>
          <w:tcPr>
            <w:cnfStyle w:val="001000000000"/>
            <w:tcW w:w="0" w:type="auto"/>
            <w:hideMark/>
          </w:tcPr>
          <w:p w:rsidR="00B962A0" w:rsidRPr="00B962A0" w:rsidRDefault="00B962A0" w:rsidP="00B962A0">
            <w:pPr>
              <w:rPr>
                <w:rFonts w:ascii="Times New Roman" w:eastAsia="Times New Roman" w:hAnsi="Times New Roman" w:cs="Times New Roman"/>
                <w:sz w:val="24"/>
                <w:szCs w:val="24"/>
              </w:rPr>
            </w:pPr>
            <w:r w:rsidRPr="00B962A0">
              <w:rPr>
                <w:rFonts w:ascii="Times New Roman" w:eastAsia="Times New Roman" w:hAnsi="Times New Roman" w:cs="Times New Roman"/>
                <w:sz w:val="24"/>
                <w:szCs w:val="24"/>
              </w:rPr>
              <w:t>Overall Score</w:t>
            </w:r>
          </w:p>
        </w:tc>
        <w:tc>
          <w:tcPr>
            <w:tcW w:w="1911" w:type="dxa"/>
            <w:hideMark/>
          </w:tcPr>
          <w:p w:rsidR="00B962A0" w:rsidRPr="00B962A0" w:rsidRDefault="00B962A0" w:rsidP="007C18C6">
            <w:pPr>
              <w:jc w:val="cente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b/>
                <w:bCs/>
                <w:sz w:val="24"/>
                <w:szCs w:val="24"/>
              </w:rPr>
              <w:t>5</w:t>
            </w:r>
          </w:p>
        </w:tc>
        <w:tc>
          <w:tcPr>
            <w:tcW w:w="3929" w:type="dxa"/>
            <w:hideMark/>
          </w:tcPr>
          <w:p w:rsidR="00B962A0" w:rsidRPr="00B962A0" w:rsidRDefault="00B962A0" w:rsidP="00B962A0">
            <w:pPr>
              <w:cnfStyle w:val="000000100000"/>
              <w:rPr>
                <w:rFonts w:ascii="Times New Roman" w:eastAsia="Times New Roman" w:hAnsi="Times New Roman" w:cs="Times New Roman"/>
                <w:sz w:val="24"/>
                <w:szCs w:val="24"/>
              </w:rPr>
            </w:pPr>
            <w:r w:rsidRPr="00B962A0">
              <w:rPr>
                <w:rFonts w:ascii="Times New Roman" w:eastAsia="Times New Roman" w:hAnsi="Times New Roman" w:cs="Times New Roman"/>
                <w:b/>
                <w:bCs/>
                <w:sz w:val="24"/>
                <w:szCs w:val="24"/>
              </w:rPr>
              <w:t>Good quality and reusable implementation</w:t>
            </w:r>
          </w:p>
        </w:tc>
      </w:tr>
    </w:tbl>
    <w:p w:rsidR="00B962A0" w:rsidRPr="00B962A0" w:rsidRDefault="00B962A0" w:rsidP="00B962A0">
      <w:pPr>
        <w:rPr>
          <w:rFonts w:ascii="Times New Roman" w:hAnsi="Times New Roman" w:cs="Times New Roman"/>
          <w:b/>
          <w:sz w:val="32"/>
          <w:szCs w:val="32"/>
          <w:lang w:val="en-IN"/>
        </w:rPr>
      </w:pPr>
    </w:p>
    <w:sectPr w:rsidR="00B962A0" w:rsidRPr="00B962A0" w:rsidSect="001C0B3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oNotDisplayPageBoundaries/>
  <w:proofState w:spelling="clean" w:grammar="clean"/>
  <w:defaultTabStop w:val="720"/>
  <w:characterSpacingControl w:val="doNotCompress"/>
  <w:compat/>
  <w:rsids>
    <w:rsidRoot w:val="00B962A0"/>
    <w:rsid w:val="001C0B3D"/>
    <w:rsid w:val="00630748"/>
    <w:rsid w:val="007C18C6"/>
    <w:rsid w:val="0083472D"/>
    <w:rsid w:val="009A02B3"/>
    <w:rsid w:val="009F0951"/>
    <w:rsid w:val="00B962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B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962A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B962A0"/>
    <w:rPr>
      <w:b/>
      <w:bCs/>
    </w:rPr>
  </w:style>
  <w:style w:type="table" w:styleId="LightList-Accent4">
    <w:name w:val="Light List Accent 4"/>
    <w:basedOn w:val="TableNormal"/>
    <w:uiPriority w:val="61"/>
    <w:rsid w:val="00B962A0"/>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Shading-Accent5">
    <w:name w:val="Light Shading Accent 5"/>
    <w:basedOn w:val="TableNormal"/>
    <w:uiPriority w:val="60"/>
    <w:rsid w:val="00B962A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Accent3">
    <w:name w:val="Light List Accent 3"/>
    <w:basedOn w:val="TableNormal"/>
    <w:uiPriority w:val="61"/>
    <w:rsid w:val="00B962A0"/>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7C18C6"/>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r="http://schemas.openxmlformats.org/officeDocument/2006/relationships" xmlns:w="http://schemas.openxmlformats.org/wordprocessingml/2006/main">
  <w:divs>
    <w:div w:id="911037678">
      <w:bodyDiv w:val="1"/>
      <w:marLeft w:val="0"/>
      <w:marRight w:val="0"/>
      <w:marTop w:val="0"/>
      <w:marBottom w:val="0"/>
      <w:divBdr>
        <w:top w:val="none" w:sz="0" w:space="0" w:color="auto"/>
        <w:left w:val="none" w:sz="0" w:space="0" w:color="auto"/>
        <w:bottom w:val="none" w:sz="0" w:space="0" w:color="auto"/>
        <w:right w:val="none" w:sz="0" w:space="0" w:color="auto"/>
      </w:divBdr>
    </w:div>
    <w:div w:id="997266053">
      <w:bodyDiv w:val="1"/>
      <w:marLeft w:val="0"/>
      <w:marRight w:val="0"/>
      <w:marTop w:val="0"/>
      <w:marBottom w:val="0"/>
      <w:divBdr>
        <w:top w:val="none" w:sz="0" w:space="0" w:color="auto"/>
        <w:left w:val="none" w:sz="0" w:space="0" w:color="auto"/>
        <w:bottom w:val="none" w:sz="0" w:space="0" w:color="auto"/>
        <w:right w:val="none" w:sz="0" w:space="0" w:color="auto"/>
      </w:divBdr>
    </w:div>
    <w:div w:id="151487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2026-10-01T15:59:00Z</dcterms:created>
  <dcterms:modified xsi:type="dcterms:W3CDTF">2026-10-01T15:59:00Z</dcterms:modified>
</cp:coreProperties>
</file>