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EE09" w14:textId="77777777" w:rsidR="00604E29" w:rsidRDefault="00000000">
      <w:pPr>
        <w:spacing w:after="0"/>
        <w:jc w:val="center"/>
        <w:rPr>
          <w:b/>
          <w:sz w:val="24"/>
          <w:szCs w:val="24"/>
        </w:rPr>
      </w:pPr>
      <w:r>
        <w:rPr>
          <w:b/>
          <w:sz w:val="24"/>
          <w:szCs w:val="24"/>
        </w:rPr>
        <w:t>Project Design Phase</w:t>
      </w:r>
    </w:p>
    <w:p w14:paraId="6367A343" w14:textId="77777777" w:rsidR="00604E29" w:rsidRDefault="00000000">
      <w:pPr>
        <w:spacing w:after="0"/>
        <w:jc w:val="center"/>
        <w:rPr>
          <w:b/>
          <w:sz w:val="24"/>
          <w:szCs w:val="24"/>
        </w:rPr>
      </w:pPr>
      <w:r>
        <w:rPr>
          <w:b/>
          <w:sz w:val="24"/>
          <w:szCs w:val="24"/>
        </w:rPr>
        <w:t>Proposed Solution Template</w:t>
      </w:r>
    </w:p>
    <w:p w14:paraId="19EF32EF"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497E03C6" w14:textId="77777777">
        <w:tc>
          <w:tcPr>
            <w:tcW w:w="4695" w:type="dxa"/>
          </w:tcPr>
          <w:p w14:paraId="0881BC64" w14:textId="77777777" w:rsidR="00604E29" w:rsidRDefault="00000000">
            <w:r>
              <w:t>Date</w:t>
            </w:r>
          </w:p>
        </w:tc>
        <w:tc>
          <w:tcPr>
            <w:tcW w:w="4335" w:type="dxa"/>
          </w:tcPr>
          <w:p w14:paraId="7424F954" w14:textId="77777777" w:rsidR="00604E29" w:rsidRDefault="00C27B72">
            <w:r w:rsidRPr="00C27B72">
              <w:t>15 February 2025</w:t>
            </w:r>
          </w:p>
        </w:tc>
      </w:tr>
      <w:tr w:rsidR="00604E29" w14:paraId="18206A99" w14:textId="77777777">
        <w:tc>
          <w:tcPr>
            <w:tcW w:w="4695" w:type="dxa"/>
          </w:tcPr>
          <w:p w14:paraId="0263B14E" w14:textId="77777777" w:rsidR="00604E29" w:rsidRDefault="00000000">
            <w:r>
              <w:t>Team ID</w:t>
            </w:r>
          </w:p>
        </w:tc>
        <w:tc>
          <w:tcPr>
            <w:tcW w:w="4335" w:type="dxa"/>
          </w:tcPr>
          <w:p w14:paraId="45959FCE" w14:textId="27C8AF95" w:rsidR="00604E29" w:rsidRDefault="00C935C3">
            <w:r>
              <w:t>SWTID-2026-5575</w:t>
            </w:r>
          </w:p>
        </w:tc>
      </w:tr>
      <w:tr w:rsidR="00604E29" w14:paraId="097F5C2F" w14:textId="77777777">
        <w:tc>
          <w:tcPr>
            <w:tcW w:w="4695" w:type="dxa"/>
          </w:tcPr>
          <w:p w14:paraId="2EA62203" w14:textId="77777777" w:rsidR="00604E29" w:rsidRDefault="00000000">
            <w:r>
              <w:t>Project Name</w:t>
            </w:r>
          </w:p>
        </w:tc>
        <w:tc>
          <w:tcPr>
            <w:tcW w:w="4335" w:type="dxa"/>
          </w:tcPr>
          <w:p w14:paraId="367389EF" w14:textId="40D791F4" w:rsidR="00604E29" w:rsidRDefault="00C935C3">
            <w:r>
              <w:t>Script-Controlled ACL – Restrict Record Access Based on Field Value</w:t>
            </w:r>
          </w:p>
        </w:tc>
      </w:tr>
      <w:tr w:rsidR="00604E29" w14:paraId="3C83C547" w14:textId="77777777">
        <w:tc>
          <w:tcPr>
            <w:tcW w:w="4695" w:type="dxa"/>
          </w:tcPr>
          <w:p w14:paraId="7600400D" w14:textId="77777777" w:rsidR="00604E29" w:rsidRDefault="00000000">
            <w:r>
              <w:t>Maximum Marks</w:t>
            </w:r>
          </w:p>
        </w:tc>
        <w:tc>
          <w:tcPr>
            <w:tcW w:w="4335" w:type="dxa"/>
          </w:tcPr>
          <w:p w14:paraId="02A62FC8" w14:textId="77777777" w:rsidR="00604E29" w:rsidRDefault="00D90E76">
            <w:r>
              <w:t>2 Marks</w:t>
            </w:r>
          </w:p>
        </w:tc>
      </w:tr>
    </w:tbl>
    <w:p w14:paraId="2634026C" w14:textId="77777777" w:rsidR="00604E29" w:rsidRDefault="00604E29">
      <w:pPr>
        <w:rPr>
          <w:b/>
        </w:rPr>
      </w:pPr>
    </w:p>
    <w:p w14:paraId="344DBA9C" w14:textId="77777777" w:rsidR="00604E29" w:rsidRDefault="00000000">
      <w:pPr>
        <w:rPr>
          <w:b/>
        </w:rPr>
      </w:pPr>
      <w:r>
        <w:rPr>
          <w:b/>
        </w:rPr>
        <w:t>Proposed Solution Template:</w:t>
      </w:r>
    </w:p>
    <w:p w14:paraId="24FCB031"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5961F92A" w14:textId="77777777">
        <w:trPr>
          <w:trHeight w:val="557"/>
        </w:trPr>
        <w:tc>
          <w:tcPr>
            <w:tcW w:w="901" w:type="dxa"/>
          </w:tcPr>
          <w:p w14:paraId="0D000026" w14:textId="77777777" w:rsidR="00604E29" w:rsidRDefault="00000000">
            <w:pPr>
              <w:rPr>
                <w:b/>
              </w:rPr>
            </w:pPr>
            <w:r>
              <w:rPr>
                <w:b/>
              </w:rPr>
              <w:t>S.No.</w:t>
            </w:r>
          </w:p>
        </w:tc>
        <w:tc>
          <w:tcPr>
            <w:tcW w:w="3658" w:type="dxa"/>
          </w:tcPr>
          <w:p w14:paraId="54127C0F" w14:textId="77777777" w:rsidR="00604E29" w:rsidRDefault="00000000">
            <w:pPr>
              <w:rPr>
                <w:b/>
              </w:rPr>
            </w:pPr>
            <w:r>
              <w:rPr>
                <w:b/>
              </w:rPr>
              <w:t>Parameter</w:t>
            </w:r>
          </w:p>
        </w:tc>
        <w:tc>
          <w:tcPr>
            <w:tcW w:w="4508" w:type="dxa"/>
          </w:tcPr>
          <w:p w14:paraId="642E2583" w14:textId="77777777" w:rsidR="00604E29" w:rsidRDefault="00000000">
            <w:pPr>
              <w:rPr>
                <w:b/>
              </w:rPr>
            </w:pPr>
            <w:r>
              <w:rPr>
                <w:b/>
              </w:rPr>
              <w:t>Description</w:t>
            </w:r>
          </w:p>
        </w:tc>
      </w:tr>
      <w:tr w:rsidR="00604E29" w14:paraId="7AF59B3A" w14:textId="77777777">
        <w:trPr>
          <w:trHeight w:val="817"/>
        </w:trPr>
        <w:tc>
          <w:tcPr>
            <w:tcW w:w="901" w:type="dxa"/>
          </w:tcPr>
          <w:p w14:paraId="1EA0B3A6"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618B6A8" w14:textId="77777777" w:rsidR="00604E29" w:rsidRDefault="00000000">
            <w:r>
              <w:rPr>
                <w:color w:val="222222"/>
              </w:rPr>
              <w:t>Problem Statement (Problem to be solved)</w:t>
            </w:r>
          </w:p>
        </w:tc>
        <w:tc>
          <w:tcPr>
            <w:tcW w:w="4508" w:type="dxa"/>
          </w:tcPr>
          <w:p w14:paraId="4D240C38" w14:textId="77777777" w:rsidR="00B74622" w:rsidRDefault="00000000">
            <w:r>
              <w:t>Unauthorized users may view, modify, create, or delete student records. The solution restricts record access based on user roles and the Branch field, while administrators retain full access.</w:t>
            </w:r>
          </w:p>
        </w:tc>
      </w:tr>
      <w:tr w:rsidR="00604E29" w14:paraId="760BDF3B" w14:textId="77777777">
        <w:trPr>
          <w:trHeight w:val="817"/>
        </w:trPr>
        <w:tc>
          <w:tcPr>
            <w:tcW w:w="901" w:type="dxa"/>
          </w:tcPr>
          <w:p w14:paraId="3B510CF0"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F6A193F" w14:textId="77777777" w:rsidR="00604E29" w:rsidRDefault="00000000">
            <w:r>
              <w:rPr>
                <w:color w:val="222222"/>
              </w:rPr>
              <w:t>Idea / Solution description</w:t>
            </w:r>
          </w:p>
        </w:tc>
        <w:tc>
          <w:tcPr>
            <w:tcW w:w="4508" w:type="dxa"/>
          </w:tcPr>
          <w:p w14:paraId="1457595C" w14:textId="77777777" w:rsidR="00B74622" w:rsidRDefault="00000000">
            <w:r>
              <w:t>Implement a ServiceNow script-controlled Access Control List (ACL) for the u_institution_details table. Roles bb1, bb2, bb3 and bb4 control Read, Create, Write and Delete operations. The Read ACL uses the condition Branch = EEE and a script to allow administrators full access and authorized bb1 users to access the permitted records.</w:t>
            </w:r>
          </w:p>
        </w:tc>
      </w:tr>
      <w:tr w:rsidR="00604E29" w14:paraId="1D03F528" w14:textId="77777777">
        <w:trPr>
          <w:trHeight w:val="787"/>
        </w:trPr>
        <w:tc>
          <w:tcPr>
            <w:tcW w:w="901" w:type="dxa"/>
          </w:tcPr>
          <w:p w14:paraId="407FDF35"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4A2C900" w14:textId="77777777" w:rsidR="00604E29" w:rsidRDefault="00000000">
            <w:r>
              <w:rPr>
                <w:color w:val="222222"/>
              </w:rPr>
              <w:t xml:space="preserve">Novelty / Uniqueness </w:t>
            </w:r>
          </w:p>
        </w:tc>
        <w:tc>
          <w:tcPr>
            <w:tcW w:w="4508" w:type="dxa"/>
          </w:tcPr>
          <w:p w14:paraId="7405C92F" w14:textId="77777777" w:rsidR="00B74622" w:rsidRDefault="00000000">
            <w:r>
              <w:t>The solution combines role-based access control with a record-level Branch condition and a script-controlled decision. Permissions are separated by operation, so users receive only the access associated with their assigned roles.</w:t>
            </w:r>
          </w:p>
        </w:tc>
      </w:tr>
      <w:tr w:rsidR="00604E29" w14:paraId="6B6DEE49" w14:textId="77777777">
        <w:trPr>
          <w:trHeight w:val="817"/>
        </w:trPr>
        <w:tc>
          <w:tcPr>
            <w:tcW w:w="901" w:type="dxa"/>
          </w:tcPr>
          <w:p w14:paraId="3BE0B45B"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673E312" w14:textId="77777777" w:rsidR="00604E29" w:rsidRDefault="00000000">
            <w:r>
              <w:rPr>
                <w:color w:val="222222"/>
              </w:rPr>
              <w:t>Social Impact / Customer Satisfaction</w:t>
            </w:r>
          </w:p>
        </w:tc>
        <w:tc>
          <w:tcPr>
            <w:tcW w:w="4508" w:type="dxa"/>
          </w:tcPr>
          <w:p w14:paraId="16DB057B" w14:textId="77777777" w:rsidR="00B74622" w:rsidRDefault="00000000">
            <w:r>
              <w:t>The approach helps protect sensitive student information from unauthorized viewing, modification, creation and deletion. Authorized users receive the permissions required for their tasks, while administrators retain full access.</w:t>
            </w:r>
          </w:p>
        </w:tc>
      </w:tr>
      <w:tr w:rsidR="00604E29" w14:paraId="22FFECF3" w14:textId="77777777">
        <w:trPr>
          <w:trHeight w:val="817"/>
        </w:trPr>
        <w:tc>
          <w:tcPr>
            <w:tcW w:w="901" w:type="dxa"/>
          </w:tcPr>
          <w:p w14:paraId="735B65F8"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463DA40" w14:textId="77777777" w:rsidR="00604E29" w:rsidRDefault="00000000">
            <w:r>
              <w:rPr>
                <w:color w:val="222222"/>
              </w:rPr>
              <w:t>Business Model (Revenue Model)</w:t>
            </w:r>
          </w:p>
        </w:tc>
        <w:tc>
          <w:tcPr>
            <w:tcW w:w="4508" w:type="dxa"/>
          </w:tcPr>
          <w:p w14:paraId="55B8862A" w14:textId="77777777" w:rsidR="00B74622" w:rsidRDefault="00000000">
            <w:r>
              <w:t>The source project document does not specify a direct revenue model. The proposed solution is a ServiceNow access-control implementation for securing organizational records.</w:t>
            </w:r>
          </w:p>
        </w:tc>
      </w:tr>
      <w:tr w:rsidR="00604E29" w14:paraId="5780F369" w14:textId="77777777">
        <w:trPr>
          <w:trHeight w:val="817"/>
        </w:trPr>
        <w:tc>
          <w:tcPr>
            <w:tcW w:w="901" w:type="dxa"/>
          </w:tcPr>
          <w:p w14:paraId="4F31EB2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91674C8" w14:textId="77777777" w:rsidR="00604E29" w:rsidRDefault="00000000">
            <w:pPr>
              <w:rPr>
                <w:color w:val="222222"/>
              </w:rPr>
            </w:pPr>
            <w:r>
              <w:rPr>
                <w:color w:val="222222"/>
              </w:rPr>
              <w:t>Scalability of the Solution</w:t>
            </w:r>
          </w:p>
        </w:tc>
        <w:tc>
          <w:tcPr>
            <w:tcW w:w="4508" w:type="dxa"/>
          </w:tcPr>
          <w:p w14:paraId="7D8AF90A" w14:textId="77777777" w:rsidR="00B74622" w:rsidRDefault="00000000">
            <w:r>
              <w:t>The ACL model can be extended with additional roles, conditions and permissions for other tables, branches and user groups. The same Read, Create, Write and Delete security model can therefore be applied to larger organizational datasets.</w:t>
            </w:r>
          </w:p>
        </w:tc>
      </w:tr>
    </w:tbl>
    <w:p w14:paraId="0906E9E0"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B74622"/>
    <w:rsid w:val="00C27B72"/>
    <w:rsid w:val="00C935C3"/>
    <w:rsid w:val="00D51C1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779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a1573</cp:lastModifiedBy>
  <cp:revision>5</cp:revision>
  <dcterms:created xsi:type="dcterms:W3CDTF">2022-09-18T16:51:00Z</dcterms:created>
  <dcterms:modified xsi:type="dcterms:W3CDTF">2026-10-01T06:16:00Z</dcterms:modified>
</cp:coreProperties>
</file>