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9ku83wngxo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Plan: User Management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na8xwnj6k5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Application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Management Application consists of a React frontend communicating with a Node.js backend API using authentication and JSON file-based storage. The application was created by Claude (AI tool) as I didn't manage to find a suitable application to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8qhgzfqu2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Testing Scope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repmdf5yx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Testing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login functionality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creation, editing, and deletion capabilities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n2sanveed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Testing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 retrieval, creation, updating, and deletion through API endpoints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tnt08mumj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Test Coverage Areas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4vg7hlvmb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Core application functionality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Authentication mechanisms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6hb1n71ux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API endpoint functionality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 Testing</w:t>
      </w:r>
      <w:r w:rsidDel="00000000" w:rsidR="00000000" w:rsidRPr="00000000">
        <w:rPr>
          <w:rtl w:val="0"/>
        </w:rPr>
        <w:t xml:space="preserve">: Data structure validation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Authentication and authorization controls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bkz1ufu5x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Testing Tools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irvyuqf4u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Playwright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Provides fast execution, cross-browser testing support, reliable auto-waiting features and easy to develop.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ob0k98o3d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 Assured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Relied on previous experience with the framework, offers ease of use, and is one of the robust and popular frameworks for REST API testing.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bdmckfthm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Postman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For quicker validation of CRUD operations for validation.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0hvul3nrs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Setup and Execution Instructions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ppaqeda6c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Setup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 the compressed file to your desired location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the folder structure: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Contains server.js, package.json, and auto-generated files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Contains Login.js, UserApp.js, and supporting application files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Configuration files, test data, and Playwright tests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Constants, utilities, models, helpers, test data, configuration files, and REST Assured tests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jcdrsgy0c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 8 or higher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Node.js (latest version)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Dependencies as specified in pom.xml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777trrd3h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Server Setup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backend directory and execute: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 server will start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4pkqap6vr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Server Setup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frontend directory and execute: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 application will launch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o3c5klnvc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Execution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tests directory and run: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Execute all tests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mvn clean 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Execute specific test class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mvn test -Dtest="ClassName"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Example: mvn test -Dtest=TestGetUser.java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zmt5ye7yj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4o5ghifn7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Coverage Constraints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Due to time limitations, the following was covered: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Positive scenarios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Both positive and negative scenarios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xdef4tnbh4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 Gaps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current UI and API implementation lacks field-level validation. For example, the email field in UI/API does not enforce the mandatory presence of "@" followed by "." format validation.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58vqav5b4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Storage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Due to time constraints, JSON file-based storage was selected over database implementation for this project's scope.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a1hxyx8hu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Additional Features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rzfpqf3lw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CI/CD Pipeline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time constraints prevented the implementation of a GitHub Actions CI pipeline, the testing framework supports single-command execution of all tests.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qw58jxbd0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Reporting and Documentation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Allure Reports</w:t>
      </w:r>
      <w:r w:rsidDel="00000000" w:rsidR="00000000" w:rsidRPr="00000000">
        <w:rPr>
          <w:rtl w:val="0"/>
        </w:rPr>
        <w:t xml:space="preserve">: Results are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tests/allure-results</w:t>
      </w:r>
      <w:r w:rsidDel="00000000" w:rsidR="00000000" w:rsidRPr="00000000">
        <w:rPr>
          <w:rtl w:val="0"/>
        </w:rPr>
        <w:t xml:space="preserve"> and can be viewed using:</w:t>
        <w:br w:type="textWrapping"/>
        <w:t xml:space="preserve"> </w:t>
        <w:tab/>
        <w:tab/>
        <w:t xml:space="preserve">allure serve tests/allure-results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Screenshot Capture</w:t>
      </w:r>
      <w:r w:rsidDel="00000000" w:rsidR="00000000" w:rsidRPr="00000000">
        <w:rPr>
          <w:rtl w:val="0"/>
        </w:rPr>
        <w:t xml:space="preserve">: Playwright automatically captures screenshots after each action, saving them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targets/screenshots</w:t>
      </w:r>
      <w:r w:rsidDel="00000000" w:rsidR="00000000" w:rsidRPr="00000000">
        <w:rPr>
          <w:rtl w:val="0"/>
        </w:rPr>
        <w:t xml:space="preserve"> folder for debugging and documentation purposes.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