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OPTICROP: SMART AGRICULTURAL PRODUCTION OPTIMIZATION ENGINE</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Times New Roman" w:cs="Times New Roman" w:eastAsia="Times New Roman" w:hAnsi="Times New Roman"/>
          <w:b w:val="1"/>
          <w:bCs w:val="1"/>
          <w:i w:val="0"/>
          <w:iCs w:val="0"/>
          <w:sz w:val="24"/>
          <w:szCs w:val="24"/>
          <w:rtl w:val="0"/>
        </w:rPr>
        <w:br w:type="textWrapping"/>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PROJECT WORKFLOW ARCHITECTURE</w:t>
      </w:r>
      <w:r w:rsidDel="00000000" w:rsidR="00000000" w:rsidRPr="00000000">
        <w:rPr>
          <w:rtl w:val="0"/>
        </w:rPr>
      </w:r>
    </w:p>
    <w:p w:rsidR="00000000" w:rsidDel="00000000" w:rsidP="00000000" w:rsidRDefault="00000000" w:rsidRPr="00000000" w14:paraId="00000004">
      <w:pPr>
        <w:spacing w:after="12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engineering lifecycle of the OptiCrop engine follows a structured, step-by-step mathematical and programmatic pipeline. This sequential workflow translates raw environmental metrics into a real-time web deployment solution:</w:t>
      </w:r>
      <w:r w:rsidDel="00000000" w:rsidR="00000000" w:rsidRPr="00000000">
        <w:rPr>
          <w:rtl w:val="0"/>
        </w:rPr>
      </w:r>
    </w:p>
    <w:p w:rsidR="00000000" w:rsidDel="00000000" w:rsidP="00000000" w:rsidRDefault="00000000" w:rsidRPr="00000000" w14:paraId="00000005">
      <w:pPr>
        <w:spacing w:after="40" w:before="80" w:lineRule="auto"/>
        <w:rPr/>
      </w:pPr>
      <w:r w:rsidDel="00000000" w:rsidR="00000000" w:rsidRPr="00000000">
        <w:rPr>
          <w:rFonts w:ascii="Times New Roman" w:cs="Times New Roman" w:eastAsia="Times New Roman" w:hAnsi="Times New Roman"/>
          <w:b w:val="1"/>
          <w:bCs w:val="1"/>
          <w:i w:val="0"/>
          <w:iCs w:val="0"/>
          <w:sz w:val="24"/>
          <w:szCs w:val="24"/>
          <w:rtl w:val="0"/>
        </w:rPr>
        <w:t xml:space="preserve">STAGE 1: PROBLEM DEFINITION &amp; ANALYSIS</w:t>
      </w:r>
      <w:r w:rsidDel="00000000" w:rsidR="00000000" w:rsidRPr="00000000">
        <w:rPr>
          <w:rtl w:val="0"/>
        </w:rPr>
      </w:r>
    </w:p>
    <w:p w:rsidR="00000000" w:rsidDel="00000000" w:rsidP="00000000" w:rsidRDefault="00000000" w:rsidRPr="00000000" w14:paraId="00000006">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1: Identify and define the precise agricultural challenges (crop failure risk, unquantified soil nutrient exhaustion) that the recommendation system aims to solve.</w:t>
      </w:r>
      <w:r w:rsidDel="00000000" w:rsidR="00000000" w:rsidRPr="00000000">
        <w:rPr>
          <w:rtl w:val="0"/>
        </w:rPr>
      </w:r>
    </w:p>
    <w:p w:rsidR="00000000" w:rsidDel="00000000" w:rsidP="00000000" w:rsidRDefault="00000000" w:rsidRPr="00000000" w14:paraId="00000007">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2: Gather functional and business requirements to clarify technical project objectives and expected operational parameters.</w:t>
      </w:r>
      <w:r w:rsidDel="00000000" w:rsidR="00000000" w:rsidRPr="00000000">
        <w:rPr>
          <w:rtl w:val="0"/>
        </w:rPr>
      </w:r>
    </w:p>
    <w:p w:rsidR="00000000" w:rsidDel="00000000" w:rsidP="00000000" w:rsidRDefault="00000000" w:rsidRPr="00000000" w14:paraId="00000008">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3: Conduct a rigorous engineering literature survey to evaluate historical crop classification strategies and current machine learning paradigms.</w:t>
      </w:r>
      <w:r w:rsidDel="00000000" w:rsidR="00000000" w:rsidRPr="00000000">
        <w:rPr>
          <w:rtl w:val="0"/>
        </w:rPr>
      </w:r>
    </w:p>
    <w:p w:rsidR="00000000" w:rsidDel="00000000" w:rsidP="00000000" w:rsidRDefault="00000000" w:rsidRPr="00000000" w14:paraId="00000009">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4: Quantify the social and economic impact of deploying an automated, AI-driven crop decision tool to small-scale farmers.</w:t>
      </w:r>
      <w:r w:rsidDel="00000000" w:rsidR="00000000" w:rsidRPr="00000000">
        <w:rPr>
          <w:rtl w:val="0"/>
        </w:rPr>
      </w:r>
    </w:p>
    <w:p w:rsidR="00000000" w:rsidDel="00000000" w:rsidP="00000000" w:rsidRDefault="00000000" w:rsidRPr="00000000" w14:paraId="0000000A">
      <w:pPr>
        <w:spacing w:after="40" w:before="80" w:lineRule="auto"/>
        <w:rPr/>
      </w:pPr>
      <w:r w:rsidDel="00000000" w:rsidR="00000000" w:rsidRPr="00000000">
        <w:rPr>
          <w:rFonts w:ascii="Times New Roman" w:cs="Times New Roman" w:eastAsia="Times New Roman" w:hAnsi="Times New Roman"/>
          <w:b w:val="1"/>
          <w:bCs w:val="1"/>
          <w:i w:val="0"/>
          <w:iCs w:val="0"/>
          <w:sz w:val="24"/>
          <w:szCs w:val="24"/>
          <w:rtl w:val="0"/>
        </w:rPr>
        <w:t xml:space="preserve">STAGE 2: DATA INGESTION &amp; EXPLORATORY STATISTICAL ANALYSIS</w:t>
      </w:r>
      <w:r w:rsidDel="00000000" w:rsidR="00000000" w:rsidRPr="00000000">
        <w:rPr>
          <w:rtl w:val="0"/>
        </w:rPr>
      </w:r>
    </w:p>
    <w:p w:rsidR="00000000" w:rsidDel="00000000" w:rsidP="00000000" w:rsidRDefault="00000000" w:rsidRPr="00000000" w14:paraId="0000000B">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1: Download and aggregate the authentic agricultural baseline dataset consisting of 2,200 physical field observation matrices.</w:t>
      </w:r>
      <w:r w:rsidDel="00000000" w:rsidR="00000000" w:rsidRPr="00000000">
        <w:rPr>
          <w:rtl w:val="0"/>
        </w:rPr>
      </w:r>
    </w:p>
    <w:p w:rsidR="00000000" w:rsidDel="00000000" w:rsidP="00000000" w:rsidRDefault="00000000" w:rsidRPr="00000000" w14:paraId="0000000C">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2: Configure the workspace environment by importing necessary Python open-source data science libraries (Pandas, NumPy, Scikit-Learn).</w:t>
      </w:r>
      <w:r w:rsidDel="00000000" w:rsidR="00000000" w:rsidRPr="00000000">
        <w:rPr>
          <w:rtl w:val="0"/>
        </w:rPr>
      </w:r>
    </w:p>
    <w:p w:rsidR="00000000" w:rsidDel="00000000" w:rsidP="00000000" w:rsidRDefault="00000000" w:rsidRPr="00000000" w14:paraId="0000000D">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3: Parse and explore the feature columns to break down independent variable structures against multi-class categorical labels.</w:t>
      </w:r>
      <w:r w:rsidDel="00000000" w:rsidR="00000000" w:rsidRPr="00000000">
        <w:rPr>
          <w:rtl w:val="0"/>
        </w:rPr>
      </w:r>
    </w:p>
    <w:p w:rsidR="00000000" w:rsidDel="00000000" w:rsidP="00000000" w:rsidRDefault="00000000" w:rsidRPr="00000000" w14:paraId="0000000E">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4: Execute univariate analytical modeling to study individual distributions, frequencies, and anomalies of separate features.</w:t>
      </w:r>
      <w:r w:rsidDel="00000000" w:rsidR="00000000" w:rsidRPr="00000000">
        <w:rPr>
          <w:rtl w:val="0"/>
        </w:rPr>
      </w:r>
    </w:p>
    <w:p w:rsidR="00000000" w:rsidDel="00000000" w:rsidP="00000000" w:rsidRDefault="00000000" w:rsidRPr="00000000" w14:paraId="0000000F">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5: Apply bivariate statistical analysis to evaluate exact mathematical correlations between soil chemistry metrics and target crop types.</w:t>
      </w:r>
      <w:r w:rsidDel="00000000" w:rsidR="00000000" w:rsidRPr="00000000">
        <w:rPr>
          <w:rtl w:val="0"/>
        </w:rPr>
      </w:r>
    </w:p>
    <w:p w:rsidR="00000000" w:rsidDel="00000000" w:rsidP="00000000" w:rsidRDefault="00000000" w:rsidRPr="00000000" w14:paraId="00000010">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6: Perform multivariate analytics to isolate complex mathematical intersections and multi-variable dependencies within the data array.</w:t>
      </w:r>
      <w:r w:rsidDel="00000000" w:rsidR="00000000" w:rsidRPr="00000000">
        <w:rPr>
          <w:rtl w:val="0"/>
        </w:rPr>
      </w:r>
    </w:p>
    <w:p w:rsidR="00000000" w:rsidDel="00000000" w:rsidP="00000000" w:rsidRDefault="00000000" w:rsidRPr="00000000" w14:paraId="00000011">
      <w:pPr>
        <w:spacing w:after="40" w:before="80" w:lineRule="auto"/>
        <w:rPr/>
      </w:pPr>
      <w:r w:rsidDel="00000000" w:rsidR="00000000" w:rsidRPr="00000000">
        <w:rPr>
          <w:rFonts w:ascii="Times New Roman" w:cs="Times New Roman" w:eastAsia="Times New Roman" w:hAnsi="Times New Roman"/>
          <w:b w:val="1"/>
          <w:bCs w:val="1"/>
          <w:i w:val="0"/>
          <w:iCs w:val="0"/>
          <w:sz w:val="24"/>
          <w:szCs w:val="24"/>
          <w:rtl w:val="0"/>
        </w:rPr>
        <w:t xml:space="preserve">STAGE 3: REPEATABLE DATA PRE-PROCESSING PIPELINE</w:t>
      </w:r>
      <w:r w:rsidDel="00000000" w:rsidR="00000000" w:rsidRPr="00000000">
        <w:rPr>
          <w:rtl w:val="0"/>
        </w:rPr>
      </w:r>
    </w:p>
    <w:p w:rsidR="00000000" w:rsidDel="00000000" w:rsidP="00000000" w:rsidRDefault="00000000" w:rsidRPr="00000000" w14:paraId="00000012">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1: Execute exhaustive structural scans to detect null parameters, handling missing indicators to safeguard matrix consistency.</w:t>
      </w:r>
      <w:r w:rsidDel="00000000" w:rsidR="00000000" w:rsidRPr="00000000">
        <w:rPr>
          <w:rtl w:val="0"/>
        </w:rPr>
      </w:r>
    </w:p>
    <w:p w:rsidR="00000000" w:rsidDel="00000000" w:rsidP="00000000" w:rsidRDefault="00000000" w:rsidRPr="00000000" w14:paraId="00000013">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2: Apply outlier isolation routines to identify and treat skewness patterns that threaten downstream computational stability.</w:t>
      </w:r>
      <w:r w:rsidDel="00000000" w:rsidR="00000000" w:rsidRPr="00000000">
        <w:rPr>
          <w:rtl w:val="0"/>
        </w:rPr>
      </w:r>
    </w:p>
    <w:p w:rsidR="00000000" w:rsidDel="00000000" w:rsidP="00000000" w:rsidRDefault="00000000" w:rsidRPr="00000000" w14:paraId="00000014">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3: Perform advanced feature engineering to isolate and structure climate-driven variations for model ingestion mapping.</w:t>
      </w:r>
      <w:r w:rsidDel="00000000" w:rsidR="00000000" w:rsidRPr="00000000">
        <w:rPr>
          <w:rtl w:val="0"/>
        </w:rPr>
      </w:r>
    </w:p>
    <w:p w:rsidR="00000000" w:rsidDel="00000000" w:rsidP="00000000" w:rsidRDefault="00000000" w:rsidRPr="00000000" w14:paraId="00000015">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4: Segment the processed matrix arrays into a clean 80% Training partition and a independent 20% Testing partition via static pseudo-random seed values (random_state = 42) to ensure strict replication.</w:t>
      </w:r>
      <w:r w:rsidDel="00000000" w:rsidR="00000000" w:rsidRPr="00000000">
        <w:rPr>
          <w:rtl w:val="0"/>
        </w:rPr>
      </w:r>
    </w:p>
    <w:p w:rsidR="00000000" w:rsidDel="00000000" w:rsidP="00000000" w:rsidRDefault="00000000" w:rsidRPr="00000000" w14:paraId="00000016">
      <w:pPr>
        <w:spacing w:after="40" w:before="80" w:lineRule="auto"/>
        <w:rPr/>
      </w:pPr>
      <w:r w:rsidDel="00000000" w:rsidR="00000000" w:rsidRPr="00000000">
        <w:rPr>
          <w:rFonts w:ascii="Times New Roman" w:cs="Times New Roman" w:eastAsia="Times New Roman" w:hAnsi="Times New Roman"/>
          <w:b w:val="1"/>
          <w:bCs w:val="1"/>
          <w:i w:val="0"/>
          <w:iCs w:val="0"/>
          <w:sz w:val="24"/>
          <w:szCs w:val="24"/>
          <w:rtl w:val="0"/>
        </w:rPr>
        <w:t xml:space="preserve">STAGE 4: MACHINE LEARNING MODEL ARCHITECTURE &amp; EVALUATION</w:t>
      </w:r>
      <w:r w:rsidDel="00000000" w:rsidR="00000000" w:rsidRPr="00000000">
        <w:rPr>
          <w:rtl w:val="0"/>
        </w:rPr>
      </w:r>
    </w:p>
    <w:p w:rsidR="00000000" w:rsidDel="00000000" w:rsidP="00000000" w:rsidRDefault="00000000" w:rsidRPr="00000000" w14:paraId="00000017">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1: Implement Unsupervised K-Means Clustering optimization routines to automatically segment identical regional land characteristics and grouping parameters.</w:t>
      </w:r>
      <w:r w:rsidDel="00000000" w:rsidR="00000000" w:rsidRPr="00000000">
        <w:rPr>
          <w:rtl w:val="0"/>
        </w:rPr>
      </w:r>
    </w:p>
    <w:p w:rsidR="00000000" w:rsidDel="00000000" w:rsidP="00000000" w:rsidRDefault="00000000" w:rsidRPr="00000000" w14:paraId="00000018">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2: Fit a Supervised Multi-Class Logistic Regression model using optimized convergence criteria (max_iter = 2000) to accurately map environmental arrays to target output tags.</w:t>
      </w:r>
      <w:r w:rsidDel="00000000" w:rsidR="00000000" w:rsidRPr="00000000">
        <w:rPr>
          <w:rtl w:val="0"/>
        </w:rPr>
      </w:r>
    </w:p>
    <w:p w:rsidR="00000000" w:rsidDel="00000000" w:rsidP="00000000" w:rsidRDefault="00000000" w:rsidRPr="00000000" w14:paraId="00000019">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3: Score model performance parameters using rigorous validation metrics (Precision, Recall, F1-Score, Confusion Matrices) to cross-compare architectural reliability.</w:t>
      </w:r>
      <w:r w:rsidDel="00000000" w:rsidR="00000000" w:rsidRPr="00000000">
        <w:rPr>
          <w:rtl w:val="0"/>
        </w:rPr>
      </w:r>
    </w:p>
    <w:p w:rsidR="00000000" w:rsidDel="00000000" w:rsidP="00000000" w:rsidRDefault="00000000" w:rsidRPr="00000000" w14:paraId="0000001A">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4: Export and serialize the high-performing model engine object safely onto disk storage as a binary stream placeholder ('model.pkl').</w:t>
      </w:r>
      <w:r w:rsidDel="00000000" w:rsidR="00000000" w:rsidRPr="00000000">
        <w:rPr>
          <w:rtl w:val="0"/>
        </w:rPr>
      </w:r>
    </w:p>
    <w:p w:rsidR="00000000" w:rsidDel="00000000" w:rsidP="00000000" w:rsidRDefault="00000000" w:rsidRPr="00000000" w14:paraId="0000001B">
      <w:pPr>
        <w:spacing w:after="40" w:before="80" w:lineRule="auto"/>
        <w:rPr/>
      </w:pPr>
      <w:r w:rsidDel="00000000" w:rsidR="00000000" w:rsidRPr="00000000">
        <w:rPr>
          <w:rFonts w:ascii="Times New Roman" w:cs="Times New Roman" w:eastAsia="Times New Roman" w:hAnsi="Times New Roman"/>
          <w:b w:val="1"/>
          <w:bCs w:val="1"/>
          <w:i w:val="0"/>
          <w:iCs w:val="0"/>
          <w:sz w:val="24"/>
          <w:szCs w:val="24"/>
          <w:rtl w:val="0"/>
        </w:rPr>
        <w:t xml:space="preserve">STAGE 5: INTERACTIVE WEBPAGE INTERFACE &amp; BACKEND APPLICATION</w:t>
      </w:r>
      <w:r w:rsidDel="00000000" w:rsidR="00000000" w:rsidRPr="00000000">
        <w:rPr>
          <w:rtl w:val="0"/>
        </w:rPr>
      </w:r>
    </w:p>
    <w:p w:rsidR="00000000" w:rsidDel="00000000" w:rsidP="00000000" w:rsidRDefault="00000000" w:rsidRPr="00000000" w14:paraId="0000001C">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1: Design clean front-end application layout interfaces (HTML structures) formatted to accept user interaction entries without manual script typing.</w:t>
      </w:r>
      <w:r w:rsidDel="00000000" w:rsidR="00000000" w:rsidRPr="00000000">
        <w:rPr>
          <w:rtl w:val="0"/>
        </w:rPr>
      </w:r>
    </w:p>
    <w:p w:rsidR="00000000" w:rsidDel="00000000" w:rsidP="00000000" w:rsidRDefault="00000000" w:rsidRPr="00000000" w14:paraId="0000001D">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2: Construct the Python backend web engine code using the Flask server architecture to link visual interface actions cleanly with the underlying 'model.pkl' serialized object.</w:t>
      </w:r>
      <w:r w:rsidDel="00000000" w:rsidR="00000000" w:rsidRPr="00000000">
        <w:rPr>
          <w:rtl w:val="0"/>
        </w:rPr>
      </w:r>
    </w:p>
    <w:p w:rsidR="00000000" w:rsidDel="00000000" w:rsidP="00000000" w:rsidRDefault="00000000" w:rsidRPr="00000000" w14:paraId="0000001E">
      <w:pPr>
        <w:spacing w:after="60" w:lineRule="auto"/>
        <w:ind w:left="360" w:firstLine="0"/>
        <w:jc w:val="both"/>
        <w:rPr/>
      </w:pPr>
      <w:r w:rsidDel="00000000" w:rsidR="00000000" w:rsidRPr="00000000">
        <w:rPr>
          <w:rFonts w:ascii="Times New Roman" w:cs="Times New Roman" w:eastAsia="Times New Roman" w:hAnsi="Times New Roman"/>
          <w:b w:val="0"/>
          <w:bCs w:val="0"/>
          <w:i w:val="0"/>
          <w:iCs w:val="0"/>
          <w:sz w:val="24"/>
          <w:szCs w:val="24"/>
          <w:rtl w:val="0"/>
        </w:rPr>
        <w:t xml:space="preserve">• Task 3: Activate, initialize, and stress-test the end-to-end framework locally to validate error-free routing protocols and ensure smooth user functionality.</w:t>
      </w:r>
      <w:r w:rsidDel="00000000" w:rsidR="00000000" w:rsidRPr="00000000">
        <w:rPr>
          <w:rtl w:val="0"/>
        </w:rPr>
      </w:r>
    </w:p>
    <w:p w:rsidR="00000000" w:rsidDel="00000000" w:rsidP="00000000" w:rsidRDefault="00000000" w:rsidRPr="00000000" w14:paraId="0000001F">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1. INTRODUCTION AND PROBLEM DEFINITION (EPIC 1)</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modern agrarian management, traditional rule-of-thumb heuristics for crop cultivation expose farmers to significant financial vulnerabilities due to dynamic climatic fluctuations and unquantified soil nutrient exhaustion. The OptiCrop Framework resolves this challenge by introducing a data-driven, closed-loop diagnostic solution. The primary objective of OptiCrop is to synthesize physical soil chemistry features with immediate atmospheric variables to recommend a targeted crop type optimized for yielding maximum output efficiency. By deploying optimized supervised and unsupervised modeling pipelines, the system mitigates the risk of crop failure, enhances economic sustainability for agricultural businesses, and standardizes resource allocation inputs.</w:t>
      </w:r>
      <w:r w:rsidDel="00000000" w:rsidR="00000000" w:rsidRPr="00000000">
        <w:rPr>
          <w:rtl w:val="0"/>
        </w:rPr>
      </w:r>
    </w:p>
    <w:p w:rsidR="00000000" w:rsidDel="00000000" w:rsidP="00000000" w:rsidRDefault="00000000" w:rsidRPr="00000000" w14:paraId="00000021">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2. DATA COLLECTION AND DESCRIPTIVE ANALYSIS (EPIC 2)</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underlying predictive capability is anchored on a structured empirical dataset consisting of 2,200 observation instances across diverse farming conditions. The target variable encompasses a varied categorization of regional crop labels. The dataset tracks seven continuous numeric input variables critical to agronomic growth dynamics:</w:t>
      </w:r>
      <w:r w:rsidDel="00000000" w:rsidR="00000000" w:rsidRPr="00000000">
        <w:rPr>
          <w:rtl w:val="0"/>
        </w:rPr>
      </w:r>
    </w:p>
    <w:p w:rsidR="00000000" w:rsidDel="00000000" w:rsidP="00000000" w:rsidRDefault="00000000" w:rsidRPr="00000000" w14:paraId="00000023">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Nitrogen (N), Phosphorus (P), and Potassium (K) content levels quantified in parts per million (ppm).</w:t>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Active Hydrogen Ion concentration (pH) metrics scaled from 0.0 to 14.0.</w:t>
      </w:r>
      <w:r w:rsidDel="00000000" w:rsidR="00000000" w:rsidRPr="00000000">
        <w:rPr>
          <w:rtl w:val="0"/>
        </w:rPr>
      </w:r>
    </w:p>
    <w:p w:rsidR="00000000" w:rsidDel="00000000" w:rsidP="00000000" w:rsidRDefault="00000000" w:rsidRPr="00000000" w14:paraId="00000025">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Continuous ambient Temperature (°C), Relative Humidity (%), and localized Cumulative Rainfall volume (mm).</w:t>
      </w:r>
      <w:r w:rsidDel="00000000" w:rsidR="00000000" w:rsidRPr="00000000">
        <w:rPr>
          <w:rtl w:val="0"/>
        </w:rPr>
      </w:r>
    </w:p>
    <w:p w:rsidR="00000000" w:rsidDel="00000000" w:rsidP="00000000" w:rsidRDefault="00000000" w:rsidRPr="00000000" w14:paraId="00000026">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3. STATISTICAL DATA PRE-PROCESSING PIPELINE (EPIC 3)</w:t>
      </w:r>
      <w:r w:rsidDel="00000000" w:rsidR="00000000" w:rsidRPr="00000000">
        <w:rPr>
          <w:rtl w:val="0"/>
        </w:rPr>
      </w:r>
    </w:p>
    <w:p w:rsidR="00000000" w:rsidDel="00000000" w:rsidP="00000000" w:rsidRDefault="00000000" w:rsidRPr="00000000" w14:paraId="0000002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Before subjecting the raw data to algorithmic training, a disciplined analytical data pre-processing framework was applied to guarantee mathematical consistency and remove scaling anomalies. The computational stages involved:</w:t>
      </w:r>
      <w:r w:rsidDel="00000000" w:rsidR="00000000" w:rsidRPr="00000000">
        <w:rPr>
          <w:rtl w:val="0"/>
        </w:rPr>
      </w:r>
    </w:p>
    <w:p w:rsidR="00000000" w:rsidDel="00000000" w:rsidP="00000000" w:rsidRDefault="00000000" w:rsidRPr="00000000" w14:paraId="00000028">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Null Value Mitigation: Exhaustive scanning of the array matrices to verify that no structural missing indicators existed across rows.</w:t>
      </w:r>
      <w:r w:rsidDel="00000000" w:rsidR="00000000" w:rsidRPr="00000000">
        <w:rPr>
          <w:rtl w:val="0"/>
        </w:rPr>
      </w:r>
    </w:p>
    <w:p w:rsidR="00000000" w:rsidDel="00000000" w:rsidP="00000000" w:rsidRDefault="00000000" w:rsidRPr="00000000" w14:paraId="00000029">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Feature Array Splitting: Isolating the independent multivariate attribute tensor (X) from the single multi-class response target vector (y).</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Empirical Segmentation: Dividing data arrays strictly into an 80% Training subset (to capture internal boundaries) and a 20% Testing partition using a standardized pseudo-random seed assignment (random_state = 42) to enforce absolute replication consistency.</w:t>
      </w:r>
      <w:r w:rsidDel="00000000" w:rsidR="00000000" w:rsidRPr="00000000">
        <w:rPr>
          <w:rtl w:val="0"/>
        </w:rPr>
      </w:r>
    </w:p>
    <w:p w:rsidR="00000000" w:rsidDel="00000000" w:rsidP="00000000" w:rsidRDefault="00000000" w:rsidRPr="00000000" w14:paraId="0000002B">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4. MACHINE LEARNING MODEL ARCHITECTURAL BUILDING (EPIC 4)</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optimization architecture pairs unsupervised environment grouping with advanced multi-class supervised prediction:</w:t>
      </w: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Unsupervised Soil Classification (K-Means Clustering): The Elbow Optimization Method was executed by plotting the Within-Cluster Sum of Squares (WCSS) across 10 iterations. The mathematical optimal grouping transition occurred cleanly at K = 4 clusters, indicating four standalone foundational soil environments across natural domains.</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Supervised Target Optimization (Logistic Regression): A multinomial Logistic Regression classification engine was fitted using the training arrays over an extended solver iteration capability (max_iter = 2000) to overcome structural gradient descent warning limitations.</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Live Operational Verification Result: When fed a real-world testing baseline vector of [N: 90, P: 42, K: 43, Temp: 20.87, Humidity: 82.00, pH: 6.50, Rainfall: 202.93], the trained pipeline successfully converged and generated an optimized recommendation label targeting [RICE].</w:t>
      </w:r>
      <w:r w:rsidDel="00000000" w:rsidR="00000000" w:rsidRPr="00000000">
        <w:rPr>
          <w:rtl w:val="0"/>
        </w:rPr>
      </w:r>
    </w:p>
    <w:p w:rsidR="00000000" w:rsidDel="00000000" w:rsidP="00000000" w:rsidRDefault="00000000" w:rsidRPr="00000000" w14:paraId="00000030">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5. INTERACTIVE WEB APPLICATION FRAMEWORK ARCHITECTURE (EPIC 5)</w:t>
      </w:r>
      <w:r w:rsidDel="00000000" w:rsidR="00000000" w:rsidRPr="00000000">
        <w:rPr>
          <w:rtl w:val="0"/>
        </w:rPr>
      </w:r>
    </w:p>
    <w:p w:rsidR="00000000" w:rsidDel="00000000" w:rsidP="00000000" w:rsidRDefault="00000000" w:rsidRPr="00000000" w14:paraId="00000031">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 transition the analytical model into a highly practical tool usable by non-technical agricultural stakeholders, a web interface was designed using a lightweight Flask server framework. The front-end view structure is written using structured HTML layout layers, containing three integrated functional modules:</w:t>
      </w:r>
      <w:r w:rsidDel="00000000" w:rsidR="00000000" w:rsidRPr="00000000">
        <w:rPr>
          <w:rtl w:val="0"/>
        </w:rPr>
      </w:r>
    </w:p>
    <w:p w:rsidR="00000000" w:rsidDel="00000000" w:rsidP="00000000" w:rsidRDefault="00000000" w:rsidRPr="00000000" w14:paraId="00000032">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Home Dashboard: Top navigation class menu structure (topnav) that provides fluid navigation anchors across functional areas.</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About Domain Section: Descriptive informative text blocks outlining the agricultural parameters and the underlying purpose of the machine learning optimization engine.</w:t>
      </w:r>
      <w:r w:rsidDel="00000000" w:rsidR="00000000" w:rsidRPr="00000000">
        <w:rPr>
          <w:rtl w:val="0"/>
        </w:rPr>
      </w:r>
    </w:p>
    <w:p w:rsidR="00000000" w:rsidDel="00000000" w:rsidP="00000000" w:rsidRDefault="00000000" w:rsidRPr="00000000" w14:paraId="00000034">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FindYourCrop Tool: Collects individual numerical soil parameters (N, P, K, temperature, humidity, pH, rainfall) and securely forwards inputs to the backend engine via POST routing protocols using action="{{ url_for('predict') }}".</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backend engine logic (app.py) loads the binary serialized model object (model.pkl) into memory upon initial execution. When a farmer submits form entries via the user interface, Flask parses the strings, converts parameters into explicit floating-point values, reshapes the data array, and executes live real-time inference before returning a readable text response back to the visual view layer.</w:t>
      </w:r>
      <w:r w:rsidDel="00000000" w:rsidR="00000000" w:rsidRPr="00000000">
        <w:rPr>
          <w:rtl w:val="0"/>
        </w:rPr>
      </w:r>
    </w:p>
    <w:p w:rsidR="00000000" w:rsidDel="00000000" w:rsidP="00000000" w:rsidRDefault="00000000" w:rsidRPr="00000000" w14:paraId="00000036">
      <w:pPr>
        <w:keepNext w:val="1"/>
        <w:spacing w:after="120" w:before="280" w:lineRule="auto"/>
        <w:rPr/>
      </w:pPr>
      <w:r w:rsidDel="00000000" w:rsidR="00000000" w:rsidRPr="00000000">
        <w:rPr>
          <w:rFonts w:ascii="Times New Roman" w:cs="Times New Roman" w:eastAsia="Times New Roman" w:hAnsi="Times New Roman"/>
          <w:b w:val="1"/>
          <w:bCs w:val="1"/>
          <w:i w:val="0"/>
          <w:iCs w:val="0"/>
          <w:sz w:val="24"/>
          <w:szCs w:val="24"/>
          <w:rtl w:val="0"/>
        </w:rPr>
        <w:t xml:space="preserve">6. PROJECT CONCLUSION AND FUTURE SCOPE (EPIC 6)</w:t>
      </w:r>
      <w:r w:rsidDel="00000000" w:rsidR="00000000" w:rsidRPr="00000000">
        <w:rPr>
          <w:rtl w:val="0"/>
        </w:rPr>
      </w:r>
    </w:p>
    <w:p w:rsidR="00000000" w:rsidDel="00000000" w:rsidP="00000000" w:rsidRDefault="00000000" w:rsidRPr="00000000" w14:paraId="00000037">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OptiCrop project successfully demonstrates that complex soil chemistry characteristics and macro-climatic atmospheric observations can be mapped cleanly to optimal agricultural output recommendation tracks using a unified web framework. By combining mathematical predictive analytics with a straightforward browser user interface, the system lowers technological barriers, enabling empirical, data-driven farming decisions.</w:t>
      </w:r>
      <w:r w:rsidDel="00000000" w:rsidR="00000000" w:rsidRPr="00000000">
        <w:rPr>
          <w:rtl w:val="0"/>
        </w:rPr>
      </w:r>
    </w:p>
    <w:p w:rsidR="00000000" w:rsidDel="00000000" w:rsidP="00000000" w:rsidRDefault="00000000" w:rsidRPr="00000000" w14:paraId="00000038">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Key Project Takeaways:</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Achieved accurate, localized, multi-class categorical crop recommendations based entirely on real physical field attributes.</w:t>
      </w:r>
      <w:r w:rsidDel="00000000" w:rsidR="00000000" w:rsidRPr="00000000">
        <w:rPr>
          <w:rtl w:val="0"/>
        </w:rPr>
      </w:r>
    </w:p>
    <w:p w:rsidR="00000000" w:rsidDel="00000000" w:rsidP="00000000" w:rsidRDefault="00000000" w:rsidRPr="00000000" w14:paraId="0000003A">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Successfully isolated structural environmental boundaries using unsupervised clustering to map background regional characteristics.</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Established a robust and repeatable software pipeline, ensuring complete integration between static disk serialization objects and live web request-response states.</w:t>
      </w:r>
      <w:r w:rsidDel="00000000" w:rsidR="00000000" w:rsidRPr="00000000">
        <w:rPr>
          <w:rtl w:val="0"/>
        </w:rPr>
      </w:r>
    </w:p>
    <w:p w:rsidR="00000000" w:rsidDel="00000000" w:rsidP="00000000" w:rsidRDefault="00000000" w:rsidRPr="00000000" w14:paraId="0000003C">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Future Development Vectors:</w:t>
      </w:r>
      <w:r w:rsidDel="00000000" w:rsidR="00000000" w:rsidRPr="00000000">
        <w:rPr>
          <w:rtl w:val="0"/>
        </w:rPr>
      </w:r>
    </w:p>
    <w:p w:rsidR="00000000" w:rsidDel="00000000" w:rsidP="00000000" w:rsidRDefault="00000000" w:rsidRPr="00000000" w14:paraId="0000003D">
      <w:pPr>
        <w:spacing w:after="120" w:line="276"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future industrial versions, the local hosting model will be migrated to cloud servers (such as Render or AWS) to enable open global access via any mobile smartphone device. Additionally, the ingestion endpoint can be modified to poll live IoT microcontroller field hardware probes directly, allowing the engine to generate automated recommendations without manual data entry.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