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AC6B4" w14:textId="77777777" w:rsidR="00821533" w:rsidRDefault="00DC3C4B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4B591A7" w14:textId="77777777" w:rsidR="00821533" w:rsidRDefault="00DC3C4B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4A1783B" w14:textId="77777777" w:rsidR="00821533" w:rsidRDefault="00821533">
      <w:pPr>
        <w:pStyle w:val="normal1"/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W w:w="9411" w:type="dxa"/>
        <w:jc w:val="center"/>
        <w:tblLayout w:type="fixed"/>
        <w:tblLook w:val="04A0" w:firstRow="1" w:lastRow="0" w:firstColumn="1" w:lastColumn="0" w:noHBand="0" w:noVBand="1"/>
      </w:tblPr>
      <w:tblGrid>
        <w:gridCol w:w="4508"/>
        <w:gridCol w:w="4903"/>
      </w:tblGrid>
      <w:tr w:rsidR="00821533" w14:paraId="055F958F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E2AA1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62900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February 2026</w:t>
            </w:r>
          </w:p>
        </w:tc>
      </w:tr>
      <w:tr w:rsidR="00821533" w14:paraId="04184E14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93709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134EC" w14:textId="4EC7D9CA" w:rsidR="00821533" w:rsidRDefault="00592DC8">
            <w:pPr>
              <w:pStyle w:val="TableParagraph"/>
              <w:rPr>
                <w:rFonts w:ascii="Times New Roman" w:hAnsi="Times New Roman"/>
              </w:rPr>
            </w:pPr>
            <w:r w:rsidRPr="00592DC8">
              <w:rPr>
                <w:rFonts w:ascii="Times New Roman" w:hAnsi="Times New Roman"/>
                <w:color w:val="222222"/>
                <w:lang w:val="en-IN"/>
              </w:rPr>
              <w:t>LTVIP2026TMIDS</w:t>
            </w:r>
            <w:r w:rsidR="00617C51">
              <w:rPr>
                <w:rFonts w:ascii="Times New Roman" w:hAnsi="Times New Roman"/>
                <w:color w:val="222222"/>
                <w:lang w:val="en-IN"/>
              </w:rPr>
              <w:t>24988</w:t>
            </w:r>
          </w:p>
        </w:tc>
      </w:tr>
      <w:tr w:rsidR="00821533" w14:paraId="7B8B3006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810FC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06479" w14:textId="77777777" w:rsidR="00821533" w:rsidRDefault="00DC3C4B">
            <w:pPr>
              <w:pStyle w:val="normal1"/>
              <w:widowControl w:val="0"/>
              <w:rPr>
                <w:sz w:val="24"/>
                <w:szCs w:val="24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821533" w14:paraId="7502145A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E4D9E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46E8F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BD3A792" w14:textId="77777777" w:rsidR="00821533" w:rsidRDefault="00821533">
      <w:pPr>
        <w:pStyle w:val="normal1"/>
        <w:rPr>
          <w:rFonts w:ascii="Arial" w:eastAsia="Arial" w:hAnsi="Arial" w:cs="Arial"/>
          <w:b/>
        </w:rPr>
      </w:pPr>
    </w:p>
    <w:p w14:paraId="31D07504" w14:textId="77777777" w:rsidR="00821533" w:rsidRDefault="00DC3C4B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525E05D" w14:textId="77777777" w:rsidR="00821533" w:rsidRDefault="00DC3C4B">
      <w:pPr>
        <w:pStyle w:val="normal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includes the architectural diagram as below and the information as per the table1 &amp; table 2</w:t>
      </w:r>
    </w:p>
    <w:p w14:paraId="391D1552" w14:textId="77777777" w:rsidR="00821533" w:rsidRDefault="00DC3C4B">
      <w:pPr>
        <w:pStyle w:val="normal1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noProof/>
          <w:lang w:val="en-US"/>
        </w:rPr>
        <w:lastRenderedPageBreak/>
        <w:drawing>
          <wp:inline distT="0" distB="0" distL="114300" distR="114300" wp14:anchorId="657C085D" wp14:editId="6259D091">
            <wp:extent cx="8880475" cy="5920740"/>
            <wp:effectExtent l="0" t="0" r="4445" b="7620"/>
            <wp:docPr id="1" name="Picture 1" descr="ChatGPT Image Feb 17, 2026, 03_30_5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Feb 17, 2026, 03_30_59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80475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B3D9" w14:textId="77777777" w:rsidR="00821533" w:rsidRDefault="00DC3C4B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W w:w="14205" w:type="dxa"/>
        <w:tblLayout w:type="fixed"/>
        <w:tblLook w:val="04A0" w:firstRow="1" w:lastRow="0" w:firstColumn="1" w:lastColumn="0" w:noHBand="0" w:noVBand="1"/>
      </w:tblPr>
      <w:tblGrid>
        <w:gridCol w:w="839"/>
        <w:gridCol w:w="3267"/>
        <w:gridCol w:w="5959"/>
        <w:gridCol w:w="4140"/>
      </w:tblGrid>
      <w:tr w:rsidR="00821533" w14:paraId="46A6AF16" w14:textId="77777777">
        <w:trPr>
          <w:trHeight w:val="398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B4322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B24C7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EAD52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2A7B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21533" w14:paraId="49EBDCB7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7C952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2F899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ED0E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Web-based interface where users upload construction images, enter analysis request, and view generated structural report.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E2C72" w14:textId="77777777" w:rsidR="00821533" w:rsidRDefault="00DC3C4B">
            <w:pPr>
              <w:rPr>
                <w:rFonts w:ascii="Arial" w:eastAsia="Arial" w:hAnsi="Arial" w:cs="Arial"/>
              </w:rPr>
            </w:pPr>
            <w:proofErr w:type="spellStart"/>
            <w:r>
              <w:t>Streamlit</w:t>
            </w:r>
            <w:proofErr w:type="spellEnd"/>
            <w:r>
              <w:t xml:space="preserve"> (Python-based Web UI)</w:t>
            </w:r>
          </w:p>
        </w:tc>
      </w:tr>
      <w:tr w:rsidR="00821533" w14:paraId="057E323A" w14:textId="77777777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475F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2011F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1D49D" w14:textId="77777777" w:rsidR="00821533" w:rsidRDefault="00DC3C4B">
            <w:pPr>
              <w:rPr>
                <w:rFonts w:ascii="Arial" w:eastAsia="Arial" w:hAnsi="Arial" w:cs="Arial"/>
                <w:lang w:val="en-US"/>
              </w:rPr>
            </w:pPr>
            <w:r>
              <w:t>Handles image upload, user input validation, and workflow control.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6300E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Python </w:t>
            </w:r>
          </w:p>
        </w:tc>
      </w:tr>
      <w:tr w:rsidR="00821533" w14:paraId="4B505B73" w14:textId="77777777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983D5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36365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90BA8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Prompt construction logic for structured civil engineering analysis.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1106F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 (Prompt Engineering Logic)</w:t>
            </w:r>
          </w:p>
        </w:tc>
      </w:tr>
      <w:tr w:rsidR="00821533" w14:paraId="2EAAA0CE" w14:textId="77777777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11E8C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DBD8C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D71C8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AI-powered structural analysis via external model integration.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30243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API (</w:t>
            </w:r>
            <w:proofErr w:type="spellStart"/>
            <w:r>
              <w:rPr>
                <w:rFonts w:ascii="Arial" w:eastAsia="Arial" w:hAnsi="Arial" w:cs="Arial"/>
              </w:rPr>
              <w:t>gemini</w:t>
            </w:r>
            <w:proofErr w:type="spellEnd"/>
            <w:r>
              <w:rPr>
                <w:rFonts w:ascii="Arial" w:eastAsia="Arial" w:hAnsi="Arial" w:cs="Arial"/>
              </w:rPr>
              <w:t>-flash-latest)</w:t>
            </w:r>
          </w:p>
        </w:tc>
      </w:tr>
      <w:tr w:rsidR="00821533" w14:paraId="74BC332F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7B7DB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2F29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3999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No persistent database used (stateless application).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1663D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821533" w14:paraId="180229E8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48A2E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0D83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10561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 in current implementation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802DA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821533" w14:paraId="1E3338B9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E726A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80AC7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22598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Temporary storage of generated report during session runtime.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925FE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Runtime (</w:t>
            </w:r>
            <w:proofErr w:type="spellStart"/>
            <w:r>
              <w:rPr>
                <w:rFonts w:ascii="Arial" w:eastAsia="Arial" w:hAnsi="Arial" w:cs="Arial"/>
              </w:rPr>
              <w:t>Streamlit</w:t>
            </w:r>
            <w:proofErr w:type="spellEnd"/>
            <w:r>
              <w:rPr>
                <w:rFonts w:ascii="Arial" w:eastAsia="Arial" w:hAnsi="Arial" w:cs="Arial"/>
              </w:rPr>
              <w:t xml:space="preserve"> Session State)</w:t>
            </w:r>
          </w:p>
        </w:tc>
      </w:tr>
      <w:tr w:rsidR="00821533" w14:paraId="052CA4CD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3D492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EA3D4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E19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AI-based multimodal analysis (Image + Text).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83601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API</w:t>
            </w:r>
          </w:p>
        </w:tc>
      </w:tr>
      <w:tr w:rsidR="00821533" w14:paraId="0A579AEA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AF72F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98E14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C8476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6B9F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821533" w14:paraId="6AA222B4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EC8EA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EA4E8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2157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Large Multimodal Language Model for structural description and analysis.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0BDE8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Gemini Vision / Gemini Flash Model</w:t>
            </w:r>
          </w:p>
        </w:tc>
      </w:tr>
      <w:tr w:rsidR="00821533" w14:paraId="3D8C8737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A4C49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D7C77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CA2F2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Application can be deployed locally or on cloud hosting platforms.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3DCDB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 xml:space="preserve">Local System / </w:t>
            </w:r>
            <w:proofErr w:type="spellStart"/>
            <w:r>
              <w:t>Streamlit</w:t>
            </w:r>
            <w:proofErr w:type="spellEnd"/>
            <w:r>
              <w:t xml:space="preserve"> Cloud / Python-supported Cloud Environment</w:t>
            </w:r>
          </w:p>
        </w:tc>
      </w:tr>
    </w:tbl>
    <w:p w14:paraId="532C11A9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5CAE6193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28E234CC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09103B46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4EBE92A4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000C8FD9" w14:textId="77777777" w:rsidR="00821533" w:rsidRDefault="00DC3C4B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W w:w="14062" w:type="dxa"/>
        <w:tblLayout w:type="fixed"/>
        <w:tblLook w:val="04A0" w:firstRow="1" w:lastRow="0" w:firstColumn="1" w:lastColumn="0" w:noHBand="0" w:noVBand="1"/>
      </w:tblPr>
      <w:tblGrid>
        <w:gridCol w:w="825"/>
        <w:gridCol w:w="2998"/>
        <w:gridCol w:w="5811"/>
        <w:gridCol w:w="4428"/>
      </w:tblGrid>
      <w:tr w:rsidR="00821533" w14:paraId="6CE1FC8D" w14:textId="77777777">
        <w:trPr>
          <w:trHeight w:val="539"/>
          <w:tblHeader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72B61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8273F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65881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E24AE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21533" w14:paraId="35D36C0F" w14:textId="77777777">
        <w:trPr>
          <w:trHeight w:val="9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A928" w14:textId="77777777" w:rsidR="00821533" w:rsidRDefault="00821533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027CA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35C6E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Framework used to build and deploy the web interface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DBEF4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Streamlit</w:t>
            </w:r>
            <w:proofErr w:type="spellEnd"/>
            <w:r>
              <w:rPr>
                <w:rFonts w:ascii="Arial" w:eastAsia="Arial" w:hAnsi="Arial" w:cs="Arial"/>
              </w:rPr>
              <w:t xml:space="preserve"> (Open-source Python framework)</w:t>
            </w:r>
          </w:p>
        </w:tc>
      </w:tr>
      <w:tr w:rsidR="00821533" w14:paraId="77BDFF65" w14:textId="7777777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57FD" w14:textId="77777777" w:rsidR="00821533" w:rsidRDefault="00821533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D44E7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90A0A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 xml:space="preserve">API key secured using environment variables (.env) or </w:t>
            </w:r>
            <w:proofErr w:type="spellStart"/>
            <w:r>
              <w:t>Streamlit</w:t>
            </w:r>
            <w:proofErr w:type="spellEnd"/>
            <w:r>
              <w:t xml:space="preserve"> secrets; no sensitive user data stored.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2FD58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python-</w:t>
            </w:r>
            <w:proofErr w:type="spellStart"/>
            <w:r>
              <w:t>dotenv</w:t>
            </w:r>
            <w:proofErr w:type="spellEnd"/>
            <w:r>
              <w:t xml:space="preserve"> / </w:t>
            </w:r>
            <w:proofErr w:type="spellStart"/>
            <w:r>
              <w:t>Streamlit</w:t>
            </w:r>
            <w:proofErr w:type="spellEnd"/>
            <w:r>
              <w:t xml:space="preserve"> Secrets</w:t>
            </w:r>
          </w:p>
        </w:tc>
      </w:tr>
      <w:tr w:rsidR="00821533" w14:paraId="5B40D292" w14:textId="7777777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BAB38" w14:textId="77777777" w:rsidR="00821533" w:rsidRDefault="00821533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461FB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9D77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Stateless architecture; scalability depends on hosting environment and Gemini API limits.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8E2C7" w14:textId="77777777" w:rsidR="00821533" w:rsidRDefault="00DC3C4B">
            <w:pPr>
              <w:rPr>
                <w:rFonts w:ascii="Arial" w:eastAsia="Arial" w:hAnsi="Arial" w:cs="Arial"/>
              </w:rPr>
            </w:pPr>
            <w:proofErr w:type="spellStart"/>
            <w:r>
              <w:t>Streamlit</w:t>
            </w:r>
            <w:proofErr w:type="spellEnd"/>
            <w:r>
              <w:t xml:space="preserve"> + Cloud Hosting</w:t>
            </w:r>
          </w:p>
        </w:tc>
      </w:tr>
      <w:tr w:rsidR="00821533" w14:paraId="293FBCF4" w14:textId="7777777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B028E" w14:textId="77777777" w:rsidR="00821533" w:rsidRDefault="00821533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DE16B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DABEC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Application availability depends on hosting platform uptime.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65B7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Streamlit</w:t>
            </w:r>
            <w:proofErr w:type="spellEnd"/>
            <w:r>
              <w:rPr>
                <w:rFonts w:ascii="Arial" w:eastAsia="Arial" w:hAnsi="Arial" w:cs="Arial"/>
              </w:rPr>
              <w:t xml:space="preserve"> Cloud / Cloud Hosting Provider</w:t>
            </w:r>
          </w:p>
        </w:tc>
      </w:tr>
      <w:tr w:rsidR="00821533" w14:paraId="5E04B9E4" w14:textId="7777777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09B36" w14:textId="77777777" w:rsidR="00821533" w:rsidRDefault="00821533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F18F0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C4E65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AI analysis response time depends on Gemini API latency; lightweight UI ensures minimal frontend delay.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8586A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 + Gemini API</w:t>
            </w:r>
          </w:p>
        </w:tc>
      </w:tr>
    </w:tbl>
    <w:p w14:paraId="765C426E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4C6D77A9" w14:textId="77777777" w:rsidR="00821533" w:rsidRDefault="00821533">
      <w:pPr>
        <w:pStyle w:val="normal1"/>
        <w:rPr>
          <w:rFonts w:ascii="Arial" w:eastAsia="Arial" w:hAnsi="Arial" w:cs="Arial"/>
          <w:b/>
        </w:rPr>
      </w:pPr>
    </w:p>
    <w:p w14:paraId="1E94786C" w14:textId="77777777" w:rsidR="00821533" w:rsidRDefault="00821533">
      <w:pPr>
        <w:pStyle w:val="normal1"/>
        <w:rPr>
          <w:rFonts w:ascii="Arial" w:eastAsia="Arial" w:hAnsi="Arial" w:cs="Arial"/>
          <w:b/>
        </w:rPr>
      </w:pPr>
    </w:p>
    <w:p w14:paraId="40DC7B89" w14:textId="77777777" w:rsidR="00821533" w:rsidRDefault="00821533">
      <w:pPr>
        <w:pStyle w:val="normal1"/>
        <w:rPr>
          <w:rFonts w:ascii="Arial" w:eastAsia="Arial" w:hAnsi="Arial" w:cs="Arial"/>
          <w:b/>
        </w:rPr>
      </w:pPr>
    </w:p>
    <w:sectPr w:rsidR="00821533">
      <w:pgSz w:w="16838" w:h="11906" w:orient="landscape"/>
      <w:pgMar w:top="1440" w:right="851" w:bottom="1134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32021" w14:textId="77777777" w:rsidR="005619D6" w:rsidRDefault="005619D6">
      <w:pPr>
        <w:spacing w:line="240" w:lineRule="auto"/>
      </w:pPr>
      <w:r>
        <w:separator/>
      </w:r>
    </w:p>
  </w:endnote>
  <w:endnote w:type="continuationSeparator" w:id="0">
    <w:p w14:paraId="3928E8C1" w14:textId="77777777" w:rsidR="005619D6" w:rsidRDefault="005619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43CBF" w14:textId="77777777" w:rsidR="005619D6" w:rsidRDefault="005619D6">
      <w:pPr>
        <w:spacing w:after="0"/>
      </w:pPr>
      <w:r>
        <w:separator/>
      </w:r>
    </w:p>
  </w:footnote>
  <w:footnote w:type="continuationSeparator" w:id="0">
    <w:p w14:paraId="31B76E7F" w14:textId="77777777" w:rsidR="005619D6" w:rsidRDefault="005619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C2302"/>
    <w:multiLevelType w:val="multilevel"/>
    <w:tmpl w:val="754C2302"/>
    <w:lvl w:ilvl="0">
      <w:start w:val="1"/>
      <w:numFmt w:val="decimal"/>
      <w:lvlText w:val="%1."/>
      <w:lvlJc w:val="left"/>
      <w:pPr>
        <w:tabs>
          <w:tab w:val="left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04" w:hanging="180"/>
      </w:pPr>
    </w:lvl>
  </w:abstractNum>
  <w:abstractNum w:abstractNumId="1" w15:restartNumberingAfterBreak="0">
    <w:nsid w:val="79755119"/>
    <w:multiLevelType w:val="multilevel"/>
    <w:tmpl w:val="79755119"/>
    <w:lvl w:ilvl="0">
      <w:start w:val="1"/>
      <w:numFmt w:val="decimal"/>
      <w:lvlText w:val="%1."/>
      <w:lvlJc w:val="left"/>
      <w:pPr>
        <w:tabs>
          <w:tab w:val="left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04" w:hanging="180"/>
      </w:pPr>
    </w:lvl>
  </w:abstractNum>
  <w:num w:numId="1" w16cid:durableId="2127961243">
    <w:abstractNumId w:val="1"/>
  </w:num>
  <w:num w:numId="2" w16cid:durableId="1898592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5FA"/>
    <w:rsid w:val="00114B0D"/>
    <w:rsid w:val="00202D73"/>
    <w:rsid w:val="0024255C"/>
    <w:rsid w:val="00291E38"/>
    <w:rsid w:val="002D422D"/>
    <w:rsid w:val="002F4298"/>
    <w:rsid w:val="0036585D"/>
    <w:rsid w:val="00476E9F"/>
    <w:rsid w:val="004E6AD5"/>
    <w:rsid w:val="0051113A"/>
    <w:rsid w:val="0051197E"/>
    <w:rsid w:val="005619D6"/>
    <w:rsid w:val="00592DC8"/>
    <w:rsid w:val="005F4D90"/>
    <w:rsid w:val="00604AC5"/>
    <w:rsid w:val="00617C51"/>
    <w:rsid w:val="00676C26"/>
    <w:rsid w:val="007666E8"/>
    <w:rsid w:val="007E14ED"/>
    <w:rsid w:val="00821533"/>
    <w:rsid w:val="008C5ECB"/>
    <w:rsid w:val="00901A72"/>
    <w:rsid w:val="00972D91"/>
    <w:rsid w:val="0097607F"/>
    <w:rsid w:val="009F68F8"/>
    <w:rsid w:val="00A35490"/>
    <w:rsid w:val="00AC43A1"/>
    <w:rsid w:val="00B4542E"/>
    <w:rsid w:val="00B97327"/>
    <w:rsid w:val="00BC5CBC"/>
    <w:rsid w:val="00BE567A"/>
    <w:rsid w:val="00CD471D"/>
    <w:rsid w:val="00D24A06"/>
    <w:rsid w:val="00D30B3C"/>
    <w:rsid w:val="00DC3C4B"/>
    <w:rsid w:val="00E665FA"/>
    <w:rsid w:val="00EE375B"/>
    <w:rsid w:val="00F57DD1"/>
    <w:rsid w:val="510B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7E254"/>
  <w15:docId w15:val="{8FA90273-C675-4026-A8F8-B86EBFD51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uppressAutoHyphens/>
      <w:spacing w:after="160" w:line="259" w:lineRule="auto"/>
    </w:pPr>
    <w:rPr>
      <w:sz w:val="22"/>
      <w:szCs w:val="22"/>
      <w:lang w:val="en-IN" w:eastAsia="zh-CN" w:bidi="hi-I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">
    <w:name w:val="List"/>
    <w:basedOn w:val="BodyText"/>
    <w:qFormat/>
    <w:rPr>
      <w:rFonts w:cs="Lucida Sans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1"/>
    <w:uiPriority w:val="34"/>
    <w:qFormat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paragraph" w:customStyle="1" w:styleId="TableParagraph">
    <w:name w:val="Table Paragraph"/>
    <w:basedOn w:val="Normal"/>
    <w:qFormat/>
    <w:rPr>
      <w:lang w:val="en-US" w:eastAsia="en-US" w:bidi="ar-SA"/>
    </w:rPr>
  </w:style>
  <w:style w:type="paragraph" w:customStyle="1" w:styleId="normal11">
    <w:name w:val="normal11"/>
    <w:qFormat/>
    <w:pPr>
      <w:suppressAutoHyphens/>
      <w:spacing w:line="276" w:lineRule="auto"/>
    </w:pPr>
    <w:rPr>
      <w:rFonts w:asciiTheme="minorHAnsi" w:eastAsiaTheme="minorHAnsi" w:hAnsiTheme="minorHAnsi" w:cstheme="minorBidi"/>
      <w:sz w:val="22"/>
      <w:szCs w:val="2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Sowmya sri ganapavarapu</cp:lastModifiedBy>
  <cp:revision>2</cp:revision>
  <dcterms:created xsi:type="dcterms:W3CDTF">2026-02-20T06:29:00Z</dcterms:created>
  <dcterms:modified xsi:type="dcterms:W3CDTF">2026-02-20T06:29:00Z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F35B4D55B3A647D5A6529E15BC14E65E_13</vt:lpwstr>
  </property>
</Properties>
</file>