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E95" w:rsidRPr="00EF6E95" w:rsidRDefault="00EF6E95" w:rsidP="00EF6E95">
      <w:pPr>
        <w:pStyle w:val="Heading1"/>
        <w:jc w:val="center"/>
        <w:rPr>
          <w:color w:val="auto"/>
        </w:rPr>
      </w:pPr>
      <w:r w:rsidRPr="00EF6E95">
        <w:rPr>
          <w:color w:val="auto"/>
        </w:rPr>
        <w:t>KNN</w:t>
      </w:r>
      <w:bookmarkStart w:id="0" w:name="_GoBack"/>
      <w:bookmarkEnd w:id="0"/>
    </w:p>
    <w:p w:rsidR="0002799A" w:rsidRDefault="00D502E7" w:rsidP="00D502E7">
      <w:pPr>
        <w:pStyle w:val="Heading1"/>
      </w:pPr>
      <w:r>
        <w:t xml:space="preserve">Business Objective: </w:t>
      </w:r>
      <w:r w:rsidRPr="004C52F5">
        <w:rPr>
          <w:b w:val="0"/>
        </w:rPr>
        <w:t>Prepare a model for glass classification using KNN</w:t>
      </w:r>
    </w:p>
    <w:p w:rsidR="00D502E7" w:rsidRDefault="00D502E7" w:rsidP="00D502E7">
      <w:r w:rsidRPr="00D502E7">
        <w:rPr>
          <w:b/>
        </w:rPr>
        <w:t>Step 1:</w:t>
      </w:r>
      <w:r w:rsidRPr="00D502E7">
        <w:t xml:space="preserve"> Install</w:t>
      </w:r>
      <w:r>
        <w:rPr>
          <w:b/>
        </w:rPr>
        <w:t xml:space="preserve"> </w:t>
      </w:r>
      <w:r>
        <w:t>and setup all</w:t>
      </w:r>
      <w:r w:rsidRPr="00D502E7">
        <w:t xml:space="preserve"> re</w:t>
      </w:r>
      <w:r>
        <w:t>quired library</w:t>
      </w:r>
    </w:p>
    <w:p w:rsidR="007309C5" w:rsidRDefault="007309C5" w:rsidP="007309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t>Step 2:</w:t>
      </w:r>
      <w:r w:rsidRPr="007309C5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7309C5">
        <w:rPr>
          <w:rFonts w:ascii="Helvetica" w:hAnsi="Helvetica" w:cs="Helvetica"/>
          <w:color w:val="333333"/>
          <w:sz w:val="21"/>
          <w:szCs w:val="21"/>
        </w:rPr>
        <w:t>Its</w:t>
      </w:r>
      <w:proofErr w:type="gramEnd"/>
      <w:r w:rsidRPr="007309C5">
        <w:rPr>
          <w:rFonts w:ascii="Helvetica" w:hAnsi="Helvetica" w:cs="Helvetica"/>
          <w:color w:val="333333"/>
          <w:sz w:val="21"/>
          <w:szCs w:val="21"/>
        </w:rPr>
        <w:t xml:space="preserve"> ideal to standardize </w:t>
      </w:r>
      <w:proofErr w:type="spellStart"/>
      <w:r w:rsidRPr="007309C5">
        <w:rPr>
          <w:rFonts w:ascii="Helvetica" w:hAnsi="Helvetica" w:cs="Helvetica"/>
          <w:color w:val="333333"/>
          <w:sz w:val="21"/>
          <w:szCs w:val="21"/>
        </w:rPr>
        <w:t>featues</w:t>
      </w:r>
      <w:proofErr w:type="spellEnd"/>
      <w:r w:rsidRPr="007309C5">
        <w:rPr>
          <w:rFonts w:ascii="Helvetica" w:hAnsi="Helvetica" w:cs="Helvetica"/>
          <w:color w:val="333333"/>
          <w:sz w:val="21"/>
          <w:szCs w:val="21"/>
        </w:rPr>
        <w:t xml:space="preserve"> in the data, especially with KNN algorithm. </w:t>
      </w:r>
      <w:proofErr w:type="spellStart"/>
      <w:proofErr w:type="gramStart"/>
      <w:r w:rsidRPr="007309C5">
        <w:rPr>
          <w:rFonts w:ascii="Helvetica" w:hAnsi="Helvetica" w:cs="Helvetica"/>
          <w:color w:val="333333"/>
          <w:sz w:val="21"/>
          <w:szCs w:val="21"/>
        </w:rPr>
        <w:t>Lets</w:t>
      </w:r>
      <w:proofErr w:type="spellEnd"/>
      <w:proofErr w:type="gramEnd"/>
      <w:r w:rsidRPr="007309C5">
        <w:rPr>
          <w:rFonts w:ascii="Helvetica" w:hAnsi="Helvetica" w:cs="Helvetica"/>
          <w:color w:val="333333"/>
          <w:sz w:val="21"/>
          <w:szCs w:val="21"/>
        </w:rPr>
        <w:t xml:space="preserve"> go ahead and standardize. Here we are using </w:t>
      </w:r>
      <w:proofErr w:type="gramStart"/>
      <w:r w:rsidRPr="007309C5">
        <w:rPr>
          <w:rFonts w:ascii="Courier New" w:hAnsi="Courier New" w:cs="Courier New"/>
          <w:color w:val="333333"/>
          <w:sz w:val="19"/>
          <w:szCs w:val="19"/>
        </w:rPr>
        <w:t>scale(</w:t>
      </w:r>
      <w:proofErr w:type="gramEnd"/>
      <w:r w:rsidRPr="007309C5">
        <w:rPr>
          <w:rFonts w:ascii="Courier New" w:hAnsi="Courier New" w:cs="Courier New"/>
          <w:color w:val="333333"/>
          <w:sz w:val="19"/>
          <w:szCs w:val="19"/>
        </w:rPr>
        <w:t>)</w:t>
      </w:r>
      <w:r w:rsidRPr="007309C5">
        <w:rPr>
          <w:rFonts w:ascii="Helvetica" w:hAnsi="Helvetica" w:cs="Helvetica"/>
          <w:color w:val="333333"/>
          <w:sz w:val="21"/>
          <w:szCs w:val="21"/>
        </w:rPr>
        <w:t> to standardize the feature columns of </w:t>
      </w:r>
      <w:proofErr w:type="spellStart"/>
      <w:r w:rsidRPr="007309C5">
        <w:rPr>
          <w:rFonts w:ascii="Courier New" w:hAnsi="Courier New" w:cs="Courier New"/>
          <w:color w:val="333333"/>
          <w:sz w:val="19"/>
          <w:szCs w:val="19"/>
        </w:rPr>
        <w:t>glass</w:t>
      </w:r>
      <w:r w:rsidRPr="007309C5">
        <w:rPr>
          <w:rFonts w:ascii="Helvetica" w:hAnsi="Helvetica" w:cs="Helvetica"/>
          <w:color w:val="333333"/>
          <w:sz w:val="21"/>
          <w:szCs w:val="21"/>
        </w:rPr>
        <w:t>and</w:t>
      </w:r>
      <w:proofErr w:type="spellEnd"/>
      <w:r w:rsidRPr="007309C5">
        <w:rPr>
          <w:rFonts w:ascii="Helvetica" w:hAnsi="Helvetica" w:cs="Helvetica"/>
          <w:color w:val="333333"/>
          <w:sz w:val="21"/>
          <w:szCs w:val="21"/>
        </w:rPr>
        <w:t xml:space="preserve"> assign it to a new variable. Exclude the target column </w:t>
      </w:r>
      <w:r w:rsidRPr="007309C5">
        <w:rPr>
          <w:rFonts w:ascii="Courier New" w:hAnsi="Courier New" w:cs="Courier New"/>
          <w:color w:val="333333"/>
          <w:sz w:val="19"/>
          <w:szCs w:val="19"/>
        </w:rPr>
        <w:t>Type</w:t>
      </w:r>
      <w:r w:rsidRPr="007309C5">
        <w:rPr>
          <w:rFonts w:ascii="Helvetica" w:hAnsi="Helvetica" w:cs="Helvetica"/>
          <w:color w:val="333333"/>
          <w:sz w:val="21"/>
          <w:szCs w:val="21"/>
        </w:rPr>
        <w:t> while scaling.</w:t>
      </w:r>
    </w:p>
    <w:p w:rsidR="007309C5" w:rsidRDefault="007309C5" w:rsidP="007309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t>Step 3:</w:t>
      </w:r>
      <w:r w:rsidRPr="007309C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Below plot explains the relation between different features in </w:t>
      </w:r>
      <w:r>
        <w:rPr>
          <w:rStyle w:val="HTMLCode"/>
          <w:rFonts w:eastAsiaTheme="majorEastAsia"/>
          <w:color w:val="333333"/>
          <w:sz w:val="19"/>
          <w:szCs w:val="19"/>
        </w:rPr>
        <w:t>glass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dataset.</w:t>
      </w:r>
    </w:p>
    <w:p w:rsidR="007309C5" w:rsidRDefault="007309C5" w:rsidP="007309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494345" cy="49695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4678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192" cy="497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C5" w:rsidRDefault="007309C5" w:rsidP="007309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Step 4:</w:t>
      </w:r>
      <w:r w:rsidRPr="007309C5">
        <w:rPr>
          <w:rFonts w:ascii="Helvetica" w:hAnsi="Helvetica" w:cs="Helvetica"/>
          <w:color w:val="333333"/>
          <w:sz w:val="21"/>
          <w:szCs w:val="21"/>
        </w:rPr>
        <w:t xml:space="preserve"> We use </w:t>
      </w:r>
      <w:proofErr w:type="spellStart"/>
      <w:proofErr w:type="gramStart"/>
      <w:r w:rsidRPr="007309C5">
        <w:rPr>
          <w:rFonts w:ascii="Courier New" w:hAnsi="Courier New" w:cs="Courier New"/>
          <w:color w:val="333333"/>
          <w:sz w:val="19"/>
          <w:szCs w:val="19"/>
        </w:rPr>
        <w:t>caTools</w:t>
      </w:r>
      <w:proofErr w:type="spellEnd"/>
      <w:r w:rsidRPr="007309C5">
        <w:rPr>
          <w:rFonts w:ascii="Courier New" w:hAnsi="Courier New" w:cs="Courier New"/>
          <w:color w:val="333333"/>
          <w:sz w:val="19"/>
          <w:szCs w:val="19"/>
        </w:rPr>
        <w:t>(</w:t>
      </w:r>
      <w:proofErr w:type="gramEnd"/>
      <w:r w:rsidRPr="007309C5">
        <w:rPr>
          <w:rFonts w:ascii="Courier New" w:hAnsi="Courier New" w:cs="Courier New"/>
          <w:color w:val="333333"/>
          <w:sz w:val="19"/>
          <w:szCs w:val="19"/>
        </w:rPr>
        <w:t>)</w:t>
      </w:r>
      <w:r w:rsidRPr="007309C5">
        <w:rPr>
          <w:rFonts w:ascii="Helvetica" w:hAnsi="Helvetica" w:cs="Helvetica"/>
          <w:color w:val="333333"/>
          <w:sz w:val="21"/>
          <w:szCs w:val="21"/>
        </w:rPr>
        <w:t> to split the </w:t>
      </w:r>
      <w:proofErr w:type="spellStart"/>
      <w:r w:rsidRPr="007309C5">
        <w:rPr>
          <w:rFonts w:ascii="Courier New" w:hAnsi="Courier New" w:cs="Courier New"/>
          <w:color w:val="333333"/>
          <w:sz w:val="19"/>
          <w:szCs w:val="19"/>
        </w:rPr>
        <w:t>data</w:t>
      </w:r>
      <w:r w:rsidRPr="007309C5">
        <w:rPr>
          <w:rFonts w:ascii="Helvetica" w:hAnsi="Helvetica" w:cs="Helvetica"/>
          <w:color w:val="333333"/>
          <w:sz w:val="21"/>
          <w:szCs w:val="21"/>
        </w:rPr>
        <w:t>into</w:t>
      </w:r>
      <w:proofErr w:type="spellEnd"/>
      <w:r w:rsidRPr="007309C5">
        <w:rPr>
          <w:rFonts w:ascii="Helvetica" w:hAnsi="Helvetica" w:cs="Helvetica"/>
          <w:color w:val="333333"/>
          <w:sz w:val="21"/>
          <w:szCs w:val="21"/>
        </w:rPr>
        <w:t> </w:t>
      </w:r>
      <w:r w:rsidRPr="007309C5">
        <w:rPr>
          <w:rFonts w:ascii="Courier New" w:hAnsi="Courier New" w:cs="Courier New"/>
          <w:color w:val="333333"/>
          <w:sz w:val="19"/>
          <w:szCs w:val="19"/>
        </w:rPr>
        <w:t>train</w:t>
      </w:r>
      <w:r w:rsidRPr="007309C5">
        <w:rPr>
          <w:rFonts w:ascii="Helvetica" w:hAnsi="Helvetica" w:cs="Helvetica"/>
          <w:color w:val="333333"/>
          <w:sz w:val="21"/>
          <w:szCs w:val="21"/>
        </w:rPr>
        <w:t> and </w:t>
      </w:r>
      <w:r w:rsidRPr="007309C5">
        <w:rPr>
          <w:rFonts w:ascii="Courier New" w:hAnsi="Courier New" w:cs="Courier New"/>
          <w:color w:val="333333"/>
          <w:sz w:val="19"/>
          <w:szCs w:val="19"/>
        </w:rPr>
        <w:t>test</w:t>
      </w:r>
      <w:r w:rsidRPr="007309C5">
        <w:rPr>
          <w:rFonts w:ascii="Helvetica" w:hAnsi="Helvetica" w:cs="Helvetica"/>
          <w:color w:val="333333"/>
          <w:sz w:val="21"/>
          <w:szCs w:val="21"/>
        </w:rPr>
        <w:t> datasets with a </w:t>
      </w:r>
      <w:proofErr w:type="spellStart"/>
      <w:r w:rsidRPr="007309C5">
        <w:rPr>
          <w:rFonts w:ascii="Courier New" w:hAnsi="Courier New" w:cs="Courier New"/>
          <w:color w:val="333333"/>
          <w:sz w:val="19"/>
          <w:szCs w:val="19"/>
        </w:rPr>
        <w:t>SplitRatio</w:t>
      </w:r>
      <w:proofErr w:type="spellEnd"/>
      <w:r w:rsidRPr="007309C5">
        <w:rPr>
          <w:rFonts w:ascii="Helvetica" w:hAnsi="Helvetica" w:cs="Helvetica"/>
          <w:color w:val="333333"/>
          <w:sz w:val="21"/>
          <w:szCs w:val="21"/>
        </w:rPr>
        <w:t> = 0.70.</w:t>
      </w:r>
    </w:p>
    <w:p w:rsidR="007309C5" w:rsidRPr="007309C5" w:rsidRDefault="007309C5" w:rsidP="007309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7309C5" w:rsidRDefault="007309C5" w:rsidP="007309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Step 5:</w:t>
      </w:r>
      <w:r w:rsidRPr="007309C5">
        <w:rPr>
          <w:rFonts w:ascii="Helvetica" w:hAnsi="Helvetica" w:cs="Helvetica"/>
          <w:color w:val="333333"/>
          <w:sz w:val="21"/>
          <w:szCs w:val="21"/>
        </w:rPr>
        <w:t xml:space="preserve"> We use </w:t>
      </w:r>
      <w:proofErr w:type="spellStart"/>
      <w:proofErr w:type="gramStart"/>
      <w:r w:rsidRPr="007309C5">
        <w:rPr>
          <w:rFonts w:ascii="Courier New" w:hAnsi="Courier New" w:cs="Courier New"/>
          <w:color w:val="333333"/>
          <w:sz w:val="19"/>
          <w:szCs w:val="19"/>
        </w:rPr>
        <w:t>knn</w:t>
      </w:r>
      <w:proofErr w:type="spellEnd"/>
      <w:r w:rsidRPr="007309C5">
        <w:rPr>
          <w:rFonts w:ascii="Courier New" w:hAnsi="Courier New" w:cs="Courier New"/>
          <w:color w:val="333333"/>
          <w:sz w:val="19"/>
          <w:szCs w:val="19"/>
        </w:rPr>
        <w:t>(</w:t>
      </w:r>
      <w:proofErr w:type="gramEnd"/>
      <w:r w:rsidRPr="007309C5">
        <w:rPr>
          <w:rFonts w:ascii="Courier New" w:hAnsi="Courier New" w:cs="Courier New"/>
          <w:color w:val="333333"/>
          <w:sz w:val="19"/>
          <w:szCs w:val="19"/>
        </w:rPr>
        <w:t>)</w:t>
      </w:r>
      <w:r w:rsidRPr="007309C5">
        <w:rPr>
          <w:rFonts w:ascii="Helvetica" w:hAnsi="Helvetica" w:cs="Helvetica"/>
          <w:color w:val="333333"/>
          <w:sz w:val="21"/>
          <w:szCs w:val="21"/>
        </w:rPr>
        <w:t> to predict our target variable </w:t>
      </w:r>
      <w:r w:rsidRPr="007309C5">
        <w:rPr>
          <w:rFonts w:ascii="Courier New" w:hAnsi="Courier New" w:cs="Courier New"/>
          <w:color w:val="333333"/>
          <w:sz w:val="19"/>
          <w:szCs w:val="19"/>
        </w:rPr>
        <w:t>Type</w:t>
      </w:r>
      <w:r w:rsidRPr="007309C5">
        <w:rPr>
          <w:rFonts w:ascii="Helvetica" w:hAnsi="Helvetica" w:cs="Helvetica"/>
          <w:color w:val="333333"/>
          <w:sz w:val="21"/>
          <w:szCs w:val="21"/>
        </w:rPr>
        <w:t> of the test dataset with </w:t>
      </w:r>
      <w:r w:rsidRPr="007309C5">
        <w:rPr>
          <w:rFonts w:ascii="Courier New" w:hAnsi="Courier New" w:cs="Courier New"/>
          <w:color w:val="333333"/>
          <w:sz w:val="19"/>
          <w:szCs w:val="19"/>
        </w:rPr>
        <w:t>k=1</w:t>
      </w:r>
      <w:r w:rsidRPr="007309C5">
        <w:rPr>
          <w:rFonts w:ascii="Helvetica" w:hAnsi="Helvetica" w:cs="Helvetica"/>
          <w:color w:val="333333"/>
          <w:sz w:val="21"/>
          <w:szCs w:val="21"/>
        </w:rPr>
        <w:t>.</w:t>
      </w:r>
    </w:p>
    <w:p w:rsidR="007309C5" w:rsidRPr="007309C5" w:rsidRDefault="007309C5" w:rsidP="007309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7309C5" w:rsidRDefault="007309C5" w:rsidP="007309C5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Step 6:</w:t>
      </w:r>
      <w:r w:rsidRPr="007309C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above results reveal that our model achieved an accuracy of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72.3076923 %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Lets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try different values of </w:t>
      </w:r>
      <w:r>
        <w:rPr>
          <w:rStyle w:val="HTMLCode"/>
          <w:rFonts w:eastAsiaTheme="minorHAnsi"/>
          <w:color w:val="333333"/>
          <w:sz w:val="19"/>
          <w:szCs w:val="19"/>
        </w:rPr>
        <w:t>k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assess our model.</w:t>
      </w:r>
    </w:p>
    <w:p w:rsidR="007309C5" w:rsidRDefault="007309C5" w:rsidP="007309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309C5" w:rsidRDefault="007309C5" w:rsidP="007309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Step 7:</w:t>
      </w:r>
      <w:r w:rsidRPr="007309C5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 w:rsidRPr="007309C5">
        <w:rPr>
          <w:rFonts w:ascii="Helvetica" w:hAnsi="Helvetica" w:cs="Helvetica"/>
          <w:color w:val="333333"/>
          <w:sz w:val="21"/>
          <w:szCs w:val="21"/>
        </w:rPr>
        <w:t>Lets</w:t>
      </w:r>
      <w:proofErr w:type="gramEnd"/>
      <w:r w:rsidRPr="007309C5">
        <w:rPr>
          <w:rFonts w:ascii="Helvetica" w:hAnsi="Helvetica" w:cs="Helvetica"/>
          <w:color w:val="333333"/>
          <w:sz w:val="21"/>
          <w:szCs w:val="21"/>
        </w:rPr>
        <w:t xml:space="preserve"> plot </w:t>
      </w:r>
      <w:proofErr w:type="spellStart"/>
      <w:r w:rsidRPr="007309C5">
        <w:rPr>
          <w:rFonts w:ascii="Courier New" w:hAnsi="Courier New" w:cs="Courier New"/>
          <w:color w:val="333333"/>
          <w:sz w:val="19"/>
          <w:szCs w:val="19"/>
        </w:rPr>
        <w:t>error.type</w:t>
      </w:r>
      <w:proofErr w:type="spellEnd"/>
      <w:r w:rsidRPr="007309C5">
        <w:rPr>
          <w:rFonts w:ascii="Helvetica" w:hAnsi="Helvetica" w:cs="Helvetica"/>
          <w:color w:val="333333"/>
          <w:sz w:val="21"/>
          <w:szCs w:val="21"/>
        </w:rPr>
        <w:t> vs </w:t>
      </w:r>
      <w:r w:rsidRPr="007309C5">
        <w:rPr>
          <w:rFonts w:ascii="Courier New" w:hAnsi="Courier New" w:cs="Courier New"/>
          <w:color w:val="333333"/>
          <w:sz w:val="19"/>
          <w:szCs w:val="19"/>
        </w:rPr>
        <w:t>k</w:t>
      </w:r>
      <w:r w:rsidRPr="007309C5">
        <w:rPr>
          <w:rFonts w:ascii="Helvetica" w:hAnsi="Helvetica" w:cs="Helvetica"/>
          <w:color w:val="333333"/>
          <w:sz w:val="21"/>
          <w:szCs w:val="21"/>
        </w:rPr>
        <w:t> using </w:t>
      </w:r>
      <w:proofErr w:type="spellStart"/>
      <w:r w:rsidRPr="007309C5">
        <w:rPr>
          <w:rFonts w:ascii="Courier New" w:hAnsi="Courier New" w:cs="Courier New"/>
          <w:color w:val="333333"/>
          <w:sz w:val="19"/>
          <w:szCs w:val="19"/>
        </w:rPr>
        <w:t>ggplot</w:t>
      </w:r>
      <w:proofErr w:type="spellEnd"/>
      <w:r w:rsidRPr="007309C5">
        <w:rPr>
          <w:rFonts w:ascii="Helvetica" w:hAnsi="Helvetica" w:cs="Helvetica"/>
          <w:color w:val="333333"/>
          <w:sz w:val="21"/>
          <w:szCs w:val="21"/>
        </w:rPr>
        <w:t>.</w:t>
      </w:r>
    </w:p>
    <w:p w:rsidR="007309C5" w:rsidRDefault="007309C5" w:rsidP="007309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415228" cy="4898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4C11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062" cy="489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C5" w:rsidRDefault="007309C5" w:rsidP="007309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7309C5" w:rsidRDefault="007309C5" w:rsidP="007309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Step 8:</w:t>
      </w:r>
      <w:r w:rsidRPr="007309C5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The above plot reveals that error is lowest when </w:t>
      </w:r>
      <w:r>
        <w:rPr>
          <w:rStyle w:val="HTMLCode"/>
          <w:color w:val="333333"/>
          <w:sz w:val="19"/>
          <w:szCs w:val="19"/>
        </w:rPr>
        <w:t>k=3</w:t>
      </w:r>
      <w:r>
        <w:rPr>
          <w:rFonts w:ascii="Helvetica" w:hAnsi="Helvetica" w:cs="Helvetica"/>
          <w:color w:val="333333"/>
          <w:sz w:val="21"/>
          <w:szCs w:val="21"/>
        </w:rPr>
        <w:t> and then jumps back high revealing that </w:t>
      </w:r>
      <w:r>
        <w:rPr>
          <w:rStyle w:val="HTMLCode"/>
          <w:color w:val="333333"/>
          <w:sz w:val="19"/>
          <w:szCs w:val="19"/>
        </w:rPr>
        <w:t>k=3</w:t>
      </w:r>
      <w:r>
        <w:rPr>
          <w:rFonts w:ascii="Helvetica" w:hAnsi="Helvetica" w:cs="Helvetica"/>
          <w:color w:val="333333"/>
          <w:sz w:val="21"/>
          <w:szCs w:val="21"/>
        </w:rPr>
        <w:t xml:space="preserve"> is the optimum value. Now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lets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build our model using </w:t>
      </w:r>
      <w:r>
        <w:rPr>
          <w:rStyle w:val="HTMLCode"/>
          <w:color w:val="333333"/>
          <w:sz w:val="19"/>
          <w:szCs w:val="19"/>
        </w:rPr>
        <w:t>k=3</w:t>
      </w:r>
      <w:r>
        <w:rPr>
          <w:rFonts w:ascii="Helvetica" w:hAnsi="Helvetica" w:cs="Helvetica"/>
          <w:color w:val="333333"/>
          <w:sz w:val="21"/>
          <w:szCs w:val="21"/>
        </w:rPr>
        <w:t> and assess it.</w:t>
      </w:r>
    </w:p>
    <w:p w:rsidR="007309C5" w:rsidRDefault="007309C5" w:rsidP="007309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7309C5" w:rsidRDefault="007309C5" w:rsidP="007309C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eastAsiaTheme="majorEastAsi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Conclusion: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Above Model gave us an accuracy of </w:t>
      </w:r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  <w:shd w:val="clear" w:color="auto" w:fill="FFFFFF"/>
        </w:rPr>
        <w:t>78.4615385 %.</w:t>
      </w:r>
    </w:p>
    <w:p w:rsidR="004C52F5" w:rsidRDefault="004C52F5" w:rsidP="007309C5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eastAsiaTheme="majorEastAsia" w:hAnsi="Helvetica" w:cs="Helvetica"/>
          <w:color w:val="333333"/>
          <w:sz w:val="21"/>
          <w:szCs w:val="21"/>
          <w:shd w:val="clear" w:color="auto" w:fill="FFFFFF"/>
        </w:rPr>
      </w:pPr>
    </w:p>
    <w:p w:rsidR="004C52F5" w:rsidRPr="004C52F5" w:rsidRDefault="004C52F5" w:rsidP="004C52F5">
      <w:pPr>
        <w:pStyle w:val="Heading1"/>
        <w:rPr>
          <w:b w:val="0"/>
        </w:rPr>
      </w:pPr>
      <w:r>
        <w:t>Business Objective</w:t>
      </w:r>
      <w:r w:rsidRPr="004C52F5">
        <w:rPr>
          <w:b w:val="0"/>
        </w:rPr>
        <w:t xml:space="preserve">: Implement a KNN model to classify the animals in to </w:t>
      </w:r>
      <w:proofErr w:type="spellStart"/>
      <w:r w:rsidRPr="004C52F5">
        <w:rPr>
          <w:b w:val="0"/>
        </w:rPr>
        <w:t>categorie</w:t>
      </w:r>
      <w:proofErr w:type="spellEnd"/>
    </w:p>
    <w:p w:rsidR="007309C5" w:rsidRPr="007309C5" w:rsidRDefault="007309C5" w:rsidP="007309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7309C5" w:rsidRDefault="004C52F5" w:rsidP="007309C5">
      <w:pPr>
        <w:pStyle w:val="NormalWeb"/>
        <w:shd w:val="clear" w:color="auto" w:fill="FFFFFF"/>
        <w:spacing w:before="0" w:beforeAutospacing="0" w:after="150" w:afterAutospacing="0"/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Step 1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:</w:t>
      </w:r>
      <w:r w:rsidR="00426029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426029" w:rsidRPr="00D502E7">
        <w:rPr>
          <w:b/>
        </w:rPr>
        <w:t>:</w:t>
      </w:r>
      <w:proofErr w:type="gramEnd"/>
      <w:r w:rsidR="00426029" w:rsidRPr="00D502E7">
        <w:t xml:space="preserve"> Install</w:t>
      </w:r>
      <w:r w:rsidR="00426029">
        <w:rPr>
          <w:b/>
        </w:rPr>
        <w:t xml:space="preserve"> </w:t>
      </w:r>
      <w:r w:rsidR="00426029">
        <w:t>and setup all</w:t>
      </w:r>
      <w:r w:rsidR="00426029" w:rsidRPr="00D502E7">
        <w:t xml:space="preserve"> re</w:t>
      </w:r>
      <w:r w:rsidR="00426029">
        <w:t>quired library</w:t>
      </w:r>
    </w:p>
    <w:p w:rsidR="00426029" w:rsidRDefault="00426029" w:rsidP="007309C5">
      <w:pPr>
        <w:pStyle w:val="NormalWeb"/>
        <w:shd w:val="clear" w:color="auto" w:fill="FFFFFF"/>
        <w:spacing w:before="0" w:beforeAutospacing="0" w:after="150" w:afterAutospacing="0"/>
      </w:pPr>
      <w:r>
        <w:t xml:space="preserve">Step 2: convert all the variables to </w:t>
      </w:r>
      <w:proofErr w:type="spellStart"/>
      <w:r>
        <w:t>as.factor</w:t>
      </w:r>
      <w:proofErr w:type="spellEnd"/>
      <w:r>
        <w:t xml:space="preserve"> and exclude the 1</w:t>
      </w:r>
      <w:r w:rsidRPr="00426029">
        <w:rPr>
          <w:vertAlign w:val="superscript"/>
        </w:rPr>
        <w:t>st</w:t>
      </w:r>
      <w:r>
        <w:t xml:space="preserve"> </w:t>
      </w:r>
      <w:proofErr w:type="gramStart"/>
      <w:r>
        <w:t>column .</w:t>
      </w:r>
      <w:proofErr w:type="gramEnd"/>
    </w:p>
    <w:p w:rsidR="00426029" w:rsidRDefault="00426029" w:rsidP="007309C5">
      <w:pPr>
        <w:pStyle w:val="NormalWeb"/>
        <w:shd w:val="clear" w:color="auto" w:fill="FFFFFF"/>
        <w:spacing w:before="0" w:beforeAutospacing="0" w:after="150" w:afterAutospacing="0"/>
      </w:pPr>
      <w:r>
        <w:t xml:space="preserve">Step 3: Data </w:t>
      </w:r>
      <w:proofErr w:type="spellStart"/>
      <w:r>
        <w:t>Partitioin</w:t>
      </w:r>
      <w:proofErr w:type="spellEnd"/>
      <w:r>
        <w:t xml:space="preserve"> using the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) function.</w:t>
      </w:r>
    </w:p>
    <w:p w:rsidR="00426029" w:rsidRDefault="00426029" w:rsidP="007309C5">
      <w:pPr>
        <w:pStyle w:val="NormalWeb"/>
        <w:shd w:val="clear" w:color="auto" w:fill="FFFFFF"/>
        <w:spacing w:before="0" w:beforeAutospacing="0" w:after="150" w:afterAutospacing="0"/>
      </w:pPr>
      <w:r>
        <w:t xml:space="preserve">Step 4: </w:t>
      </w:r>
      <w:r w:rsidR="00CC3CFB">
        <w:t xml:space="preserve">KNN model using Method </w:t>
      </w:r>
      <w:proofErr w:type="spellStart"/>
      <w:r w:rsidR="00CC3CFB" w:rsidRPr="00CC3CFB">
        <w:t>repeatedcv</w:t>
      </w:r>
      <w:r w:rsidR="00CC3CFB">
        <w:t>for</w:t>
      </w:r>
      <w:proofErr w:type="spellEnd"/>
      <w:r w:rsidR="00CC3CFB">
        <w:t xml:space="preserve"> train function.</w:t>
      </w:r>
    </w:p>
    <w:p w:rsidR="00CC3CFB" w:rsidRDefault="00CC3CFB" w:rsidP="007309C5">
      <w:pPr>
        <w:pStyle w:val="NormalWeb"/>
        <w:shd w:val="clear" w:color="auto" w:fill="FFFFFF"/>
        <w:spacing w:before="0" w:beforeAutospacing="0" w:after="150" w:afterAutospacing="0"/>
      </w:pPr>
      <w:r>
        <w:t xml:space="preserve">Step 5: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 xml:space="preserve">) for train and test </w:t>
      </w:r>
      <w:proofErr w:type="spellStart"/>
      <w:r>
        <w:t>partition.Fit</w:t>
      </w:r>
      <w:proofErr w:type="spellEnd"/>
      <w:r>
        <w:t xml:space="preserve"> the data with output variable type with all the </w:t>
      </w:r>
      <w:proofErr w:type="spellStart"/>
      <w:r>
        <w:t>variavles</w:t>
      </w:r>
      <w:proofErr w:type="spellEnd"/>
      <w:r>
        <w:t xml:space="preserve"> and method = </w:t>
      </w:r>
      <w:proofErr w:type="spellStart"/>
      <w:r>
        <w:t>knn</w:t>
      </w:r>
      <w:proofErr w:type="spellEnd"/>
      <w:r>
        <w:t xml:space="preserve">, </w:t>
      </w:r>
      <w:proofErr w:type="spellStart"/>
      <w:r>
        <w:t>tunelenth</w:t>
      </w:r>
      <w:proofErr w:type="spellEnd"/>
      <w:r>
        <w:t xml:space="preserve"> = 20.</w:t>
      </w:r>
    </w:p>
    <w:p w:rsidR="00CC3CFB" w:rsidRDefault="00CC3CFB" w:rsidP="007309C5">
      <w:pPr>
        <w:pStyle w:val="NormalWeb"/>
        <w:shd w:val="clear" w:color="auto" w:fill="FFFFFF"/>
        <w:spacing w:before="0" w:beforeAutospacing="0" w:after="150" w:afterAutospacing="0"/>
      </w:pPr>
      <w:r>
        <w:t>Step 6: Plot the fit as shown below with neighbors on the y axis and accuracy on x axis.</w:t>
      </w:r>
    </w:p>
    <w:p w:rsidR="00CC3CFB" w:rsidRDefault="00CC3CFB" w:rsidP="007309C5">
      <w:pPr>
        <w:pStyle w:val="NormalWeb"/>
        <w:shd w:val="clear" w:color="auto" w:fill="FFFFFF"/>
        <w:spacing w:before="0" w:beforeAutospacing="0" w:after="150" w:afterAutospacing="0"/>
      </w:pPr>
      <w:r>
        <w:rPr>
          <w:noProof/>
        </w:rPr>
        <w:drawing>
          <wp:inline distT="0" distB="0" distL="0" distR="0">
            <wp:extent cx="5432809" cy="491390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496C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646" cy="49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FB" w:rsidRDefault="004608B2" w:rsidP="004608B2">
      <w:pPr>
        <w:pStyle w:val="NormalWeb"/>
        <w:shd w:val="clear" w:color="auto" w:fill="FFFFFF"/>
        <w:spacing w:before="0" w:beforeAutospacing="0" w:after="150" w:afterAutospacing="0"/>
      </w:pPr>
      <w:r>
        <w:t xml:space="preserve"> </w:t>
      </w:r>
    </w:p>
    <w:p w:rsidR="004608B2" w:rsidRDefault="004608B2" w:rsidP="004608B2">
      <w:pPr>
        <w:pStyle w:val="NormalWeb"/>
        <w:shd w:val="clear" w:color="auto" w:fill="FFFFFF"/>
        <w:spacing w:before="0" w:beforeAutospacing="0" w:after="150" w:afterAutospacing="0"/>
      </w:pPr>
      <w:r>
        <w:t xml:space="preserve">Step </w:t>
      </w:r>
      <w:proofErr w:type="gramStart"/>
      <w:r>
        <w:t>7 :</w:t>
      </w:r>
      <w:proofErr w:type="gramEnd"/>
      <w:r>
        <w:t xml:space="preserve"> Confusion Matrix is used to calculate the accuracy</w:t>
      </w:r>
    </w:p>
    <w:p w:rsidR="004608B2" w:rsidRDefault="004608B2" w:rsidP="004608B2">
      <w:pPr>
        <w:pStyle w:val="NormalWeb"/>
        <w:shd w:val="clear" w:color="auto" w:fill="FFFFFF"/>
        <w:spacing w:before="0" w:beforeAutospacing="0" w:after="150" w:afterAutospacing="0"/>
      </w:pPr>
      <w:r>
        <w:t>Conclusion: Accuracy of  89.66 %</w:t>
      </w:r>
    </w:p>
    <w:p w:rsidR="004608B2" w:rsidRDefault="004608B2" w:rsidP="004608B2">
      <w:pPr>
        <w:pStyle w:val="NormalWeb"/>
        <w:shd w:val="clear" w:color="auto" w:fill="FFFFFF"/>
        <w:spacing w:before="0" w:beforeAutospacing="0" w:after="150" w:afterAutospacing="0"/>
      </w:pPr>
    </w:p>
    <w:p w:rsidR="00426029" w:rsidRDefault="00426029" w:rsidP="007309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7309C5" w:rsidRPr="007309C5" w:rsidRDefault="007309C5" w:rsidP="007309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7309C5" w:rsidRPr="007309C5" w:rsidRDefault="007309C5" w:rsidP="007309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309C5" w:rsidRPr="007309C5" w:rsidRDefault="007309C5" w:rsidP="007309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7309C5" w:rsidRPr="007309C5" w:rsidRDefault="007309C5" w:rsidP="007309C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309C5" w:rsidRPr="00D502E7" w:rsidRDefault="007309C5" w:rsidP="00D502E7"/>
    <w:sectPr w:rsidR="007309C5" w:rsidRPr="00D5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2E7"/>
    <w:rsid w:val="0002799A"/>
    <w:rsid w:val="00426029"/>
    <w:rsid w:val="004608B2"/>
    <w:rsid w:val="004C52F5"/>
    <w:rsid w:val="007309C5"/>
    <w:rsid w:val="00CC3CFB"/>
    <w:rsid w:val="00D502E7"/>
    <w:rsid w:val="00E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9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7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09C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9C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309C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9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0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8B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608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9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7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09C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9C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309C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9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0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8B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60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2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0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47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58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Chinnanavar</dc:creator>
  <cp:lastModifiedBy>Tushar Chinnanavar</cp:lastModifiedBy>
  <cp:revision>3</cp:revision>
  <dcterms:created xsi:type="dcterms:W3CDTF">2020-02-01T14:16:00Z</dcterms:created>
  <dcterms:modified xsi:type="dcterms:W3CDTF">2020-02-04T17:44:00Z</dcterms:modified>
</cp:coreProperties>
</file>