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left" w:leader="none" w:pos="659"/>
        </w:tabs>
        <w:spacing w:line="276" w:lineRule="auto"/>
        <w:ind w:firstLine="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WATER QUALITY ANALYSIS</w:t>
      </w:r>
    </w:p>
    <w:p w:rsidR="00000000" w:rsidDel="00000000" w:rsidP="00000000" w:rsidRDefault="00000000" w:rsidRPr="00000000" w14:paraId="00000002">
      <w:pPr>
        <w:pStyle w:val="Heading2"/>
        <w:tabs>
          <w:tab w:val="left" w:leader="none" w:pos="528"/>
        </w:tabs>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Style w:val="Heading2"/>
        <w:tabs>
          <w:tab w:val="left" w:leader="none" w:pos="528"/>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2: Innovation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many years of research, water quality standards are put in place to ensure the suitability of efficient use of water for a designated purpose. Water quality analysis is to measure the required parameters of water, following standard methods, to check whether they are in accordance with the standard.</w:t>
      </w:r>
    </w:p>
    <w:p w:rsidR="00000000" w:rsidDel="00000000" w:rsidP="00000000" w:rsidRDefault="00000000" w:rsidRPr="00000000" w14:paraId="00000005">
      <w:pPr>
        <w:pStyle w:val="Heading2"/>
        <w:tabs>
          <w:tab w:val="left" w:leader="none" w:pos="659"/>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tabs>
          <w:tab w:val="left" w:leader="none" w:pos="65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tbl>
      <w:tblPr>
        <w:tblStyle w:val="Table1"/>
        <w:tblpPr w:leftFromText="180" w:rightFromText="180" w:topFromText="0" w:bottomFromText="0" w:vertAnchor="page" w:horzAnchor="margin" w:tblpX="0" w:tblpY="4854"/>
        <w:tblW w:w="926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68"/>
        <w:tblGridChange w:id="0">
          <w:tblGrid>
            <w:gridCol w:w="9268"/>
          </w:tblGrid>
        </w:tblGridChange>
      </w:tblGrid>
      <w:tr>
        <w:trPr>
          <w:cantSplit w:val="0"/>
          <w:trHeight w:val="8270" w:hRule="atLeast"/>
          <w:tblHeader w:val="0"/>
        </w:trPr>
        <w:tc>
          <w:tcPr/>
          <w:p w:rsidR="00000000" w:rsidDel="00000000" w:rsidP="00000000" w:rsidRDefault="00000000" w:rsidRPr="00000000" w14:paraId="00000007">
            <w:pPr>
              <w:spacing w:before="190" w:lineRule="auto"/>
              <w:ind w:right="13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pict>
                <v:rect id="_x0000_s1109" style="position:absolute;left:0;text-align:left;margin-left:146.5pt;margin-top:13.0pt;width:161.2pt;height:21.6pt;z-index:251667456;mso-position-horizontal-relative:margin;mso-position-horizontal:absolute;mso-position-vertical:absolute;mso-position-vertical-relative:text;">
                  <v:textbox>
                    <w:txbxContent>
                      <w:p w:rsidR="001534F9" w:rsidDel="00000000" w:rsidP="001534F9" w:rsidRDefault="001534F9" w:rsidRPr="00000000">
                        <w:pPr>
                          <w:spacing w:before="73"/>
                          <w:ind w:left="220"/>
                          <w:rPr>
                            <w:b w:val="1"/>
                            <w:sz w:val="20"/>
                          </w:rPr>
                        </w:pPr>
                        <w:r w:rsidDel="00000000" w:rsidR="00000000" w:rsidRPr="00000000">
                          <w:rPr>
                            <w:b w:val="1"/>
                            <w:sz w:val="20"/>
                          </w:rPr>
                          <w:t>SELECTION</w:t>
                        </w:r>
                        <w:r w:rsidDel="00000000" w:rsidR="00000000" w:rsidRPr="00000000">
                          <w:rPr>
                            <w:b w:val="1"/>
                            <w:spacing w:val="-6"/>
                            <w:sz w:val="20"/>
                          </w:rPr>
                          <w:t xml:space="preserve"> </w:t>
                        </w:r>
                        <w:r w:rsidDel="00000000" w:rsidR="00000000" w:rsidRPr="00000000">
                          <w:rPr>
                            <w:b w:val="1"/>
                            <w:sz w:val="20"/>
                          </w:rPr>
                          <w:t>OF</w:t>
                        </w:r>
                        <w:r w:rsidDel="00000000" w:rsidR="00000000" w:rsidRPr="00000000">
                          <w:rPr>
                            <w:b w:val="1"/>
                            <w:spacing w:val="-3"/>
                            <w:sz w:val="20"/>
                          </w:rPr>
                          <w:t xml:space="preserve"> </w:t>
                        </w:r>
                        <w:r w:rsidDel="00000000" w:rsidR="00000000" w:rsidRPr="00000000">
                          <w:rPr>
                            <w:b w:val="1"/>
                            <w:sz w:val="20"/>
                          </w:rPr>
                          <w:t>PARAMETERS</w:t>
                        </w:r>
                      </w:p>
                      <w:p w:rsidR="001534F9" w:rsidDel="00000000" w:rsidP="001534F9" w:rsidRDefault="001534F9" w:rsidRPr="00000000">
                        <w:pPr>
                          <w:spacing w:before="73"/>
                          <w:ind w:left="220"/>
                          <w:rPr>
                            <w:b w:val="1"/>
                            <w:sz w:val="20"/>
                          </w:rPr>
                        </w:pPr>
                        <w:r w:rsidDel="00000000" w:rsidR="00000000" w:rsidRPr="00000000">
                          <w:rPr>
                            <w:b w:val="1"/>
                            <w:sz w:val="20"/>
                          </w:rPr>
                          <w:t>SELECTION</w:t>
                        </w:r>
                        <w:r w:rsidDel="00000000" w:rsidR="00000000" w:rsidRPr="00000000">
                          <w:rPr>
                            <w:b w:val="1"/>
                            <w:spacing w:val="-6"/>
                            <w:sz w:val="20"/>
                          </w:rPr>
                          <w:t xml:space="preserve"> </w:t>
                        </w:r>
                        <w:r w:rsidDel="00000000" w:rsidR="00000000" w:rsidRPr="00000000">
                          <w:rPr>
                            <w:b w:val="1"/>
                            <w:sz w:val="20"/>
                          </w:rPr>
                          <w:t>OF</w:t>
                        </w:r>
                        <w:r w:rsidDel="00000000" w:rsidR="00000000" w:rsidRPr="00000000">
                          <w:rPr>
                            <w:b w:val="1"/>
                            <w:spacing w:val="-3"/>
                            <w:sz w:val="20"/>
                          </w:rPr>
                          <w:t xml:space="preserve"> </w:t>
                        </w:r>
                        <w:r w:rsidDel="00000000" w:rsidR="00000000" w:rsidRPr="00000000">
                          <w:rPr>
                            <w:b w:val="1"/>
                            <w:sz w:val="20"/>
                          </w:rPr>
                          <w:t>PARAMETERS</w:t>
                        </w:r>
                      </w:p>
                      <w:p w:rsidR="001534F9" w:rsidDel="00000000" w:rsidP="001534F9" w:rsidRDefault="001534F9" w:rsidRPr="00BB5CC8"/>
                    </w:txbxContent>
                  </v:textbox>
                  <w10:wrap/>
                </v:rect>
              </w:pic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18" style="position:absolute;margin-left:145.39992125984253pt;margin-top:11.95pt;width:19.5pt;height:26.2pt;z-index:251676672;mso-position-horizontal-relative:margin;mso-position-horizontal:absolute;mso-position-vertical:absolute;mso-position-vertical-relative:text;" coordsize="390,465" coordorigin="5758,-1550" filled="f" path="m5758,-1244r98,l5856,-1550r194,l6050,-1244r98,l5953,-1085r-195,-159xe">
                  <v:path arrowok="t"/>
                  <w10:wrap/>
                </v:shape>
              </w:pic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r w:rsidDel="00000000" w:rsidR="00000000" w:rsidRPr="00000000">
              <w:pict>
                <v:rect id="_x0000_s1110" style="position:absolute;margin-left:146.5pt;margin-top:10.15pt;width:161.2pt;height:21.6pt;z-index:251668480;mso-position-horizontal-relative:margin;mso-position-horizontal:absolute;mso-position-vertical:absolute;mso-position-vertical-relative:text;">
                  <v:textbox style="mso-next-textbox:#_x0000_s1110">
                    <w:txbxContent>
                      <w:p w:rsidR="001534F9" w:rsidDel="00000000" w:rsidP="001534F9" w:rsidRDefault="001534F9" w:rsidRPr="00000000">
                        <w:pPr>
                          <w:spacing w:before="71"/>
                          <w:ind w:left="335"/>
                          <w:rPr>
                            <w:b w:val="1"/>
                            <w:sz w:val="20"/>
                          </w:rPr>
                        </w:pPr>
                        <w:r w:rsidDel="00000000" w:rsidR="00000000" w:rsidRPr="00000000">
                          <w:rPr>
                            <w:b w:val="1"/>
                            <w:sz w:val="20"/>
                          </w:rPr>
                          <w:t>SELECTION</w:t>
                        </w:r>
                        <w:r w:rsidDel="00000000" w:rsidR="00000000" w:rsidRPr="00000000">
                          <w:rPr>
                            <w:b w:val="1"/>
                            <w:spacing w:val="-7"/>
                            <w:sz w:val="20"/>
                          </w:rPr>
                          <w:t xml:space="preserve"> </w:t>
                        </w:r>
                        <w:r w:rsidDel="00000000" w:rsidR="00000000" w:rsidRPr="00000000">
                          <w:rPr>
                            <w:b w:val="1"/>
                            <w:sz w:val="20"/>
                          </w:rPr>
                          <w:t>OF</w:t>
                        </w:r>
                        <w:r w:rsidDel="00000000" w:rsidR="00000000" w:rsidRPr="00000000">
                          <w:rPr>
                            <w:b w:val="1"/>
                            <w:spacing w:val="-1"/>
                            <w:sz w:val="20"/>
                          </w:rPr>
                          <w:t xml:space="preserve"> </w:t>
                        </w:r>
                        <w:r w:rsidDel="00000000" w:rsidR="00000000" w:rsidRPr="00000000">
                          <w:rPr>
                            <w:b w:val="1"/>
                            <w:sz w:val="20"/>
                          </w:rPr>
                          <w:t>METHODS</w:t>
                        </w:r>
                      </w:p>
                      <w:p w:rsidR="001534F9" w:rsidDel="00000000" w:rsidP="001534F9" w:rsidRDefault="001534F9" w:rsidRPr="00BB5CC8"/>
                    </w:txbxContent>
                  </v:textbox>
                  <w10:wrap/>
                </v:rect>
              </w:pic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16" style="position:absolute;margin-left:145.39992125984253pt;margin-top:4.4pt;width:19.5pt;height:24.5pt;z-index:251674624;mso-position-horizontal-relative:margin;mso-position-horizontal:absolute;mso-position-vertical:absolute;mso-position-vertical-relative:text;" coordsize="390,465" coordorigin="5758,-1550" filled="f" path="m5758,-1244r98,l5856,-1550r194,l6050,-1244r98,l5953,-1085r-195,-159xe">
                  <v:path arrowok="t"/>
                  <w10:wrap/>
                </v:shape>
              </w:pic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r w:rsidDel="00000000" w:rsidR="00000000" w:rsidRPr="00000000">
              <w:pict>
                <v:rect id="_x0000_s1111" style="position:absolute;margin-left:54.75pt;margin-top:1.55pt;width:381.75pt;height:21.6pt;z-index:251669504;mso-position-horizontal-relative:margin;mso-position-horizontal:absolute;mso-position-vertical:absolute;mso-position-vertical-relative:text;">
                  <v:textbox style="mso-next-textbox:#_x0000_s1111">
                    <w:txbxContent>
                      <w:p w:rsidR="001534F9" w:rsidDel="00000000" w:rsidP="001534F9" w:rsidRDefault="001534F9" w:rsidRPr="00000000">
                        <w:pPr>
                          <w:spacing w:before="72"/>
                          <w:ind w:left="485"/>
                          <w:rPr>
                            <w:b w:val="1"/>
                            <w:sz w:val="20"/>
                          </w:rPr>
                        </w:pPr>
                        <w:r w:rsidDel="00000000" w:rsidR="00000000" w:rsidRPr="00000000">
                          <w:rPr>
                            <w:b w:val="1"/>
                            <w:sz w:val="20"/>
                          </w:rPr>
                          <w:t>PRECISION</w:t>
                        </w:r>
                        <w:r w:rsidDel="00000000" w:rsidR="00000000" w:rsidRPr="00000000">
                          <w:rPr>
                            <w:b w:val="1"/>
                            <w:spacing w:val="-4"/>
                            <w:sz w:val="20"/>
                          </w:rPr>
                          <w:t xml:space="preserve"> </w:t>
                        </w:r>
                        <w:r w:rsidDel="00000000" w:rsidR="00000000" w:rsidRPr="00000000">
                          <w:rPr>
                            <w:b w:val="1"/>
                            <w:sz w:val="20"/>
                          </w:rPr>
                          <w:t>AND</w:t>
                        </w:r>
                        <w:r w:rsidDel="00000000" w:rsidR="00000000" w:rsidRPr="00000000">
                          <w:rPr>
                            <w:b w:val="1"/>
                            <w:spacing w:val="-3"/>
                            <w:sz w:val="20"/>
                          </w:rPr>
                          <w:t xml:space="preserve"> </w:t>
                        </w:r>
                        <w:r w:rsidDel="00000000" w:rsidR="00000000" w:rsidRPr="00000000">
                          <w:rPr>
                            <w:b w:val="1"/>
                            <w:sz w:val="20"/>
                          </w:rPr>
                          <w:t>ACCURACY</w:t>
                        </w:r>
                        <w:r w:rsidDel="00000000" w:rsidR="00000000" w:rsidRPr="00000000">
                          <w:rPr>
                            <w:b w:val="1"/>
                            <w:spacing w:val="-4"/>
                            <w:sz w:val="20"/>
                          </w:rPr>
                          <w:t xml:space="preserve"> </w:t>
                        </w:r>
                        <w:r w:rsidDel="00000000" w:rsidR="00000000" w:rsidRPr="00000000">
                          <w:rPr>
                            <w:b w:val="1"/>
                            <w:sz w:val="20"/>
                          </w:rPr>
                          <w:t>OF</w:t>
                        </w:r>
                        <w:r w:rsidDel="00000000" w:rsidR="00000000" w:rsidRPr="00000000">
                          <w:rPr>
                            <w:b w:val="1"/>
                            <w:spacing w:val="-2"/>
                            <w:sz w:val="20"/>
                          </w:rPr>
                          <w:t xml:space="preserve"> </w:t>
                        </w:r>
                        <w:r w:rsidDel="00000000" w:rsidR="00000000" w:rsidRPr="00000000">
                          <w:rPr>
                            <w:b w:val="1"/>
                            <w:sz w:val="20"/>
                          </w:rPr>
                          <w:t>METHOD</w:t>
                        </w:r>
                        <w:r w:rsidDel="00000000" w:rsidR="00000000" w:rsidRPr="00000000">
                          <w:rPr>
                            <w:b w:val="1"/>
                            <w:spacing w:val="-4"/>
                            <w:sz w:val="20"/>
                          </w:rPr>
                          <w:t xml:space="preserve"> </w:t>
                        </w:r>
                        <w:r w:rsidDel="00000000" w:rsidR="00000000" w:rsidRPr="00000000">
                          <w:rPr>
                            <w:b w:val="1"/>
                            <w:sz w:val="20"/>
                          </w:rPr>
                          <w:t>SELECTED</w:t>
                        </w:r>
                        <w:r w:rsidDel="00000000" w:rsidR="00000000" w:rsidRPr="00000000">
                          <w:rPr>
                            <w:b w:val="1"/>
                            <w:spacing w:val="-1"/>
                            <w:sz w:val="20"/>
                          </w:rPr>
                          <w:t xml:space="preserve"> </w:t>
                        </w:r>
                        <w:r w:rsidDel="00000000" w:rsidR="00000000" w:rsidRPr="00000000">
                          <w:rPr>
                            <w:b w:val="1"/>
                            <w:sz w:val="20"/>
                          </w:rPr>
                          <w:t>AS</w:t>
                        </w:r>
                        <w:r w:rsidDel="00000000" w:rsidR="00000000" w:rsidRPr="00000000">
                          <w:rPr>
                            <w:b w:val="1"/>
                            <w:spacing w:val="-2"/>
                            <w:sz w:val="20"/>
                          </w:rPr>
                          <w:t xml:space="preserve"> </w:t>
                        </w:r>
                        <w:r w:rsidDel="00000000" w:rsidR="00000000" w:rsidRPr="00000000">
                          <w:rPr>
                            <w:b w:val="1"/>
                            <w:sz w:val="20"/>
                          </w:rPr>
                          <w:t>PER REQUIREMENT</w:t>
                        </w:r>
                      </w:p>
                      <w:p w:rsidR="001534F9" w:rsidDel="00000000" w:rsidP="001534F9" w:rsidRDefault="001534F9" w:rsidRPr="00BB5CC8"/>
                    </w:txbxContent>
                  </v:textbox>
                  <w10:wrap/>
                </v:rect>
              </w:pic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17" style="position:absolute;margin-left:145.39992125984253pt;margin-top:9.35pt;width:19.5pt;height:28.8pt;z-index:251675648;mso-position-horizontal-relative:margin;mso-position-horizontal:absolute;mso-position-vertical:absolute;mso-position-vertical-relative:text;" coordsize="390,465" coordorigin="5758,-1550" filled="f" path="m5758,-1244r98,l5856,-1550r194,l6050,-1244r98,l5953,-1085r-195,-159xe">
                  <v:path arrowok="t"/>
                  <w10:wrap/>
                </v:shape>
              </w:pic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07" style="position:absolute;margin-left:92.5pt;margin-top:10.55pt;width:133.95pt;height:21.6pt;z-index:251665408;mso-position-horizontal-relative:margin;mso-position-horizontal:absolute;mso-position-vertical:absolute;mso-position-vertical-relative:text;" filled="f" type="#_x0000_t202">
                  <v:textbox inset="0,0,0,0" style="mso-next-textbox:#_x0000_s1107">
                    <w:txbxContent>
                      <w:p w:rsidR="001534F9" w:rsidDel="00000000" w:rsidP="001534F9" w:rsidRDefault="001534F9" w:rsidRPr="00000000">
                        <w:pPr>
                          <w:spacing w:before="72"/>
                          <w:ind w:left="442"/>
                          <w:rPr>
                            <w:b w:val="1"/>
                            <w:sz w:val="20"/>
                          </w:rPr>
                        </w:pPr>
                        <w:r w:rsidDel="00000000" w:rsidR="00000000" w:rsidRPr="00000000">
                          <w:rPr>
                            <w:b w:val="1"/>
                            <w:sz w:val="20"/>
                          </w:rPr>
                          <w:t>PROPER</w:t>
                        </w:r>
                        <w:r w:rsidDel="00000000" w:rsidR="00000000" w:rsidRPr="00000000">
                          <w:rPr>
                            <w:b w:val="1"/>
                            <w:spacing w:val="-4"/>
                            <w:sz w:val="20"/>
                          </w:rPr>
                          <w:t xml:space="preserve"> </w:t>
                        </w:r>
                        <w:r w:rsidDel="00000000" w:rsidR="00000000" w:rsidRPr="00000000">
                          <w:rPr>
                            <w:b w:val="1"/>
                            <w:sz w:val="20"/>
                          </w:rPr>
                          <w:t>SAMPLING</w:t>
                        </w:r>
                      </w:p>
                    </w:txbxContent>
                  </v:textbox>
                  <w10:wrap/>
                </v:shape>
              </w:pic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r w:rsidDel="00000000" w:rsidR="00000000" w:rsidRPr="00000000">
              <w:pict>
                <v:group id="_x0000_s1099" style="position:absolute;margin-left:227.0pt;margin-top:8.55pt;width:67.6pt;height:75.65pt;z-index:251661312;mso-position-horizontal-relative:margin;mso-position-horizontal:absolute;mso-position-vertical:absolute;mso-position-vertical-relative:text;" coordsize="1352,1988" coordorigin="8215,-1991">
                  <v:line id="_x0000_s1100" style="position:absolute" from="8215,-1980" to="9505,-1980"/>
                  <v:shape id="_x0000_s1101" style="position:absolute;left:9447;top:-1991;width:120;height:1988" coordsize="120,1988" coordorigin="9447,-1991" fillcolor="black" stroked="f" o:spt="100.0" adj="0,,0" path="m9497,-123r-50,l9507,-3r45,-90l9501,-93r-4,-4l9497,-123xm9512,-1991r-12,l9496,-1987r1,1890l9501,-93r11,l9517,-97r-1,-1884l9516,-1987r-4,-4xm9567,-123r-50,l9517,-97r-5,4l9552,-93r15,-30xe">
                    <v:formulas/>
                    <v:stroke joinstyle="round"/>
                    <v:path arrowok="t" o:connecttype="segments"/>
                  </v:shape>
                </v:group>
              </w:pic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13" style="position:absolute;margin-left:145.39992125984253pt;margin-top:4.55pt;width:19.5pt;height:28.8pt;z-index:251671552;mso-position-horizontal-relative:margin;mso-position-horizontal:absolute;mso-position-vertical:absolute;mso-position-vertical-relative:text;" coordsize="390,465" coordorigin="5758,-1550" filled="f" path="m5758,-1244r98,l5856,-1550r194,l6050,-1244r98,l5953,-1085r-195,-159xe">
                  <v:path arrowok="t"/>
                  <w10:wrap/>
                </v:shape>
              </w:pic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06" style="position:absolute;margin-left:92.55pt;margin-top:5.75pt;width:133.95pt;height:21.6pt;z-index:251664384;mso-position-horizontal-relative:margin;mso-position-horizontal:absolute;mso-position-vertical:absolute;mso-position-vertical-relative:text;" filled="f" type="#_x0000_t202">
                  <v:textbox inset="0,0,0,0" style="mso-next-textbox:#_x0000_s1106">
                    <w:txbxContent>
                      <w:p w:rsidR="001534F9" w:rsidDel="00000000" w:rsidP="001534F9" w:rsidRDefault="001534F9" w:rsidRPr="00000000">
                        <w:pPr>
                          <w:spacing w:before="73"/>
                          <w:ind w:left="462"/>
                          <w:rPr>
                            <w:b w:val="1"/>
                            <w:sz w:val="20"/>
                          </w:rPr>
                        </w:pPr>
                        <w:r w:rsidDel="00000000" w:rsidR="00000000" w:rsidRPr="00000000">
                          <w:rPr>
                            <w:b w:val="1"/>
                            <w:sz w:val="20"/>
                          </w:rPr>
                          <w:t>PROPER</w:t>
                        </w:r>
                        <w:r w:rsidDel="00000000" w:rsidR="00000000" w:rsidRPr="00000000">
                          <w:rPr>
                            <w:b w:val="1"/>
                            <w:spacing w:val="-5"/>
                            <w:sz w:val="20"/>
                          </w:rPr>
                          <w:t xml:space="preserve"> </w:t>
                        </w:r>
                        <w:r w:rsidDel="00000000" w:rsidR="00000000" w:rsidRPr="00000000">
                          <w:rPr>
                            <w:b w:val="1"/>
                            <w:sz w:val="20"/>
                          </w:rPr>
                          <w:t>LABELING</w:t>
                        </w:r>
                      </w:p>
                    </w:txbxContent>
                  </v:textbox>
                  <w10:wrap/>
                </v:shape>
              </w:pic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14" style="position:absolute;margin-left:145.39992125984253pt;margin-top:-0.25pt;width:19.5pt;height:27.6pt;z-index:251672576;mso-position-horizontal-relative:margin;mso-position-horizontal:absolute;mso-position-vertical:absolute;mso-position-vertical-relative:text;" coordsize="390,464" coordorigin="5758,-502" filled="f" path="m5758,-197r98,l5856,-502r194,l6050,-197r98,l5953,-38,5758,-197xe">
                  <v:path arrowok="t"/>
                  <w10:wrap/>
                </v:shape>
              </w:pict>
            </w:r>
          </w:p>
          <w:tbl>
            <w:tblPr>
              <w:tblStyle w:val="Table2"/>
              <w:tblW w:w="27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36"/>
              <w:tblGridChange w:id="0">
                <w:tblGrid>
                  <w:gridCol w:w="2736"/>
                </w:tblGrid>
              </w:tblGridChange>
            </w:tblGrid>
            <w:tr>
              <w:trPr>
                <w:cantSplit w:val="0"/>
                <w:trHeight w:val="584" w:hRule="atLeast"/>
                <w:tblHeader w:val="0"/>
              </w:trPr>
              <w:tc>
                <w:tcPr/>
                <w:p w:rsidR="00000000" w:rsidDel="00000000" w:rsidP="00000000" w:rsidRDefault="00000000" w:rsidRPr="00000000" w14:paraId="00000018">
                  <w:pPr>
                    <w:pStyle w:val="Heading2"/>
                    <w:spacing w:line="278.00000000000006" w:lineRule="auto"/>
                    <w:ind w:left="0" w:right="86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spacing w:line="278.00000000000006" w:lineRule="auto"/>
                    <w:ind w:left="0" w:right="8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CHAIN-OF-CUSTODY                                             PROCEDURES</w:t>
                  </w:r>
                </w:p>
              </w:tc>
            </w:tr>
          </w:tb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05" style="position:absolute;margin-left:92.6pt;margin-top:-0.25pt;width:133.9pt;height:21.65pt;z-index:251663360;mso-position-horizontal-relative:margin;mso-position-horizontal:absolute;mso-position-vertical:absolute;mso-position-vertical-relative:text;" filled="f" type="#_x0000_t202">
                  <v:textbox inset="0,0,0,0" style="mso-next-textbox:#_x0000_s1105">
                    <w:txbxContent>
                      <w:p w:rsidR="001534F9" w:rsidDel="00000000" w:rsidP="001534F9" w:rsidRDefault="001534F9" w:rsidRPr="00000000">
                        <w:pPr>
                          <w:spacing w:before="73"/>
                          <w:ind w:left="606"/>
                          <w:rPr>
                            <w:b w:val="1"/>
                            <w:sz w:val="20"/>
                          </w:rPr>
                        </w:pPr>
                        <w:r w:rsidDel="00000000" w:rsidR="00000000" w:rsidRPr="00000000">
                          <w:rPr>
                            <w:b w:val="1"/>
                            <w:sz w:val="20"/>
                          </w:rPr>
                          <w:t>PRESERVATION</w:t>
                        </w:r>
                      </w:p>
                    </w:txbxContent>
                  </v:textbox>
                  <w10:wrap/>
                </v:shape>
              </w:pic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15" style="position:absolute;margin-left:145.39992125984253pt;margin-top:7.6pt;width:19.5pt;height:23.2pt;z-index:251673600;mso-position-horizontal-relative:margin;mso-position-horizontal:absolute;mso-position-vertical:absolute;mso-position-vertical-relative:text;" coordsize="390,464" coordorigin="5758,570" filled="f" path="m5758,875r98,l5856,570r194,l6050,875r98,l5953,1034,5758,875xe">
                  <v:path arrowok="t"/>
                  <w10:wrap/>
                </v:shape>
              </w:pic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r w:rsidDel="00000000" w:rsidR="00000000" w:rsidRPr="00000000">
              <w:pict>
                <v:group id="_x0000_s1102" style="position:absolute;margin-left:225.85pt;margin-top:11.4pt;width:67.5pt;height:71.75pt;z-index:251662336;mso-position-horizontal-relative:margin;mso-position-horizontal:absolute;mso-position-vertical:absolute;mso-position-vertical-relative:text;" coordsize="1350,1935" coordorigin="8215,587">
                  <v:shape id="_x0000_s1103" style="position:absolute;left:9445;top:587;width:120;height:1935" coordsize="120,1935" coordorigin="9445,587" fillcolor="black" stroked="f" o:spt="100.0" adj="0,,0" path="m9511,677r-12,l9495,681r,1837l9499,2522r12,l9515,2518r,-1837l9511,677xm9505,587r-60,120l9495,707r,-26l9499,677r51,l9505,587xm9550,677r-39,l9515,681r,26l9565,707r-15,-30xe">
                    <v:formulas/>
                    <v:stroke joinstyle="round"/>
                    <v:path arrowok="t" o:connecttype="segments"/>
                  </v:shape>
                  <v:line id="_x0000_s1104" style="position:absolute" from="8215,2506" to="9505,2506"/>
                </v:group>
              </w:pict>
            </w:r>
          </w:p>
          <w:p w:rsidR="00000000" w:rsidDel="00000000" w:rsidP="00000000" w:rsidRDefault="00000000" w:rsidRPr="00000000" w14:paraId="0000001E">
            <w:pPr>
              <w:tabs>
                <w:tab w:val="left" w:leader="none" w:pos="73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pict>
                <v:shape id="_x0000_s1108" style="position:absolute;margin-left:92.6pt;margin-top:3.2pt;width:133.9pt;height:21.6pt;z-index:-251650048;mso-wrap-distance-left:0;mso-wrap-distance-right:0;mso-position-horizontal-relative:margin;mso-position-horizontal:absolute;mso-position-vertical:absolute;mso-position-vertical-relative:text;" filled="f" type="#_x0000_t202">
                  <v:textbox inset="0,0,0,0" style="mso-next-textbox:#_x0000_s1108">
                    <w:txbxContent>
                      <w:p w:rsidR="001534F9" w:rsidDel="00000000" w:rsidP="001534F9" w:rsidRDefault="001534F9" w:rsidRPr="00000000">
                        <w:pPr>
                          <w:spacing w:before="74"/>
                          <w:ind w:left="882"/>
                          <w:rPr>
                            <w:b w:val="1"/>
                            <w:sz w:val="20"/>
                          </w:rPr>
                        </w:pPr>
                        <w:r w:rsidDel="00000000" w:rsidR="00000000" w:rsidRPr="00000000">
                          <w:rPr>
                            <w:b w:val="1"/>
                            <w:sz w:val="20"/>
                          </w:rPr>
                          <w:t>ANALYSIS</w:t>
                        </w:r>
                      </w:p>
                    </w:txbxContent>
                  </v:textbox>
                  <w10:wrap type="topAndBottom"/>
                </v:shape>
              </w:pict>
            </w:r>
            <w:r w:rsidDel="00000000" w:rsidR="00000000" w:rsidRPr="00000000">
              <w:pict>
                <v:shape id="_x0000_s1098" style="position:absolute;margin-left:145.39992125984253pt;margin-top:24.8pt;width:19.5pt;height:31.8pt;z-index:251658240;mso-position-horizontal-relative:margin;mso-position-horizontal:absolute;mso-position-vertical:absolute;mso-position-vertical-relative:text;" coordsize="390,465" coordorigin="5758,-1550" filled="f" path="m5758,-1244r98,l5856,-1550r194,l6050,-1244r98,l5953,-1085r-195,-159xe">
                  <v:path arrowok="t"/>
                  <w10:wrap/>
                </v:shape>
              </w:pict>
            </w:r>
          </w:p>
          <w:p w:rsidR="00000000" w:rsidDel="00000000" w:rsidP="00000000" w:rsidRDefault="00000000" w:rsidRPr="00000000" w14:paraId="0000001F">
            <w:pPr>
              <w:tabs>
                <w:tab w:val="left" w:leader="none" w:pos="73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112" style="position:absolute;margin-left:92.6pt;margin-top:3.25pt;width:133.9pt;height:21.6pt;z-index:-251645952;mso-wrap-distance-left:0;mso-wrap-distance-right:0;mso-position-horizontal-relative:margin;mso-position-horizontal:absolute;mso-position-vertical:absolute;mso-position-vertical-relative:text;" filled="f" type="#_x0000_t202">
                  <v:textbox inset="0,0,0,0" style="mso-next-textbox:#_x0000_s1112">
                    <w:txbxContent>
                      <w:p w:rsidR="001534F9" w:rsidDel="00000000" w:rsidP="001534F9" w:rsidRDefault="001534F9" w:rsidRPr="00000000">
                        <w:pPr>
                          <w:spacing w:before="73"/>
                          <w:ind w:left="781"/>
                          <w:rPr>
                            <w:b w:val="1"/>
                            <w:sz w:val="20"/>
                          </w:rPr>
                        </w:pPr>
                        <w:r w:rsidDel="00000000" w:rsidR="00000000" w:rsidRPr="00000000">
                          <w:rPr>
                            <w:b w:val="1"/>
                            <w:sz w:val="20"/>
                          </w:rPr>
                          <w:t>REPORTING</w:t>
                        </w:r>
                      </w:p>
                      <w:p w:rsidR="001534F9" w:rsidDel="00000000" w:rsidP="001534F9" w:rsidRDefault="001534F9" w:rsidRPr="00BB5CC8"/>
                    </w:txbxContent>
                  </v:textbox>
                  <w10:wrap type="topAndBottom"/>
                </v:shape>
              </w:pict>
            </w:r>
          </w:p>
          <w:p w:rsidR="00000000" w:rsidDel="00000000" w:rsidP="00000000" w:rsidRDefault="00000000" w:rsidRPr="00000000" w14:paraId="00000021">
            <w:pPr>
              <w:pStyle w:val="Heading2"/>
              <w:spacing w:line="278.00000000000006" w:lineRule="auto"/>
              <w:ind w:left="0" w:right="8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Style w:val="Heading2"/>
              <w:spacing w:line="278.00000000000006" w:lineRule="auto"/>
              <w:ind w:left="0" w:right="86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Steps for Water Quality Analysis</w:t>
            </w:r>
          </w:p>
        </w:tc>
      </w:tr>
    </w:tbl>
    <w:p w:rsidR="00000000" w:rsidDel="00000000" w:rsidP="00000000" w:rsidRDefault="00000000" w:rsidRPr="00000000" w14:paraId="00000023">
      <w:pPr>
        <w:pStyle w:val="Heading2"/>
        <w:tabs>
          <w:tab w:val="left" w:leader="none" w:pos="659"/>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tabs>
          <w:tab w:val="left" w:leader="none" w:pos="659"/>
        </w:tabs>
        <w:spacing w:line="276"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tabs>
          <w:tab w:val="left" w:leader="none" w:pos="659"/>
        </w:tabs>
        <w:spacing w:line="276"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tabs>
          <w:tab w:val="left" w:leader="none" w:pos="659"/>
        </w:tabs>
        <w:spacing w:line="276"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w:t>
      </w:r>
    </w:p>
    <w:p w:rsidR="00000000" w:rsidDel="00000000" w:rsidP="00000000" w:rsidRDefault="00000000" w:rsidRPr="00000000" w14:paraId="00000027">
      <w:pPr>
        <w:pStyle w:val="Heading2"/>
        <w:numPr>
          <w:ilvl w:val="0"/>
          <w:numId w:val="5"/>
        </w:numPr>
        <w:tabs>
          <w:tab w:val="left" w:leader="none" w:pos="659"/>
        </w:tabs>
        <w:spacing w:line="276"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Parameters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2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parameters of water quality are selected entirely according to the need for a specific use of that water. Some examples are:</w:t>
      </w:r>
    </w:p>
    <w:p w:rsidR="00000000" w:rsidDel="00000000" w:rsidP="00000000" w:rsidRDefault="00000000" w:rsidRPr="00000000" w14:paraId="00000029">
      <w:pPr>
        <w:spacing w:before="110" w:line="276" w:lineRule="auto"/>
        <w:ind w:left="58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Drinking: </w:t>
      </w:r>
      <w:r w:rsidDel="00000000" w:rsidR="00000000" w:rsidRPr="00000000">
        <w:rPr>
          <w:rFonts w:ascii="Times New Roman" w:cs="Times New Roman" w:eastAsia="Times New Roman" w:hAnsi="Times New Roman"/>
          <w:sz w:val="24"/>
          <w:szCs w:val="24"/>
          <w:rtl w:val="0"/>
        </w:rPr>
        <w:t xml:space="preserve">As per WHO/CPCB Standards</w:t>
      </w:r>
    </w:p>
    <w:p w:rsidR="00000000" w:rsidDel="00000000" w:rsidP="00000000" w:rsidRDefault="00000000" w:rsidRPr="00000000" w14:paraId="0000002A">
      <w:pPr>
        <w:pStyle w:val="Heading4"/>
        <w:spacing w:before="109" w:line="276" w:lineRule="auto"/>
        <w:ind w:left="587" w:firstLine="0"/>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Irrigation: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6" w:lineRule="auto"/>
        <w:ind w:left="587" w:right="37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 Conductivity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587" w:right="30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Sodium &amp; Potassium Nutrients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5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compounds</w:t>
      </w:r>
    </w:p>
    <w:p w:rsidR="00000000" w:rsidDel="00000000" w:rsidP="00000000" w:rsidRDefault="00000000" w:rsidRPr="00000000" w14:paraId="0000002E">
      <w:pPr>
        <w:spacing w:before="109" w:line="276" w:lineRule="auto"/>
        <w:ind w:left="587" w:right="6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Industries: </w:t>
      </w:r>
      <w:r w:rsidDel="00000000" w:rsidR="00000000" w:rsidRPr="00000000">
        <w:rPr>
          <w:rFonts w:ascii="Times New Roman" w:cs="Times New Roman" w:eastAsia="Times New Roman" w:hAnsi="Times New Roman"/>
          <w:sz w:val="24"/>
          <w:szCs w:val="24"/>
          <w:rtl w:val="0"/>
        </w:rPr>
        <w:t xml:space="preserve">As per specific requirement </w:t>
      </w:r>
      <w:r w:rsidDel="00000000" w:rsidR="00000000" w:rsidRPr="00000000">
        <w:rPr>
          <w:rFonts w:ascii="Times New Roman" w:cs="Times New Roman" w:eastAsia="Times New Roman" w:hAnsi="Times New Roman"/>
          <w:b w:val="1"/>
          <w:sz w:val="24"/>
          <w:szCs w:val="24"/>
          <w:rtl w:val="0"/>
        </w:rPr>
        <w:t xml:space="preserve">Domestic Consumption: </w:t>
      </w:r>
      <w:r w:rsidDel="00000000" w:rsidR="00000000" w:rsidRPr="00000000">
        <w:rPr>
          <w:rFonts w:ascii="Times New Roman" w:cs="Times New Roman" w:eastAsia="Times New Roman" w:hAnsi="Times New Roman"/>
          <w:sz w:val="24"/>
          <w:szCs w:val="24"/>
          <w:rtl w:val="0"/>
        </w:rPr>
        <w:t xml:space="preserve">As per BIS Standards </w:t>
      </w:r>
      <w:r w:rsidDel="00000000" w:rsidR="00000000" w:rsidRPr="00000000">
        <w:rPr>
          <w:rFonts w:ascii="Times New Roman" w:cs="Times New Roman" w:eastAsia="Times New Roman" w:hAnsi="Times New Roman"/>
          <w:b w:val="1"/>
          <w:sz w:val="24"/>
          <w:szCs w:val="24"/>
          <w:rtl w:val="0"/>
        </w:rPr>
        <w:t xml:space="preserve">Water Bodies: </w:t>
      </w:r>
      <w:r w:rsidDel="00000000" w:rsidR="00000000" w:rsidRPr="00000000">
        <w:rPr>
          <w:rFonts w:ascii="Times New Roman" w:cs="Times New Roman" w:eastAsia="Times New Roman" w:hAnsi="Times New Roman"/>
          <w:sz w:val="24"/>
          <w:szCs w:val="24"/>
          <w:rtl w:val="0"/>
        </w:rPr>
        <w:t xml:space="preserve">As per CPCB guidelines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9"/>
        </w:tabs>
        <w:spacing w:after="0" w:before="0" w:line="276" w:lineRule="auto"/>
        <w:ind w:left="10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59"/>
        </w:tabs>
        <w:spacing w:after="0" w:before="0" w:line="276" w:lineRule="auto"/>
        <w:ind w:left="7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Selection of Methods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38"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of water quality analysis are selected according to the requirement. The factors playing key role for the selection of methods are:</w:t>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0"/>
          <w:tab w:val="left" w:leader="none" w:pos="1021"/>
        </w:tabs>
        <w:spacing w:after="0" w:before="0"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and number of sample to be analyzed</w:t>
      </w:r>
    </w:p>
    <w:p w:rsidR="00000000" w:rsidDel="00000000" w:rsidP="00000000" w:rsidRDefault="00000000" w:rsidRPr="00000000" w14:paraId="000000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of analysis</w:t>
      </w:r>
    </w:p>
    <w:p w:rsidR="00000000" w:rsidDel="00000000" w:rsidP="00000000" w:rsidRDefault="00000000" w:rsidRPr="00000000" w14:paraId="000000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20" w:right="0" w:hanging="43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required</w:t>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20" w:right="0" w:hanging="43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Promptness of the analysis as required</w:t>
      </w:r>
    </w:p>
    <w:p w:rsidR="00000000" w:rsidDel="00000000" w:rsidP="00000000" w:rsidRDefault="00000000" w:rsidRPr="00000000" w14:paraId="00000036">
      <w:pPr>
        <w:spacing w:line="276" w:lineRule="auto"/>
        <w:ind w:left="587" w:right="6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numPr>
          <w:ilvl w:val="0"/>
          <w:numId w:val="5"/>
        </w:numPr>
        <w:tabs>
          <w:tab w:val="left" w:leader="none" w:pos="670"/>
        </w:tabs>
        <w:spacing w:before="101" w:line="276" w:lineRule="auto"/>
        <w:ind w:left="740" w:right="11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and Accuracy of Method Selected as per Requirement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76" w:lineRule="auto"/>
        <w:ind w:left="30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precision and accuracy to be maintained against a particular method is decided according to the objective of the monitoring. The factors influencing this decision includes: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19"/>
          <w:tab w:val="left" w:leader="none" w:pos="1020"/>
        </w:tabs>
        <w:spacing w:after="0" w:before="0" w:line="276" w:lineRule="auto"/>
        <w:ind w:left="10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of Monitoring System</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19"/>
          <w:tab w:val="left" w:leader="none" w:pos="1020"/>
        </w:tabs>
        <w:spacing w:after="0" w:before="0" w:line="276" w:lineRule="auto"/>
        <w:ind w:left="10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to be Monitored</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19"/>
          <w:tab w:val="left" w:leader="none" w:pos="1020"/>
        </w:tabs>
        <w:spacing w:after="0" w:before="0" w:line="276" w:lineRule="auto"/>
        <w:ind w:left="10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the Water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numPr>
          <w:ilvl w:val="0"/>
          <w:numId w:val="5"/>
        </w:numPr>
        <w:tabs>
          <w:tab w:val="left" w:leader="none" w:pos="658"/>
        </w:tabs>
        <w:spacing w:line="276"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Chain–of–Custody Procedures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14"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Properly designed and executed chain-of-custody forms will ensure sample integrity from collection to data reporting. This includes the ability to trace possession and handling of the sample from the time of collection through analysis and final disposition. This process is referred to as “chain-of- custody” and is required to demonstrate sample control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76" w:lineRule="auto"/>
        <w:ind w:left="300" w:right="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data are to be used for regulation or litigation. Where litigation is not involved, chain-of-custody procedures are useful for routine control of samples.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0" w:right="39"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sample is considered to be under a person’s custody if it is in the individual’s physical possession, in the individual’s sight, secured and tamper-proofed by that individual, or secured in an area restricted to authorized personnel. The following procedures summarize the major aspects of chain- of-custody:</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7"/>
        </w:tabs>
        <w:spacing w:after="0" w:before="120" w:line="276" w:lineRule="auto"/>
        <w:ind w:left="300" w:right="39"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Labels: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 are used to prevent sample misidentification as well as to identify the collector, if required. In other words, labeling ensures the responsibility and accountability of the collector.</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8"/>
        </w:tabs>
        <w:spacing w:after="0" w:before="120" w:line="276" w:lineRule="auto"/>
        <w:ind w:left="300" w:right="40"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Seals: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seals are used to detect unauthorized tampering with samples up to the time of analysis. So, it is essential to seal a sample before leaving the custody of the collector. Sealing must be done in such a way as one have to break the seal to access the sample.</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96"/>
        </w:tabs>
        <w:spacing w:after="0" w:before="120" w:line="276" w:lineRule="auto"/>
        <w:ind w:left="300" w:right="38"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Field Log Book: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useful information related to a field survey or sampling should be recorded in a Log Book. At least the following data should be in the log book:</w:t>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21"/>
        </w:tabs>
        <w:spacing w:after="0" w:before="112"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sampling</w:t>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21"/>
        </w:tabs>
        <w:spacing w:after="0" w:before="106"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sampling point</w:t>
      </w:r>
    </w:p>
    <w:p w:rsidR="00000000" w:rsidDel="00000000" w:rsidP="00000000" w:rsidRDefault="00000000" w:rsidRPr="00000000" w14:paraId="000000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21"/>
        </w:tabs>
        <w:spacing w:after="0" w:before="109"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and address of field contact</w:t>
      </w:r>
    </w:p>
    <w:p w:rsidR="00000000" w:rsidDel="00000000" w:rsidP="00000000" w:rsidRDefault="00000000" w:rsidRPr="00000000" w14:paraId="000000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21"/>
        </w:tabs>
        <w:spacing w:after="0" w:before="119" w:line="276" w:lineRule="auto"/>
        <w:ind w:left="300" w:right="40" w:firstLine="28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Producer of material being sampled and address, if different from location</w:t>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21"/>
        </w:tabs>
        <w:spacing w:after="0" w:before="111"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sample</w:t>
      </w:r>
    </w:p>
    <w:p w:rsidR="00000000" w:rsidDel="00000000" w:rsidP="00000000" w:rsidRDefault="00000000" w:rsidRPr="00000000" w14:paraId="0000004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20"/>
          <w:tab w:val="left" w:leader="none" w:pos="1021"/>
        </w:tabs>
        <w:spacing w:after="0" w:before="106"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date, and time of preservation.</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0"/>
        </w:tabs>
        <w:spacing w:after="0" w:before="119" w:line="276" w:lineRule="auto"/>
        <w:ind w:left="300" w:right="40"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Analysis Request Sheet: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sample analysis request sheet accompanies samples to the laboratory. The collector completes the field portion of such a form that includes most of the pertinent information noted in the log book. The laboratory portion of such a form is to be completed by laboratory personnel and includes: name of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76" w:lineRule="auto"/>
        <w:ind w:left="3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receiving the sample, laboratory sample number, date of sample receipt, condition of each sample (i.e., if it is cold or warm, whether the container is full or not, color, if more than one phase is present, etc.) and determinations to be performed.</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s>
        <w:spacing w:after="0" w:before="120" w:line="276" w:lineRule="auto"/>
        <w:ind w:left="300" w:right="115"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Delivery to the Laboratory: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 should be delivered to laboratory as soon as possible after collection, typically within 2 days. Where shorter sample holding times are required, special arrangements must be made to insure timely delivery to the laboratory. Where samples are shipped by a commercial carrier, the waybill number to be included in the sample custody documentation. Samples must be accompanied by a complete chain-of-custody record and a sample analysis request sheet.</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75"/>
        </w:tabs>
        <w:spacing w:after="0" w:before="120" w:line="276" w:lineRule="auto"/>
        <w:ind w:left="300" w:right="115"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Receipt and Logging of Sample: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laboratory, the sample custodian inspects the condition and seal of the sample and reconciles label information and seal against the chain-of-custody record before the sample is accepted for analysis. After acceptance, the custodian assigns a laboratory number, logs sample in the laboratory log book and/or computerized laboratory information management system, and stores it in a secured storage room or cabinet or refrigerator at the specified temperature until it is assigned to an analyst.</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52"/>
        </w:tabs>
        <w:spacing w:after="0" w:before="119" w:line="276" w:lineRule="auto"/>
        <w:ind w:left="300" w:right="117"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of Sample for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laboratory supervisor usually assigns the sample for analysis. Once the sample is in the laboratory, the supervisor or analyst is responsible for its care and custody.</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90"/>
        </w:tabs>
        <w:spacing w:after="0" w:before="120" w:line="276" w:lineRule="auto"/>
        <w:ind w:left="300" w:right="117"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Disposal: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 are held for the prescribed amount and duration for the project or until the data have been reviewed and accepted. Samples are disposed usually after documentation. However, disposal must be in accordance with approved methods.</w:t>
      </w:r>
    </w:p>
    <w:p w:rsidR="00000000" w:rsidDel="00000000" w:rsidP="00000000" w:rsidRDefault="00000000" w:rsidRPr="00000000" w14:paraId="00000051">
      <w:pPr>
        <w:pStyle w:val="Heading2"/>
        <w:numPr>
          <w:ilvl w:val="0"/>
          <w:numId w:val="5"/>
        </w:numPr>
        <w:tabs>
          <w:tab w:val="left" w:leader="none" w:pos="659"/>
        </w:tabs>
        <w:spacing w:before="180" w:line="276"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Sampling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6" w:lineRule="auto"/>
        <w:ind w:left="30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sampling is a vital condition for correct measurement of water quality parameters. Even if advanced techniques and sophisticated tools are used, the parameters can give an incorrect image of the actual scenario due to improper sampling. The proper sampling should fulfill the following criteria:</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7"/>
        </w:tabs>
        <w:spacing w:after="0" w:before="122" w:line="276" w:lineRule="auto"/>
        <w:ind w:left="300" w:right="40"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must represent the wastewater or water body being sampled. So, the following factors must be well planned for proper sampling:</w:t>
      </w:r>
    </w:p>
    <w:p w:rsidR="00000000" w:rsidDel="00000000" w:rsidP="00000000" w:rsidRDefault="00000000" w:rsidRPr="00000000" w14:paraId="0000005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63"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of Sampling</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63"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Sampling size/volume</w:t>
      </w:r>
    </w:p>
    <w:p w:rsidR="00000000" w:rsidDel="00000000" w:rsidP="00000000" w:rsidRDefault="00000000" w:rsidRPr="00000000" w14:paraId="0000005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63"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Sampling Locations</w:t>
      </w:r>
    </w:p>
    <w:p w:rsidR="00000000" w:rsidDel="00000000" w:rsidP="00000000" w:rsidRDefault="00000000" w:rsidRPr="00000000" w14:paraId="0000005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63"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Samples</w:t>
      </w:r>
    </w:p>
    <w:p w:rsidR="00000000" w:rsidDel="00000000" w:rsidP="00000000" w:rsidRDefault="00000000" w:rsidRPr="00000000" w14:paraId="0000005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63"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Samples</w:t>
      </w:r>
    </w:p>
    <w:p w:rsidR="00000000" w:rsidDel="00000000" w:rsidP="00000000" w:rsidRDefault="00000000" w:rsidRPr="00000000" w14:paraId="0000005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20"/>
          <w:tab w:val="left" w:leader="none" w:pos="1021"/>
        </w:tabs>
        <w:spacing w:after="0" w:before="0" w:line="276" w:lineRule="auto"/>
        <w:ind w:left="1063"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Intervals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sampling, these factors must also be taken care of:</w:t>
      </w:r>
    </w:p>
    <w:p w:rsidR="00000000" w:rsidDel="00000000" w:rsidP="00000000" w:rsidRDefault="00000000" w:rsidRPr="00000000" w14:paraId="0000005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308"/>
          <w:tab w:val="left" w:leader="none" w:pos="1309"/>
        </w:tabs>
        <w:spacing w:after="0" w:before="0" w:line="276" w:lineRule="auto"/>
        <w:ind w:left="1308"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of proper sampling container</w:t>
      </w:r>
    </w:p>
    <w:p w:rsidR="00000000" w:rsidDel="00000000" w:rsidP="00000000" w:rsidRDefault="00000000" w:rsidRPr="00000000" w14:paraId="0000005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308"/>
          <w:tab w:val="left" w:leader="none" w:pos="1309"/>
        </w:tabs>
        <w:spacing w:after="0" w:before="0" w:line="276" w:lineRule="auto"/>
        <w:ind w:left="1308"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Avoiding contamination</w:t>
      </w:r>
    </w:p>
    <w:p w:rsidR="00000000" w:rsidDel="00000000" w:rsidP="00000000" w:rsidRDefault="00000000" w:rsidRPr="00000000" w14:paraId="0000005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308"/>
          <w:tab w:val="left" w:leader="none" w:pos="1309"/>
        </w:tabs>
        <w:spacing w:after="0" w:before="0" w:line="276" w:lineRule="auto"/>
        <w:ind w:left="1308"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the personal safety of the collector</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7"/>
        </w:tabs>
        <w:spacing w:after="0" w:before="0" w:line="276" w:lineRule="auto"/>
        <w:ind w:left="300" w:right="41"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Reproducible: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obtained must be reproducible by others following the same sampling and analytical protocols.</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8"/>
        </w:tabs>
        <w:spacing w:after="0" w:before="119" w:line="276" w:lineRule="auto"/>
        <w:ind w:left="300" w:right="38"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Defensible: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must be available to validate the sampling procedures. The data must have a known degree of accuracy and precision.</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84"/>
        </w:tabs>
        <w:spacing w:after="0" w:before="121" w:line="276" w:lineRule="auto"/>
        <w:ind w:left="300" w:right="45"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can be used to meet the objectives of the monitoring plan.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0"/>
          <w:numId w:val="5"/>
        </w:numPr>
        <w:tabs>
          <w:tab w:val="left" w:leader="none" w:pos="659"/>
        </w:tabs>
        <w:spacing w:before="1" w:line="276"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Labeling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42"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labeling prevents sample misidentification and ensures the responsibility and accountability of the collector. The sample container should be labeled properly, preferably by attaching an appropriately inscribed tag or label. Alternatively, the bottle can be labeled directly with a water- proof marker. Barcode labels are also available nowadays.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30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on the sample container or the tag should include at least:</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0"/>
          <w:tab w:val="left" w:leader="none" w:pos="1021"/>
        </w:tabs>
        <w:spacing w:after="0" w:before="0"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code number (identifying location)</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and time of sampling</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and type of sample</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300" w:right="43" w:firstLine="28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Pre-treatment or preservation carried out on the sample</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20"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special notes for the analyst</w:t>
      </w:r>
    </w:p>
    <w:p w:rsidR="00000000" w:rsidDel="00000000" w:rsidP="00000000" w:rsidRDefault="00000000" w:rsidRPr="00000000" w14:paraId="0000006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21"/>
        </w:tabs>
        <w:spacing w:after="0" w:before="0" w:line="276" w:lineRule="auto"/>
        <w:ind w:left="1020" w:right="0" w:hanging="43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Sampler’s 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0"/>
          <w:numId w:val="5"/>
        </w:numPr>
        <w:tabs>
          <w:tab w:val="left" w:leader="none" w:pos="659"/>
        </w:tabs>
        <w:spacing w:before="1" w:line="276"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a delay occurs between the collection and analysis of a sample. The characteristics of the sample can be changed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76" w:lineRule="auto"/>
        <w:ind w:left="3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this period. Therefore proper preservation is required in the way to laboratory after collection, and in the laboratory upto when analysis starts.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300" w:right="116"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and unequivocal preservation of samples, whether domestic wastewater, industrial wastes, or natural waters, is a practical impossibility because complete stability for every constituent never can be achieved. At best, preservation techniques only retard chemical (especially, hydrolysis of constituents) and biological changes that inevitably continue after sample collection.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300" w:right="116"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single method of preservation is entirely satisfactory; the preservative is chosen with due regard to the determinations to be made. Preservation methods are limited to pH control, chemical addition, the use of amber and opaque bottles, refrigeration, filtration, and freezing.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0"/>
          <w:numId w:val="5"/>
        </w:numPr>
        <w:tabs>
          <w:tab w:val="left" w:leader="none" w:pos="659"/>
        </w:tabs>
        <w:spacing w:line="276"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samples, after reaching laboratory, are analyzed, according to the requisite parameters, following standard methods and protocols.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0"/>
          <w:numId w:val="5"/>
        </w:numPr>
        <w:tabs>
          <w:tab w:val="left" w:leader="none" w:pos="659"/>
        </w:tabs>
        <w:spacing w:line="276"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18"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ultimate procedure of water analysis is to prepare a proper report against the submitted requisition. The report must be authenticated before handing over the authority. All data should be kept in the laboratory log and preferably in laboratory database.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0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alternative way to present the overall quality of water is to express it in the form of Water Quality Index (WQI). WQI is a concise numerical representation of overall water quality of a water body, which is convenient to interpret and used widely. WQI expresses the overall quality of water with a single digit, instead of many digits for all the WQP. Thus, it is readily conceivable for common people.</w:t>
      </w:r>
    </w:p>
    <w:p w:rsidR="00000000" w:rsidDel="00000000" w:rsidP="00000000" w:rsidRDefault="00000000" w:rsidRPr="00000000" w14:paraId="00000079">
      <w:pPr>
        <w:spacing w:before="109" w:line="276" w:lineRule="auto"/>
        <w:ind w:left="587" w:right="617"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28" w:hanging="228.00000000000006"/>
      </w:pPr>
      <w:rPr>
        <w:rFonts w:ascii="Cambria" w:cs="Cambria" w:eastAsia="Cambria" w:hAnsi="Cambria"/>
        <w:b w:val="1"/>
        <w:sz w:val="22"/>
        <w:szCs w:val="22"/>
      </w:rPr>
    </w:lvl>
    <w:lvl w:ilvl="1">
      <w:start w:val="1"/>
      <w:numFmt w:val="decimal"/>
      <w:lvlText w:val="%2."/>
      <w:lvlJc w:val="left"/>
      <w:pPr>
        <w:ind w:left="0" w:firstLine="0"/>
      </w:pPr>
      <w:rPr/>
    </w:lvl>
    <w:lvl w:ilvl="2">
      <w:start w:val="1"/>
      <w:numFmt w:val="lowerRoman"/>
      <w:lvlText w:val="(%3)"/>
      <w:lvlJc w:val="left"/>
      <w:pPr>
        <w:ind w:left="1020" w:hanging="433"/>
      </w:pPr>
      <w:rPr>
        <w:rFonts w:ascii="Cambria" w:cs="Cambria" w:eastAsia="Cambria" w:hAnsi="Cambria"/>
        <w:sz w:val="20"/>
        <w:szCs w:val="20"/>
      </w:rPr>
    </w:lvl>
    <w:lvl w:ilvl="3">
      <w:start w:val="0"/>
      <w:numFmt w:val="bullet"/>
      <w:lvlText w:val="•"/>
      <w:lvlJc w:val="left"/>
      <w:pPr>
        <w:ind w:left="1020" w:hanging="433"/>
      </w:pPr>
      <w:rPr/>
    </w:lvl>
    <w:lvl w:ilvl="4">
      <w:start w:val="0"/>
      <w:numFmt w:val="bullet"/>
      <w:lvlText w:val="•"/>
      <w:lvlJc w:val="left"/>
      <w:pPr>
        <w:ind w:left="861" w:hanging="433"/>
      </w:pPr>
      <w:rPr/>
    </w:lvl>
    <w:lvl w:ilvl="5">
      <w:start w:val="0"/>
      <w:numFmt w:val="bullet"/>
      <w:lvlText w:val="•"/>
      <w:lvlJc w:val="left"/>
      <w:pPr>
        <w:ind w:left="702" w:hanging="432.99999999999994"/>
      </w:pPr>
      <w:rPr/>
    </w:lvl>
    <w:lvl w:ilvl="6">
      <w:start w:val="0"/>
      <w:numFmt w:val="bullet"/>
      <w:lvlText w:val="•"/>
      <w:lvlJc w:val="left"/>
      <w:pPr>
        <w:ind w:left="543" w:hanging="433"/>
      </w:pPr>
      <w:rPr/>
    </w:lvl>
    <w:lvl w:ilvl="7">
      <w:start w:val="0"/>
      <w:numFmt w:val="bullet"/>
      <w:lvlText w:val="•"/>
      <w:lvlJc w:val="left"/>
      <w:pPr>
        <w:ind w:left="385" w:hanging="433"/>
      </w:pPr>
      <w:rPr/>
    </w:lvl>
    <w:lvl w:ilvl="8">
      <w:start w:val="0"/>
      <w:numFmt w:val="bullet"/>
      <w:lvlText w:val="•"/>
      <w:lvlJc w:val="left"/>
      <w:pPr>
        <w:ind w:left="226" w:hanging="432.99999999999994"/>
      </w:pPr>
      <w:rPr/>
    </w:lvl>
  </w:abstractNum>
  <w:abstractNum w:abstractNumId="2">
    <w:lvl w:ilvl="0">
      <w:start w:val="0"/>
      <w:numFmt w:val="bullet"/>
      <w:lvlText w:val="●"/>
      <w:lvlJc w:val="left"/>
      <w:pPr>
        <w:ind w:left="1020" w:hanging="360"/>
      </w:pPr>
      <w:rPr>
        <w:rFonts w:ascii="Noto Sans Symbols" w:cs="Noto Sans Symbols" w:eastAsia="Noto Sans Symbols" w:hAnsi="Noto Sans Symbols"/>
        <w:sz w:val="20"/>
        <w:szCs w:val="20"/>
      </w:rPr>
    </w:lvl>
    <w:lvl w:ilvl="1">
      <w:start w:val="0"/>
      <w:numFmt w:val="bullet"/>
      <w:lvlText w:val="•"/>
      <w:lvlJc w:val="left"/>
      <w:pPr>
        <w:ind w:left="1461" w:hanging="360"/>
      </w:pPr>
      <w:rPr/>
    </w:lvl>
    <w:lvl w:ilvl="2">
      <w:start w:val="0"/>
      <w:numFmt w:val="bullet"/>
      <w:lvlText w:val="•"/>
      <w:lvlJc w:val="left"/>
      <w:pPr>
        <w:ind w:left="1903" w:hanging="360"/>
      </w:pPr>
      <w:rPr/>
    </w:lvl>
    <w:lvl w:ilvl="3">
      <w:start w:val="0"/>
      <w:numFmt w:val="bullet"/>
      <w:lvlText w:val="•"/>
      <w:lvlJc w:val="left"/>
      <w:pPr>
        <w:ind w:left="2345" w:hanging="360"/>
      </w:pPr>
      <w:rPr/>
    </w:lvl>
    <w:lvl w:ilvl="4">
      <w:start w:val="0"/>
      <w:numFmt w:val="bullet"/>
      <w:lvlText w:val="•"/>
      <w:lvlJc w:val="left"/>
      <w:pPr>
        <w:ind w:left="2786" w:hanging="360"/>
      </w:pPr>
      <w:rPr/>
    </w:lvl>
    <w:lvl w:ilvl="5">
      <w:start w:val="0"/>
      <w:numFmt w:val="bullet"/>
      <w:lvlText w:val="•"/>
      <w:lvlJc w:val="left"/>
      <w:pPr>
        <w:ind w:left="3228" w:hanging="360"/>
      </w:pPr>
      <w:rPr/>
    </w:lvl>
    <w:lvl w:ilvl="6">
      <w:start w:val="0"/>
      <w:numFmt w:val="bullet"/>
      <w:lvlText w:val="•"/>
      <w:lvlJc w:val="left"/>
      <w:pPr>
        <w:ind w:left="3670" w:hanging="360"/>
      </w:pPr>
      <w:rPr/>
    </w:lvl>
    <w:lvl w:ilvl="7">
      <w:start w:val="0"/>
      <w:numFmt w:val="bullet"/>
      <w:lvlText w:val="•"/>
      <w:lvlJc w:val="left"/>
      <w:pPr>
        <w:ind w:left="4111" w:hanging="360"/>
      </w:pPr>
      <w:rPr/>
    </w:lvl>
    <w:lvl w:ilvl="8">
      <w:start w:val="0"/>
      <w:numFmt w:val="bullet"/>
      <w:lvlText w:val="•"/>
      <w:lvlJc w:val="left"/>
      <w:pPr>
        <w:ind w:left="4553" w:hanging="360"/>
      </w:pPr>
      <w:rPr/>
    </w:lvl>
  </w:abstractNum>
  <w:abstractNum w:abstractNumId="3">
    <w:lvl w:ilvl="0">
      <w:start w:val="1"/>
      <w:numFmt w:val="lowerRoman"/>
      <w:lvlText w:val="(%1)"/>
      <w:lvlJc w:val="left"/>
      <w:pPr>
        <w:ind w:left="300" w:hanging="327"/>
      </w:pPr>
      <w:rPr>
        <w:rFonts w:ascii="Cambria" w:cs="Cambria" w:eastAsia="Cambria" w:hAnsi="Cambria"/>
        <w:b w:val="1"/>
        <w:sz w:val="20"/>
        <w:szCs w:val="20"/>
      </w:rPr>
    </w:lvl>
    <w:lvl w:ilvl="1">
      <w:start w:val="1"/>
      <w:numFmt w:val="lowerLetter"/>
      <w:lvlText w:val="(%2)"/>
      <w:lvlJc w:val="left"/>
      <w:pPr>
        <w:ind w:left="1020" w:hanging="433"/>
      </w:pPr>
      <w:rPr>
        <w:rFonts w:ascii="Cambria" w:cs="Cambria" w:eastAsia="Cambria" w:hAnsi="Cambria"/>
        <w:sz w:val="20"/>
        <w:szCs w:val="20"/>
      </w:rPr>
    </w:lvl>
    <w:lvl w:ilvl="2">
      <w:start w:val="0"/>
      <w:numFmt w:val="bullet"/>
      <w:lvlText w:val="•"/>
      <w:lvlJc w:val="left"/>
      <w:pPr>
        <w:ind w:left="1502" w:hanging="433"/>
      </w:pPr>
      <w:rPr/>
    </w:lvl>
    <w:lvl w:ilvl="3">
      <w:start w:val="0"/>
      <w:numFmt w:val="bullet"/>
      <w:lvlText w:val="•"/>
      <w:lvlJc w:val="left"/>
      <w:pPr>
        <w:ind w:left="1984" w:hanging="432.9999999999998"/>
      </w:pPr>
      <w:rPr/>
    </w:lvl>
    <w:lvl w:ilvl="4">
      <w:start w:val="0"/>
      <w:numFmt w:val="bullet"/>
      <w:lvlText w:val="•"/>
      <w:lvlJc w:val="left"/>
      <w:pPr>
        <w:ind w:left="2466" w:hanging="433"/>
      </w:pPr>
      <w:rPr/>
    </w:lvl>
    <w:lvl w:ilvl="5">
      <w:start w:val="0"/>
      <w:numFmt w:val="bullet"/>
      <w:lvlText w:val="•"/>
      <w:lvlJc w:val="left"/>
      <w:pPr>
        <w:ind w:left="2948" w:hanging="433"/>
      </w:pPr>
      <w:rPr/>
    </w:lvl>
    <w:lvl w:ilvl="6">
      <w:start w:val="0"/>
      <w:numFmt w:val="bullet"/>
      <w:lvlText w:val="•"/>
      <w:lvlJc w:val="left"/>
      <w:pPr>
        <w:ind w:left="3430" w:hanging="433"/>
      </w:pPr>
      <w:rPr/>
    </w:lvl>
    <w:lvl w:ilvl="7">
      <w:start w:val="0"/>
      <w:numFmt w:val="bullet"/>
      <w:lvlText w:val="•"/>
      <w:lvlJc w:val="left"/>
      <w:pPr>
        <w:ind w:left="3913" w:hanging="433"/>
      </w:pPr>
      <w:rPr/>
    </w:lvl>
    <w:lvl w:ilvl="8">
      <w:start w:val="0"/>
      <w:numFmt w:val="bullet"/>
      <w:lvlText w:val="•"/>
      <w:lvlJc w:val="left"/>
      <w:pPr>
        <w:ind w:left="4395" w:hanging="433"/>
      </w:pPr>
      <w:rPr/>
    </w:lvl>
  </w:abstractNum>
  <w:abstractNum w:abstractNumId="4">
    <w:lvl w:ilvl="0">
      <w:start w:val="1"/>
      <w:numFmt w:val="lowerRoman"/>
      <w:lvlText w:val="(%1)"/>
      <w:lvlJc w:val="left"/>
      <w:pPr>
        <w:ind w:left="300" w:hanging="257"/>
      </w:pPr>
      <w:rPr>
        <w:rFonts w:ascii="Cambria" w:cs="Cambria" w:eastAsia="Cambria" w:hAnsi="Cambria"/>
        <w:b w:val="1"/>
        <w:sz w:val="20"/>
        <w:szCs w:val="20"/>
      </w:rPr>
    </w:lvl>
    <w:lvl w:ilvl="1">
      <w:start w:val="1"/>
      <w:numFmt w:val="lowerLetter"/>
      <w:lvlText w:val="(%2)"/>
      <w:lvlJc w:val="left"/>
      <w:pPr>
        <w:ind w:left="1063" w:hanging="433"/>
      </w:pPr>
      <w:rPr>
        <w:rFonts w:ascii="Cambria" w:cs="Cambria" w:eastAsia="Cambria" w:hAnsi="Cambria"/>
        <w:sz w:val="20"/>
        <w:szCs w:val="20"/>
      </w:rPr>
    </w:lvl>
    <w:lvl w:ilvl="2">
      <w:start w:val="0"/>
      <w:numFmt w:val="bullet"/>
      <w:lvlText w:val="●"/>
      <w:lvlJc w:val="left"/>
      <w:pPr>
        <w:ind w:left="1308" w:hanging="359.9999999999999"/>
      </w:pPr>
      <w:rPr>
        <w:rFonts w:ascii="Noto Sans Symbols" w:cs="Noto Sans Symbols" w:eastAsia="Noto Sans Symbols" w:hAnsi="Noto Sans Symbols"/>
        <w:sz w:val="20"/>
        <w:szCs w:val="20"/>
      </w:rPr>
    </w:lvl>
    <w:lvl w:ilvl="3">
      <w:start w:val="0"/>
      <w:numFmt w:val="bullet"/>
      <w:lvlText w:val="•"/>
      <w:lvlJc w:val="left"/>
      <w:pPr>
        <w:ind w:left="1807" w:hanging="360"/>
      </w:pPr>
      <w:rPr/>
    </w:lvl>
    <w:lvl w:ilvl="4">
      <w:start w:val="0"/>
      <w:numFmt w:val="bullet"/>
      <w:lvlText w:val="•"/>
      <w:lvlJc w:val="left"/>
      <w:pPr>
        <w:ind w:left="2315" w:hanging="360"/>
      </w:pPr>
      <w:rPr/>
    </w:lvl>
    <w:lvl w:ilvl="5">
      <w:start w:val="0"/>
      <w:numFmt w:val="bullet"/>
      <w:lvlText w:val="•"/>
      <w:lvlJc w:val="left"/>
      <w:pPr>
        <w:ind w:left="2823" w:hanging="360"/>
      </w:pPr>
      <w:rPr/>
    </w:lvl>
    <w:lvl w:ilvl="6">
      <w:start w:val="0"/>
      <w:numFmt w:val="bullet"/>
      <w:lvlText w:val="•"/>
      <w:lvlJc w:val="left"/>
      <w:pPr>
        <w:ind w:left="3331" w:hanging="360"/>
      </w:pPr>
      <w:rPr/>
    </w:lvl>
    <w:lvl w:ilvl="7">
      <w:start w:val="0"/>
      <w:numFmt w:val="bullet"/>
      <w:lvlText w:val="•"/>
      <w:lvlJc w:val="left"/>
      <w:pPr>
        <w:ind w:left="3839" w:hanging="360"/>
      </w:pPr>
      <w:rPr/>
    </w:lvl>
    <w:lvl w:ilvl="8">
      <w:start w:val="0"/>
      <w:numFmt w:val="bullet"/>
      <w:lvlText w:val="•"/>
      <w:lvlJc w:val="left"/>
      <w:pPr>
        <w:ind w:left="4346" w:hanging="360"/>
      </w:pPr>
      <w:rPr/>
    </w:lvl>
  </w:abstractNum>
  <w:abstractNum w:abstractNumId="5">
    <w:lvl w:ilvl="0">
      <w:start w:val="1"/>
      <w:numFmt w:val="decimal"/>
      <w:lvlText w:val="%1."/>
      <w:lvlJc w:val="left"/>
      <w:pPr>
        <w:ind w:left="740" w:hanging="360"/>
      </w:pPr>
      <w:rPr/>
    </w:lvl>
    <w:lvl w:ilvl="1">
      <w:start w:val="1"/>
      <w:numFmt w:val="lowerLetter"/>
      <w:lvlText w:val="%2."/>
      <w:lvlJc w:val="left"/>
      <w:pPr>
        <w:ind w:left="1460" w:hanging="360"/>
      </w:pPr>
      <w:rPr/>
    </w:lvl>
    <w:lvl w:ilvl="2">
      <w:start w:val="1"/>
      <w:numFmt w:val="lowerRoman"/>
      <w:lvlText w:val="%3."/>
      <w:lvlJc w:val="right"/>
      <w:pPr>
        <w:ind w:left="2180" w:hanging="180"/>
      </w:pPr>
      <w:rPr/>
    </w:lvl>
    <w:lvl w:ilvl="3">
      <w:start w:val="1"/>
      <w:numFmt w:val="decimal"/>
      <w:lvlText w:val="%4."/>
      <w:lvlJc w:val="left"/>
      <w:pPr>
        <w:ind w:left="2900" w:hanging="360"/>
      </w:pPr>
      <w:rPr/>
    </w:lvl>
    <w:lvl w:ilvl="4">
      <w:start w:val="1"/>
      <w:numFmt w:val="lowerLetter"/>
      <w:lvlText w:val="%5."/>
      <w:lvlJc w:val="left"/>
      <w:pPr>
        <w:ind w:left="3620" w:hanging="360"/>
      </w:pPr>
      <w:rPr/>
    </w:lvl>
    <w:lvl w:ilvl="5">
      <w:start w:val="1"/>
      <w:numFmt w:val="lowerRoman"/>
      <w:lvlText w:val="%6."/>
      <w:lvlJc w:val="right"/>
      <w:pPr>
        <w:ind w:left="4340" w:hanging="180"/>
      </w:pPr>
      <w:rPr/>
    </w:lvl>
    <w:lvl w:ilvl="6">
      <w:start w:val="1"/>
      <w:numFmt w:val="decimal"/>
      <w:lvlText w:val="%7."/>
      <w:lvlJc w:val="left"/>
      <w:pPr>
        <w:ind w:left="5060" w:hanging="360"/>
      </w:pPr>
      <w:rPr/>
    </w:lvl>
    <w:lvl w:ilvl="7">
      <w:start w:val="1"/>
      <w:numFmt w:val="lowerLetter"/>
      <w:lvlText w:val="%8."/>
      <w:lvlJc w:val="left"/>
      <w:pPr>
        <w:ind w:left="5780" w:hanging="360"/>
      </w:pPr>
      <w:rPr/>
    </w:lvl>
    <w:lvl w:ilvl="8">
      <w:start w:val="1"/>
      <w:numFmt w:val="lowerRoman"/>
      <w:lvlText w:val="%9."/>
      <w:lvlJc w:val="right"/>
      <w:pPr>
        <w:ind w:left="650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ind w:left="2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