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55" w:rsidRPr="00440756" w:rsidRDefault="00E87C55" w:rsidP="00E87C55">
      <w:pPr>
        <w:jc w:val="left"/>
        <w:rPr>
          <w:rFonts w:ascii="Arial" w:hAnsi="Arial" w:cs="Arial"/>
          <w:b/>
          <w:color w:val="FF0000"/>
          <w:sz w:val="28"/>
        </w:rPr>
      </w:pPr>
      <w:r w:rsidRPr="00440756">
        <w:rPr>
          <w:rFonts w:ascii="Arial" w:hAnsi="Arial" w:cs="Arial"/>
          <w:b/>
          <w:color w:val="FF0000"/>
          <w:sz w:val="28"/>
        </w:rPr>
        <w:t xml:space="preserve">Chapitre 1 - Objectifs &amp; moyens de la compta de gestion </w:t>
      </w:r>
    </w:p>
    <w:p w:rsidR="00E87C55" w:rsidRPr="00BE0070" w:rsidRDefault="00E87C55" w:rsidP="00E87C55">
      <w:pPr>
        <w:jc w:val="left"/>
        <w:rPr>
          <w:rFonts w:ascii="Arial" w:hAnsi="Arial" w:cs="Arial"/>
          <w:b/>
          <w:color w:val="FF0000"/>
        </w:rPr>
      </w:pPr>
    </w:p>
    <w:p w:rsidR="00E87C55" w:rsidRPr="00BE0070" w:rsidRDefault="00E87C55" w:rsidP="00E87C55">
      <w:pPr>
        <w:rPr>
          <w:rFonts w:ascii="Arial" w:hAnsi="Arial" w:cs="Arial"/>
          <w:sz w:val="22"/>
        </w:rPr>
      </w:pPr>
    </w:p>
    <w:p w:rsidR="00E87C55" w:rsidRPr="00BE0070" w:rsidRDefault="00E87C55" w:rsidP="00E87C55">
      <w:pPr>
        <w:pStyle w:val="Paragraphedeliste"/>
        <w:numPr>
          <w:ilvl w:val="0"/>
          <w:numId w:val="2"/>
        </w:numPr>
        <w:rPr>
          <w:rFonts w:ascii="Arial" w:hAnsi="Arial" w:cs="Arial"/>
          <w:b/>
          <w:color w:val="365F91" w:themeColor="accent1" w:themeShade="BF"/>
          <w:sz w:val="22"/>
        </w:rPr>
      </w:pPr>
      <w:r w:rsidRPr="00BE0070">
        <w:rPr>
          <w:rFonts w:ascii="Arial" w:hAnsi="Arial" w:cs="Arial"/>
          <w:b/>
          <w:color w:val="365F91" w:themeColor="accent1" w:themeShade="BF"/>
          <w:sz w:val="22"/>
        </w:rPr>
        <w:t xml:space="preserve">Objectifs &amp; limites de la compta générale </w:t>
      </w:r>
    </w:p>
    <w:p w:rsidR="00E87C55" w:rsidRPr="00BE0070" w:rsidRDefault="00E87C55" w:rsidP="00E87C55">
      <w:pPr>
        <w:pStyle w:val="Paragraphedeliste"/>
        <w:numPr>
          <w:ilvl w:val="0"/>
          <w:numId w:val="1"/>
        </w:numPr>
        <w:rPr>
          <w:rFonts w:ascii="Arial" w:hAnsi="Arial" w:cs="Arial"/>
          <w:color w:val="000000" w:themeColor="text1"/>
          <w:sz w:val="22"/>
        </w:rPr>
      </w:pPr>
      <w:r w:rsidRPr="00BE0070">
        <w:rPr>
          <w:rFonts w:ascii="Arial" w:hAnsi="Arial" w:cs="Arial"/>
          <w:b/>
          <w:sz w:val="22"/>
        </w:rPr>
        <w:t>Contenu</w:t>
      </w:r>
      <w:r w:rsidRPr="00BE0070">
        <w:rPr>
          <w:rStyle w:val="SStitreCar"/>
          <w:rFonts w:ascii="Arial" w:hAnsi="Arial" w:cs="Arial"/>
          <w:sz w:val="22"/>
        </w:rPr>
        <w:t xml:space="preserve"> </w:t>
      </w:r>
      <w:r w:rsidRPr="00BE0070">
        <w:rPr>
          <w:rFonts w:ascii="Arial" w:hAnsi="Arial" w:cs="Arial"/>
          <w:color w:val="000000" w:themeColor="text1"/>
          <w:sz w:val="22"/>
        </w:rPr>
        <w:t xml:space="preserve">: </w:t>
      </w:r>
    </w:p>
    <w:p w:rsidR="00E87C55" w:rsidRPr="00BE0070" w:rsidRDefault="00E87C55" w:rsidP="00E87C55">
      <w:pPr>
        <w:pStyle w:val="Paragraphedeliste"/>
        <w:rPr>
          <w:rFonts w:ascii="Arial" w:hAnsi="Arial" w:cs="Arial"/>
          <w:color w:val="000000" w:themeColor="text1"/>
          <w:sz w:val="22"/>
        </w:rPr>
      </w:pPr>
      <w:r w:rsidRPr="00BE0070">
        <w:rPr>
          <w:rFonts w:ascii="Arial" w:hAnsi="Arial" w:cs="Arial"/>
          <w:color w:val="000000" w:themeColor="text1"/>
          <w:sz w:val="22"/>
        </w:rPr>
        <w:t xml:space="preserve">Elle enregistre des opérations (A/V, prêts …), des flux entre l’organisation et son environnement (en lien avec plusieurs partenaires : banquiers, clients, salariés, Etat …). Elle fournit une représentation patrimoniale : Actif (ce que l’on a : immobilisations, stocks, créances, dispo …) et Passif (ce que l’on doit : K propres, dettes financières, fiscales et sociales …) </w:t>
      </w:r>
    </w:p>
    <w:p w:rsidR="00E87C55" w:rsidRPr="00BE0070" w:rsidRDefault="00E87C55" w:rsidP="00E87C55">
      <w:pPr>
        <w:pStyle w:val="Paragraphedeliste"/>
        <w:rPr>
          <w:rFonts w:ascii="Arial" w:hAnsi="Arial" w:cs="Arial"/>
          <w:color w:val="000000" w:themeColor="text1"/>
          <w:sz w:val="22"/>
        </w:rPr>
      </w:pPr>
    </w:p>
    <w:p w:rsidR="00E87C55" w:rsidRPr="00BE0070" w:rsidRDefault="00E87C55" w:rsidP="00E87C55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</w:rPr>
      </w:pPr>
      <w:proofErr w:type="gramStart"/>
      <w:r w:rsidRPr="00BE0070">
        <w:rPr>
          <w:rStyle w:val="lev"/>
          <w:rFonts w:ascii="Arial" w:hAnsi="Arial" w:cs="Arial"/>
          <w:sz w:val="22"/>
        </w:rPr>
        <w:t>Limites</w:t>
      </w:r>
      <w:proofErr w:type="gramEnd"/>
      <w:r w:rsidRPr="00BE0070">
        <w:rPr>
          <w:rFonts w:ascii="Arial" w:hAnsi="Arial" w:cs="Arial"/>
          <w:sz w:val="22"/>
        </w:rPr>
        <w:t xml:space="preserve"> :  </w:t>
      </w:r>
    </w:p>
    <w:p w:rsidR="00E87C55" w:rsidRPr="00BE0070" w:rsidRDefault="00E87C55" w:rsidP="00E87C55">
      <w:pPr>
        <w:pStyle w:val="Paragraphedeliste"/>
        <w:rPr>
          <w:rFonts w:ascii="Arial" w:hAnsi="Arial" w:cs="Arial"/>
          <w:color w:val="000000" w:themeColor="text1"/>
          <w:sz w:val="22"/>
        </w:rPr>
      </w:pPr>
      <w:r w:rsidRPr="00BE0070">
        <w:rPr>
          <w:rFonts w:ascii="Arial" w:hAnsi="Arial" w:cs="Arial"/>
          <w:color w:val="000000" w:themeColor="text1"/>
          <w:sz w:val="22"/>
        </w:rPr>
        <w:t>Périodicité (1 par an, tous les six mois pour les sociétés côtés)</w:t>
      </w:r>
    </w:p>
    <w:p w:rsidR="00E87C55" w:rsidRPr="00BE0070" w:rsidRDefault="00E87C55" w:rsidP="00E87C55">
      <w:pPr>
        <w:pStyle w:val="Paragraphedeliste"/>
        <w:rPr>
          <w:rFonts w:ascii="Arial" w:hAnsi="Arial" w:cs="Arial"/>
          <w:color w:val="000000" w:themeColor="text1"/>
          <w:sz w:val="22"/>
        </w:rPr>
      </w:pPr>
      <w:r w:rsidRPr="00BE0070">
        <w:rPr>
          <w:rFonts w:ascii="Arial" w:hAnsi="Arial" w:cs="Arial"/>
          <w:color w:val="000000" w:themeColor="text1"/>
          <w:sz w:val="22"/>
        </w:rPr>
        <w:t xml:space="preserve">Nature fiscale de la comptabilité (origines chez les phéniciens pour contrôler l’état des stocks ; la nôtre date de la 2GM, dans le cadre du partage des aides américaines (plan Marshall) pour fournir une information à l’Etat). Pas de fonctionnalité de gestion à la base. </w:t>
      </w:r>
    </w:p>
    <w:p w:rsidR="00E87C55" w:rsidRPr="00BE0070" w:rsidRDefault="00E87C55" w:rsidP="00E87C55">
      <w:pPr>
        <w:pStyle w:val="Paragraphedeliste"/>
        <w:rPr>
          <w:rFonts w:ascii="Arial" w:hAnsi="Arial" w:cs="Arial"/>
          <w:color w:val="000000" w:themeColor="text1"/>
          <w:sz w:val="22"/>
        </w:rPr>
      </w:pPr>
      <w:r w:rsidRPr="00BE0070">
        <w:rPr>
          <w:rFonts w:ascii="Arial" w:hAnsi="Arial" w:cs="Arial"/>
          <w:color w:val="000000" w:themeColor="text1"/>
          <w:sz w:val="22"/>
        </w:rPr>
        <w:t xml:space="preserve">Classement et niveau d’agrégation des informations </w:t>
      </w:r>
    </w:p>
    <w:p w:rsidR="00E87C55" w:rsidRPr="00BE0070" w:rsidRDefault="00E87C55" w:rsidP="00E87C55">
      <w:pPr>
        <w:rPr>
          <w:rFonts w:ascii="Arial" w:hAnsi="Arial" w:cs="Arial"/>
          <w:b/>
          <w:i/>
          <w:color w:val="000000" w:themeColor="text1"/>
          <w:sz w:val="22"/>
        </w:rPr>
      </w:pPr>
    </w:p>
    <w:p w:rsidR="00E87C55" w:rsidRPr="00BE0070" w:rsidRDefault="00E87C55" w:rsidP="00E87C55">
      <w:pPr>
        <w:rPr>
          <w:rFonts w:ascii="Arial" w:hAnsi="Arial" w:cs="Arial"/>
          <w:b/>
          <w:i/>
          <w:color w:val="000000" w:themeColor="text1"/>
          <w:sz w:val="22"/>
        </w:rPr>
      </w:pPr>
      <w:bookmarkStart w:id="0" w:name="_GoBack"/>
      <w:bookmarkEnd w:id="0"/>
    </w:p>
    <w:p w:rsidR="00E87C55" w:rsidRPr="00BE0070" w:rsidRDefault="00E87C55" w:rsidP="00E87C55">
      <w:pPr>
        <w:pStyle w:val="Paragraphedeliste"/>
        <w:numPr>
          <w:ilvl w:val="0"/>
          <w:numId w:val="2"/>
        </w:numPr>
        <w:rPr>
          <w:rFonts w:ascii="Arial" w:hAnsi="Arial" w:cs="Arial"/>
          <w:b/>
          <w:color w:val="365F91" w:themeColor="accent1" w:themeShade="BF"/>
          <w:sz w:val="22"/>
        </w:rPr>
      </w:pPr>
      <w:r w:rsidRPr="00BE0070">
        <w:rPr>
          <w:rFonts w:ascii="Arial" w:hAnsi="Arial" w:cs="Arial"/>
          <w:b/>
          <w:color w:val="365F91" w:themeColor="accent1" w:themeShade="BF"/>
          <w:sz w:val="22"/>
        </w:rPr>
        <w:t xml:space="preserve">Objectifs de la comptabilité de gestion </w:t>
      </w:r>
    </w:p>
    <w:p w:rsidR="00E87C55" w:rsidRPr="00BE0070" w:rsidRDefault="00E87C55" w:rsidP="00E87C55">
      <w:pPr>
        <w:rPr>
          <w:rFonts w:ascii="Arial" w:hAnsi="Arial" w:cs="Arial"/>
          <w:sz w:val="22"/>
        </w:rPr>
      </w:pPr>
      <w:r w:rsidRPr="00BE0070">
        <w:rPr>
          <w:rFonts w:ascii="Arial" w:hAnsi="Arial" w:cs="Arial"/>
          <w:sz w:val="22"/>
        </w:rPr>
        <w:t xml:space="preserve">La compta de gestion n’est pas obligatoire. Elle fournit une info adaptée au contexte de l’organisation. D’abord, une comptabilité industrielle (fin XVIII°) qui servait à mesurer et tracer les coûts dans l’organisation (économie d’O/D et production de masse). Début XX° : ajustement à la concurrence, on rentre dans l’économie de la demande = compta analytique ; Aujourd’hui : contrôle de gestion, où l’on délègue des responsabilités aux différents managers afin qu’ils prennent eux-mêmes les décisions = outil d’aide à la prise de décision via : </w:t>
      </w:r>
    </w:p>
    <w:p w:rsidR="00BC29B1" w:rsidRDefault="00BC29B1"/>
    <w:sectPr w:rsidR="00BC2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645D"/>
    <w:multiLevelType w:val="hybridMultilevel"/>
    <w:tmpl w:val="337A4FB6"/>
    <w:lvl w:ilvl="0" w:tplc="598CD49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23FB2"/>
    <w:multiLevelType w:val="hybridMultilevel"/>
    <w:tmpl w:val="8AE28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55"/>
    <w:rsid w:val="00BC29B1"/>
    <w:rsid w:val="00E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55"/>
    <w:pPr>
      <w:spacing w:after="0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C5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87C55"/>
    <w:rPr>
      <w:b/>
      <w:bCs/>
    </w:rPr>
  </w:style>
  <w:style w:type="paragraph" w:customStyle="1" w:styleId="SStitre">
    <w:name w:val="SStitre"/>
    <w:basedOn w:val="Normal"/>
    <w:link w:val="SStitreCar"/>
    <w:qFormat/>
    <w:rsid w:val="00E87C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32"/>
      <w:szCs w:val="32"/>
      <w:u w:val="single"/>
    </w:rPr>
  </w:style>
  <w:style w:type="character" w:customStyle="1" w:styleId="SStitreCar">
    <w:name w:val="SStitre Car"/>
    <w:basedOn w:val="Policepardfaut"/>
    <w:link w:val="SStitre"/>
    <w:rsid w:val="00E87C55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55"/>
    <w:pPr>
      <w:spacing w:after="0"/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C5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87C55"/>
    <w:rPr>
      <w:b/>
      <w:bCs/>
    </w:rPr>
  </w:style>
  <w:style w:type="paragraph" w:customStyle="1" w:styleId="SStitre">
    <w:name w:val="SStitre"/>
    <w:basedOn w:val="Normal"/>
    <w:link w:val="SStitreCar"/>
    <w:qFormat/>
    <w:rsid w:val="00E87C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32"/>
      <w:szCs w:val="32"/>
      <w:u w:val="single"/>
    </w:rPr>
  </w:style>
  <w:style w:type="character" w:customStyle="1" w:styleId="SStitreCar">
    <w:name w:val="SStitre Car"/>
    <w:basedOn w:val="Policepardfaut"/>
    <w:link w:val="SStitre"/>
    <w:rsid w:val="00E87C55"/>
    <w:rPr>
      <w:rFonts w:asciiTheme="majorHAnsi" w:eastAsiaTheme="majorEastAsia" w:hAnsiTheme="majorHAnsi" w:cstheme="majorBidi"/>
      <w:b/>
      <w:bCs/>
      <w:i/>
      <w:iCs/>
      <w:color w:val="595959" w:themeColor="text1" w:themeTint="A6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</dc:creator>
  <cp:lastModifiedBy>sow</cp:lastModifiedBy>
  <cp:revision>1</cp:revision>
  <dcterms:created xsi:type="dcterms:W3CDTF">2016-01-18T17:12:00Z</dcterms:created>
  <dcterms:modified xsi:type="dcterms:W3CDTF">2016-01-18T17:13:00Z</dcterms:modified>
</cp:coreProperties>
</file>