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0B2545"/>
          <w:sz w:val="40"/>
        </w:rPr>
        <w:t>CHAPTER FOUR</w:t>
      </w:r>
    </w:p>
    <w:p>
      <w:pPr>
        <w:jc w:val="center"/>
      </w:pPr>
      <w:r>
        <w:rPr>
          <w:b/>
          <w:color w:val="2E74B5"/>
          <w:sz w:val="32"/>
        </w:rPr>
        <w:t>SYSTEM IMPLEMENTATION AND TESTING</w:t>
      </w:r>
    </w:p>
    <w:p>
      <w:pPr>
        <w:spacing w:after="360"/>
        <w:jc w:val="center"/>
      </w:pPr>
      <w:r>
        <w:rPr>
          <w:i/>
          <w:color w:val="555555"/>
          <w:sz w:val="24"/>
        </w:rPr>
        <w:t>Digital Pulse: A Mobile Digital Readiness Assessment Application</w:t>
      </w:r>
    </w:p>
    <w:tbl>
      <w:tblPr>
        <w:tblW w:type="dxa" w:w="9360"/>
        <w:tblLook w:firstColumn="1" w:firstRow="1" w:lastColumn="0" w:lastRow="0" w:noHBand="0" w:noVBand="1" w:val="04A0"/>
        <w:tblInd w:type="dxa" w:w="120"/>
        <w:tblBorders>
          <w:top w:val="single" w:sz="4" w:space="0" w:color="C9D6E2"/>
          <w:left w:val="single" w:sz="4" w:space="0" w:color="C9D6E2"/>
          <w:bottom w:val="single" w:sz="4" w:space="0" w:color="C9D6E2"/>
          <w:right w:val="single" w:sz="4" w:space="0" w:color="C9D6E2"/>
          <w:insideH w:val="single" w:sz="4" w:space="0" w:color="C9D6E2"/>
          <w:insideV w:val="single" w:sz="4" w:space="0" w:color="C9D6E2"/>
        </w:tblBorders>
      </w:tblPr>
      <w:tblGrid>
        <w:gridCol w:w="9360"/>
      </w:tblGrid>
      <w:tr>
        <w:tc>
          <w:tcPr>
            <w:tcW w:type="dxa" w:w="9360"/>
            <w:shd w:fill="F4F6F9"/>
            <w:vAlign w:val="center"/>
          </w:tcPr>
          <w:p>
            <w:pPr>
              <w:spacing w:after="0"/>
            </w:pPr>
            <w:r/>
            <w:r>
              <w:rPr>
                <w:b w:val="0"/>
                <w:sz w:val="20"/>
              </w:rPr>
              <w:t>This chapter explains the practical implementation of the Digital Pulse mobile application. It covers the development environment, system structure, user interface flow, data handling, scoring algorithm, multilingual support, result generation, and testing approach used in the project.</w:t>
            </w:r>
          </w:p>
        </w:tc>
      </w:tr>
    </w:tbl>
    <w:p/>
    <w:p>
      <w:pPr>
        <w:pStyle w:val="Heading1"/>
      </w:pPr>
      <w:r>
        <w:t>4.1 Introduction</w:t>
      </w:r>
    </w:p>
    <w:p>
      <w:pPr>
        <w:jc w:val="both"/>
      </w:pPr>
      <w:r>
        <w:t>This chapter presents the implementation of the digital readiness assessment system developed for this project. The system was implemented as a mobile application using Expo and React Native. The purpose of the application is to assess how ready a user is to perform basic digital activities such as navigating a phone interface, selecting the right item on the screen, completing a form, understanding internet safety, and interpreting common digital services.</w:t>
      </w:r>
    </w:p>
    <w:p>
      <w:pPr>
        <w:jc w:val="both"/>
      </w:pPr>
      <w:r>
        <w:t>The implementation follows a task-based assessment approach. Instead of relying only on theory questions, the application also observes the user while carrying out simple mobile tasks. The recorded task performance is combined with knowledge question scores to produce a final digital readiness score and readiness level. This makes the system suitable for Nigerian users with different education levels, languages, and levels of exposure to smartphones.</w:t>
      </w:r>
    </w:p>
    <w:p>
      <w:pPr>
        <w:pStyle w:val="Heading1"/>
      </w:pPr>
      <w:r>
        <w:t>4.2 Development Environment</w:t>
      </w:r>
    </w:p>
    <w:p>
      <w:pPr>
        <w:jc w:val="both"/>
      </w:pPr>
      <w:r>
        <w:t>The application was built with modern cross-platform mobile development tools. Expo was selected because it simplifies React Native development and supports Android, iOS, and web builds from one codebase. TypeScript was used to improve code reliability by defining clear data structures for users, tasks, questions, and assessment results.</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592"/>
            <w:vAlign w:val="center"/>
            <w:shd w:fill="F2F4F7"/>
          </w:tcPr>
          <w:p>
            <w:pPr>
              <w:spacing w:after="0"/>
            </w:pPr>
            <w:r/>
            <w:r>
              <w:rPr>
                <w:b/>
                <w:color w:val="0B2545"/>
                <w:sz w:val="20"/>
              </w:rPr>
              <w:t>Tool or Library</w:t>
            </w:r>
          </w:p>
        </w:tc>
        <w:tc>
          <w:tcPr>
            <w:tcW w:type="dxa" w:w="6768"/>
            <w:vAlign w:val="center"/>
            <w:shd w:fill="F2F4F7"/>
          </w:tcPr>
          <w:p>
            <w:pPr>
              <w:spacing w:after="0"/>
            </w:pPr>
            <w:r/>
            <w:r>
              <w:rPr>
                <w:b/>
                <w:color w:val="0B2545"/>
                <w:sz w:val="20"/>
              </w:rPr>
              <w:t>Purpose in the Implementation</w:t>
            </w:r>
          </w:p>
        </w:tc>
      </w:tr>
      <w:tr>
        <w:tc>
          <w:tcPr>
            <w:tcW w:type="dxa" w:w="2592"/>
            <w:vAlign w:val="center"/>
          </w:tcPr>
          <w:p>
            <w:pPr>
              <w:spacing w:after="0"/>
            </w:pPr>
            <w:r/>
            <w:r>
              <w:rPr>
                <w:b w:val="0"/>
                <w:sz w:val="20"/>
              </w:rPr>
              <w:t>Expo 54</w:t>
            </w:r>
          </w:p>
        </w:tc>
        <w:tc>
          <w:tcPr>
            <w:tcW w:type="dxa" w:w="6768"/>
            <w:vAlign w:val="center"/>
          </w:tcPr>
          <w:p>
            <w:pPr>
              <w:spacing w:after="0"/>
            </w:pPr>
            <w:r/>
            <w:r>
              <w:rPr>
                <w:b w:val="0"/>
                <w:sz w:val="20"/>
              </w:rPr>
              <w:t>Provided the mobile application runtime, development server, build configuration, and routing support.</w:t>
            </w:r>
          </w:p>
        </w:tc>
      </w:tr>
      <w:tr>
        <w:tc>
          <w:tcPr>
            <w:tcW w:type="dxa" w:w="2592"/>
            <w:vAlign w:val="center"/>
          </w:tcPr>
          <w:p>
            <w:pPr>
              <w:spacing w:after="0"/>
            </w:pPr>
            <w:r/>
            <w:r>
              <w:rPr>
                <w:b w:val="0"/>
                <w:sz w:val="20"/>
              </w:rPr>
              <w:t>React Native 0.81</w:t>
            </w:r>
          </w:p>
        </w:tc>
        <w:tc>
          <w:tcPr>
            <w:tcW w:type="dxa" w:w="6768"/>
            <w:vAlign w:val="center"/>
          </w:tcPr>
          <w:p>
            <w:pPr>
              <w:spacing w:after="0"/>
            </w:pPr>
            <w:r/>
            <w:r>
              <w:rPr>
                <w:b w:val="0"/>
                <w:sz w:val="20"/>
              </w:rPr>
              <w:t>Used to build the mobile user interface with native components such as View, Text, ScrollView, TextInput, and TouchableOpacity.</w:t>
            </w:r>
          </w:p>
        </w:tc>
      </w:tr>
      <w:tr>
        <w:tc>
          <w:tcPr>
            <w:tcW w:type="dxa" w:w="2592"/>
            <w:vAlign w:val="center"/>
          </w:tcPr>
          <w:p>
            <w:pPr>
              <w:spacing w:after="0"/>
            </w:pPr>
            <w:r/>
            <w:r>
              <w:rPr>
                <w:b w:val="0"/>
                <w:sz w:val="20"/>
              </w:rPr>
              <w:t>TypeScript</w:t>
            </w:r>
          </w:p>
        </w:tc>
        <w:tc>
          <w:tcPr>
            <w:tcW w:type="dxa" w:w="6768"/>
            <w:vAlign w:val="center"/>
          </w:tcPr>
          <w:p>
            <w:pPr>
              <w:spacing w:after="0"/>
            </w:pPr>
            <w:r/>
            <w:r>
              <w:rPr>
                <w:b w:val="0"/>
                <w:sz w:val="20"/>
              </w:rPr>
              <w:t>Used to define interfaces for user profiles, task metrics, question answers, and assessment results.</w:t>
            </w:r>
          </w:p>
        </w:tc>
      </w:tr>
      <w:tr>
        <w:tc>
          <w:tcPr>
            <w:tcW w:type="dxa" w:w="2592"/>
            <w:vAlign w:val="center"/>
          </w:tcPr>
          <w:p>
            <w:pPr>
              <w:spacing w:after="0"/>
            </w:pPr>
            <w:r/>
            <w:r>
              <w:rPr>
                <w:b w:val="0"/>
                <w:sz w:val="20"/>
              </w:rPr>
              <w:t>Expo Router</w:t>
            </w:r>
          </w:p>
        </w:tc>
        <w:tc>
          <w:tcPr>
            <w:tcW w:type="dxa" w:w="6768"/>
            <w:vAlign w:val="center"/>
          </w:tcPr>
          <w:p>
            <w:pPr>
              <w:spacing w:after="0"/>
            </w:pPr>
            <w:r/>
            <w:r>
              <w:rPr>
                <w:b w:val="0"/>
                <w:sz w:val="20"/>
              </w:rPr>
              <w:t>Provided the routing entry point and stack configuration for the application.</w:t>
            </w:r>
          </w:p>
        </w:tc>
      </w:tr>
      <w:tr>
        <w:tc>
          <w:tcPr>
            <w:tcW w:type="dxa" w:w="2592"/>
            <w:vAlign w:val="center"/>
          </w:tcPr>
          <w:p>
            <w:pPr>
              <w:spacing w:after="0"/>
            </w:pPr>
            <w:r/>
            <w:r>
              <w:rPr>
                <w:b w:val="0"/>
                <w:sz w:val="20"/>
              </w:rPr>
              <w:t>AsyncStorage</w:t>
            </w:r>
          </w:p>
        </w:tc>
        <w:tc>
          <w:tcPr>
            <w:tcW w:type="dxa" w:w="6768"/>
            <w:vAlign w:val="center"/>
          </w:tcPr>
          <w:p>
            <w:pPr>
              <w:spacing w:after="0"/>
            </w:pPr>
            <w:r/>
            <w:r>
              <w:rPr>
                <w:b w:val="0"/>
                <w:sz w:val="20"/>
              </w:rPr>
              <w:t>Used to save language selection, user profile, task metrics, question answers, and assessment results locally.</w:t>
            </w:r>
          </w:p>
        </w:tc>
      </w:tr>
      <w:tr>
        <w:tc>
          <w:tcPr>
            <w:tcW w:type="dxa" w:w="2592"/>
            <w:vAlign w:val="center"/>
          </w:tcPr>
          <w:p>
            <w:pPr>
              <w:spacing w:after="0"/>
            </w:pPr>
            <w:r/>
            <w:r>
              <w:rPr>
                <w:b w:val="0"/>
                <w:sz w:val="20"/>
              </w:rPr>
              <w:t>Lucide React Native and Expo Vector Icons</w:t>
            </w:r>
          </w:p>
        </w:tc>
        <w:tc>
          <w:tcPr>
            <w:tcW w:type="dxa" w:w="6768"/>
            <w:vAlign w:val="center"/>
          </w:tcPr>
          <w:p>
            <w:pPr>
              <w:spacing w:after="0"/>
            </w:pPr>
            <w:r/>
            <w:r>
              <w:rPr>
                <w:b w:val="0"/>
                <w:sz w:val="20"/>
              </w:rPr>
              <w:t>Used to display familiar mobile icons for settings, messages, camera, contacts, Wi-Fi, and navigation actions.</w:t>
            </w:r>
          </w:p>
        </w:tc>
      </w:tr>
      <w:tr>
        <w:tc>
          <w:tcPr>
            <w:tcW w:type="dxa" w:w="2592"/>
            <w:vAlign w:val="center"/>
          </w:tcPr>
          <w:p>
            <w:pPr>
              <w:spacing w:after="0"/>
            </w:pPr>
            <w:r/>
            <w:r>
              <w:rPr>
                <w:b w:val="0"/>
                <w:sz w:val="20"/>
              </w:rPr>
              <w:t>Mastra Workflow API</w:t>
            </w:r>
          </w:p>
        </w:tc>
        <w:tc>
          <w:tcPr>
            <w:tcW w:type="dxa" w:w="6768"/>
            <w:vAlign w:val="center"/>
          </w:tcPr>
          <w:p>
            <w:pPr>
              <w:spacing w:after="0"/>
            </w:pPr>
            <w:r/>
            <w:r>
              <w:rPr>
                <w:b w:val="0"/>
                <w:sz w:val="20"/>
              </w:rPr>
              <w:t>Used to create and start an external workflow for personalised assessment processing.</w:t>
            </w:r>
          </w:p>
        </w:tc>
      </w:tr>
      <w:tr>
        <w:tc>
          <w:tcPr>
            <w:tcW w:type="dxa" w:w="2592"/>
            <w:vAlign w:val="center"/>
          </w:tcPr>
          <w:p>
            <w:pPr>
              <w:spacing w:after="0"/>
            </w:pPr>
            <w:r/>
            <w:r>
              <w:rPr>
                <w:b w:val="0"/>
                <w:sz w:val="20"/>
              </w:rPr>
              <w:t>react-native-html-to-pdf and react-native-share</w:t>
            </w:r>
          </w:p>
        </w:tc>
        <w:tc>
          <w:tcPr>
            <w:tcW w:type="dxa" w:w="6768"/>
            <w:vAlign w:val="center"/>
          </w:tcPr>
          <w:p>
            <w:pPr>
              <w:spacing w:after="0"/>
            </w:pPr>
            <w:r/>
            <w:r>
              <w:rPr>
                <w:b w:val="0"/>
                <w:sz w:val="20"/>
              </w:rPr>
              <w:t>Used to generate and share a PDF copy of the assessment result.</w:t>
            </w:r>
          </w:p>
        </w:tc>
      </w:tr>
    </w:tbl>
    <w:p/>
    <w:p>
      <w:pPr>
        <w:pStyle w:val="Heading1"/>
      </w:pPr>
      <w:r>
        <w:t>4.3 System Architecture</w:t>
      </w:r>
    </w:p>
    <w:p>
      <w:pPr>
        <w:jc w:val="both"/>
      </w:pPr>
      <w:r>
        <w:t>The system was implemented using a modular structure. The user interface is separated into screen components, while reusable logic is placed in service and utility files. This arrangement makes the project easier to maintain because the assessment screens, scoring rules, storage operations, language translations, and external workflow calls are not mixed together in one file.</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016"/>
            <w:vAlign w:val="center"/>
            <w:shd w:fill="F2F4F7"/>
          </w:tcPr>
          <w:p>
            <w:pPr>
              <w:spacing w:after="0"/>
            </w:pPr>
            <w:r/>
            <w:r>
              <w:rPr>
                <w:b/>
                <w:color w:val="0B2545"/>
                <w:sz w:val="20"/>
              </w:rPr>
              <w:t>Layer</w:t>
            </w:r>
          </w:p>
        </w:tc>
        <w:tc>
          <w:tcPr>
            <w:tcW w:type="dxa" w:w="2880"/>
            <w:vAlign w:val="center"/>
            <w:shd w:fill="F2F4F7"/>
          </w:tcPr>
          <w:p>
            <w:pPr>
              <w:spacing w:after="0"/>
            </w:pPr>
            <w:r/>
            <w:r>
              <w:rPr>
                <w:b/>
                <w:color w:val="0B2545"/>
                <w:sz w:val="20"/>
              </w:rPr>
              <w:t>Main Files</w:t>
            </w:r>
          </w:p>
        </w:tc>
        <w:tc>
          <w:tcPr>
            <w:tcW w:type="dxa" w:w="4464"/>
            <w:vAlign w:val="center"/>
            <w:shd w:fill="F2F4F7"/>
          </w:tcPr>
          <w:p>
            <w:pPr>
              <w:spacing w:after="0"/>
            </w:pPr>
            <w:r/>
            <w:r>
              <w:rPr>
                <w:b/>
                <w:color w:val="0B2545"/>
                <w:sz w:val="20"/>
              </w:rPr>
              <w:t>Implementation Responsibility</w:t>
            </w:r>
          </w:p>
        </w:tc>
      </w:tr>
      <w:tr>
        <w:tc>
          <w:tcPr>
            <w:tcW w:type="dxa" w:w="2016"/>
            <w:vAlign w:val="center"/>
          </w:tcPr>
          <w:p>
            <w:pPr>
              <w:spacing w:after="0"/>
            </w:pPr>
            <w:r/>
            <w:r>
              <w:rPr>
                <w:b w:val="0"/>
                <w:sz w:val="20"/>
              </w:rPr>
              <w:t>Presentation layer</w:t>
            </w:r>
          </w:p>
        </w:tc>
        <w:tc>
          <w:tcPr>
            <w:tcW w:type="dxa" w:w="2880"/>
            <w:vAlign w:val="center"/>
          </w:tcPr>
          <w:p>
            <w:pPr>
              <w:spacing w:after="0"/>
            </w:pPr>
            <w:r/>
            <w:r>
              <w:rPr>
                <w:b w:val="0"/>
                <w:sz w:val="20"/>
              </w:rPr>
              <w:t>screens/*.tsx and app/index.tsx</w:t>
            </w:r>
          </w:p>
        </w:tc>
        <w:tc>
          <w:tcPr>
            <w:tcW w:type="dxa" w:w="4464"/>
            <w:vAlign w:val="center"/>
          </w:tcPr>
          <w:p>
            <w:pPr>
              <w:spacing w:after="0"/>
            </w:pPr>
            <w:r/>
            <w:r>
              <w:rPr>
                <w:b w:val="0"/>
                <w:sz w:val="20"/>
              </w:rPr>
              <w:t>Displays the landing page, language selection, user information form, assessment tasks, knowledge questions, loading state, and results screen.</w:t>
            </w:r>
          </w:p>
        </w:tc>
      </w:tr>
      <w:tr>
        <w:tc>
          <w:tcPr>
            <w:tcW w:type="dxa" w:w="2016"/>
            <w:vAlign w:val="center"/>
          </w:tcPr>
          <w:p>
            <w:pPr>
              <w:spacing w:after="0"/>
            </w:pPr>
            <w:r/>
            <w:r>
              <w:rPr>
                <w:b w:val="0"/>
                <w:sz w:val="20"/>
              </w:rPr>
              <w:t>Service layer</w:t>
            </w:r>
          </w:p>
        </w:tc>
        <w:tc>
          <w:tcPr>
            <w:tcW w:type="dxa" w:w="2880"/>
            <w:vAlign w:val="center"/>
          </w:tcPr>
          <w:p>
            <w:pPr>
              <w:spacing w:after="0"/>
            </w:pPr>
            <w:r/>
            <w:r>
              <w:rPr>
                <w:b w:val="0"/>
                <w:sz w:val="20"/>
              </w:rPr>
              <w:t>services/storage.ts, services/scoring.ts, services/i18n.ts, services/mastraApi.ts</w:t>
            </w:r>
          </w:p>
        </w:tc>
        <w:tc>
          <w:tcPr>
            <w:tcW w:type="dxa" w:w="4464"/>
            <w:vAlign w:val="center"/>
          </w:tcPr>
          <w:p>
            <w:pPr>
              <w:spacing w:after="0"/>
            </w:pPr>
            <w:r/>
            <w:r>
              <w:rPr>
                <w:b w:val="0"/>
                <w:sz w:val="20"/>
              </w:rPr>
              <w:t>Handles local storage, scoring calculations, translation lookup, and API communication with the Mastra workflow endpoint.</w:t>
            </w:r>
          </w:p>
        </w:tc>
      </w:tr>
      <w:tr>
        <w:tc>
          <w:tcPr>
            <w:tcW w:type="dxa" w:w="2016"/>
            <w:vAlign w:val="center"/>
          </w:tcPr>
          <w:p>
            <w:pPr>
              <w:spacing w:after="0"/>
            </w:pPr>
            <w:r/>
            <w:r>
              <w:rPr>
                <w:b w:val="0"/>
                <w:sz w:val="20"/>
              </w:rPr>
              <w:t>Utility layer</w:t>
            </w:r>
          </w:p>
        </w:tc>
        <w:tc>
          <w:tcPr>
            <w:tcW w:type="dxa" w:w="2880"/>
            <w:vAlign w:val="center"/>
          </w:tcPr>
          <w:p>
            <w:pPr>
              <w:spacing w:after="0"/>
            </w:pPr>
            <w:r/>
            <w:r>
              <w:rPr>
                <w:b w:val="0"/>
                <w:sz w:val="20"/>
              </w:rPr>
              <w:t>utils/questions.ts</w:t>
            </w:r>
          </w:p>
        </w:tc>
        <w:tc>
          <w:tcPr>
            <w:tcW w:type="dxa" w:w="4464"/>
            <w:vAlign w:val="center"/>
          </w:tcPr>
          <w:p>
            <w:pPr>
              <w:spacing w:after="0"/>
            </w:pPr>
            <w:r/>
            <w:r>
              <w:rPr>
                <w:b w:val="0"/>
                <w:sz w:val="20"/>
              </w:rPr>
              <w:t>Stores and returns the knowledge questions according to the selected language.</w:t>
            </w:r>
          </w:p>
        </w:tc>
      </w:tr>
      <w:tr>
        <w:tc>
          <w:tcPr>
            <w:tcW w:type="dxa" w:w="2016"/>
            <w:vAlign w:val="center"/>
          </w:tcPr>
          <w:p>
            <w:pPr>
              <w:spacing w:after="0"/>
            </w:pPr>
            <w:r/>
            <w:r>
              <w:rPr>
                <w:b w:val="0"/>
                <w:sz w:val="20"/>
              </w:rPr>
              <w:t>Type definition layer</w:t>
            </w:r>
          </w:p>
        </w:tc>
        <w:tc>
          <w:tcPr>
            <w:tcW w:type="dxa" w:w="2880"/>
            <w:vAlign w:val="center"/>
          </w:tcPr>
          <w:p>
            <w:pPr>
              <w:spacing w:after="0"/>
            </w:pPr>
            <w:r/>
            <w:r>
              <w:rPr>
                <w:b w:val="0"/>
                <w:sz w:val="20"/>
              </w:rPr>
              <w:t>types/index.ts</w:t>
            </w:r>
          </w:p>
        </w:tc>
        <w:tc>
          <w:tcPr>
            <w:tcW w:type="dxa" w:w="4464"/>
            <w:vAlign w:val="center"/>
          </w:tcPr>
          <w:p>
            <w:pPr>
              <w:spacing w:after="0"/>
            </w:pPr>
            <w:r/>
            <w:r>
              <w:rPr>
                <w:b w:val="0"/>
                <w:sz w:val="20"/>
              </w:rPr>
              <w:t>Defines the data models used across the application, including UserProfile, TaskMetrics, QuestionAnswer, AssessmentResults, Language, and Question.</w:t>
            </w:r>
          </w:p>
        </w:tc>
      </w:tr>
      <w:tr>
        <w:tc>
          <w:tcPr>
            <w:tcW w:type="dxa" w:w="2016"/>
            <w:vAlign w:val="center"/>
          </w:tcPr>
          <w:p>
            <w:pPr>
              <w:spacing w:after="0"/>
            </w:pPr>
            <w:r/>
            <w:r>
              <w:rPr>
                <w:b w:val="0"/>
                <w:sz w:val="20"/>
              </w:rPr>
              <w:t>Configuration layer</w:t>
            </w:r>
          </w:p>
        </w:tc>
        <w:tc>
          <w:tcPr>
            <w:tcW w:type="dxa" w:w="2880"/>
            <w:vAlign w:val="center"/>
          </w:tcPr>
          <w:p>
            <w:pPr>
              <w:spacing w:after="0"/>
            </w:pPr>
            <w:r/>
            <w:r>
              <w:rPr>
                <w:b w:val="0"/>
                <w:sz w:val="20"/>
              </w:rPr>
              <w:t>package.json, app.json, tsconfig.json, eas.json</w:t>
            </w:r>
          </w:p>
        </w:tc>
        <w:tc>
          <w:tcPr>
            <w:tcW w:type="dxa" w:w="4464"/>
            <w:vAlign w:val="center"/>
          </w:tcPr>
          <w:p>
            <w:pPr>
              <w:spacing w:after="0"/>
            </w:pPr>
            <w:r/>
            <w:r>
              <w:rPr>
                <w:b w:val="0"/>
                <w:sz w:val="20"/>
              </w:rPr>
              <w:t>Defines application metadata, dependencies, Expo configuration, TypeScript settings, and build configuration.</w:t>
            </w:r>
          </w:p>
        </w:tc>
      </w:tr>
    </w:tbl>
    <w:p/>
    <w:p>
      <w:pPr>
        <w:pStyle w:val="Heading1"/>
      </w:pPr>
      <w:r>
        <w:t>4.4 User Interface Implementation</w:t>
      </w:r>
    </w:p>
    <w:p>
      <w:pPr>
        <w:jc w:val="both"/>
      </w:pPr>
      <w:r>
        <w:t>The interface was implemented with simple mobile-first screens that use large buttons, readable text, clear colour feedback, and familiar icons. This design is appropriate for a Nigerian user population where some users may be first-time or low-confidence smartphone users. The application uses a bright blue primary colour for main actions, green for success feedback, orange for warnings, and red for errors.</w:t>
      </w:r>
    </w:p>
    <w:p>
      <w:pPr>
        <w:jc w:val="both"/>
      </w:pPr>
      <w:r>
        <w:t>The application name displayed in the interface is Digital Pulse. The landing screen introduces the assessment and shows feature areas such as phone skills, internet knowledge, online safety, and digital payments. The language selection screen allows the user to choose English, Yoruba, Hausa, Igbo, or Nigerian Pidgin. This improves accessibility and makes the assessment more locally relevant.</w:t>
      </w:r>
    </w:p>
    <w:p>
      <w:pPr>
        <w:jc w:val="both"/>
      </w:pPr>
      <w:r>
        <w:t>The user information screen collects demographic details required for the assessment context. The form captures the user name, age range, education level, and location. The name field is optional, while age range, education level, and location are required before the user can continue. This prevents incomplete assessment records from being created.</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880"/>
            <w:vAlign w:val="center"/>
            <w:shd w:fill="F2F4F7"/>
          </w:tcPr>
          <w:p>
            <w:pPr>
              <w:spacing w:after="0"/>
            </w:pPr>
            <w:r/>
            <w:r>
              <w:rPr>
                <w:b/>
                <w:color w:val="0B2545"/>
                <w:sz w:val="20"/>
              </w:rPr>
              <w:t>Screen</w:t>
            </w:r>
          </w:p>
        </w:tc>
        <w:tc>
          <w:tcPr>
            <w:tcW w:type="dxa" w:w="6480"/>
            <w:vAlign w:val="center"/>
            <w:shd w:fill="F2F4F7"/>
          </w:tcPr>
          <w:p>
            <w:pPr>
              <w:spacing w:after="0"/>
            </w:pPr>
            <w:r/>
            <w:r>
              <w:rPr>
                <w:b/>
                <w:color w:val="0B2545"/>
                <w:sz w:val="20"/>
              </w:rPr>
              <w:t>Implementation Summary</w:t>
            </w:r>
          </w:p>
        </w:tc>
      </w:tr>
      <w:tr>
        <w:tc>
          <w:tcPr>
            <w:tcW w:type="dxa" w:w="2880"/>
            <w:vAlign w:val="center"/>
          </w:tcPr>
          <w:p>
            <w:pPr>
              <w:spacing w:after="0"/>
            </w:pPr>
            <w:r/>
            <w:r>
              <w:rPr>
                <w:b w:val="0"/>
                <w:sz w:val="20"/>
              </w:rPr>
              <w:t>LanguageSelectionScreen</w:t>
            </w:r>
          </w:p>
        </w:tc>
        <w:tc>
          <w:tcPr>
            <w:tcW w:type="dxa" w:w="6480"/>
            <w:vAlign w:val="center"/>
          </w:tcPr>
          <w:p>
            <w:pPr>
              <w:spacing w:after="0"/>
            </w:pPr>
            <w:r/>
            <w:r>
              <w:rPr>
                <w:b w:val="0"/>
                <w:sz w:val="20"/>
              </w:rPr>
              <w:t>Allows the user to select one of five supported languages and saves the selection in local storage.</w:t>
            </w:r>
          </w:p>
        </w:tc>
      </w:tr>
      <w:tr>
        <w:tc>
          <w:tcPr>
            <w:tcW w:type="dxa" w:w="2880"/>
            <w:vAlign w:val="center"/>
          </w:tcPr>
          <w:p>
            <w:pPr>
              <w:spacing w:after="0"/>
            </w:pPr>
            <w:r/>
            <w:r>
              <w:rPr>
                <w:b w:val="0"/>
                <w:sz w:val="20"/>
              </w:rPr>
              <w:t>LandingScreen</w:t>
            </w:r>
          </w:p>
        </w:tc>
        <w:tc>
          <w:tcPr>
            <w:tcW w:type="dxa" w:w="6480"/>
            <w:vAlign w:val="center"/>
          </w:tcPr>
          <w:p>
            <w:pPr>
              <w:spacing w:after="0"/>
            </w:pPr>
            <w:r/>
            <w:r>
              <w:rPr>
                <w:b w:val="0"/>
                <w:sz w:val="20"/>
              </w:rPr>
              <w:t>Introduces the Digital Pulse assessment, explains the focus areas, and starts the assessment process.</w:t>
            </w:r>
          </w:p>
        </w:tc>
      </w:tr>
      <w:tr>
        <w:tc>
          <w:tcPr>
            <w:tcW w:type="dxa" w:w="2880"/>
            <w:vAlign w:val="center"/>
          </w:tcPr>
          <w:p>
            <w:pPr>
              <w:spacing w:after="0"/>
            </w:pPr>
            <w:r/>
            <w:r>
              <w:rPr>
                <w:b w:val="0"/>
                <w:sz w:val="20"/>
              </w:rPr>
              <w:t>UserInfoScreen</w:t>
            </w:r>
          </w:p>
        </w:tc>
        <w:tc>
          <w:tcPr>
            <w:tcW w:type="dxa" w:w="6480"/>
            <w:vAlign w:val="center"/>
          </w:tcPr>
          <w:p>
            <w:pPr>
              <w:spacing w:after="0"/>
            </w:pPr>
            <w:r/>
            <w:r>
              <w:rPr>
                <w:b w:val="0"/>
                <w:sz w:val="20"/>
              </w:rPr>
              <w:t>Collects user profile information using text inputs and modal pickers.</w:t>
            </w:r>
          </w:p>
        </w:tc>
      </w:tr>
      <w:tr>
        <w:tc>
          <w:tcPr>
            <w:tcW w:type="dxa" w:w="2880"/>
            <w:vAlign w:val="center"/>
          </w:tcPr>
          <w:p>
            <w:pPr>
              <w:spacing w:after="0"/>
            </w:pPr>
            <w:r/>
            <w:r>
              <w:rPr>
                <w:b w:val="0"/>
                <w:sz w:val="20"/>
              </w:rPr>
              <w:t>Task screens</w:t>
            </w:r>
          </w:p>
        </w:tc>
        <w:tc>
          <w:tcPr>
            <w:tcW w:type="dxa" w:w="6480"/>
            <w:vAlign w:val="center"/>
          </w:tcPr>
          <w:p>
            <w:pPr>
              <w:spacing w:after="0"/>
            </w:pPr>
            <w:r/>
            <w:r>
              <w:rPr>
                <w:b w:val="0"/>
                <w:sz w:val="20"/>
              </w:rPr>
              <w:t>Measure practical behaviour such as scrolling, tapping, navigation, multi-step movement, and form completion.</w:t>
            </w:r>
          </w:p>
        </w:tc>
      </w:tr>
      <w:tr>
        <w:tc>
          <w:tcPr>
            <w:tcW w:type="dxa" w:w="2880"/>
            <w:vAlign w:val="center"/>
          </w:tcPr>
          <w:p>
            <w:pPr>
              <w:spacing w:after="0"/>
            </w:pPr>
            <w:r/>
            <w:r>
              <w:rPr>
                <w:b w:val="0"/>
                <w:sz w:val="20"/>
              </w:rPr>
              <w:t>KnowledgeQuestionsScreen</w:t>
            </w:r>
          </w:p>
        </w:tc>
        <w:tc>
          <w:tcPr>
            <w:tcW w:type="dxa" w:w="6480"/>
            <w:vAlign w:val="center"/>
          </w:tcPr>
          <w:p>
            <w:pPr>
              <w:spacing w:after="0"/>
            </w:pPr>
            <w:r/>
            <w:r>
              <w:rPr>
                <w:b w:val="0"/>
                <w:sz w:val="20"/>
              </w:rPr>
              <w:t>Presents multiple-choice digital literacy questions in the selected language.</w:t>
            </w:r>
          </w:p>
        </w:tc>
      </w:tr>
      <w:tr>
        <w:tc>
          <w:tcPr>
            <w:tcW w:type="dxa" w:w="2880"/>
            <w:vAlign w:val="center"/>
          </w:tcPr>
          <w:p>
            <w:pPr>
              <w:spacing w:after="0"/>
            </w:pPr>
            <w:r/>
            <w:r>
              <w:rPr>
                <w:b w:val="0"/>
                <w:sz w:val="20"/>
              </w:rPr>
              <w:t>ResultsScreen</w:t>
            </w:r>
          </w:p>
        </w:tc>
        <w:tc>
          <w:tcPr>
            <w:tcW w:type="dxa" w:w="6480"/>
            <w:vAlign w:val="center"/>
          </w:tcPr>
          <w:p>
            <w:pPr>
              <w:spacing w:after="0"/>
            </w:pPr>
            <w:r/>
            <w:r>
              <w:rPr>
                <w:b w:val="0"/>
                <w:sz w:val="20"/>
              </w:rPr>
              <w:t>Displays scores, readiness level, strengths, weaknesses, recommendations, and a PDF export option.</w:t>
            </w:r>
          </w:p>
        </w:tc>
      </w:tr>
    </w:tbl>
    <w:p/>
    <w:p>
      <w:pPr>
        <w:pStyle w:val="Heading1"/>
      </w:pPr>
      <w:r>
        <w:t>4.5 Assessment Task Implementation</w:t>
      </w:r>
    </w:p>
    <w:p>
      <w:pPr>
        <w:jc w:val="both"/>
      </w:pPr>
      <w:r>
        <w:t>The operational assessment consists of five practical tasks. Each task records the start time, completion time, time taken, errors, retries, and task-specific data where necessary. These records are stored using the TaskMetrics interface and later passed to the scoring service.</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448"/>
            <w:vAlign w:val="center"/>
            <w:shd w:fill="F2F4F7"/>
          </w:tcPr>
          <w:p>
            <w:pPr>
              <w:spacing w:after="0"/>
            </w:pPr>
            <w:r/>
            <w:r>
              <w:rPr>
                <w:b/>
                <w:color w:val="0B2545"/>
                <w:sz w:val="20"/>
              </w:rPr>
              <w:t>Task</w:t>
            </w:r>
          </w:p>
        </w:tc>
        <w:tc>
          <w:tcPr>
            <w:tcW w:type="dxa" w:w="4464"/>
            <w:vAlign w:val="center"/>
            <w:shd w:fill="F2F4F7"/>
          </w:tcPr>
          <w:p>
            <w:pPr>
              <w:spacing w:after="0"/>
            </w:pPr>
            <w:r/>
            <w:r>
              <w:rPr>
                <w:b/>
                <w:color w:val="0B2545"/>
                <w:sz w:val="20"/>
              </w:rPr>
              <w:t>What the User Does</w:t>
            </w:r>
          </w:p>
        </w:tc>
        <w:tc>
          <w:tcPr>
            <w:tcW w:type="dxa" w:w="2448"/>
            <w:vAlign w:val="center"/>
            <w:shd w:fill="F2F4F7"/>
          </w:tcPr>
          <w:p>
            <w:pPr>
              <w:spacing w:after="0"/>
            </w:pPr>
            <w:r/>
            <w:r>
              <w:rPr>
                <w:b/>
                <w:color w:val="0B2545"/>
                <w:sz w:val="20"/>
              </w:rPr>
              <w:t>Metric Captured</w:t>
            </w:r>
          </w:p>
        </w:tc>
      </w:tr>
      <w:tr>
        <w:tc>
          <w:tcPr>
            <w:tcW w:type="dxa" w:w="2448"/>
            <w:vAlign w:val="center"/>
          </w:tcPr>
          <w:p>
            <w:pPr>
              <w:spacing w:after="0"/>
            </w:pPr>
            <w:r/>
            <w:r>
              <w:rPr>
                <w:b w:val="0"/>
                <w:sz w:val="20"/>
              </w:rPr>
              <w:t>Task 1: Scroll Test</w:t>
            </w:r>
          </w:p>
        </w:tc>
        <w:tc>
          <w:tcPr>
            <w:tcW w:type="dxa" w:w="4464"/>
            <w:vAlign w:val="center"/>
          </w:tcPr>
          <w:p>
            <w:pPr>
              <w:spacing w:after="0"/>
            </w:pPr>
            <w:r/>
            <w:r>
              <w:rPr>
                <w:b w:val="0"/>
                <w:sz w:val="20"/>
              </w:rPr>
              <w:t>The user scrolls through a long screen and taps the continue button at the bottom.</w:t>
            </w:r>
          </w:p>
        </w:tc>
        <w:tc>
          <w:tcPr>
            <w:tcW w:type="dxa" w:w="2448"/>
            <w:vAlign w:val="center"/>
          </w:tcPr>
          <w:p>
            <w:pPr>
              <w:spacing w:after="0"/>
            </w:pPr>
            <w:r/>
            <w:r>
              <w:rPr>
                <w:b w:val="0"/>
                <w:sz w:val="20"/>
              </w:rPr>
              <w:t>Time taken and errors.</w:t>
            </w:r>
          </w:p>
        </w:tc>
      </w:tr>
      <w:tr>
        <w:tc>
          <w:tcPr>
            <w:tcW w:type="dxa" w:w="2448"/>
            <w:vAlign w:val="center"/>
          </w:tcPr>
          <w:p>
            <w:pPr>
              <w:spacing w:after="0"/>
            </w:pPr>
            <w:r/>
            <w:r>
              <w:rPr>
                <w:b w:val="0"/>
                <w:sz w:val="20"/>
              </w:rPr>
              <w:t>Task 2: Tap Accuracy Test</w:t>
            </w:r>
          </w:p>
        </w:tc>
        <w:tc>
          <w:tcPr>
            <w:tcW w:type="dxa" w:w="4464"/>
            <w:vAlign w:val="center"/>
          </w:tcPr>
          <w:p>
            <w:pPr>
              <w:spacing w:after="0"/>
            </w:pPr>
            <w:r/>
            <w:r>
              <w:rPr>
                <w:b w:val="0"/>
                <w:sz w:val="20"/>
              </w:rPr>
              <w:t>The user selects the correct blue circle from several shapes.</w:t>
            </w:r>
          </w:p>
        </w:tc>
        <w:tc>
          <w:tcPr>
            <w:tcW w:type="dxa" w:w="2448"/>
            <w:vAlign w:val="center"/>
          </w:tcPr>
          <w:p>
            <w:pPr>
              <w:spacing w:after="0"/>
            </w:pPr>
            <w:r/>
            <w:r>
              <w:rPr>
                <w:b w:val="0"/>
                <w:sz w:val="20"/>
              </w:rPr>
              <w:t>Time taken, number of wrong taps, and tap accuracy percentage.</w:t>
            </w:r>
          </w:p>
        </w:tc>
      </w:tr>
      <w:tr>
        <w:tc>
          <w:tcPr>
            <w:tcW w:type="dxa" w:w="2448"/>
            <w:vAlign w:val="center"/>
          </w:tcPr>
          <w:p>
            <w:pPr>
              <w:spacing w:after="0"/>
            </w:pPr>
            <w:r/>
            <w:r>
              <w:rPr>
                <w:b w:val="0"/>
                <w:sz w:val="20"/>
              </w:rPr>
              <w:t>Task 3: Navigation Test</w:t>
            </w:r>
          </w:p>
        </w:tc>
        <w:tc>
          <w:tcPr>
            <w:tcW w:type="dxa" w:w="4464"/>
            <w:vAlign w:val="center"/>
          </w:tcPr>
          <w:p>
            <w:pPr>
              <w:spacing w:after="0"/>
            </w:pPr>
            <w:r/>
            <w:r>
              <w:rPr>
                <w:b w:val="0"/>
                <w:sz w:val="20"/>
              </w:rPr>
              <w:t>The user identifies the Messages menu item from a grid of app-like icons.</w:t>
            </w:r>
          </w:p>
        </w:tc>
        <w:tc>
          <w:tcPr>
            <w:tcW w:type="dxa" w:w="2448"/>
            <w:vAlign w:val="center"/>
          </w:tcPr>
          <w:p>
            <w:pPr>
              <w:spacing w:after="0"/>
            </w:pPr>
            <w:r/>
            <w:r>
              <w:rPr>
                <w:b w:val="0"/>
                <w:sz w:val="20"/>
              </w:rPr>
              <w:t>Time taken and navigation mistakes.</w:t>
            </w:r>
          </w:p>
        </w:tc>
      </w:tr>
      <w:tr>
        <w:tc>
          <w:tcPr>
            <w:tcW w:type="dxa" w:w="2448"/>
            <w:vAlign w:val="center"/>
          </w:tcPr>
          <w:p>
            <w:pPr>
              <w:spacing w:after="0"/>
            </w:pPr>
            <w:r/>
            <w:r>
              <w:rPr>
                <w:b w:val="0"/>
                <w:sz w:val="20"/>
              </w:rPr>
              <w:t>Task 4: Multi-Step Test</w:t>
            </w:r>
          </w:p>
        </w:tc>
        <w:tc>
          <w:tcPr>
            <w:tcW w:type="dxa" w:w="4464"/>
            <w:vAlign w:val="center"/>
          </w:tcPr>
          <w:p>
            <w:pPr>
              <w:spacing w:after="0"/>
            </w:pPr>
            <w:r/>
            <w:r>
              <w:rPr>
                <w:b w:val="0"/>
                <w:sz w:val="20"/>
              </w:rPr>
              <w:t>The user first opens Settings and then selects Wi-Fi in the second step.</w:t>
            </w:r>
          </w:p>
        </w:tc>
        <w:tc>
          <w:tcPr>
            <w:tcW w:type="dxa" w:w="2448"/>
            <w:vAlign w:val="center"/>
          </w:tcPr>
          <w:p>
            <w:pPr>
              <w:spacing w:after="0"/>
            </w:pPr>
            <w:r/>
            <w:r>
              <w:rPr>
                <w:b w:val="0"/>
                <w:sz w:val="20"/>
              </w:rPr>
              <w:t>Time taken and mistakes across both navigation steps.</w:t>
            </w:r>
          </w:p>
        </w:tc>
      </w:tr>
      <w:tr>
        <w:tc>
          <w:tcPr>
            <w:tcW w:type="dxa" w:w="2448"/>
            <w:vAlign w:val="center"/>
          </w:tcPr>
          <w:p>
            <w:pPr>
              <w:spacing w:after="0"/>
            </w:pPr>
            <w:r/>
            <w:r>
              <w:rPr>
                <w:b w:val="0"/>
                <w:sz w:val="20"/>
              </w:rPr>
              <w:t>Task 5: Form Completion</w:t>
            </w:r>
          </w:p>
        </w:tc>
        <w:tc>
          <w:tcPr>
            <w:tcW w:type="dxa" w:w="4464"/>
            <w:vAlign w:val="center"/>
          </w:tcPr>
          <w:p>
            <w:pPr>
              <w:spacing w:after="0"/>
            </w:pPr>
            <w:r/>
            <w:r>
              <w:rPr>
                <w:b w:val="0"/>
                <w:sz w:val="20"/>
              </w:rPr>
              <w:t>The user enters a valid age between 1 and 120 and submits the form.</w:t>
            </w:r>
          </w:p>
        </w:tc>
        <w:tc>
          <w:tcPr>
            <w:tcW w:type="dxa" w:w="2448"/>
            <w:vAlign w:val="center"/>
          </w:tcPr>
          <w:p>
            <w:pPr>
              <w:spacing w:after="0"/>
            </w:pPr>
            <w:r/>
            <w:r>
              <w:rPr>
                <w:b w:val="0"/>
                <w:sz w:val="20"/>
              </w:rPr>
              <w:t>Time taken, validation errors, entered age, and workflow response data.</w:t>
            </w:r>
          </w:p>
        </w:tc>
      </w:tr>
    </w:tbl>
    <w:p/>
    <w:p>
      <w:pPr>
        <w:jc w:val="both"/>
      </w:pPr>
      <w:r>
        <w:t>The task screens were designed to simulate common smartphone activities. For example, the scroll test checks whether the user can move through a long mobile page, while the tap accuracy test checks whether the user can recognise and select the correct visual target. The navigation and multi-step tests check whether the user can interpret common phone menu items and complete actions that require more than one step.</w:t>
      </w:r>
    </w:p>
    <w:p>
      <w:pPr>
        <w:pStyle w:val="Heading1"/>
      </w:pPr>
      <w:r>
        <w:t>4.6 Knowledge Question Implementation</w:t>
      </w:r>
    </w:p>
    <w:p>
      <w:pPr>
        <w:jc w:val="both"/>
      </w:pPr>
      <w:r>
        <w:t>The knowledge assessment was implemented in utils/questions.ts. The question bank contains ten questions for each supported language. The topics include phone security, Wi-Fi, safe handling of unknown messages, online payments, password recovery, mobile data, instant messaging, app permissions, battery saving, and phishing.</w:t>
      </w:r>
    </w:p>
    <w:p>
      <w:pPr>
        <w:jc w:val="both"/>
      </w:pPr>
      <w:r>
        <w:t>The KnowledgeQuestionsScreen displays one question at a time and uses a progress bar to show the user how far they have gone. Each question has four options labelled A to D. The selected answer is compared with the correct answer index, and the result is stored as a QuestionAnswer object. At the end of the question sequence, the answers are saved locally and sent to the completion handler for scoring.</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160"/>
            <w:vAlign w:val="center"/>
            <w:shd w:fill="F2F4F7"/>
          </w:tcPr>
          <w:p>
            <w:pPr>
              <w:spacing w:after="0"/>
            </w:pPr>
            <w:r/>
            <w:r>
              <w:rPr>
                <w:b/>
                <w:color w:val="0B2545"/>
                <w:sz w:val="20"/>
              </w:rPr>
              <w:t>Language Code</w:t>
            </w:r>
          </w:p>
        </w:tc>
        <w:tc>
          <w:tcPr>
            <w:tcW w:type="dxa" w:w="7200"/>
            <w:vAlign w:val="center"/>
            <w:shd w:fill="F2F4F7"/>
          </w:tcPr>
          <w:p>
            <w:pPr>
              <w:spacing w:after="0"/>
            </w:pPr>
            <w:r/>
            <w:r>
              <w:rPr>
                <w:b/>
                <w:color w:val="0B2545"/>
                <w:sz w:val="20"/>
              </w:rPr>
              <w:t>Language</w:t>
            </w:r>
          </w:p>
        </w:tc>
      </w:tr>
      <w:tr>
        <w:tc>
          <w:tcPr>
            <w:tcW w:type="dxa" w:w="2160"/>
            <w:vAlign w:val="center"/>
          </w:tcPr>
          <w:p>
            <w:pPr>
              <w:spacing w:after="0"/>
            </w:pPr>
            <w:r/>
            <w:r>
              <w:rPr>
                <w:b w:val="0"/>
                <w:sz w:val="20"/>
              </w:rPr>
              <w:t>en</w:t>
            </w:r>
          </w:p>
        </w:tc>
        <w:tc>
          <w:tcPr>
            <w:tcW w:type="dxa" w:w="7200"/>
            <w:vAlign w:val="center"/>
          </w:tcPr>
          <w:p>
            <w:pPr>
              <w:spacing w:after="0"/>
            </w:pPr>
            <w:r/>
            <w:r>
              <w:rPr>
                <w:b w:val="0"/>
                <w:sz w:val="20"/>
              </w:rPr>
              <w:t>English</w:t>
            </w:r>
          </w:p>
        </w:tc>
      </w:tr>
      <w:tr>
        <w:tc>
          <w:tcPr>
            <w:tcW w:type="dxa" w:w="2160"/>
            <w:vAlign w:val="center"/>
          </w:tcPr>
          <w:p>
            <w:pPr>
              <w:spacing w:after="0"/>
            </w:pPr>
            <w:r/>
            <w:r>
              <w:rPr>
                <w:b w:val="0"/>
                <w:sz w:val="20"/>
              </w:rPr>
              <w:t>yo</w:t>
            </w:r>
          </w:p>
        </w:tc>
        <w:tc>
          <w:tcPr>
            <w:tcW w:type="dxa" w:w="7200"/>
            <w:vAlign w:val="center"/>
          </w:tcPr>
          <w:p>
            <w:pPr>
              <w:spacing w:after="0"/>
            </w:pPr>
            <w:r/>
            <w:r>
              <w:rPr>
                <w:b w:val="0"/>
                <w:sz w:val="20"/>
              </w:rPr>
              <w:t>Yoruba</w:t>
            </w:r>
          </w:p>
        </w:tc>
      </w:tr>
      <w:tr>
        <w:tc>
          <w:tcPr>
            <w:tcW w:type="dxa" w:w="2160"/>
            <w:vAlign w:val="center"/>
          </w:tcPr>
          <w:p>
            <w:pPr>
              <w:spacing w:after="0"/>
            </w:pPr>
            <w:r/>
            <w:r>
              <w:rPr>
                <w:b w:val="0"/>
                <w:sz w:val="20"/>
              </w:rPr>
              <w:t>ha</w:t>
            </w:r>
          </w:p>
        </w:tc>
        <w:tc>
          <w:tcPr>
            <w:tcW w:type="dxa" w:w="7200"/>
            <w:vAlign w:val="center"/>
          </w:tcPr>
          <w:p>
            <w:pPr>
              <w:spacing w:after="0"/>
            </w:pPr>
            <w:r/>
            <w:r>
              <w:rPr>
                <w:b w:val="0"/>
                <w:sz w:val="20"/>
              </w:rPr>
              <w:t>Hausa</w:t>
            </w:r>
          </w:p>
        </w:tc>
      </w:tr>
      <w:tr>
        <w:tc>
          <w:tcPr>
            <w:tcW w:type="dxa" w:w="2160"/>
            <w:vAlign w:val="center"/>
          </w:tcPr>
          <w:p>
            <w:pPr>
              <w:spacing w:after="0"/>
            </w:pPr>
            <w:r/>
            <w:r>
              <w:rPr>
                <w:b w:val="0"/>
                <w:sz w:val="20"/>
              </w:rPr>
              <w:t>ig</w:t>
            </w:r>
          </w:p>
        </w:tc>
        <w:tc>
          <w:tcPr>
            <w:tcW w:type="dxa" w:w="7200"/>
            <w:vAlign w:val="center"/>
          </w:tcPr>
          <w:p>
            <w:pPr>
              <w:spacing w:after="0"/>
            </w:pPr>
            <w:r/>
            <w:r>
              <w:rPr>
                <w:b w:val="0"/>
                <w:sz w:val="20"/>
              </w:rPr>
              <w:t>Igbo</w:t>
            </w:r>
          </w:p>
        </w:tc>
      </w:tr>
      <w:tr>
        <w:tc>
          <w:tcPr>
            <w:tcW w:type="dxa" w:w="2160"/>
            <w:vAlign w:val="center"/>
          </w:tcPr>
          <w:p>
            <w:pPr>
              <w:spacing w:after="0"/>
            </w:pPr>
            <w:r/>
            <w:r>
              <w:rPr>
                <w:b w:val="0"/>
                <w:sz w:val="20"/>
              </w:rPr>
              <w:t>pcm</w:t>
            </w:r>
          </w:p>
        </w:tc>
        <w:tc>
          <w:tcPr>
            <w:tcW w:type="dxa" w:w="7200"/>
            <w:vAlign w:val="center"/>
          </w:tcPr>
          <w:p>
            <w:pPr>
              <w:spacing w:after="0"/>
            </w:pPr>
            <w:r/>
            <w:r>
              <w:rPr>
                <w:b w:val="0"/>
                <w:sz w:val="20"/>
              </w:rPr>
              <w:t>Nigerian Pidgin</w:t>
            </w:r>
          </w:p>
        </w:tc>
      </w:tr>
    </w:tbl>
    <w:p/>
    <w:p>
      <w:pPr>
        <w:pStyle w:val="Heading1"/>
      </w:pPr>
      <w:r>
        <w:t>4.7 Data Storage Implementation</w:t>
      </w:r>
    </w:p>
    <w:p>
      <w:pPr>
        <w:jc w:val="both"/>
      </w:pPr>
      <w:r>
        <w:t>The application uses AsyncStorage for local persistence. This is suitable for the project because the assessment can be completed on a mobile device without requiring a full database server. The StorageService wraps AsyncStorage operations and exposes simple functions for saving and retrieving application data.</w:t>
      </w:r>
    </w:p>
    <w:p>
      <w:pPr>
        <w:jc w:val="both"/>
      </w:pPr>
      <w:r>
        <w:t>An in-memory fallback map was also implemented. If native AsyncStorage is unavailable, the fallback allows the application to continue operating during development or in environments where native storage fails. This improves resilience and prevents the application from crashing due to storage access errors.</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592"/>
            <w:vAlign w:val="center"/>
            <w:shd w:fill="F2F4F7"/>
          </w:tcPr>
          <w:p>
            <w:pPr>
              <w:spacing w:after="0"/>
            </w:pPr>
            <w:r/>
            <w:r>
              <w:rPr>
                <w:b/>
                <w:color w:val="0B2545"/>
                <w:sz w:val="20"/>
              </w:rPr>
              <w:t>Stored Data</w:t>
            </w:r>
          </w:p>
        </w:tc>
        <w:tc>
          <w:tcPr>
            <w:tcW w:type="dxa" w:w="2592"/>
            <w:vAlign w:val="center"/>
            <w:shd w:fill="F2F4F7"/>
          </w:tcPr>
          <w:p>
            <w:pPr>
              <w:spacing w:after="0"/>
            </w:pPr>
            <w:r/>
            <w:r>
              <w:rPr>
                <w:b/>
                <w:color w:val="0B2545"/>
                <w:sz w:val="20"/>
              </w:rPr>
              <w:t>Storage Key</w:t>
            </w:r>
          </w:p>
        </w:tc>
        <w:tc>
          <w:tcPr>
            <w:tcW w:type="dxa" w:w="4176"/>
            <w:vAlign w:val="center"/>
            <w:shd w:fill="F2F4F7"/>
          </w:tcPr>
          <w:p>
            <w:pPr>
              <w:spacing w:after="0"/>
            </w:pPr>
            <w:r/>
            <w:r>
              <w:rPr>
                <w:b/>
                <w:color w:val="0B2545"/>
                <w:sz w:val="20"/>
              </w:rPr>
              <w:t>Purpose</w:t>
            </w:r>
          </w:p>
        </w:tc>
      </w:tr>
      <w:tr>
        <w:tc>
          <w:tcPr>
            <w:tcW w:type="dxa" w:w="2592"/>
            <w:vAlign w:val="center"/>
          </w:tcPr>
          <w:p>
            <w:pPr>
              <w:spacing w:after="0"/>
            </w:pPr>
            <w:r/>
            <w:r>
              <w:rPr>
                <w:b w:val="0"/>
                <w:sz w:val="20"/>
              </w:rPr>
              <w:t>Selected language</w:t>
            </w:r>
          </w:p>
        </w:tc>
        <w:tc>
          <w:tcPr>
            <w:tcW w:type="dxa" w:w="2592"/>
            <w:vAlign w:val="center"/>
          </w:tcPr>
          <w:p>
            <w:pPr>
              <w:spacing w:after="0"/>
            </w:pPr>
            <w:r/>
            <w:r>
              <w:rPr>
                <w:b w:val="0"/>
                <w:sz w:val="20"/>
              </w:rPr>
              <w:t>app_language</w:t>
            </w:r>
          </w:p>
        </w:tc>
        <w:tc>
          <w:tcPr>
            <w:tcW w:type="dxa" w:w="4176"/>
            <w:vAlign w:val="center"/>
          </w:tcPr>
          <w:p>
            <w:pPr>
              <w:spacing w:after="0"/>
            </w:pPr>
            <w:r/>
            <w:r>
              <w:rPr>
                <w:b w:val="0"/>
                <w:sz w:val="20"/>
              </w:rPr>
              <w:t>Keeps the user interface and questions in the selected language.</w:t>
            </w:r>
          </w:p>
        </w:tc>
      </w:tr>
      <w:tr>
        <w:tc>
          <w:tcPr>
            <w:tcW w:type="dxa" w:w="2592"/>
            <w:vAlign w:val="center"/>
          </w:tcPr>
          <w:p>
            <w:pPr>
              <w:spacing w:after="0"/>
            </w:pPr>
            <w:r/>
            <w:r>
              <w:rPr>
                <w:b w:val="0"/>
                <w:sz w:val="20"/>
              </w:rPr>
              <w:t>User profile</w:t>
            </w:r>
          </w:p>
        </w:tc>
        <w:tc>
          <w:tcPr>
            <w:tcW w:type="dxa" w:w="2592"/>
            <w:vAlign w:val="center"/>
          </w:tcPr>
          <w:p>
            <w:pPr>
              <w:spacing w:after="0"/>
            </w:pPr>
            <w:r/>
            <w:r>
              <w:rPr>
                <w:b w:val="0"/>
                <w:sz w:val="20"/>
              </w:rPr>
              <w:t>user_profile</w:t>
            </w:r>
          </w:p>
        </w:tc>
        <w:tc>
          <w:tcPr>
            <w:tcW w:type="dxa" w:w="4176"/>
            <w:vAlign w:val="center"/>
          </w:tcPr>
          <w:p>
            <w:pPr>
              <w:spacing w:after="0"/>
            </w:pPr>
            <w:r/>
            <w:r>
              <w:rPr>
                <w:b w:val="0"/>
                <w:sz w:val="20"/>
              </w:rPr>
              <w:t>Stores name, age range, education level, and location.</w:t>
            </w:r>
          </w:p>
        </w:tc>
      </w:tr>
      <w:tr>
        <w:tc>
          <w:tcPr>
            <w:tcW w:type="dxa" w:w="2592"/>
            <w:vAlign w:val="center"/>
          </w:tcPr>
          <w:p>
            <w:pPr>
              <w:spacing w:after="0"/>
            </w:pPr>
            <w:r/>
            <w:r>
              <w:rPr>
                <w:b w:val="0"/>
                <w:sz w:val="20"/>
              </w:rPr>
              <w:t>Task metrics</w:t>
            </w:r>
          </w:p>
        </w:tc>
        <w:tc>
          <w:tcPr>
            <w:tcW w:type="dxa" w:w="2592"/>
            <w:vAlign w:val="center"/>
          </w:tcPr>
          <w:p>
            <w:pPr>
              <w:spacing w:after="0"/>
            </w:pPr>
            <w:r/>
            <w:r>
              <w:rPr>
                <w:b w:val="0"/>
                <w:sz w:val="20"/>
              </w:rPr>
              <w:t>task_metrics</w:t>
            </w:r>
          </w:p>
        </w:tc>
        <w:tc>
          <w:tcPr>
            <w:tcW w:type="dxa" w:w="4176"/>
            <w:vAlign w:val="center"/>
          </w:tcPr>
          <w:p>
            <w:pPr>
              <w:spacing w:after="0"/>
            </w:pPr>
            <w:r/>
            <w:r>
              <w:rPr>
                <w:b w:val="0"/>
                <w:sz w:val="20"/>
              </w:rPr>
              <w:t>Stores measured operational task performance.</w:t>
            </w:r>
          </w:p>
        </w:tc>
      </w:tr>
      <w:tr>
        <w:tc>
          <w:tcPr>
            <w:tcW w:type="dxa" w:w="2592"/>
            <w:vAlign w:val="center"/>
          </w:tcPr>
          <w:p>
            <w:pPr>
              <w:spacing w:after="0"/>
            </w:pPr>
            <w:r/>
            <w:r>
              <w:rPr>
                <w:b w:val="0"/>
                <w:sz w:val="20"/>
              </w:rPr>
              <w:t>Question answers</w:t>
            </w:r>
          </w:p>
        </w:tc>
        <w:tc>
          <w:tcPr>
            <w:tcW w:type="dxa" w:w="2592"/>
            <w:vAlign w:val="center"/>
          </w:tcPr>
          <w:p>
            <w:pPr>
              <w:spacing w:after="0"/>
            </w:pPr>
            <w:r/>
            <w:r>
              <w:rPr>
                <w:b w:val="0"/>
                <w:sz w:val="20"/>
              </w:rPr>
              <w:t>question_answers</w:t>
            </w:r>
          </w:p>
        </w:tc>
        <w:tc>
          <w:tcPr>
            <w:tcW w:type="dxa" w:w="4176"/>
            <w:vAlign w:val="center"/>
          </w:tcPr>
          <w:p>
            <w:pPr>
              <w:spacing w:after="0"/>
            </w:pPr>
            <w:r/>
            <w:r>
              <w:rPr>
                <w:b w:val="0"/>
                <w:sz w:val="20"/>
              </w:rPr>
              <w:t>Stores selected answers and correctness values.</w:t>
            </w:r>
          </w:p>
        </w:tc>
      </w:tr>
      <w:tr>
        <w:tc>
          <w:tcPr>
            <w:tcW w:type="dxa" w:w="2592"/>
            <w:vAlign w:val="center"/>
          </w:tcPr>
          <w:p>
            <w:pPr>
              <w:spacing w:after="0"/>
            </w:pPr>
            <w:r/>
            <w:r>
              <w:rPr>
                <w:b w:val="0"/>
                <w:sz w:val="20"/>
              </w:rPr>
              <w:t>Assessment results</w:t>
            </w:r>
          </w:p>
        </w:tc>
        <w:tc>
          <w:tcPr>
            <w:tcW w:type="dxa" w:w="2592"/>
            <w:vAlign w:val="center"/>
          </w:tcPr>
          <w:p>
            <w:pPr>
              <w:spacing w:after="0"/>
            </w:pPr>
            <w:r/>
            <w:r>
              <w:rPr>
                <w:b w:val="0"/>
                <w:sz w:val="20"/>
              </w:rPr>
              <w:t>assessment_results</w:t>
            </w:r>
          </w:p>
        </w:tc>
        <w:tc>
          <w:tcPr>
            <w:tcW w:type="dxa" w:w="4176"/>
            <w:vAlign w:val="center"/>
          </w:tcPr>
          <w:p>
            <w:pPr>
              <w:spacing w:after="0"/>
            </w:pPr>
            <w:r/>
            <w:r>
              <w:rPr>
                <w:b w:val="0"/>
                <w:sz w:val="20"/>
              </w:rPr>
              <w:t>Stores final computed scores and readiness level.</w:t>
            </w:r>
          </w:p>
        </w:tc>
      </w:tr>
    </w:tbl>
    <w:p/>
    <w:p>
      <w:pPr>
        <w:pStyle w:val="Heading1"/>
      </w:pPr>
      <w:r>
        <w:t>4.8 Scoring Algorithm Implementation</w:t>
      </w:r>
    </w:p>
    <w:p>
      <w:pPr>
        <w:jc w:val="both"/>
      </w:pPr>
      <w:r>
        <w:t>The scoring logic was implemented in services/scoring.ts using the ScoringService class. The system calculates two main scores: operational score and knowledge score. The operational score is based on task performance, while the knowledge score is based on the number of correct answers in the question section.</w:t>
      </w:r>
    </w:p>
    <w:p>
      <w:pPr>
        <w:jc w:val="both"/>
      </w:pPr>
      <w:r>
        <w:t>For each operational task, the system begins with a maximum score of 100. Penalties are deducted for slow completion, errors, retries, and navigation mistakes. A tap accuracy bonus is added where tap accuracy is available. Each task score is limited to the range of 0 to 100, and the average of all task scores becomes the operational score.</w:t>
      </w:r>
    </w:p>
    <w:p>
      <w:pPr>
        <w:jc w:val="both"/>
      </w:pPr>
      <w:r>
        <w:t>The knowledge score is calculated as the percentage of correct answers. The final score is obtained by combining the operational score and the knowledge score equally. This means the system gives equal importance to practical phone use and conceptual digital knowledge.</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880"/>
            <w:vAlign w:val="center"/>
            <w:shd w:fill="F2F4F7"/>
          </w:tcPr>
          <w:p>
            <w:pPr>
              <w:spacing w:after="0"/>
            </w:pPr>
            <w:r/>
            <w:r>
              <w:rPr>
                <w:b/>
                <w:color w:val="0B2545"/>
                <w:sz w:val="20"/>
              </w:rPr>
              <w:t>Score Range</w:t>
            </w:r>
          </w:p>
        </w:tc>
        <w:tc>
          <w:tcPr>
            <w:tcW w:type="dxa" w:w="6480"/>
            <w:vAlign w:val="center"/>
            <w:shd w:fill="F2F4F7"/>
          </w:tcPr>
          <w:p>
            <w:pPr>
              <w:spacing w:after="0"/>
            </w:pPr>
            <w:r/>
            <w:r>
              <w:rPr>
                <w:b/>
                <w:color w:val="0B2545"/>
                <w:sz w:val="20"/>
              </w:rPr>
              <w:t>Readiness Level</w:t>
            </w:r>
          </w:p>
        </w:tc>
      </w:tr>
      <w:tr>
        <w:tc>
          <w:tcPr>
            <w:tcW w:type="dxa" w:w="2880"/>
            <w:vAlign w:val="center"/>
          </w:tcPr>
          <w:p>
            <w:pPr>
              <w:spacing w:after="0"/>
            </w:pPr>
            <w:r/>
            <w:r>
              <w:rPr>
                <w:b w:val="0"/>
                <w:sz w:val="20"/>
              </w:rPr>
              <w:t>81 - 100</w:t>
            </w:r>
          </w:p>
        </w:tc>
        <w:tc>
          <w:tcPr>
            <w:tcW w:type="dxa" w:w="6480"/>
            <w:vAlign w:val="center"/>
          </w:tcPr>
          <w:p>
            <w:pPr>
              <w:spacing w:after="0"/>
            </w:pPr>
            <w:r/>
            <w:r>
              <w:rPr>
                <w:b w:val="0"/>
                <w:sz w:val="20"/>
              </w:rPr>
              <w:t>Advanced</w:t>
            </w:r>
          </w:p>
        </w:tc>
      </w:tr>
      <w:tr>
        <w:tc>
          <w:tcPr>
            <w:tcW w:type="dxa" w:w="2880"/>
            <w:vAlign w:val="center"/>
          </w:tcPr>
          <w:p>
            <w:pPr>
              <w:spacing w:after="0"/>
            </w:pPr>
            <w:r/>
            <w:r>
              <w:rPr>
                <w:b w:val="0"/>
                <w:sz w:val="20"/>
              </w:rPr>
              <w:t>61 - 80</w:t>
            </w:r>
          </w:p>
        </w:tc>
        <w:tc>
          <w:tcPr>
            <w:tcW w:type="dxa" w:w="6480"/>
            <w:vAlign w:val="center"/>
          </w:tcPr>
          <w:p>
            <w:pPr>
              <w:spacing w:after="0"/>
            </w:pPr>
            <w:r/>
            <w:r>
              <w:rPr>
                <w:b w:val="0"/>
                <w:sz w:val="20"/>
              </w:rPr>
              <w:t>Intermediate</w:t>
            </w:r>
          </w:p>
        </w:tc>
      </w:tr>
      <w:tr>
        <w:tc>
          <w:tcPr>
            <w:tcW w:type="dxa" w:w="2880"/>
            <w:vAlign w:val="center"/>
          </w:tcPr>
          <w:p>
            <w:pPr>
              <w:spacing w:after="0"/>
            </w:pPr>
            <w:r/>
            <w:r>
              <w:rPr>
                <w:b w:val="0"/>
                <w:sz w:val="20"/>
              </w:rPr>
              <w:t>31 - 60</w:t>
            </w:r>
          </w:p>
        </w:tc>
        <w:tc>
          <w:tcPr>
            <w:tcW w:type="dxa" w:w="6480"/>
            <w:vAlign w:val="center"/>
          </w:tcPr>
          <w:p>
            <w:pPr>
              <w:spacing w:after="0"/>
            </w:pPr>
            <w:r/>
            <w:r>
              <w:rPr>
                <w:b w:val="0"/>
                <w:sz w:val="20"/>
              </w:rPr>
              <w:t>Basic</w:t>
            </w:r>
          </w:p>
        </w:tc>
      </w:tr>
      <w:tr>
        <w:tc>
          <w:tcPr>
            <w:tcW w:type="dxa" w:w="2880"/>
            <w:vAlign w:val="center"/>
          </w:tcPr>
          <w:p>
            <w:pPr>
              <w:spacing w:after="0"/>
            </w:pPr>
            <w:r/>
            <w:r>
              <w:rPr>
                <w:b w:val="0"/>
                <w:sz w:val="20"/>
              </w:rPr>
              <w:t>0 - 30</w:t>
            </w:r>
          </w:p>
        </w:tc>
        <w:tc>
          <w:tcPr>
            <w:tcW w:type="dxa" w:w="6480"/>
            <w:vAlign w:val="center"/>
          </w:tcPr>
          <w:p>
            <w:pPr>
              <w:spacing w:after="0"/>
            </w:pPr>
            <w:r/>
            <w:r>
              <w:rPr>
                <w:b w:val="0"/>
                <w:sz w:val="20"/>
              </w:rPr>
              <w:t>Beginner</w:t>
            </w:r>
          </w:p>
        </w:tc>
      </w:tr>
    </w:tbl>
    <w:p/>
    <w:p>
      <w:pPr>
        <w:jc w:val="both"/>
      </w:pPr>
      <w:r>
        <w:t>The ScoringService also identifies strengths and weaknesses. For example, fast average completion time is treated as a strength in speed, while high average errors indicate weakness in accuracy. A knowledge score of 70 percent and above is treated as a strength, while a score below 50 percent is treated as a weakness.</w:t>
      </w:r>
    </w:p>
    <w:p>
      <w:pPr>
        <w:pStyle w:val="Heading1"/>
      </w:pPr>
      <w:r>
        <w:t>4.9 External Workflow Integration</w:t>
      </w:r>
    </w:p>
    <w:p>
      <w:pPr>
        <w:jc w:val="both"/>
      </w:pPr>
      <w:r>
        <w:t>The project includes integration with a Mastra workflow API through services/mastraApi.ts. The createRun function sends a POST request to create a workflow run and returns a run ID if successful. The startWorkflow function then starts the workflow asynchronously using the run ID and a JSON payload. The resumeWorkflow function can also send answers back to the workflow when a step needs to be resumed.</w:t>
      </w:r>
    </w:p>
    <w:p>
      <w:pPr>
        <w:jc w:val="both"/>
      </w:pPr>
      <w:r>
        <w:t>In Task5FormCompletion, after the user submits a valid age, the application attempts to create a Mastra workflow run and start the workflow with the age payload. The workflow response and run ID are attached to the task metrics as additional data. The ResultsScreen is also written to support Mastra-generated values such as readiness score, behavioural score, knowledge score, readiness level, strengths, weaknesses, summary, and improvement recommendations where such values are available.</w:t>
      </w:r>
    </w:p>
    <w:p>
      <w:pPr>
        <w:pStyle w:val="Heading1"/>
      </w:pPr>
      <w:r>
        <w:t>4.10 Result Display and Report Generation</w:t>
      </w:r>
    </w:p>
    <w:p>
      <w:pPr>
        <w:jc w:val="both"/>
      </w:pPr>
      <w:r>
        <w:t>The ResultsScreen presents the final assessment outcome to the user. It displays the final score as a percentage, the readiness level, operational score, knowledge score, strengths, weaknesses, and recommendations. Score colours are used to make interpretation easier: green represents higher performance, orange represents moderate performance, and red represents low performance.</w:t>
      </w:r>
    </w:p>
    <w:p>
      <w:pPr>
        <w:jc w:val="both"/>
      </w:pPr>
      <w:r>
        <w:t>The result screen also includes PDF generation. The application builds an HTML version of the result report, converts it to PDF using react-native-html-to-pdf, and opens a share/save interface using react-native-share. The generated PDF includes the user profile, final score, score breakdown, strengths, weaknesses, recommendations, and generation date. This feature is useful in a university project context because it allows assessment results to be saved, shared, or printed.</w:t>
      </w:r>
    </w:p>
    <w:p>
      <w:pPr>
        <w:pStyle w:val="Heading1"/>
      </w:pPr>
      <w:r>
        <w:t>4.11 Configuration and Build Implementation</w:t>
      </w:r>
    </w:p>
    <w:p>
      <w:pPr>
        <w:jc w:val="both"/>
      </w:pPr>
      <w:r>
        <w:t>The app.json file defines the Expo application name, slug, version, icon, orientation, Android package name, web bundler settings, and EAS project information. The package name configured for Android is com.devmayowa.digitalreadinessapp. The application is configured for portrait orientation and supports web export through Expo.</w:t>
      </w:r>
    </w:p>
    <w:p>
      <w:pPr>
        <w:jc w:val="both"/>
      </w:pPr>
      <w:r>
        <w:t>The package.json file defines the development scripts used in the project. The dev script starts the Expo development server, build:web exports the web version of the app, lint runs Expo linting, and typecheck runs the TypeScript compiler without emitting build files. These scripts support implementation, checking, and deployment preparation.</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880"/>
            <w:vAlign w:val="center"/>
            <w:shd w:fill="F2F4F7"/>
          </w:tcPr>
          <w:p>
            <w:pPr>
              <w:spacing w:after="0"/>
            </w:pPr>
            <w:r/>
            <w:r>
              <w:rPr>
                <w:b/>
                <w:color w:val="0B2545"/>
                <w:sz w:val="20"/>
              </w:rPr>
              <w:t>Command</w:t>
            </w:r>
          </w:p>
        </w:tc>
        <w:tc>
          <w:tcPr>
            <w:tcW w:type="dxa" w:w="6480"/>
            <w:vAlign w:val="center"/>
            <w:shd w:fill="F2F4F7"/>
          </w:tcPr>
          <w:p>
            <w:pPr>
              <w:spacing w:after="0"/>
            </w:pPr>
            <w:r/>
            <w:r>
              <w:rPr>
                <w:b/>
                <w:color w:val="0B2545"/>
                <w:sz w:val="20"/>
              </w:rPr>
              <w:t>Purpose</w:t>
            </w:r>
          </w:p>
        </w:tc>
      </w:tr>
      <w:tr>
        <w:tc>
          <w:tcPr>
            <w:tcW w:type="dxa" w:w="2880"/>
            <w:vAlign w:val="center"/>
          </w:tcPr>
          <w:p>
            <w:pPr>
              <w:spacing w:after="0"/>
            </w:pPr>
            <w:r/>
            <w:r>
              <w:rPr>
                <w:b w:val="0"/>
                <w:sz w:val="20"/>
              </w:rPr>
              <w:t>npm run dev</w:t>
            </w:r>
          </w:p>
        </w:tc>
        <w:tc>
          <w:tcPr>
            <w:tcW w:type="dxa" w:w="6480"/>
            <w:vAlign w:val="center"/>
          </w:tcPr>
          <w:p>
            <w:pPr>
              <w:spacing w:after="0"/>
            </w:pPr>
            <w:r/>
            <w:r>
              <w:rPr>
                <w:b w:val="0"/>
                <w:sz w:val="20"/>
              </w:rPr>
              <w:t>Starts the Expo development server for testing the application.</w:t>
            </w:r>
          </w:p>
        </w:tc>
      </w:tr>
      <w:tr>
        <w:tc>
          <w:tcPr>
            <w:tcW w:type="dxa" w:w="2880"/>
            <w:vAlign w:val="center"/>
          </w:tcPr>
          <w:p>
            <w:pPr>
              <w:spacing w:after="0"/>
            </w:pPr>
            <w:r/>
            <w:r>
              <w:rPr>
                <w:b w:val="0"/>
                <w:sz w:val="20"/>
              </w:rPr>
              <w:t>npm run build:web</w:t>
            </w:r>
          </w:p>
        </w:tc>
        <w:tc>
          <w:tcPr>
            <w:tcW w:type="dxa" w:w="6480"/>
            <w:vAlign w:val="center"/>
          </w:tcPr>
          <w:p>
            <w:pPr>
              <w:spacing w:after="0"/>
            </w:pPr>
            <w:r/>
            <w:r>
              <w:rPr>
                <w:b w:val="0"/>
                <w:sz w:val="20"/>
              </w:rPr>
              <w:t>Exports the application for web deployment using Expo.</w:t>
            </w:r>
          </w:p>
        </w:tc>
      </w:tr>
      <w:tr>
        <w:tc>
          <w:tcPr>
            <w:tcW w:type="dxa" w:w="2880"/>
            <w:vAlign w:val="center"/>
          </w:tcPr>
          <w:p>
            <w:pPr>
              <w:spacing w:after="0"/>
            </w:pPr>
            <w:r/>
            <w:r>
              <w:rPr>
                <w:b w:val="0"/>
                <w:sz w:val="20"/>
              </w:rPr>
              <w:t>npm run lint</w:t>
            </w:r>
          </w:p>
        </w:tc>
        <w:tc>
          <w:tcPr>
            <w:tcW w:type="dxa" w:w="6480"/>
            <w:vAlign w:val="center"/>
          </w:tcPr>
          <w:p>
            <w:pPr>
              <w:spacing w:after="0"/>
            </w:pPr>
            <w:r/>
            <w:r>
              <w:rPr>
                <w:b w:val="0"/>
                <w:sz w:val="20"/>
              </w:rPr>
              <w:t>Runs lint checks for code quality.</w:t>
            </w:r>
          </w:p>
        </w:tc>
      </w:tr>
      <w:tr>
        <w:tc>
          <w:tcPr>
            <w:tcW w:type="dxa" w:w="2880"/>
            <w:vAlign w:val="center"/>
          </w:tcPr>
          <w:p>
            <w:pPr>
              <w:spacing w:after="0"/>
            </w:pPr>
            <w:r/>
            <w:r>
              <w:rPr>
                <w:b w:val="0"/>
                <w:sz w:val="20"/>
              </w:rPr>
              <w:t>npm run typecheck</w:t>
            </w:r>
          </w:p>
        </w:tc>
        <w:tc>
          <w:tcPr>
            <w:tcW w:type="dxa" w:w="6480"/>
            <w:vAlign w:val="center"/>
          </w:tcPr>
          <w:p>
            <w:pPr>
              <w:spacing w:after="0"/>
            </w:pPr>
            <w:r/>
            <w:r>
              <w:rPr>
                <w:b w:val="0"/>
                <w:sz w:val="20"/>
              </w:rPr>
              <w:t>Runs TypeScript checking to identify type errors.</w:t>
            </w:r>
          </w:p>
        </w:tc>
      </w:tr>
    </w:tbl>
    <w:p/>
    <w:p>
      <w:pPr>
        <w:pStyle w:val="Heading1"/>
      </w:pPr>
      <w:r>
        <w:t>4.12 Testing and Validation</w:t>
      </w:r>
    </w:p>
    <w:p>
      <w:pPr>
        <w:jc w:val="both"/>
      </w:pPr>
      <w:r>
        <w:t>Testing was considered from both functional and user-experience perspectives. Functional testing involved checking that each screen performs its expected role, that required fields prevent incomplete submission, that wrong taps and navigation mistakes are counted, and that valid completion moves the user to the next stage. The scoring service can also be tested by providing sample task metrics and question answers to confirm that the correct scores and readiness levels are returned.</w:t>
      </w:r>
    </w:p>
    <w:p>
      <w:pPr>
        <w:jc w:val="both"/>
      </w:pPr>
      <w:r>
        <w:t>Usability validation focused on whether the application is understandable to users with different digital skill levels. The interface uses large touch targets, simple instructions, clear feedback messages, familiar phone icons, and local language options. These design choices are important in the Nigerian context, where users may include students, traders, artisans, civil servants, and community members with different levels of smartphone experience.</w:t>
      </w:r>
    </w:p>
    <w:tbl>
      <w:tblPr>
        <w:tblStyle w:val="TableGrid"/>
        <w:tblW w:type="dxa" w:w="9360"/>
        <w:jc w:val="left"/>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880"/>
            <w:vAlign w:val="center"/>
            <w:shd w:fill="F2F4F7"/>
          </w:tcPr>
          <w:p>
            <w:pPr>
              <w:spacing w:after="0"/>
            </w:pPr>
            <w:r/>
            <w:r>
              <w:rPr>
                <w:b/>
                <w:color w:val="0B2545"/>
                <w:sz w:val="20"/>
              </w:rPr>
              <w:t>Test Area</w:t>
            </w:r>
          </w:p>
        </w:tc>
        <w:tc>
          <w:tcPr>
            <w:tcW w:type="dxa" w:w="6480"/>
            <w:vAlign w:val="center"/>
            <w:shd w:fill="F2F4F7"/>
          </w:tcPr>
          <w:p>
            <w:pPr>
              <w:spacing w:after="0"/>
            </w:pPr>
            <w:r/>
            <w:r>
              <w:rPr>
                <w:b/>
                <w:color w:val="0B2545"/>
                <w:sz w:val="20"/>
              </w:rPr>
              <w:t>Expected Result</w:t>
            </w:r>
          </w:p>
        </w:tc>
      </w:tr>
      <w:tr>
        <w:tc>
          <w:tcPr>
            <w:tcW w:type="dxa" w:w="2880"/>
            <w:vAlign w:val="center"/>
          </w:tcPr>
          <w:p>
            <w:pPr>
              <w:spacing w:after="0"/>
            </w:pPr>
            <w:r/>
            <w:r>
              <w:rPr>
                <w:b w:val="0"/>
                <w:sz w:val="20"/>
              </w:rPr>
              <w:t>Language selection</w:t>
            </w:r>
          </w:p>
        </w:tc>
        <w:tc>
          <w:tcPr>
            <w:tcW w:type="dxa" w:w="6480"/>
            <w:vAlign w:val="center"/>
          </w:tcPr>
          <w:p>
            <w:pPr>
              <w:spacing w:after="0"/>
            </w:pPr>
            <w:r/>
            <w:r>
              <w:rPr>
                <w:b w:val="0"/>
                <w:sz w:val="20"/>
              </w:rPr>
              <w:t>Selected language is saved and used for interface text and questions.</w:t>
            </w:r>
          </w:p>
        </w:tc>
      </w:tr>
      <w:tr>
        <w:tc>
          <w:tcPr>
            <w:tcW w:type="dxa" w:w="2880"/>
            <w:vAlign w:val="center"/>
          </w:tcPr>
          <w:p>
            <w:pPr>
              <w:spacing w:after="0"/>
            </w:pPr>
            <w:r/>
            <w:r>
              <w:rPr>
                <w:b w:val="0"/>
                <w:sz w:val="20"/>
              </w:rPr>
              <w:t>User information form</w:t>
            </w:r>
          </w:p>
        </w:tc>
        <w:tc>
          <w:tcPr>
            <w:tcW w:type="dxa" w:w="6480"/>
            <w:vAlign w:val="center"/>
          </w:tcPr>
          <w:p>
            <w:pPr>
              <w:spacing w:after="0"/>
            </w:pPr>
            <w:r/>
            <w:r>
              <w:rPr>
                <w:b w:val="0"/>
                <w:sz w:val="20"/>
              </w:rPr>
              <w:t>The user cannot continue without required profile information.</w:t>
            </w:r>
          </w:p>
        </w:tc>
      </w:tr>
      <w:tr>
        <w:tc>
          <w:tcPr>
            <w:tcW w:type="dxa" w:w="2880"/>
            <w:vAlign w:val="center"/>
          </w:tcPr>
          <w:p>
            <w:pPr>
              <w:spacing w:after="0"/>
            </w:pPr>
            <w:r/>
            <w:r>
              <w:rPr>
                <w:b w:val="0"/>
                <w:sz w:val="20"/>
              </w:rPr>
              <w:t>Scroll task</w:t>
            </w:r>
          </w:p>
        </w:tc>
        <w:tc>
          <w:tcPr>
            <w:tcW w:type="dxa" w:w="6480"/>
            <w:vAlign w:val="center"/>
          </w:tcPr>
          <w:p>
            <w:pPr>
              <w:spacing w:after="0"/>
            </w:pPr>
            <w:r/>
            <w:r>
              <w:rPr>
                <w:b w:val="0"/>
                <w:sz w:val="20"/>
              </w:rPr>
              <w:t>The system records time taken after the continue button is pressed.</w:t>
            </w:r>
          </w:p>
        </w:tc>
      </w:tr>
      <w:tr>
        <w:tc>
          <w:tcPr>
            <w:tcW w:type="dxa" w:w="2880"/>
            <w:vAlign w:val="center"/>
          </w:tcPr>
          <w:p>
            <w:pPr>
              <w:spacing w:after="0"/>
            </w:pPr>
            <w:r/>
            <w:r>
              <w:rPr>
                <w:b w:val="0"/>
                <w:sz w:val="20"/>
              </w:rPr>
              <w:t>Tap task</w:t>
            </w:r>
          </w:p>
        </w:tc>
        <w:tc>
          <w:tcPr>
            <w:tcW w:type="dxa" w:w="6480"/>
            <w:vAlign w:val="center"/>
          </w:tcPr>
          <w:p>
            <w:pPr>
              <w:spacing w:after="0"/>
            </w:pPr>
            <w:r/>
            <w:r>
              <w:rPr>
                <w:b w:val="0"/>
                <w:sz w:val="20"/>
              </w:rPr>
              <w:t>Wrong shapes increase the error count, while the blue circle completes the task.</w:t>
            </w:r>
          </w:p>
        </w:tc>
      </w:tr>
      <w:tr>
        <w:tc>
          <w:tcPr>
            <w:tcW w:type="dxa" w:w="2880"/>
            <w:vAlign w:val="center"/>
          </w:tcPr>
          <w:p>
            <w:pPr>
              <w:spacing w:after="0"/>
            </w:pPr>
            <w:r/>
            <w:r>
              <w:rPr>
                <w:b w:val="0"/>
                <w:sz w:val="20"/>
              </w:rPr>
              <w:t>Navigation tasks</w:t>
            </w:r>
          </w:p>
        </w:tc>
        <w:tc>
          <w:tcPr>
            <w:tcW w:type="dxa" w:w="6480"/>
            <w:vAlign w:val="center"/>
          </w:tcPr>
          <w:p>
            <w:pPr>
              <w:spacing w:after="0"/>
            </w:pPr>
            <w:r/>
            <w:r>
              <w:rPr>
                <w:b w:val="0"/>
                <w:sz w:val="20"/>
              </w:rPr>
              <w:t>Wrong menu choices increase navigation mistakes and correct choices complete the task flow.</w:t>
            </w:r>
          </w:p>
        </w:tc>
      </w:tr>
      <w:tr>
        <w:tc>
          <w:tcPr>
            <w:tcW w:type="dxa" w:w="2880"/>
            <w:vAlign w:val="center"/>
          </w:tcPr>
          <w:p>
            <w:pPr>
              <w:spacing w:after="0"/>
            </w:pPr>
            <w:r/>
            <w:r>
              <w:rPr>
                <w:b w:val="0"/>
                <w:sz w:val="20"/>
              </w:rPr>
              <w:t>Knowledge questions</w:t>
            </w:r>
          </w:p>
        </w:tc>
        <w:tc>
          <w:tcPr>
            <w:tcW w:type="dxa" w:w="6480"/>
            <w:vAlign w:val="center"/>
          </w:tcPr>
          <w:p>
            <w:pPr>
              <w:spacing w:after="0"/>
            </w:pPr>
            <w:r/>
            <w:r>
              <w:rPr>
                <w:b w:val="0"/>
                <w:sz w:val="20"/>
              </w:rPr>
              <w:t>Selected answers are compared with correct answers and saved.</w:t>
            </w:r>
          </w:p>
        </w:tc>
      </w:tr>
      <w:tr>
        <w:tc>
          <w:tcPr>
            <w:tcW w:type="dxa" w:w="2880"/>
            <w:vAlign w:val="center"/>
          </w:tcPr>
          <w:p>
            <w:pPr>
              <w:spacing w:after="0"/>
            </w:pPr>
            <w:r/>
            <w:r>
              <w:rPr>
                <w:b w:val="0"/>
                <w:sz w:val="20"/>
              </w:rPr>
              <w:t>Scoring service</w:t>
            </w:r>
          </w:p>
        </w:tc>
        <w:tc>
          <w:tcPr>
            <w:tcW w:type="dxa" w:w="6480"/>
            <w:vAlign w:val="center"/>
          </w:tcPr>
          <w:p>
            <w:pPr>
              <w:spacing w:after="0"/>
            </w:pPr>
            <w:r/>
            <w:r>
              <w:rPr>
                <w:b w:val="0"/>
                <w:sz w:val="20"/>
              </w:rPr>
              <w:t>Operational and knowledge scores are combined into a final readiness level.</w:t>
            </w:r>
          </w:p>
        </w:tc>
      </w:tr>
      <w:tr>
        <w:tc>
          <w:tcPr>
            <w:tcW w:type="dxa" w:w="2880"/>
            <w:vAlign w:val="center"/>
          </w:tcPr>
          <w:p>
            <w:pPr>
              <w:spacing w:after="0"/>
            </w:pPr>
            <w:r/>
            <w:r>
              <w:rPr>
                <w:b w:val="0"/>
                <w:sz w:val="20"/>
              </w:rPr>
              <w:t>PDF export</w:t>
            </w:r>
          </w:p>
        </w:tc>
        <w:tc>
          <w:tcPr>
            <w:tcW w:type="dxa" w:w="6480"/>
            <w:vAlign w:val="center"/>
          </w:tcPr>
          <w:p>
            <w:pPr>
              <w:spacing w:after="0"/>
            </w:pPr>
            <w:r/>
            <w:r>
              <w:rPr>
                <w:b w:val="0"/>
                <w:sz w:val="20"/>
              </w:rPr>
              <w:t>Assessment result can be generated and shared as a PDF report.</w:t>
            </w:r>
          </w:p>
        </w:tc>
      </w:tr>
    </w:tbl>
    <w:p/>
    <w:p>
      <w:pPr>
        <w:pStyle w:val="Heading1"/>
      </w:pPr>
      <w:r>
        <w:t>4.13 Challenges Encountered During Implementation</w:t>
      </w:r>
    </w:p>
    <w:p>
      <w:pPr>
        <w:jc w:val="both"/>
      </w:pPr>
      <w:r>
        <w:t>One challenge was making the assessment suitable for users with different language preferences. This was addressed by creating separate locale files for English, Yoruba, Hausa, Igbo, and Nigerian Pidgin, and by using a translation service that retrieves text using keys. Another challenge was measuring digital readiness beyond ordinary quiz questions. This was handled by implementing practical mobile tasks that record time, errors, tap accuracy, and navigation mistakes.</w:t>
      </w:r>
    </w:p>
    <w:p>
      <w:pPr>
        <w:jc w:val="both"/>
      </w:pPr>
      <w:r>
        <w:t>Another implementation challenge was ensuring that the application could still operate in environments where native storage may not be available, especially during testing across platforms. The storage service therefore includes an in-memory fallback. The integration with the Mastra API also required error handling so that the application would continue even if the external workflow failed or returned no run ID.</w:t>
      </w:r>
    </w:p>
    <w:p>
      <w:pPr>
        <w:pStyle w:val="Heading1"/>
      </w:pPr>
      <w:r>
        <w:t>4.14 Summary</w:t>
      </w:r>
    </w:p>
    <w:p>
      <w:pPr>
        <w:jc w:val="both"/>
      </w:pPr>
      <w:r>
        <w:t>This chapter has described how the Digital Pulse digital readiness assessment application was implemented. The system was built with Expo, React Native, and TypeScript, and it uses a modular structure that separates screens, services, utilities, and data types. The application supports multiple Nigerian languages, collects user profile data, measures practical smartphone performance, asks digital knowledge questions, calculates readiness scores, and presents results with recommendations and PDF export support.</w:t>
      </w:r>
    </w:p>
    <w:p>
      <w:pPr>
        <w:jc w:val="both"/>
      </w:pPr>
      <w:r>
        <w:t>The implementation shows that the project is not only a questionnaire-based system but also a behaviour-aware assessment tool. By combining operational task metrics with knowledge questions, the application provides a more balanced view of a user's digital readiness. The next chapter may therefore focus on the presentation of results, evaluation findings, conclusion, and recommendations for further improvement.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Chapter Four - Digital Readiness Assessment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