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CellMar>
          <w:left w:w="0" w:type="dxa"/>
          <w:right w:w="0" w:type="dxa"/>
        </w:tblCellMar>
        <w:tblBorders>
          <w:bottom w:val="single" w:color="auto" w:sz="4" w:space="0"/>
        </w:tblBorders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094C607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0" w:name="_Toc39354654"/>
            <w:r>
              <w:rPr>
                <w:color w:val="000000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1" descr="https://lh6.googleusercontent.com/QcftzNtI05T0Y6fjdSh1Rr2rt8oqZ1IvnLvbn1jLJ7CCyteVir3k-xBLv4SL1wAgWJsRhmmJSR0UW-RP63_GQenE4vVWv05BRoZTsmIcBccVTnfxwmsnNMvjg599x9SqZd8E3dk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4" descr="https://lh6.googleusercontent.com/QcftzNtI05T0Y6fjdSh1Rr2rt8oqZ1IvnLvbn1jLJ7CCyteVir3k-xBLv4SL1wAgWJsRhmmJSR0UW-RP63_GQenE4vVWv05BRoZTsmIcBccVTnfxwmsnNMvjg599x9SqZd8E3dkd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10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76"/>
        </w:trPr>
        <w:tc>
          <w:tcPr>
            <w:tcBorders/>
            <w:tcW w:w="5000" w:type="pct"/>
          </w:tcPr>
          <w:p w14:paraId="340D27FE" w14:textId="77777777">
            <w:pPr>
              <w:pBdr/>
              <w:spacing w:line="240" w:lineRule="atLeast"/>
              <w:ind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 xml:space="preserve">МИНОБРНАУКИ РОССИИ</w:t>
            </w:r>
            <w:r>
              <w:rPr>
                <w:caps/>
                <w:sz w:val="28"/>
                <w:szCs w:val="28"/>
              </w:rPr>
            </w:r>
            <w:r>
              <w:rPr>
                <w:caps/>
                <w:sz w:val="28"/>
                <w:szCs w:val="28"/>
              </w:rPr>
            </w:r>
          </w:p>
        </w:tc>
      </w:tr>
      <w:tr>
        <w:trPr>
          <w:cantSplit/>
          <w:jc w:val="center"/>
          <w:trHeight w:val="1282"/>
        </w:trPr>
        <w:tc>
          <w:tcPr>
            <w:tcBorders/>
            <w:tcW w:w="5000" w:type="pct"/>
          </w:tcPr>
          <w:p w14:paraId="34125D42" w14:textId="77777777">
            <w:pPr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/>
            <w:bookmarkStart w:id="1" w:name="_Toc528747643"/>
            <w:r/>
            <w:bookmarkStart w:id="2" w:name="_Toc528748837"/>
            <w:r/>
            <w:bookmarkStart w:id="3" w:name="_Toc51925134"/>
            <w:r/>
            <w:bookmarkStart w:id="4" w:name="_Toc51925377"/>
            <w:r/>
            <w:bookmarkStart w:id="5" w:name="_Toc52870765"/>
            <w:r/>
            <w:bookmarkStart w:id="6" w:name="_Toc52871789"/>
            <w:r/>
            <w:bookmarkStart w:id="7" w:name="_Toc52873112"/>
            <w:r/>
            <w:bookmarkStart w:id="8" w:name="_Toc57522000"/>
            <w:r/>
            <w:bookmarkStart w:id="9" w:name="_Toc57522102"/>
            <w:r/>
            <w:bookmarkStart w:id="10" w:name="_Toc64624288"/>
            <w:r/>
            <w:bookmarkStart w:id="11" w:name="_Toc64624387"/>
            <w:r/>
            <w:bookmarkStart w:id="12" w:name="_Toc65212517"/>
            <w:r/>
            <w:bookmarkStart w:id="13" w:name="_Toc96456520"/>
            <w:r>
              <w:rPr>
                <w:sz w:val="28"/>
                <w:szCs w:val="28"/>
              </w:rPr>
              <w:t xml:space="preserve">Федеральное государственное бюджетное образовательное учреждение</w:t>
            </w:r>
            <w:bookmarkStart w:id="14" w:name="_Toc528747644"/>
            <w:r/>
            <w:bookmarkStart w:id="15" w:name="_Toc528748838"/>
            <w:r/>
            <w:bookmarkStart w:id="16" w:name="_Toc51925135"/>
            <w:r/>
            <w:bookmarkStart w:id="17" w:name="_Toc51925378"/>
            <w:r/>
            <w:bookmarkStart w:id="18" w:name="_Toc52870766"/>
            <w:r/>
            <w:bookmarkStart w:id="19" w:name="_Toc52871790"/>
            <w:r/>
            <w:bookmarkStart w:id="20" w:name="_Toc52873113"/>
            <w:r/>
            <w:bookmarkEnd w:id="1"/>
            <w:r/>
            <w:bookmarkEnd w:id="2"/>
            <w:r/>
            <w:bookmarkEnd w:id="3"/>
            <w:r/>
            <w:bookmarkEnd w:id="4"/>
            <w:r/>
            <w:bookmarkEnd w:id="5"/>
            <w:r/>
            <w:bookmarkEnd w:id="6"/>
            <w:r/>
            <w:bookmarkEnd w:id="7"/>
            <w:r>
              <w:rPr>
                <w:sz w:val="28"/>
                <w:szCs w:val="28"/>
              </w:rPr>
              <w:t xml:space="preserve"> высшего образования</w:t>
            </w:r>
            <w:bookmarkEnd w:id="8"/>
            <w:r/>
            <w:bookmarkEnd w:id="9"/>
            <w:r/>
            <w:bookmarkEnd w:id="10"/>
            <w:r/>
            <w:bookmarkEnd w:id="11"/>
            <w:r/>
            <w:bookmarkEnd w:id="12"/>
            <w:r/>
            <w:bookmarkEnd w:id="13"/>
            <w:r/>
            <w:bookmarkEnd w:id="14"/>
            <w:r/>
            <w:bookmarkEnd w:id="15"/>
            <w:r/>
            <w:bookmarkEnd w:id="16"/>
            <w:r/>
            <w:bookmarkEnd w:id="17"/>
            <w:r/>
            <w:bookmarkEnd w:id="18"/>
            <w:r/>
            <w:bookmarkEnd w:id="19"/>
            <w:r/>
            <w:bookmarkEnd w:id="20"/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F907608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21" w:name="_Toc528747645"/>
            <w:r/>
            <w:bookmarkStart w:id="22" w:name="_Toc528748839"/>
            <w:r/>
            <w:bookmarkStart w:id="23" w:name="_Toc51925136"/>
            <w:r/>
            <w:bookmarkStart w:id="24" w:name="_Toc51925379"/>
            <w:r/>
            <w:bookmarkStart w:id="25" w:name="_Toc52870767"/>
            <w:r/>
            <w:bookmarkStart w:id="26" w:name="_Toc52871791"/>
            <w:r/>
            <w:bookmarkStart w:id="27" w:name="_Toc52873114"/>
            <w:r/>
            <w:bookmarkStart w:id="28" w:name="_Toc57522001"/>
            <w:r/>
            <w:bookmarkStart w:id="29" w:name="_Toc57522103"/>
            <w:r/>
            <w:bookmarkStart w:id="30" w:name="_Toc64624289"/>
            <w:r/>
            <w:bookmarkStart w:id="31" w:name="_Toc64624388"/>
            <w:r/>
            <w:bookmarkStart w:id="32" w:name="_Toc65212518"/>
            <w:r/>
            <w:bookmarkStart w:id="33" w:name="_Toc96456521"/>
            <w:r>
              <w:rPr>
                <w:sz w:val="28"/>
                <w:szCs w:val="28"/>
              </w:rPr>
              <w:t xml:space="preserve">«МИРЭА - Российский технологический университет»</w:t>
            </w:r>
            <w:bookmarkEnd w:id="21"/>
            <w:r/>
            <w:bookmarkEnd w:id="22"/>
            <w:r/>
            <w:bookmarkEnd w:id="23"/>
            <w:r/>
            <w:bookmarkEnd w:id="24"/>
            <w:r/>
            <w:bookmarkEnd w:id="25"/>
            <w:r/>
            <w:bookmarkEnd w:id="26"/>
            <w:r/>
            <w:bookmarkEnd w:id="27"/>
            <w:r/>
            <w:bookmarkEnd w:id="28"/>
            <w:r/>
            <w:bookmarkEnd w:id="29"/>
            <w:r/>
            <w:bookmarkEnd w:id="30"/>
            <w:r/>
            <w:bookmarkEnd w:id="31"/>
            <w:r/>
            <w:bookmarkEnd w:id="32"/>
            <w:r/>
            <w:bookmarkEnd w:id="33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240CEE92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/>
            <w:bookmarkStart w:id="34" w:name="_Toc528747646"/>
            <w:r/>
            <w:bookmarkStart w:id="35" w:name="_Toc528748840"/>
            <w:r/>
            <w:bookmarkStart w:id="36" w:name="_Toc51925137"/>
            <w:r/>
            <w:bookmarkStart w:id="37" w:name="_Toc51925380"/>
            <w:r/>
            <w:bookmarkStart w:id="38" w:name="_Toc52870768"/>
            <w:r/>
            <w:bookmarkStart w:id="39" w:name="_Toc52871792"/>
            <w:r/>
            <w:bookmarkStart w:id="40" w:name="_Toc52873115"/>
            <w:r/>
            <w:bookmarkStart w:id="41" w:name="_Toc57522002"/>
            <w:r/>
            <w:bookmarkStart w:id="42" w:name="_Toc57522104"/>
            <w:r/>
            <w:bookmarkStart w:id="43" w:name="_Toc64624290"/>
            <w:r/>
            <w:bookmarkStart w:id="44" w:name="_Toc64624389"/>
            <w:r/>
            <w:bookmarkStart w:id="45" w:name="_Toc65212519"/>
            <w:r/>
            <w:bookmarkStart w:id="46" w:name="_Toc96456522"/>
            <w:r>
              <w:rPr>
                <w:sz w:val="28"/>
                <w:szCs w:val="28"/>
              </w:rPr>
              <w:t xml:space="preserve">РТУ МИРЭА</w:t>
            </w:r>
            <w:bookmarkEnd w:id="34"/>
            <w:r/>
            <w:bookmarkEnd w:id="35"/>
            <w:r/>
            <w:bookmarkEnd w:id="36"/>
            <w:r/>
            <w:bookmarkEnd w:id="37"/>
            <w:r/>
            <w:bookmarkEnd w:id="38"/>
            <w:r/>
            <w:bookmarkEnd w:id="39"/>
            <w:r/>
            <w:bookmarkEnd w:id="40"/>
            <w:r/>
            <w:bookmarkEnd w:id="41"/>
            <w:r/>
            <w:bookmarkEnd w:id="42"/>
            <w:r/>
            <w:bookmarkEnd w:id="43"/>
            <w:r/>
            <w:bookmarkEnd w:id="44"/>
            <w:r/>
            <w:bookmarkEnd w:id="45"/>
            <w:r/>
            <w:bookmarkEnd w:id="46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04CFF844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7403AC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Института перспективных технологий и индустриального программирования</w:t>
      </w:r>
      <w:r>
        <w:rPr>
          <w:sz w:val="28"/>
          <w:szCs w:val="28"/>
        </w:rPr>
        <w:t xml:space="preserve"> (ИПТиИП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BDB574" w14:textId="77777777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 xml:space="preserve">Индустриального программирования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(ИП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E6E00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E2E6CC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60FD327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824563D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450D18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tbl>
      <w:tblPr>
        <w:tblW w:w="5000" w:type="pct"/>
        <w:tblBorders/>
        <w:tblLook w:val="00A0" w:firstRow="1" w:lastRow="0" w:firstColumn="1" w:lastColumn="0" w:noHBand="0" w:noVBand="0"/>
      </w:tblPr>
      <w:tblGrid>
        <w:gridCol w:w="6520"/>
        <w:gridCol w:w="2835"/>
      </w:tblGrid>
      <w:tr>
        <w:trPr/>
        <w:tc>
          <w:tcPr>
            <w:gridSpan w:val="2"/>
            <w:tcBorders/>
            <w:tcW w:w="5000" w:type="pct"/>
          </w:tcPr>
          <w:p w14:paraId="22659B7E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ОТЧЕТ ПО ПРАКТИЧЕСКОЙ РАБОТЕ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2F0AF123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«</w:t>
            </w:r>
            <w:r>
              <w:rPr>
                <w:color w:val="ee0000"/>
                <w:spacing w:val="-5"/>
                <w:sz w:val="28"/>
                <w:szCs w:val="28"/>
              </w:rPr>
              <w:t xml:space="preserve">Название практической</w:t>
            </w:r>
            <w:r>
              <w:rPr>
                <w:color w:val="000000"/>
                <w:sz w:val="28"/>
                <w:szCs w:val="28"/>
              </w:rPr>
              <w:t xml:space="preserve">»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51D1A6AD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72F42851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>
          <w:trHeight w:val="258"/>
        </w:trPr>
        <w:tc>
          <w:tcPr>
            <w:gridSpan w:val="2"/>
            <w:tcBorders/>
            <w:tcW w:w="5000" w:type="pct"/>
          </w:tcPr>
          <w:p w14:paraId="061F1A6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 xml:space="preserve">по дисциплине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5000" w:type="pct"/>
          </w:tcPr>
          <w:p w14:paraId="64886D0F" w14:textId="77777777">
            <w:pPr>
              <w:pBdr/>
              <w:shd w:val="clear" w:color="auto" w:fill="ffffff"/>
              <w:spacing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pacing w:val="-5"/>
                <w:sz w:val="28"/>
                <w:szCs w:val="28"/>
              </w:rPr>
              <w:t xml:space="preserve">«</w:t>
            </w:r>
            <w:r>
              <w:rPr>
                <w:color w:val="000000"/>
                <w:spacing w:val="-5"/>
                <w:sz w:val="28"/>
                <w:szCs w:val="28"/>
              </w:rPr>
              <w:t xml:space="preserve">Программирование киберфизических систем</w:t>
            </w:r>
            <w:r>
              <w:rPr>
                <w:color w:val="000000"/>
                <w:sz w:val="28"/>
                <w:szCs w:val="28"/>
              </w:rPr>
              <w:t xml:space="preserve">»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1882"/>
        </w:trPr>
        <w:tc>
          <w:tcPr>
            <w:gridSpan w:val="2"/>
            <w:tcBorders/>
            <w:tcW w:w="5000" w:type="pct"/>
          </w:tcPr>
          <w:p w14:paraId="2D2795C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62A99396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1E8FC659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CB90A8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31D6318A" w14:textId="77777777">
            <w:pPr>
              <w:pBdr/>
              <w:shd w:val="clear" w:color="auto" w:fill="ffffff"/>
              <w:spacing/>
              <w:ind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 w14:paraId="01375A12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17D39F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 студент группы </w:t>
            </w:r>
            <w:r>
              <w:rPr>
                <w:sz w:val="28"/>
                <w:szCs w:val="28"/>
              </w:rPr>
              <w:t xml:space="preserve">ЭФБО-10-23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2C24C5B8" w14:textId="77777777">
            <w:pPr>
              <w:pBdr/>
              <w:shd w:val="clear" w:color="auto" w:fill="ffffff"/>
              <w:spacing/>
              <w:ind/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Ефремов А.И.</w: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3D798A6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7AC09E16" w14:textId="77777777">
            <w:pPr>
              <w:pBdr/>
              <w:shd w:val="clear" w:color="auto" w:fill="ffffff"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485" w:type="pct"/>
          </w:tcPr>
          <w:p w14:paraId="50E5540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Принял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515" w:type="pct"/>
          </w:tcPr>
          <w:p w14:paraId="08D5B218" w14:textId="77777777">
            <w:pPr>
              <w:pBdr/>
              <w:shd w:val="clear" w:color="auto" w:fill="ffffff"/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Сухатерин А.Б.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5B47472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5882B18F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28E2B2D6" w14:textId="77777777">
      <w:pPr>
        <w:pBdr/>
        <w:shd w:val="clear" w:color="auto" w:fill="ffffff"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BF3873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8965FA1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DF94DA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B5E6893" w14:textId="77777777">
      <w:pPr>
        <w:pBdr/>
        <w:shd w:val="clear" w:color="auto" w:fill="ffffff"/>
        <w:spacing/>
        <w:ind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FDED97E" w14:textId="77777777">
      <w:pPr>
        <w:pBdr/>
        <w:shd w:val="clear" w:color="auto" w:fill="ffffff"/>
        <w:spacing/>
        <w:ind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534AADFC" w14:textId="77777777">
      <w:pPr>
        <w:pBdr/>
        <w:shd w:val="clear" w:color="auto" w:fill="ffffff"/>
        <w:spacing/>
        <w:ind/>
        <w:jc w:val="center"/>
        <w:rPr>
          <w:bCs/>
          <w:color w:val="ffffff"/>
          <w:sz w:val="28"/>
          <w:szCs w:val="28"/>
        </w:rPr>
      </w:pP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  <w:r>
        <w:rPr>
          <w:bCs/>
          <w:color w:val="ffffff"/>
          <w:sz w:val="28"/>
          <w:szCs w:val="28"/>
        </w:rPr>
      </w:r>
    </w:p>
    <w:p w14:paraId="4024F00B" w14:textId="0F31C4F3">
      <w:pPr>
        <w:pBdr/>
        <w:shd w:val="clear" w:color="auto" w:fill="ffffff"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202</w:t>
      </w:r>
      <w:bookmarkEnd w:id="0"/>
      <w:r>
        <w:rPr>
          <w:sz w:val="28"/>
          <w:szCs w:val="28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  <w:r/>
      <w:r/>
      <w:r>
        <w:rPr>
          <w:sz w:val="28"/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53190131"/>
      <w:docPartObj>
        <w:docPartGallery w:val="Page Numbers (Bottom of Page)"/>
        <w:docPartUnique w:val="true"/>
      </w:docPartObj>
      <w:rPr/>
    </w:sdtPr>
    <w:sdtContent>
      <w:p w14:paraId="61583708" w14:textId="77777777">
        <w:pPr>
          <w:pStyle w:val="968"/>
          <w:pBdr/>
          <w:spacing/>
          <w:ind/>
          <w:jc w:val="center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 xml:space="preserve">4</w:t>
        </w:r>
        <w:r>
          <w:rPr>
            <w:sz w:val="28"/>
          </w:rPr>
          <w:fldChar w:fldCharType="end"/>
        </w:r>
        <w:r>
          <w:rPr>
            <w:sz w:val="28"/>
          </w:rPr>
        </w:r>
        <w:r>
          <w:rPr>
            <w:sz w:val="28"/>
          </w:rPr>
        </w:r>
      </w:p>
    </w:sdtContent>
  </w:sdt>
  <w:p w14:paraId="1044074D" w14:textId="77777777">
    <w:pPr>
      <w:pStyle w:val="9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323"/>
    <w:lvl w:ilvl="0">
      <w:isLgl w:val="false"/>
      <w:lvlJc w:val="left"/>
      <w:lvlText w:val="—"/>
      <w:numFmt w:val="bullet"/>
      <w:pPr>
        <w:pBdr/>
        <w:spacing/>
        <w:ind w:hanging="245" w:left="533"/>
      </w:pPr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—"/>
      <w:numFmt w:val="bullet"/>
      <w:pPr>
        <w:pBdr/>
        <w:spacing/>
        <w:ind w:hanging="360" w:left="1248"/>
      </w:pPr>
      <w:pStyle w:val="949"/>
      <w:rPr>
        <w:rFonts w:hint="default" w:ascii="MS Gothic" w:hAnsi="MS Gothic" w:eastAsia="MS Gothic" w:cs="MS Gothic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2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0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49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7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834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35442A09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2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26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2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2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2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3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3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3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33"/>
      <w:rPr/>
      <w:start w:val="1"/>
      <w:suff w:val="tab"/>
    </w:lvl>
  </w:abstractNum>
  <w:abstractNum w:abstractNumId="2">
    <w:nsid w:val="564607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3">
    <w:nsid w:val="6C57260A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 w:ascii="Times New Roman" w:hAnsi="Times New Roman" w:eastAsia="Times New Roman" w:cs="Times New Roman"/>
        <w:b/>
        <w:u w:val="none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space"/>
    </w:lvl>
    <w:lvl w:ilvl="4">
      <w:isLgl w:val="false"/>
      <w:lvlJc w:val="right"/>
      <w:lvlText w:val="%1.%2.%3.%4.%5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1.%2.%3.%4.%5.%6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6">
      <w:isLgl w:val="false"/>
      <w:lvlJc w:val="right"/>
      <w:lvlText w:val="%1.%2.%3.%4.%5.%6.%7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7">
      <w:isLgl w:val="false"/>
      <w:lvlJc w:val="right"/>
      <w:lvlText w:val="%1.%2.%3.%4.%5.%6.%7.%8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1.%2.%3.%4.%5.%6.%7.%8.%9"/>
      <w:numFmt w:val="decimal"/>
      <w:pPr>
        <w:pBdr/>
        <w:spacing/>
        <w:ind w:firstLine="709" w:left="0"/>
      </w:pPr>
      <w:rPr>
        <w:rFonts w:hint="default"/>
        <w:u w:val="none"/>
      </w:rPr>
      <w:start w:val="1"/>
      <w:suff w:val="tab"/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0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3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Title Char"/>
    <w:basedOn w:val="934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Subtitle Char"/>
    <w:basedOn w:val="934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>
    <w:name w:val="Quote Char"/>
    <w:basedOn w:val="934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Quote Char"/>
    <w:basedOn w:val="93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Header"/>
    <w:basedOn w:val="924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Header Char"/>
    <w:basedOn w:val="934"/>
    <w:link w:val="902"/>
    <w:uiPriority w:val="99"/>
    <w:pPr>
      <w:pBdr/>
      <w:spacing/>
      <w:ind/>
    </w:pPr>
  </w:style>
  <w:style w:type="character" w:styleId="904">
    <w:name w:val="Footer Char"/>
    <w:basedOn w:val="934"/>
    <w:link w:val="968"/>
    <w:uiPriority w:val="99"/>
    <w:pPr>
      <w:pBdr/>
      <w:spacing/>
      <w:ind/>
    </w:p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34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34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  <w:style w:type="paragraph" w:styleId="925">
    <w:name w:val="Heading 1"/>
    <w:basedOn w:val="924"/>
    <w:next w:val="924"/>
    <w:link w:val="939"/>
    <w:uiPriority w:val="9"/>
    <w:qFormat/>
    <w:pPr>
      <w:keepNext w:val="true"/>
      <w:pageBreakBefore w:val="true"/>
      <w:widowControl w:val="false"/>
      <w:numPr>
        <w:numId w:val="25"/>
      </w:numPr>
      <w:pBdr/>
      <w:spacing w:after="200" w:line="360" w:lineRule="auto"/>
      <w:ind/>
      <w:outlineLvl w:val="0"/>
    </w:pPr>
    <w:rPr>
      <w:rFonts w:eastAsiaTheme="majorEastAsia" w:cstheme="majorBidi"/>
      <w:b/>
      <w:caps/>
      <w:sz w:val="36"/>
      <w:szCs w:val="32"/>
      <w:lang w:eastAsia="en-US"/>
      <w14:ligatures w14:val="standardContextual"/>
    </w:rPr>
  </w:style>
  <w:style w:type="paragraph" w:styleId="926">
    <w:name w:val="Heading 2"/>
    <w:basedOn w:val="924"/>
    <w:next w:val="924"/>
    <w:link w:val="937"/>
    <w:uiPriority w:val="9"/>
    <w:unhideWhenUsed/>
    <w:qFormat/>
    <w:pPr>
      <w:keepNext w:val="true"/>
      <w:keepLines w:val="true"/>
      <w:numPr>
        <w:ilvl w:val="1"/>
        <w:numId w:val="25"/>
      </w:numPr>
      <w:pBdr/>
      <w:spacing w:after="200" w:before="300" w:line="360" w:lineRule="auto"/>
      <w:ind/>
      <w:outlineLvl w:val="1"/>
    </w:pPr>
    <w:rPr>
      <w:rFonts w:eastAsiaTheme="majorEastAsia" w:cstheme="majorBidi"/>
      <w:b/>
      <w:sz w:val="32"/>
      <w:szCs w:val="26"/>
      <w:lang w:eastAsia="en-US"/>
      <w14:ligatures w14:val="standardContextual"/>
    </w:rPr>
  </w:style>
  <w:style w:type="paragraph" w:styleId="927">
    <w:name w:val="Heading 3"/>
    <w:basedOn w:val="924"/>
    <w:next w:val="924"/>
    <w:link w:val="938"/>
    <w:uiPriority w:val="9"/>
    <w:unhideWhenUsed/>
    <w:qFormat/>
    <w:pPr>
      <w:keepNext w:val="true"/>
      <w:keepLines w:val="true"/>
      <w:numPr>
        <w:ilvl w:val="2"/>
        <w:numId w:val="25"/>
      </w:numPr>
      <w:pBdr/>
      <w:tabs>
        <w:tab w:val="left" w:leader="none" w:pos="1560"/>
      </w:tabs>
      <w:spacing w:after="200" w:before="300" w:line="360" w:lineRule="auto"/>
      <w:ind/>
      <w:jc w:val="both"/>
      <w:outlineLvl w:val="2"/>
    </w:pPr>
    <w:rPr>
      <w:rFonts w:eastAsiaTheme="majorEastAsia" w:cstheme="majorBidi"/>
      <w:b/>
      <w:sz w:val="28"/>
      <w:lang w:eastAsia="en-US"/>
      <w14:ligatures w14:val="standardContextual"/>
    </w:rPr>
  </w:style>
  <w:style w:type="paragraph" w:styleId="928">
    <w:name w:val="Heading 4"/>
    <w:basedOn w:val="924"/>
    <w:next w:val="924"/>
    <w:link w:val="950"/>
    <w:uiPriority w:val="9"/>
    <w:semiHidden/>
    <w:unhideWhenUsed/>
    <w:qFormat/>
    <w:pPr>
      <w:keepNext w:val="true"/>
      <w:keepLines w:val="true"/>
      <w:numPr>
        <w:ilvl w:val="3"/>
        <w:numId w:val="25"/>
      </w:numPr>
      <w:pBdr/>
      <w:spacing w:before="40" w:line="360" w:lineRule="auto"/>
      <w:ind/>
      <w:jc w:val="both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29">
    <w:name w:val="Heading 5"/>
    <w:basedOn w:val="924"/>
    <w:next w:val="924"/>
    <w:link w:val="951"/>
    <w:uiPriority w:val="9"/>
    <w:semiHidden/>
    <w:unhideWhenUsed/>
    <w:qFormat/>
    <w:pPr>
      <w:keepNext w:val="true"/>
      <w:keepLines w:val="true"/>
      <w:numPr>
        <w:ilvl w:val="4"/>
        <w:numId w:val="25"/>
      </w:numPr>
      <w:pBdr/>
      <w:spacing w:before="40" w:line="360" w:lineRule="auto"/>
      <w:ind/>
      <w:jc w:val="both"/>
      <w:outlineLvl w:val="4"/>
    </w:pPr>
    <w:rPr>
      <w:rFonts w:asciiTheme="majorHAnsi" w:hAnsiTheme="majorHAnsi" w:eastAsiaTheme="majorEastAsia" w:cstheme="majorBidi"/>
      <w:color w:val="2f5496" w:themeColor="accent1" w:themeShade="BF"/>
      <w:sz w:val="28"/>
      <w:szCs w:val="22"/>
      <w:lang w:eastAsia="en-US"/>
      <w14:ligatures w14:val="standardContextual"/>
    </w:rPr>
  </w:style>
  <w:style w:type="paragraph" w:styleId="930">
    <w:name w:val="Heading 6"/>
    <w:basedOn w:val="924"/>
    <w:next w:val="924"/>
    <w:link w:val="952"/>
    <w:uiPriority w:val="9"/>
    <w:semiHidden/>
    <w:unhideWhenUsed/>
    <w:qFormat/>
    <w:pPr>
      <w:keepNext w:val="true"/>
      <w:keepLines w:val="true"/>
      <w:numPr>
        <w:ilvl w:val="5"/>
        <w:numId w:val="25"/>
      </w:numPr>
      <w:pBdr/>
      <w:spacing w:before="40" w:line="360" w:lineRule="auto"/>
      <w:ind/>
      <w:jc w:val="both"/>
      <w:outlineLvl w:val="5"/>
    </w:pPr>
    <w:rPr>
      <w:rFonts w:asciiTheme="majorHAnsi" w:hAnsiTheme="majorHAnsi" w:eastAsiaTheme="majorEastAsia" w:cstheme="majorBidi"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1">
    <w:name w:val="Heading 7"/>
    <w:basedOn w:val="924"/>
    <w:next w:val="924"/>
    <w:link w:val="953"/>
    <w:uiPriority w:val="9"/>
    <w:semiHidden/>
    <w:unhideWhenUsed/>
    <w:qFormat/>
    <w:pPr>
      <w:keepNext w:val="true"/>
      <w:keepLines w:val="true"/>
      <w:numPr>
        <w:ilvl w:val="6"/>
        <w:numId w:val="25"/>
      </w:numPr>
      <w:pBdr/>
      <w:spacing w:before="40" w:line="360" w:lineRule="auto"/>
      <w:ind/>
      <w:jc w:val="both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2"/>
      <w:lang w:eastAsia="en-US"/>
      <w14:ligatures w14:val="standardContextual"/>
    </w:rPr>
  </w:style>
  <w:style w:type="paragraph" w:styleId="932">
    <w:name w:val="Heading 8"/>
    <w:basedOn w:val="924"/>
    <w:next w:val="924"/>
    <w:link w:val="954"/>
    <w:uiPriority w:val="9"/>
    <w:semiHidden/>
    <w:unhideWhenUsed/>
    <w:qFormat/>
    <w:pPr>
      <w:keepNext w:val="true"/>
      <w:keepLines w:val="true"/>
      <w:numPr>
        <w:ilvl w:val="7"/>
        <w:numId w:val="25"/>
      </w:numPr>
      <w:pBdr/>
      <w:spacing w:before="40" w:line="360" w:lineRule="auto"/>
      <w:ind/>
      <w:jc w:val="both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n-US"/>
      <w14:ligatures w14:val="standardContextual"/>
    </w:rPr>
  </w:style>
  <w:style w:type="paragraph" w:styleId="933">
    <w:name w:val="Heading 9"/>
    <w:basedOn w:val="924"/>
    <w:next w:val="924"/>
    <w:link w:val="955"/>
    <w:uiPriority w:val="9"/>
    <w:semiHidden/>
    <w:unhideWhenUsed/>
    <w:qFormat/>
    <w:pPr>
      <w:keepNext w:val="true"/>
      <w:keepLines w:val="true"/>
      <w:numPr>
        <w:ilvl w:val="8"/>
        <w:numId w:val="25"/>
      </w:numPr>
      <w:pBdr/>
      <w:spacing w:before="40" w:line="360" w:lineRule="auto"/>
      <w:ind/>
      <w:jc w:val="both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n-US"/>
      <w14:ligatures w14:val="standardContextual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Заголовок 2 Знак"/>
    <w:basedOn w:val="934"/>
    <w:link w:val="926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38" w:customStyle="1">
    <w:name w:val="Заголовок 3 Знак"/>
    <w:basedOn w:val="934"/>
    <w:link w:val="92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939" w:customStyle="1">
    <w:name w:val="Заголовок 1 Знак"/>
    <w:basedOn w:val="934"/>
    <w:link w:val="92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paragraph" w:styleId="940" w:customStyle="1">
    <w:name w:val="Основной"/>
    <w:basedOn w:val="924"/>
    <w:qFormat/>
    <w:pPr>
      <w:pBdr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1" w:customStyle="1">
    <w:name w:val="Рисунок"/>
    <w:basedOn w:val="924"/>
    <w:qFormat/>
    <w:pPr>
      <w:keepNext w:val="true"/>
      <w:pBdr/>
      <w:spacing w:line="360" w:lineRule="auto"/>
      <w:ind/>
      <w:jc w:val="center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42" w:customStyle="1">
    <w:name w:val="Подпись_Рис"/>
    <w:basedOn w:val="943"/>
    <w:qFormat/>
    <w:pPr>
      <w:pBdr/>
      <w:spacing w:after="120"/>
      <w:ind w:firstLine="0"/>
    </w:pPr>
    <w:rPr>
      <w:b/>
    </w:rPr>
  </w:style>
  <w:style w:type="paragraph" w:styleId="943">
    <w:name w:val="Caption"/>
    <w:basedOn w:val="924"/>
    <w:next w:val="924"/>
    <w:uiPriority w:val="35"/>
    <w:unhideWhenUsed/>
    <w:qFormat/>
    <w:pPr>
      <w:pBdr/>
      <w:spacing w:after="200"/>
      <w:ind w:firstLine="709"/>
      <w:jc w:val="center"/>
    </w:pPr>
    <w:rPr>
      <w:rFonts w:eastAsiaTheme="minorHAnsi" w:cstheme="minorBidi"/>
      <w:iCs/>
      <w:szCs w:val="18"/>
      <w:lang w:eastAsia="en-US"/>
      <w14:ligatures w14:val="standardContextual"/>
    </w:rPr>
  </w:style>
  <w:style w:type="paragraph" w:styleId="944" w:customStyle="1">
    <w:name w:val="Содержание"/>
    <w:basedOn w:val="925"/>
    <w:next w:val="940"/>
    <w:qFormat/>
    <w:pPr>
      <w:numPr>
        <w:numId w:val="0"/>
      </w:numPr>
      <w:pBdr/>
      <w:spacing/>
      <w:ind/>
      <w:jc w:val="center"/>
    </w:pPr>
  </w:style>
  <w:style w:type="paragraph" w:styleId="945" w:customStyle="1">
    <w:name w:val="Список источников"/>
    <w:basedOn w:val="944"/>
    <w:qFormat/>
    <w:pPr>
      <w:pBdr/>
      <w:spacing/>
      <w:ind/>
    </w:pPr>
  </w:style>
  <w:style w:type="paragraph" w:styleId="946" w:customStyle="1">
    <w:name w:val="Таблица"/>
    <w:basedOn w:val="924"/>
    <w:qFormat/>
    <w:pPr>
      <w:keepNext w:val="true"/>
      <w:pageBreakBefore w:val="true"/>
      <w:widowControl w:val="false"/>
      <w:pBdr/>
      <w:spacing w:before="120"/>
      <w:ind/>
    </w:pPr>
    <w:rPr>
      <w:b/>
      <w:i/>
      <w:szCs w:val="22"/>
      <w:lang w:eastAsia="en-US"/>
      <w14:ligatures w14:val="standardContextual"/>
    </w:rPr>
  </w:style>
  <w:style w:type="paragraph" w:styleId="947" w:customStyle="1">
    <w:name w:val="ШапкаТаблицы"/>
    <w:basedOn w:val="924"/>
    <w:qFormat/>
    <w:pPr>
      <w:widowControl w:val="false"/>
      <w:pBdr/>
      <w:spacing/>
      <w:ind/>
      <w:jc w:val="center"/>
    </w:pPr>
    <w:rPr>
      <w:b/>
      <w:szCs w:val="22"/>
      <w:lang w:val="en-US" w:eastAsia="en-US"/>
    </w:rPr>
  </w:style>
  <w:style w:type="paragraph" w:styleId="948" w:customStyle="1">
    <w:name w:val="ТекстТаблицы"/>
    <w:basedOn w:val="946"/>
    <w:qFormat/>
    <w:pPr>
      <w:keepNext w:val="false"/>
      <w:pageBreakBefore w:val="false"/>
      <w:pBdr/>
      <w:spacing w:before="0"/>
      <w:ind/>
    </w:pPr>
    <w:rPr>
      <w:b w:val="0"/>
      <w:i w:val="0"/>
    </w:rPr>
  </w:style>
  <w:style w:type="paragraph" w:styleId="949" w:customStyle="1">
    <w:name w:val="Отступ с -"/>
    <w:basedOn w:val="924"/>
    <w:qFormat/>
    <w:pPr>
      <w:widowControl w:val="false"/>
      <w:numPr>
        <w:ilvl w:val="1"/>
        <w:numId w:val="26"/>
      </w:numPr>
      <w:pBdr/>
      <w:tabs>
        <w:tab w:val="left" w:leader="none" w:pos="1249"/>
      </w:tabs>
      <w:spacing w:line="360" w:lineRule="auto"/>
      <w:ind/>
      <w:jc w:val="both"/>
    </w:pPr>
    <w:rPr>
      <w:sz w:val="28"/>
      <w:szCs w:val="22"/>
      <w:lang w:eastAsia="en-US"/>
      <w14:ligatures w14:val="standardContextual"/>
    </w:rPr>
  </w:style>
  <w:style w:type="character" w:styleId="950" w:customStyle="1">
    <w:name w:val="Заголовок 4 Знак"/>
    <w:basedOn w:val="934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951" w:customStyle="1">
    <w:name w:val="Заголовок 5 Знак"/>
    <w:basedOn w:val="934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</w:rPr>
  </w:style>
  <w:style w:type="character" w:styleId="952" w:customStyle="1">
    <w:name w:val="Заголовок 6 Знак"/>
    <w:basedOn w:val="934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</w:rPr>
  </w:style>
  <w:style w:type="character" w:styleId="953" w:customStyle="1">
    <w:name w:val="Заголовок 7 Знак"/>
    <w:basedOn w:val="934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character" w:styleId="954" w:customStyle="1">
    <w:name w:val="Заголовок 8 Знак"/>
    <w:basedOn w:val="934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55" w:customStyle="1">
    <w:name w:val="Заголовок 9 Знак"/>
    <w:basedOn w:val="934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56">
    <w:name w:val="List Paragraph"/>
    <w:basedOn w:val="924"/>
    <w:uiPriority w:val="34"/>
    <w:qFormat/>
    <w:pPr>
      <w:pBdr/>
      <w:spacing w:line="360" w:lineRule="auto"/>
      <w:ind w:firstLine="709" w:left="720"/>
      <w:contextualSpacing w:val="true"/>
      <w:jc w:val="both"/>
    </w:pPr>
    <w:rPr>
      <w:rFonts w:eastAsiaTheme="minorHAnsi" w:cstheme="minorBidi"/>
      <w:sz w:val="28"/>
      <w:szCs w:val="22"/>
      <w:lang w:eastAsia="en-US"/>
      <w14:ligatures w14:val="standardContextual"/>
    </w:rPr>
  </w:style>
  <w:style w:type="paragraph" w:styleId="957">
    <w:name w:val="TOC Heading"/>
    <w:basedOn w:val="925"/>
    <w:next w:val="924"/>
    <w:uiPriority w:val="39"/>
    <w:unhideWhenUsed/>
    <w:qFormat/>
    <w:pPr>
      <w:pBdr/>
      <w:spacing w:line="259" w:lineRule="auto"/>
      <w:ind w:firstLine="0" w:left="709"/>
      <w:outlineLvl w:val="9"/>
    </w:pPr>
    <w:rPr>
      <w14:ligatures w14:val="none"/>
    </w:rPr>
  </w:style>
  <w:style w:type="paragraph" w:styleId="958">
    <w:name w:val="Title"/>
    <w:basedOn w:val="924"/>
    <w:next w:val="924"/>
    <w:link w:val="959"/>
    <w:uiPriority w:val="10"/>
    <w:qFormat/>
    <w:pPr>
      <w:pBdr/>
      <w:spacing w:after="80"/>
      <w:ind w:firstLine="709"/>
      <w:contextualSpacing w:val="true"/>
      <w:jc w:val="both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959" w:customStyle="1">
    <w:name w:val="Заголовок Знак"/>
    <w:basedOn w:val="934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0">
    <w:name w:val="Subtitle"/>
    <w:basedOn w:val="924"/>
    <w:next w:val="924"/>
    <w:link w:val="961"/>
    <w:uiPriority w:val="11"/>
    <w:qFormat/>
    <w:pPr>
      <w:numPr>
        <w:ilvl w:val="1"/>
      </w:numPr>
      <w:pBdr/>
      <w:spacing w:after="160" w:line="360" w:lineRule="auto"/>
      <w:ind w:firstLine="709"/>
      <w:jc w:val="both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961" w:customStyle="1">
    <w:name w:val="Подзаголовок Знак"/>
    <w:basedOn w:val="934"/>
    <w:link w:val="9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2">
    <w:name w:val="Quote"/>
    <w:basedOn w:val="924"/>
    <w:next w:val="924"/>
    <w:link w:val="963"/>
    <w:uiPriority w:val="29"/>
    <w:qFormat/>
    <w:pPr>
      <w:pBdr/>
      <w:spacing w:after="160" w:before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  <w14:ligatures w14:val="standardContextual"/>
    </w:rPr>
  </w:style>
  <w:style w:type="character" w:styleId="963" w:customStyle="1">
    <w:name w:val="Цитата 2 Знак"/>
    <w:basedOn w:val="934"/>
    <w:link w:val="962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964">
    <w:name w:val="Intense Quote"/>
    <w:basedOn w:val="924"/>
    <w:next w:val="924"/>
    <w:link w:val="96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 w:line="360" w:lineRule="auto"/>
      <w:ind w:right="864" w:firstLine="709" w:lef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eastAsia="en-US"/>
      <w14:ligatures w14:val="standardContextual"/>
    </w:rPr>
  </w:style>
  <w:style w:type="character" w:styleId="965" w:customStyle="1">
    <w:name w:val="Выделенная цитата Знак"/>
    <w:basedOn w:val="934"/>
    <w:link w:val="964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966">
    <w:name w:val="Intense Emphasis"/>
    <w:basedOn w:val="93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character" w:styleId="967">
    <w:name w:val="Intense Reference"/>
    <w:basedOn w:val="93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68">
    <w:name w:val="Footer"/>
    <w:basedOn w:val="924"/>
    <w:link w:val="9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9" w:customStyle="1">
    <w:name w:val="Нижний колонтитул Знак"/>
    <w:basedOn w:val="934"/>
    <w:link w:val="96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revision>5</cp:revision>
  <dcterms:created xsi:type="dcterms:W3CDTF">2025-09-13T11:07:00Z</dcterms:created>
  <dcterms:modified xsi:type="dcterms:W3CDTF">2026-09-23T17:30:16Z</dcterms:modified>
</cp:coreProperties>
</file>