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1372DE" w14:paraId="7052FD8D" w14:textId="77777777" w:rsidTr="001372DE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169C1C" w14:textId="77777777" w:rsidR="001372DE" w:rsidRDefault="001372DE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6F9279" w14:textId="77777777" w:rsidR="001372DE" w:rsidRDefault="001372DE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1372DE" w14:paraId="50AD4248" w14:textId="77777777" w:rsidTr="001372DE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D60302" w14:textId="77777777" w:rsidR="001372DE" w:rsidRDefault="001372DE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3E3613" w14:textId="77777777" w:rsidR="001372DE" w:rsidRDefault="001372DE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1372DE" w14:paraId="48B5C82D" w14:textId="77777777" w:rsidTr="001372DE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D493A8" w14:textId="77777777" w:rsidR="001372DE" w:rsidRDefault="001372DE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316327" w14:textId="77777777" w:rsidR="001372DE" w:rsidRDefault="001372DE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1372DE" w14:paraId="5CB1D6E1" w14:textId="77777777" w:rsidTr="001372DE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CD4DAE" w14:textId="77777777" w:rsidR="001372DE" w:rsidRDefault="001372DE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29ABD4" w14:textId="77777777" w:rsidR="001372DE" w:rsidRDefault="001372DE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1372DE" w14:paraId="771FF5DF" w14:textId="77777777" w:rsidTr="001372DE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8D6C80" w14:textId="77777777" w:rsidR="001372DE" w:rsidRDefault="001372DE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884085" w14:textId="77777777" w:rsidR="001372DE" w:rsidRDefault="001372DE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1372DE" w14:paraId="246DF2A6" w14:textId="77777777" w:rsidTr="001372DE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2857C3" w14:textId="77777777" w:rsidR="001372DE" w:rsidRDefault="001372DE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BB8F1C" w14:textId="77777777" w:rsidR="001372DE" w:rsidRDefault="001372DE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29029D1A" w14:textId="77777777" w:rsidR="001372DE" w:rsidRDefault="001372DE" w:rsidP="001372DE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6451BD45" w14:textId="77777777" w:rsidR="001372DE" w:rsidRDefault="001372DE" w:rsidP="001372D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1D343CD8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A902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B167EF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15</w:t>
      </w:r>
    </w:p>
    <w:p w14:paraId="780EDCBE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A902F3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Понимание юридических аспектов стартапа, защита интеллектуальной собственности, разработка договоров</w:t>
      </w:r>
    </w:p>
    <w:p w14:paraId="6D3760A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83DBC9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167E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часа</w:t>
      </w:r>
    </w:p>
    <w:p w14:paraId="5D935DE6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861D04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29140D4D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представление о ключевых юридических аспектах, сопровождающих запуск и развитие стартапа в России, научиться ориентироваться в вопросах защиты интеллектуальной собственности и основах договорной работы.</w:t>
      </w:r>
    </w:p>
    <w:p w14:paraId="014F1DB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Познакомиться с основами регистрации юридического лица и выбора организационно-правовой формы. Разобраться в базовых принципах авторского и патентного права. Изучить типовые договоры, используемые в стартапах, и научиться фиксировать договорённости между партнёрами и с контрагентами.</w:t>
      </w:r>
    </w:p>
    <w:p w14:paraId="5333A7AE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B4B2DF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23F198F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59C4693A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F05AD96" w14:textId="77777777" w:rsid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Правовые вопросы — одна из самых уязвимых и в то же время фундаментальных сторон любого стартапа. На ранних этапах молодые предприниматели часто недооценивают значение юридической проработки, считая её второстепенной по сравнению с продуктом или маркетингом. Однако именно правовая незащищённость может стать причиной потери бизнеса, конфликтов между партнёрами или невозможности масштабирования.</w:t>
      </w:r>
    </w:p>
    <w:p w14:paraId="77E13353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7ADD35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Регистрация бизнеса и выбор формы</w:t>
      </w:r>
    </w:p>
    <w:p w14:paraId="2584FD04" w14:textId="77777777" w:rsidR="00A902F3" w:rsidRPr="00A902F3" w:rsidRDefault="00A902F3" w:rsidP="00A902F3">
      <w:pPr>
        <w:pStyle w:val="2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902F3">
        <w:rPr>
          <w:rFonts w:ascii="Times New Roman" w:hAnsi="Times New Roman" w:cs="Times New Roman"/>
          <w:color w:val="auto"/>
          <w:sz w:val="28"/>
          <w:szCs w:val="28"/>
        </w:rPr>
        <w:t>Что такое организационно-правовая форма?</w:t>
      </w:r>
    </w:p>
    <w:p w14:paraId="79EB5638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Организационно-правовая форма (ОПФ) — это юридическая оболочка бизнеса, которая определяет:</w:t>
      </w:r>
    </w:p>
    <w:p w14:paraId="5457A564" w14:textId="77777777" w:rsidR="00A902F3" w:rsidRPr="00A902F3" w:rsidRDefault="00A902F3" w:rsidP="00A902F3">
      <w:pPr>
        <w:pStyle w:val="a3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уровень ответственности учредителей;</w:t>
      </w:r>
    </w:p>
    <w:p w14:paraId="4170E1B1" w14:textId="77777777" w:rsidR="00A902F3" w:rsidRPr="00A902F3" w:rsidRDefault="00A902F3" w:rsidP="00A902F3">
      <w:pPr>
        <w:pStyle w:val="a3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структуру управления;</w:t>
      </w:r>
    </w:p>
    <w:p w14:paraId="228F2084" w14:textId="77777777" w:rsidR="00A902F3" w:rsidRPr="00A902F3" w:rsidRDefault="00A902F3" w:rsidP="00A902F3">
      <w:pPr>
        <w:pStyle w:val="a3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порядок налогообложения;</w:t>
      </w:r>
    </w:p>
    <w:p w14:paraId="67DF19EE" w14:textId="77777777" w:rsidR="00A902F3" w:rsidRPr="00A902F3" w:rsidRDefault="00A902F3" w:rsidP="00A902F3">
      <w:pPr>
        <w:pStyle w:val="a3"/>
        <w:numPr>
          <w:ilvl w:val="0"/>
          <w:numId w:val="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юридическую защиту интересов участников и самого бизнеса.</w:t>
      </w:r>
    </w:p>
    <w:p w14:paraId="74F29F37" w14:textId="77777777" w:rsid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Для стартапа правильный выбор ОПФ — это фундамент, на котором строится вся правовая структура проекта.</w:t>
      </w:r>
    </w:p>
    <w:p w14:paraId="1AD3066E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2CAA70C5" w14:textId="77777777" w:rsidR="00A902F3" w:rsidRPr="00A902F3" w:rsidRDefault="00A902F3" w:rsidP="00A902F3">
      <w:pPr>
        <w:pStyle w:val="2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902F3">
        <w:rPr>
          <w:rFonts w:ascii="Times New Roman" w:hAnsi="Times New Roman" w:cs="Times New Roman"/>
          <w:color w:val="auto"/>
          <w:sz w:val="28"/>
          <w:szCs w:val="28"/>
        </w:rPr>
        <w:t>Основные формы, доступные в России:</w:t>
      </w:r>
    </w:p>
    <w:p w14:paraId="21B501FF" w14:textId="77777777" w:rsidR="00A902F3" w:rsidRPr="00A902F3" w:rsidRDefault="00A902F3" w:rsidP="00A902F3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b/>
          <w:bCs/>
          <w:sz w:val="28"/>
          <w:szCs w:val="28"/>
        </w:rPr>
        <w:t>Индивидуальный предприниматель (ИП)</w:t>
      </w:r>
    </w:p>
    <w:p w14:paraId="381A519A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Плюсы:</w:t>
      </w:r>
    </w:p>
    <w:p w14:paraId="64B96319" w14:textId="77777777" w:rsidR="00A902F3" w:rsidRPr="00A902F3" w:rsidRDefault="00A902F3" w:rsidP="00A902F3">
      <w:pPr>
        <w:pStyle w:val="a3"/>
        <w:numPr>
          <w:ilvl w:val="0"/>
          <w:numId w:val="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Простая регистрация и отчётность;</w:t>
      </w:r>
    </w:p>
    <w:p w14:paraId="371BB456" w14:textId="77777777" w:rsidR="00A902F3" w:rsidRPr="00A902F3" w:rsidRDefault="00A902F3" w:rsidP="00A902F3">
      <w:pPr>
        <w:pStyle w:val="a3"/>
        <w:numPr>
          <w:ilvl w:val="0"/>
          <w:numId w:val="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Быстрое открытие и закрытие;</w:t>
      </w:r>
    </w:p>
    <w:p w14:paraId="3CE2238E" w14:textId="77777777" w:rsidR="00A902F3" w:rsidRPr="00A902F3" w:rsidRDefault="00A902F3" w:rsidP="00A902F3">
      <w:pPr>
        <w:pStyle w:val="a3"/>
        <w:numPr>
          <w:ilvl w:val="0"/>
          <w:numId w:val="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Подходит для самозанятых фаундеров на начальном этапе.</w:t>
      </w:r>
    </w:p>
    <w:p w14:paraId="4A7AD008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Минусы:</w:t>
      </w:r>
    </w:p>
    <w:p w14:paraId="648BADC1" w14:textId="77777777" w:rsidR="00A902F3" w:rsidRPr="00A902F3" w:rsidRDefault="00A902F3" w:rsidP="00A902F3">
      <w:pPr>
        <w:pStyle w:val="a3"/>
        <w:numPr>
          <w:ilvl w:val="0"/>
          <w:numId w:val="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ИП отвечает по обязательствам всем своим имуществом (высокие личные риски);</w:t>
      </w:r>
    </w:p>
    <w:p w14:paraId="5D959FB3" w14:textId="77777777" w:rsidR="00A902F3" w:rsidRPr="00A902F3" w:rsidRDefault="00A902F3" w:rsidP="00A902F3">
      <w:pPr>
        <w:pStyle w:val="a3"/>
        <w:numPr>
          <w:ilvl w:val="0"/>
          <w:numId w:val="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lastRenderedPageBreak/>
        <w:t>Нельзя разделить бизнес на доли — юридически вы один;</w:t>
      </w:r>
    </w:p>
    <w:p w14:paraId="501C8705" w14:textId="77777777" w:rsidR="00A902F3" w:rsidRPr="00A902F3" w:rsidRDefault="00A902F3" w:rsidP="00A902F3">
      <w:pPr>
        <w:pStyle w:val="a3"/>
        <w:numPr>
          <w:ilvl w:val="0"/>
          <w:numId w:val="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Привлечь инвестиции невозможно (нет долевого участия, нельзя продать часть бизнеса);</w:t>
      </w:r>
    </w:p>
    <w:p w14:paraId="7174A15B" w14:textId="77777777" w:rsidR="00A902F3" w:rsidRPr="00A902F3" w:rsidRDefault="00A902F3" w:rsidP="00A902F3">
      <w:pPr>
        <w:pStyle w:val="a3"/>
        <w:numPr>
          <w:ilvl w:val="0"/>
          <w:numId w:val="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Не подходит для ИТ-продуктов с командой.</w:t>
      </w:r>
    </w:p>
    <w:p w14:paraId="225F1865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5"/>
          <w:sz w:val="28"/>
          <w:szCs w:val="28"/>
        </w:rPr>
        <w:t>Вывод:</w:t>
      </w:r>
      <w:r w:rsidRPr="00A902F3">
        <w:rPr>
          <w:sz w:val="28"/>
          <w:szCs w:val="28"/>
        </w:rPr>
        <w:t xml:space="preserve"> ИП подходит для фрилансеров, консультантов и сервисных стартапов в начальной фазе. Для технологических команд — нет.</w:t>
      </w:r>
    </w:p>
    <w:p w14:paraId="3537A9BE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77A9B4" w14:textId="77777777" w:rsidR="00A902F3" w:rsidRPr="00A902F3" w:rsidRDefault="00A902F3" w:rsidP="00A902F3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b/>
          <w:bCs/>
          <w:sz w:val="28"/>
          <w:szCs w:val="28"/>
        </w:rPr>
        <w:t>Общество с ограниченной ответственностью (ООО)</w:t>
      </w:r>
    </w:p>
    <w:p w14:paraId="10B62367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Плюсы:</w:t>
      </w:r>
    </w:p>
    <w:p w14:paraId="3678E50F" w14:textId="77777777" w:rsidR="00A902F3" w:rsidRPr="00A902F3" w:rsidRDefault="00A902F3" w:rsidP="00A902F3">
      <w:pPr>
        <w:pStyle w:val="a3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Учредители не отвечают по обязательствам компании своим личным имуществом (ограниченная ответственность);</w:t>
      </w:r>
    </w:p>
    <w:p w14:paraId="56F84498" w14:textId="77777777" w:rsidR="00A902F3" w:rsidRPr="00A902F3" w:rsidRDefault="00A902F3" w:rsidP="00A902F3">
      <w:pPr>
        <w:pStyle w:val="a3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Можно распределить доли между сооснователями;</w:t>
      </w:r>
    </w:p>
    <w:p w14:paraId="0D6C5463" w14:textId="77777777" w:rsidR="00A902F3" w:rsidRPr="00A902F3" w:rsidRDefault="00A902F3" w:rsidP="00A902F3">
      <w:pPr>
        <w:pStyle w:val="a3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Прозрачная структура для инвесторов и банков;</w:t>
      </w:r>
    </w:p>
    <w:p w14:paraId="0FEE134A" w14:textId="77777777" w:rsidR="00A902F3" w:rsidRPr="00A902F3" w:rsidRDefault="00A902F3" w:rsidP="00A902F3">
      <w:pPr>
        <w:pStyle w:val="a3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Можно официально нанимать сотрудников;</w:t>
      </w:r>
    </w:p>
    <w:p w14:paraId="3B66AFA3" w14:textId="77777777" w:rsidR="00A902F3" w:rsidRPr="00A902F3" w:rsidRDefault="00A902F3" w:rsidP="00A902F3">
      <w:pPr>
        <w:pStyle w:val="a3"/>
        <w:numPr>
          <w:ilvl w:val="0"/>
          <w:numId w:val="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Подходит для регистрации прав на интеллектуальную собственность.</w:t>
      </w:r>
    </w:p>
    <w:p w14:paraId="6D6CCB11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Минусы:</w:t>
      </w:r>
    </w:p>
    <w:p w14:paraId="01B736A1" w14:textId="77777777" w:rsidR="00A902F3" w:rsidRPr="00A902F3" w:rsidRDefault="00A902F3" w:rsidP="00A902F3">
      <w:pPr>
        <w:pStyle w:val="a3"/>
        <w:numPr>
          <w:ilvl w:val="0"/>
          <w:numId w:val="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Более сложный документооборот и отчётность по сравнению с ИП;</w:t>
      </w:r>
    </w:p>
    <w:p w14:paraId="6CB75DE1" w14:textId="77777777" w:rsidR="00A902F3" w:rsidRPr="00A902F3" w:rsidRDefault="00A902F3" w:rsidP="00A902F3">
      <w:pPr>
        <w:pStyle w:val="a3"/>
        <w:numPr>
          <w:ilvl w:val="0"/>
          <w:numId w:val="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Требуется устав, решение/протокол, открытие расчётного счёта.</w:t>
      </w:r>
    </w:p>
    <w:p w14:paraId="51998510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5"/>
          <w:sz w:val="28"/>
          <w:szCs w:val="28"/>
        </w:rPr>
        <w:t>Вывод:</w:t>
      </w:r>
      <w:r w:rsidRPr="00A902F3">
        <w:rPr>
          <w:sz w:val="28"/>
          <w:szCs w:val="28"/>
        </w:rPr>
        <w:t xml:space="preserve"> наилучший выбор для ИТ-стартапа в большинстве случаев, особенно если участвует несколько фаундеров и планируется рост.</w:t>
      </w:r>
    </w:p>
    <w:p w14:paraId="09929F31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F1CF40" w14:textId="77777777" w:rsidR="00A902F3" w:rsidRPr="00A902F3" w:rsidRDefault="00A902F3" w:rsidP="00A902F3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b/>
          <w:bCs/>
          <w:sz w:val="28"/>
          <w:szCs w:val="28"/>
        </w:rPr>
        <w:t>АО (акционерное общество)</w:t>
      </w:r>
      <w:r w:rsidRPr="00A902F3">
        <w:rPr>
          <w:sz w:val="28"/>
          <w:szCs w:val="28"/>
        </w:rPr>
        <w:t xml:space="preserve"> и другие формы</w:t>
      </w:r>
    </w:p>
    <w:p w14:paraId="4FA8A9C8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Акционерные общества (ПАО и непубличные) — это формы, актуальные на этапе выхода на IPO или привлечения венчурных инвестиций в больших объёмах. Для начинающего стартапа избыточны по сложности и затратам.</w:t>
      </w:r>
    </w:p>
    <w:p w14:paraId="14864E34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14:paraId="7F72CD9F" w14:textId="77777777" w:rsidR="00A902F3" w:rsidRPr="00A902F3" w:rsidRDefault="00A902F3" w:rsidP="00A902F3">
      <w:pPr>
        <w:pStyle w:val="2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902F3">
        <w:rPr>
          <w:rFonts w:ascii="Times New Roman" w:hAnsi="Times New Roman" w:cs="Times New Roman"/>
          <w:color w:val="auto"/>
          <w:sz w:val="28"/>
          <w:szCs w:val="28"/>
        </w:rPr>
        <w:lastRenderedPageBreak/>
        <w:t>Важные юридические моменты при регистрации ООО:</w:t>
      </w:r>
    </w:p>
    <w:p w14:paraId="72473775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Учредители (участники)</w:t>
      </w:r>
      <w:r w:rsidRPr="00A902F3">
        <w:rPr>
          <w:sz w:val="28"/>
          <w:szCs w:val="28"/>
        </w:rPr>
        <w:t xml:space="preserve"> — физические или юридические лица, которые будут владельцами долей.</w:t>
      </w:r>
    </w:p>
    <w:p w14:paraId="31277685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Размер долей</w:t>
      </w:r>
      <w:r w:rsidRPr="00A902F3">
        <w:rPr>
          <w:sz w:val="28"/>
          <w:szCs w:val="28"/>
        </w:rPr>
        <w:t xml:space="preserve"> — указывается в уставе (например, 60/40 между двумя сооснователями).</w:t>
      </w:r>
    </w:p>
    <w:p w14:paraId="51FA9F43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Уставный капитал</w:t>
      </w:r>
      <w:r w:rsidRPr="00A902F3">
        <w:rPr>
          <w:sz w:val="28"/>
          <w:szCs w:val="28"/>
        </w:rPr>
        <w:t xml:space="preserve"> — минимальный размер 10 000 рублей. Можно внести деньгами или имуществом.</w:t>
      </w:r>
    </w:p>
    <w:p w14:paraId="16BCAA1B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Генеральный директор</w:t>
      </w:r>
      <w:r w:rsidRPr="00A902F3">
        <w:rPr>
          <w:sz w:val="28"/>
          <w:szCs w:val="28"/>
        </w:rPr>
        <w:t xml:space="preserve"> — лицо, имеющее право действовать от имени компании (обычно один из фаундеров).</w:t>
      </w:r>
    </w:p>
    <w:p w14:paraId="5ED67C56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Устав</w:t>
      </w:r>
      <w:r w:rsidRPr="00A902F3">
        <w:rPr>
          <w:sz w:val="28"/>
          <w:szCs w:val="28"/>
        </w:rPr>
        <w:t xml:space="preserve"> — основной документ, в котором прописаны правила работы компании.</w:t>
      </w:r>
    </w:p>
    <w:p w14:paraId="656CE7BA" w14:textId="77777777" w:rsidR="00A902F3" w:rsidRPr="00A902F3" w:rsidRDefault="00A902F3" w:rsidP="00A902F3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Корпоративный договор</w:t>
      </w:r>
      <w:r w:rsidRPr="00A902F3">
        <w:rPr>
          <w:sz w:val="28"/>
          <w:szCs w:val="28"/>
        </w:rPr>
        <w:t xml:space="preserve"> </w:t>
      </w:r>
      <w:r w:rsidRPr="00A902F3">
        <w:rPr>
          <w:rStyle w:val="a5"/>
          <w:sz w:val="28"/>
          <w:szCs w:val="28"/>
        </w:rPr>
        <w:t>(по желанию)</w:t>
      </w:r>
      <w:r w:rsidRPr="00A902F3">
        <w:rPr>
          <w:sz w:val="28"/>
          <w:szCs w:val="28"/>
        </w:rPr>
        <w:t xml:space="preserve"> — документ, который регулирует более детально отношения между участниками: выход из проекта, распределение прибыли, запрет конкуренции и др.</w:t>
      </w:r>
    </w:p>
    <w:p w14:paraId="1E02A769" w14:textId="77777777" w:rsidR="00A902F3" w:rsidRPr="00A902F3" w:rsidRDefault="00A902F3" w:rsidP="00A902F3">
      <w:pPr>
        <w:pStyle w:val="2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902F3">
        <w:rPr>
          <w:rFonts w:ascii="Times New Roman" w:hAnsi="Times New Roman" w:cs="Times New Roman"/>
          <w:color w:val="auto"/>
          <w:sz w:val="28"/>
          <w:szCs w:val="28"/>
        </w:rPr>
        <w:t>Документы для регистрации ООО:</w:t>
      </w:r>
    </w:p>
    <w:p w14:paraId="66DD1CA4" w14:textId="77777777" w:rsidR="00A902F3" w:rsidRPr="00A902F3" w:rsidRDefault="00A902F3" w:rsidP="00A902F3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Заявление по форме Р11001;</w:t>
      </w:r>
    </w:p>
    <w:p w14:paraId="4BA0B3F1" w14:textId="77777777" w:rsidR="00A902F3" w:rsidRPr="00A902F3" w:rsidRDefault="00A902F3" w:rsidP="00A902F3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Устав;</w:t>
      </w:r>
    </w:p>
    <w:p w14:paraId="6F2401C2" w14:textId="77777777" w:rsidR="00A902F3" w:rsidRPr="00A902F3" w:rsidRDefault="00A902F3" w:rsidP="00A902F3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Протокол общего собрания (если несколько учредителей);</w:t>
      </w:r>
    </w:p>
    <w:p w14:paraId="53646E2E" w14:textId="77777777" w:rsidR="00A902F3" w:rsidRPr="00A902F3" w:rsidRDefault="00A902F3" w:rsidP="00A902F3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Квитанция об уплате госпошлины;</w:t>
      </w:r>
    </w:p>
    <w:p w14:paraId="4EE3BA8B" w14:textId="77777777" w:rsidR="00A902F3" w:rsidRPr="00A902F3" w:rsidRDefault="00A902F3" w:rsidP="00A902F3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>Документ на юридический адрес (если требуется).</w:t>
      </w:r>
    </w:p>
    <w:p w14:paraId="11784C8D" w14:textId="77777777" w:rsidR="00A902F3" w:rsidRPr="00A902F3" w:rsidRDefault="00A902F3" w:rsidP="00A902F3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A902F3">
        <w:rPr>
          <w:sz w:val="28"/>
          <w:szCs w:val="28"/>
        </w:rPr>
        <w:t xml:space="preserve">Регистрация проводится через МФЦ, нотариуса или онлайн через портал </w:t>
      </w:r>
      <w:hyperlink r:id="rId5" w:history="1">
        <w:r w:rsidRPr="00A902F3">
          <w:rPr>
            <w:rStyle w:val="a6"/>
            <w:color w:val="auto"/>
            <w:sz w:val="28"/>
            <w:szCs w:val="28"/>
          </w:rPr>
          <w:t>nalog.ru</w:t>
        </w:r>
      </w:hyperlink>
      <w:r w:rsidRPr="00A902F3">
        <w:rPr>
          <w:sz w:val="28"/>
          <w:szCs w:val="28"/>
        </w:rPr>
        <w:t>.</w:t>
      </w:r>
    </w:p>
    <w:p w14:paraId="4F1D7FD5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BDFA93" w14:textId="77777777" w:rsidR="00A902F3" w:rsidRPr="00A902F3" w:rsidRDefault="00A902F3" w:rsidP="00A902F3">
      <w:pPr>
        <w:pStyle w:val="2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902F3">
        <w:rPr>
          <w:rFonts w:ascii="Times New Roman" w:hAnsi="Times New Roman" w:cs="Times New Roman"/>
          <w:color w:val="auto"/>
          <w:sz w:val="28"/>
          <w:szCs w:val="28"/>
        </w:rPr>
        <w:t>Рекомендации:</w:t>
      </w:r>
    </w:p>
    <w:p w14:paraId="4842BE55" w14:textId="77777777" w:rsidR="00A902F3" w:rsidRPr="00A902F3" w:rsidRDefault="00A902F3" w:rsidP="00A902F3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Если несколько фаундеров</w:t>
      </w:r>
      <w:r w:rsidRPr="00A902F3">
        <w:rPr>
          <w:sz w:val="28"/>
          <w:szCs w:val="28"/>
        </w:rPr>
        <w:t xml:space="preserve"> — обязательно подписывайте партнёрское соглашение и/или корпоративный договор.</w:t>
      </w:r>
    </w:p>
    <w:p w14:paraId="438C900E" w14:textId="77777777" w:rsidR="00A902F3" w:rsidRPr="00A902F3" w:rsidRDefault="00A902F3" w:rsidP="00A902F3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Сразу оформляйте права на продукт</w:t>
      </w:r>
      <w:r w:rsidRPr="00A902F3">
        <w:rPr>
          <w:sz w:val="28"/>
          <w:szCs w:val="28"/>
        </w:rPr>
        <w:t xml:space="preserve"> на ООО, а не на физическое лицо.</w:t>
      </w:r>
    </w:p>
    <w:p w14:paraId="027F4660" w14:textId="77777777" w:rsidR="00A902F3" w:rsidRPr="00A902F3" w:rsidRDefault="00A902F3" w:rsidP="00A902F3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t>Пропишите в уставе возможность продажи долей, инвестирования, выхода участника.</w:t>
      </w:r>
    </w:p>
    <w:p w14:paraId="67BB89D2" w14:textId="77777777" w:rsidR="00A902F3" w:rsidRDefault="00A902F3" w:rsidP="00A902F3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A902F3">
        <w:rPr>
          <w:rStyle w:val="a4"/>
          <w:sz w:val="28"/>
          <w:szCs w:val="28"/>
        </w:rPr>
        <w:lastRenderedPageBreak/>
        <w:t>Откройте расчётный счёт</w:t>
      </w:r>
      <w:r w:rsidRPr="00A902F3">
        <w:rPr>
          <w:sz w:val="28"/>
          <w:szCs w:val="28"/>
        </w:rPr>
        <w:t xml:space="preserve"> как можно раньше — без него невозможно вести расчёты.</w:t>
      </w:r>
    </w:p>
    <w:p w14:paraId="20A318EE" w14:textId="77777777" w:rsidR="00A902F3" w:rsidRPr="00A902F3" w:rsidRDefault="00A902F3" w:rsidP="00A902F3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</w:p>
    <w:p w14:paraId="2C003290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Интеллектуальная собственность (ИС)</w:t>
      </w:r>
    </w:p>
    <w:p w14:paraId="1EA07876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В цифровых проектах основная ценность сосредоточена в нематериальных активах — коде, дизайне, интерфейсах, бренде, базе данных и алгоритмах. Поэтому юридическая защита ИС — критически важна.</w:t>
      </w:r>
    </w:p>
    <w:p w14:paraId="0D39F88C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участники, которые создают элементы продукта (разработчики, дизайнеры, копирайтеры и пр.), должны заключить договоры, в которых чётко указано, что исключительные права на результат принадлежат юридическому лицу (или конкретному владельцу проекта). Это может быть трудовой договор (если человек оформлен в штат), либо гражданско-правовой договор (например, подряд или оказание услуг).</w:t>
      </w:r>
    </w:p>
    <w:p w14:paraId="0400D6C0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 понимать различие между авторским правом и патентным правом. Авторское право в России возникает автоматически с момента создания произведения и охватывает программы, тексты, изображения, дизайн. Патентное право требует подачи заявки и применяется к изобретениям, полезным моделям и промышленным образцам. Для защиты технической новизны может быть полезно подать заявку на патент в Роспатент.</w:t>
      </w:r>
    </w:p>
    <w:p w14:paraId="2F3B2698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Отдельное внимание стоит уделить товарным знакам. Зарегистрированный знак позволяет закрепить право на уникальное название или логотип, использовать символ ® и пресекать попытки копирования. Регистрация проводится через Роспатент и обычно занимает от 8 до 12 месяцев. Важно заранее проверить, что ваше название не нарушает чужих прав.</w:t>
      </w:r>
    </w:p>
    <w:p w14:paraId="0B445A75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Договорная работа</w:t>
      </w:r>
    </w:p>
    <w:p w14:paraId="584EE7AF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Юридически грамотная фиксация договорённостей — залог стабильности. Даже если команда дружная и слаженная, договоренности </w:t>
      </w: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должны быть оформлены письменно. Это касается отношений между сооснователями, подрядчиками, клиентами и даже пользователями.</w:t>
      </w:r>
    </w:p>
    <w:p w14:paraId="661B12B8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Партнёрское соглашение между сооснователями (founders agreement) регулирует внутренние вопросы: кто и что вносит в проект, кто за что отвечает, как происходит принятие решений, в каких случаях возможен выход из проекта, как делится прибыль и т. д. Хорошая практика — предусмотреть в нём механизм выхода, перераспределения долей и блокировки спорных решений.</w:t>
      </w:r>
    </w:p>
    <w:p w14:paraId="37A9F722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NDA (соглашение о неразглашении) требуется, если вы делитесь внутренней информацией с внешними лицами: консультантами, фрилансерами, потенциальными инвесторами. Это важный инструмент защиты конфиденциальных данных, особенно до момента регистрации ИС.</w:t>
      </w:r>
    </w:p>
    <w:p w14:paraId="0E7AA879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нужно оформить отношения с клиентами и пользователями. Это может быть договор оказания услуг (B2B) или публичная оферта (B2C), пользовательское соглашение для веб-сайта или приложения. Эти документы определяют условия использования продукта, ответственность сторон, порядок обработки данных и разрешения споров.</w:t>
      </w:r>
    </w:p>
    <w:p w14:paraId="129DEAA0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условиях работы с онлайн-продуктами важно также соответствие законодательству о персональных данных (в России — ФЗ-152), особенно если вы собираете контактные данные пользователей.</w:t>
      </w:r>
    </w:p>
    <w:p w14:paraId="4F3EA63C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Юридическая грамотность позволяет стартапу не только избежать рисков, но и быть привлекательным для инвесторов, партнёров и клиентов, особенно на стадии масштабирования или выхода на международный уровень.</w:t>
      </w:r>
    </w:p>
    <w:p w14:paraId="317C28C9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356A76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341D043" w14:textId="77777777" w:rsid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7EDF784C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5E170A45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Правовая структура стартапа</w:t>
      </w:r>
    </w:p>
    <w:p w14:paraId="34F1F34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определить, в какой форме будет работать стартап: ИП, ООО или другой формат. Обосновать выбор и обозначить ключевые юридические параметры: распределение долей, управление, ответственность.</w:t>
      </w:r>
    </w:p>
    <w:p w14:paraId="410EA816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Интеллектуальная собственность</w:t>
      </w:r>
    </w:p>
    <w:p w14:paraId="6A531DCB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Предложить план защиты ИС в рамках стартапа. Какие права нужно оформить? Кому они должны принадлежать? Какие документы необходимо подготовить на старте (авторские договоры, лицензии, товарный знак и пр.).</w:t>
      </w:r>
    </w:p>
    <w:p w14:paraId="11AAF1BB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Типовой договор</w:t>
      </w:r>
    </w:p>
    <w:p w14:paraId="66084582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Разработать прототип одного из следующих документов:</w:t>
      </w:r>
    </w:p>
    <w:p w14:paraId="665F7D5E" w14:textId="77777777" w:rsidR="00A902F3" w:rsidRPr="00A902F3" w:rsidRDefault="00A902F3" w:rsidP="00A902F3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партнёрское соглашение между сооснователями,</w:t>
      </w:r>
    </w:p>
    <w:p w14:paraId="785963A0" w14:textId="77777777" w:rsidR="00A902F3" w:rsidRPr="00A902F3" w:rsidRDefault="00A902F3" w:rsidP="00A902F3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договор с разработчиком,</w:t>
      </w:r>
    </w:p>
    <w:p w14:paraId="184FE138" w14:textId="77777777" w:rsidR="00A902F3" w:rsidRPr="00A902F3" w:rsidRDefault="00A902F3" w:rsidP="00A902F3">
      <w:pPr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пользовательское соглашение.</w:t>
      </w:r>
    </w:p>
    <w:p w14:paraId="4B7FF0FE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Фокус — на структуре, ключевых пунктах и юридической корректности.</w:t>
      </w:r>
    </w:p>
    <w:p w14:paraId="064D1D57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Презентация и обсуждение</w:t>
      </w:r>
    </w:p>
    <w:p w14:paraId="576B36A5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результаты работы и обосновывают юридические решения. Обсуждаются типичные ошибки, риски и способы их минимизации.</w:t>
      </w:r>
    </w:p>
    <w:p w14:paraId="471C3FF1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CDDEE3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71EC783D" w14:textId="77777777" w:rsidR="00A902F3" w:rsidRPr="00A902F3" w:rsidRDefault="00A902F3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представляются в виде презентации (8–10 слайдов), включающей:</w:t>
      </w:r>
    </w:p>
    <w:p w14:paraId="17CDAAD5" w14:textId="77777777" w:rsidR="00A902F3" w:rsidRPr="00A902F3" w:rsidRDefault="00A902F3" w:rsidP="00A902F3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выбранную юридическую модель стартапа и её обоснование;</w:t>
      </w:r>
    </w:p>
    <w:p w14:paraId="481F6BCB" w14:textId="77777777" w:rsidR="00A902F3" w:rsidRPr="00A902F3" w:rsidRDefault="00A902F3" w:rsidP="00A902F3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по оформлению и защите интеллектуальной собственности;</w:t>
      </w:r>
    </w:p>
    <w:p w14:paraId="78773059" w14:textId="77777777" w:rsidR="00A902F3" w:rsidRPr="00A902F3" w:rsidRDefault="00A902F3" w:rsidP="00A902F3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02F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и ключевые положения разработанного договора.</w:t>
      </w:r>
    </w:p>
    <w:p w14:paraId="0F86ABDD" w14:textId="77777777" w:rsidR="00457DE5" w:rsidRPr="00A902F3" w:rsidRDefault="001372DE" w:rsidP="00A902F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457DE5" w:rsidRPr="00A90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15637"/>
    <w:multiLevelType w:val="multilevel"/>
    <w:tmpl w:val="99B2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55DF"/>
    <w:multiLevelType w:val="multilevel"/>
    <w:tmpl w:val="42A2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D20488"/>
    <w:multiLevelType w:val="multilevel"/>
    <w:tmpl w:val="6B0AB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83E14"/>
    <w:multiLevelType w:val="multilevel"/>
    <w:tmpl w:val="974826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F5FD8"/>
    <w:multiLevelType w:val="multilevel"/>
    <w:tmpl w:val="62B6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31FD2"/>
    <w:multiLevelType w:val="multilevel"/>
    <w:tmpl w:val="8FF89D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A37CD"/>
    <w:multiLevelType w:val="multilevel"/>
    <w:tmpl w:val="0DA6E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041A8"/>
    <w:multiLevelType w:val="multilevel"/>
    <w:tmpl w:val="B608C8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15EBB"/>
    <w:multiLevelType w:val="multilevel"/>
    <w:tmpl w:val="C5CE04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9193A"/>
    <w:multiLevelType w:val="multilevel"/>
    <w:tmpl w:val="150E1F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37665"/>
    <w:multiLevelType w:val="multilevel"/>
    <w:tmpl w:val="C73A92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331B6"/>
    <w:multiLevelType w:val="multilevel"/>
    <w:tmpl w:val="6D1C56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11"/>
  </w:num>
  <w:num w:numId="6">
    <w:abstractNumId w:val="5"/>
  </w:num>
  <w:num w:numId="7">
    <w:abstractNumId w:val="8"/>
  </w:num>
  <w:num w:numId="8">
    <w:abstractNumId w:val="9"/>
  </w:num>
  <w:num w:numId="9">
    <w:abstractNumId w:val="2"/>
  </w:num>
  <w:num w:numId="10">
    <w:abstractNumId w:val="1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F3"/>
    <w:rsid w:val="001372DE"/>
    <w:rsid w:val="00805A38"/>
    <w:rsid w:val="008347B2"/>
    <w:rsid w:val="00A902F3"/>
    <w:rsid w:val="00B1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8323B"/>
  <w15:chartTrackingRefBased/>
  <w15:docId w15:val="{CCEB257A-82B7-41B1-8F85-AFA53F7A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2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902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902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902F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902F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90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902F3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902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A902F3"/>
    <w:rPr>
      <w:i/>
      <w:iCs/>
    </w:rPr>
  </w:style>
  <w:style w:type="character" w:styleId="a6">
    <w:name w:val="Hyperlink"/>
    <w:basedOn w:val="a0"/>
    <w:uiPriority w:val="99"/>
    <w:semiHidden/>
    <w:unhideWhenUsed/>
    <w:rsid w:val="00A902F3"/>
    <w:rPr>
      <w:color w:val="0000FF"/>
      <w:u w:val="single"/>
    </w:rPr>
  </w:style>
  <w:style w:type="table" w:customStyle="1" w:styleId="StGen0">
    <w:name w:val="StGen0"/>
    <w:basedOn w:val="a1"/>
    <w:rsid w:val="001372DE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9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alo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1301</Words>
  <Characters>7418</Characters>
  <Application>Microsoft Office Word</Application>
  <DocSecurity>0</DocSecurity>
  <Lines>61</Lines>
  <Paragraphs>17</Paragraphs>
  <ScaleCrop>false</ScaleCrop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2025-08-25T11:08:00Z</dcterms:created>
  <dcterms:modified xsi:type="dcterms:W3CDTF">2025-08-25T12:56:00Z</dcterms:modified>
</cp:coreProperties>
</file>