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0F56F3" w14:paraId="2CCB6E11" w14:textId="77777777" w:rsidTr="000F56F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06F7F57" w14:textId="77777777" w:rsidR="000F56F3" w:rsidRDefault="000F56F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74D2E5" w14:textId="77777777" w:rsidR="000F56F3" w:rsidRDefault="000F56F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Стартап в информационных технологиях</w:t>
            </w:r>
          </w:p>
        </w:tc>
      </w:tr>
      <w:tr w:rsidR="000F56F3" w14:paraId="3488EB2C" w14:textId="77777777" w:rsidTr="000F56F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4A3D13" w14:textId="77777777" w:rsidR="000F56F3" w:rsidRDefault="000F56F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15AC8A" w14:textId="77777777" w:rsidR="000F56F3" w:rsidRDefault="000F56F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Институт перспективных технологий и индустриального программирования</w:t>
            </w:r>
          </w:p>
        </w:tc>
      </w:tr>
      <w:tr w:rsidR="000F56F3" w14:paraId="1684245A" w14:textId="77777777" w:rsidTr="000F56F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B2C3F1" w14:textId="77777777" w:rsidR="000F56F3" w:rsidRDefault="000F56F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C139691" w14:textId="77777777" w:rsidR="000F56F3" w:rsidRDefault="000F56F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Кафедра индустриального программирования</w:t>
            </w:r>
          </w:p>
        </w:tc>
      </w:tr>
      <w:tr w:rsidR="000F56F3" w14:paraId="673DB253" w14:textId="77777777" w:rsidTr="000F56F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7344EB" w14:textId="77777777" w:rsidR="000F56F3" w:rsidRDefault="000F56F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27DC5C" w14:textId="77777777" w:rsidR="000F56F3" w:rsidRDefault="000F56F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Практическое занятие</w:t>
            </w:r>
          </w:p>
        </w:tc>
      </w:tr>
      <w:tr w:rsidR="000F56F3" w14:paraId="204F68B2" w14:textId="77777777" w:rsidTr="000F56F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EF1290" w14:textId="77777777" w:rsidR="000F56F3" w:rsidRDefault="000F56F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A7F42F" w14:textId="77777777" w:rsidR="000F56F3" w:rsidRDefault="000F56F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Адышкин Сергей Сергеевич</w:t>
            </w:r>
          </w:p>
        </w:tc>
      </w:tr>
      <w:tr w:rsidR="000F56F3" w14:paraId="616100FB" w14:textId="77777777" w:rsidTr="000F56F3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170424B" w14:textId="77777777" w:rsidR="000F56F3" w:rsidRDefault="000F56F3">
            <w:pPr>
              <w:widowControl w:val="0"/>
              <w:ind w:firstLine="0"/>
              <w:jc w:val="righ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AABF19D" w14:textId="77777777" w:rsidR="000F56F3" w:rsidRDefault="000F56F3">
            <w:pPr>
              <w:widowControl w:val="0"/>
              <w:ind w:firstLine="0"/>
              <w:jc w:val="left"/>
              <w:rPr>
                <w:color w:val="000000" w:themeColor="text1"/>
                <w:kern w:val="0"/>
                <w:lang w:val="ru-RU"/>
                <w14:ligatures w14:val="none"/>
              </w:rPr>
            </w:pPr>
            <w:r>
              <w:rPr>
                <w:color w:val="000000" w:themeColor="text1"/>
                <w:kern w:val="0"/>
                <w:lang w:val="ru-RU"/>
                <w14:ligatures w14:val="none"/>
              </w:rPr>
              <w:t>1 семестр, 2025-2026 гг.</w:t>
            </w:r>
          </w:p>
        </w:tc>
      </w:tr>
    </w:tbl>
    <w:p w14:paraId="616F7B11" w14:textId="77777777" w:rsidR="000F56F3" w:rsidRDefault="000F56F3" w:rsidP="000F56F3">
      <w:pPr>
        <w:spacing w:after="0" w:line="360" w:lineRule="auto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</w:p>
    <w:p w14:paraId="0CD12BDF" w14:textId="77777777" w:rsidR="000F56F3" w:rsidRDefault="000F56F3" w:rsidP="000F56F3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32"/>
          <w:lang w:eastAsia="ru-RU"/>
        </w:rPr>
        <w:br w:type="page"/>
      </w:r>
    </w:p>
    <w:p w14:paraId="037BC2B8" w14:textId="23AC4771" w:rsidR="005A7891" w:rsidRPr="005A7891" w:rsidRDefault="005A7891" w:rsidP="005A7891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bookmarkStart w:id="0" w:name="_GoBack"/>
      <w:bookmarkEnd w:id="0"/>
      <w:r w:rsidRPr="005A789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Практическое занятие №</w:t>
      </w:r>
      <w:r w:rsidR="008A231A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17</w:t>
      </w:r>
    </w:p>
    <w:p w14:paraId="3DE9BB73" w14:textId="77777777" w:rsidR="005A7891" w:rsidRPr="005A7891" w:rsidRDefault="005A7891" w:rsidP="005A7891">
      <w:pPr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Тема:</w:t>
      </w:r>
      <w:r w:rsidRPr="005A7891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Регистрация компании. Юридические аспекты</w:t>
      </w:r>
    </w:p>
    <w:p w14:paraId="4AC903DE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A6345E" w14:textId="66278F3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Объём:</w:t>
      </w: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B6E47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академических часов</w:t>
      </w:r>
    </w:p>
    <w:p w14:paraId="2F33B006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F4A0A8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и задачи:</w:t>
      </w:r>
    </w:p>
    <w:p w14:paraId="7FC43BFF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Цель:</w:t>
      </w: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Сформировать у студентов практические навыки подготовки к регистрации юридического лица, выбора налогового режима, открытия расчётного счёта и понимания основных обязанностей юридического лица в рамках российского законодательства.</w:t>
      </w:r>
    </w:p>
    <w:p w14:paraId="263EA64A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Задачи:</w:t>
      </w: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Изучить пошаговый процесс регистрации ООО. Разобраться в выборе системы налогообложения. Познакомиться с вопросами бухгалтерского и налогового учёта. Изучить базовые юридические и административные обязанности стартапа после официального запуска.</w:t>
      </w:r>
    </w:p>
    <w:p w14:paraId="4C7E3A13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86D8E6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D3BBBE8" w14:textId="77777777" w:rsidR="005A7891" w:rsidRPr="005A7891" w:rsidRDefault="005A7891" w:rsidP="005A7891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Теоретическая часть</w:t>
      </w:r>
    </w:p>
    <w:p w14:paraId="07A490A5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F4DC9DB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юридического лица — важный этап формализации стартапа. В российской практике наиболее распространённой формой является ООО (общество с ограниченной ответственностью), поскольку она обеспечивает ограничение рисков для основателей, возможность гибкого управления долями, официальное трудоустройство и ведение расчётов с контрагентами.</w:t>
      </w:r>
    </w:p>
    <w:p w14:paraId="7645AE12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Регистрация ООО начинается с подготовки устава, определения состава учредителей и распределения долей. На этом этапе важно также выбрать юридический адрес (можно использовать домашний при наличии согласия собственника), назначить генерального директора и внести уставный капитал (не менее 10 000 рублей).</w:t>
      </w:r>
    </w:p>
    <w:p w14:paraId="6A33EEBC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Процедура регистрации включает подачу заявления (форма Р11001), устава и ряда сопутствующих документов в налоговую инспекцию. Важно заранее решить, будет ли компания применять печать, ЭЦП, а также выбрать систему налогообложения.</w:t>
      </w:r>
    </w:p>
    <w:p w14:paraId="655A886C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Сразу после регистрации компания должна открыть расчётный счёт в банке. Выбор банка должен учитывать удобство онлайн-сервисов, тарифы, скорость обслуживания. Параллельно рекомендуется подключить сервис бухгалтерского обслуживания (например, онлайн-бухгалтерию) и уведомить налоговую о выбранной системе налогообложения.</w:t>
      </w:r>
    </w:p>
    <w:p w14:paraId="5D30872D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налогового режима зависит от характера деятельности, предполагаемого оборота и наличия сотрудников. Стартапам часто подходит Упрощённая система налогообложения (УСН), с двумя возможными вариантами: "доходы" (6%) или "доходы минус расходы" (15%). Для IT-компаний с аккредитацией возможны пониженные ставки налога и льготы по страховым взносам.</w:t>
      </w:r>
    </w:p>
    <w:p w14:paraId="29BEB16D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ООО обязано вести бухгалтерский учёт, сдавать отчётность, уплачивать налоги и страховые взносы, хранить кадровые документы и соблюдать </w:t>
      </w: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законодательство о персональных данных. Даже если компания пока не ведёт активную деятельность, она должна сдавать "нулевую отчётность".</w:t>
      </w:r>
    </w:p>
    <w:p w14:paraId="13A9618A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найме сотрудников важно заключать официальные трудовые договоры, вести кадровые приказы, соблюдать требования ТК РФ. При взаимодействии с самозанятыми или ИП — заключать гражданско-правовые договоры.</w:t>
      </w:r>
    </w:p>
    <w:p w14:paraId="640FB4C9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Ознакомиться с информацией более подробно вы сможете на сайте: </w:t>
      </w:r>
    </w:p>
    <w:p w14:paraId="49977210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https://www.gosuslugi.ru/help/faq/registrate_company/103724</w:t>
      </w:r>
    </w:p>
    <w:p w14:paraId="51FFB0FE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935F0AA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55E9549" w14:textId="77777777" w:rsidR="005A7891" w:rsidRPr="005A7891" w:rsidRDefault="005A7891" w:rsidP="005A7891">
      <w:pPr>
        <w:spacing w:after="0" w:line="360" w:lineRule="auto"/>
        <w:ind w:firstLine="709"/>
        <w:contextualSpacing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lastRenderedPageBreak/>
        <w:t>Практическая часть</w:t>
      </w:r>
    </w:p>
    <w:p w14:paraId="1891B7BC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9427333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№1. Регистрация компании</w:t>
      </w:r>
    </w:p>
    <w:p w14:paraId="754A4570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Подготовить комплект документов для регистрации ООО: устав, заявление, протокол, решение о создании. Определить юридический адрес, ФИО директора, размер долей.</w:t>
      </w:r>
    </w:p>
    <w:p w14:paraId="3D56D8B1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№2. Выбор налогового режима</w:t>
      </w:r>
    </w:p>
    <w:p w14:paraId="47C3D3A5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описания стартапа выбрать систему налогообложения. Обосновать, почему она подходит. Рассчитать примерные налоговые обязательства за квартал.</w:t>
      </w:r>
    </w:p>
    <w:p w14:paraId="3E9B3683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№3. Финансово-административная модель</w:t>
      </w:r>
    </w:p>
    <w:p w14:paraId="638703B3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Составить план: какие действия необходимо выполнить в течение первого месяца после регистрации компании. Указать сроки, ответственных и внешние сервисы (банк, бухгалтерия, ЭДО).</w:t>
      </w:r>
    </w:p>
    <w:p w14:paraId="4DA5C823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Презентация и обсуждение (1 час)</w:t>
      </w:r>
    </w:p>
    <w:p w14:paraId="6BFBC5F2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Команды представляют свои проекты. Обсуждаются практические сложности, типичные ошибки, административные и юридические риски.</w:t>
      </w:r>
    </w:p>
    <w:p w14:paraId="34E5CFF3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675AA4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Формирование отчёта:</w:t>
      </w:r>
    </w:p>
    <w:p w14:paraId="6B0D3CB6" w14:textId="77777777" w:rsidR="005A7891" w:rsidRPr="005A7891" w:rsidRDefault="005A7891" w:rsidP="005A7891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Результаты оформляются в виде презентации (10–12 слайдов), включающей:</w:t>
      </w:r>
    </w:p>
    <w:p w14:paraId="75DF0B20" w14:textId="77777777" w:rsidR="005A7891" w:rsidRPr="005A7891" w:rsidRDefault="005A7891" w:rsidP="005A7891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базовую структуру будущей компании;</w:t>
      </w:r>
    </w:p>
    <w:p w14:paraId="08BAB1F4" w14:textId="77777777" w:rsidR="005A7891" w:rsidRPr="005A7891" w:rsidRDefault="005A7891" w:rsidP="005A7891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шаблоны регистрационных документов;</w:t>
      </w:r>
    </w:p>
    <w:p w14:paraId="7D49A3B2" w14:textId="77777777" w:rsidR="005A7891" w:rsidRPr="005A7891" w:rsidRDefault="005A7891" w:rsidP="005A7891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выбранный налоговый режим с расчётами;</w:t>
      </w:r>
    </w:p>
    <w:p w14:paraId="0D19DD80" w14:textId="77777777" w:rsidR="005A7891" w:rsidRPr="005A7891" w:rsidRDefault="005A7891" w:rsidP="005A7891">
      <w:pPr>
        <w:numPr>
          <w:ilvl w:val="0"/>
          <w:numId w:val="1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A7891">
        <w:rPr>
          <w:rFonts w:ascii="Times New Roman" w:eastAsia="Times New Roman" w:hAnsi="Times New Roman" w:cs="Times New Roman"/>
          <w:sz w:val="28"/>
          <w:szCs w:val="28"/>
          <w:lang w:eastAsia="ru-RU"/>
        </w:rPr>
        <w:t>административный план запуска юридического лица на первый месяц работы.</w:t>
      </w:r>
    </w:p>
    <w:p w14:paraId="34533877" w14:textId="77777777" w:rsidR="00457DE5" w:rsidRPr="005A7891" w:rsidRDefault="000F56F3" w:rsidP="005A7891">
      <w:pPr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457DE5" w:rsidRPr="005A78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9B37C1A"/>
    <w:multiLevelType w:val="multilevel"/>
    <w:tmpl w:val="0AE690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891"/>
    <w:rsid w:val="000F56F3"/>
    <w:rsid w:val="00206E87"/>
    <w:rsid w:val="005A7891"/>
    <w:rsid w:val="006B6E47"/>
    <w:rsid w:val="00805A38"/>
    <w:rsid w:val="008347B2"/>
    <w:rsid w:val="008A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4517B"/>
  <w15:chartTrackingRefBased/>
  <w15:docId w15:val="{257AD98A-2BD2-4E7E-8833-1D8855019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A78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5A789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A789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A7891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5A7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A7891"/>
    <w:rPr>
      <w:b/>
      <w:bCs/>
    </w:rPr>
  </w:style>
  <w:style w:type="table" w:customStyle="1" w:styleId="StGen0">
    <w:name w:val="StGen0"/>
    <w:basedOn w:val="a1"/>
    <w:rsid w:val="000F56F3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kern w:val="2"/>
      <w:sz w:val="28"/>
      <w:szCs w:val="28"/>
      <w:lang w:val="ru-MD" w:eastAsia="zh-CN" w:bidi="hi-IN"/>
      <w14:ligatures w14:val="standardContextual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0328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2025-08-25T11:09:00Z</dcterms:created>
  <dcterms:modified xsi:type="dcterms:W3CDTF">2025-08-25T12:56:00Z</dcterms:modified>
</cp:coreProperties>
</file>