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6B668" w14:textId="35502EFB" w:rsidR="00012125" w:rsidRPr="00227E7A" w:rsidRDefault="003775E7">
      <w:pPr>
        <w:rPr>
          <w:rFonts w:ascii="Times New Roman" w:hAnsi="Times New Roman" w:cs="Times New Roman"/>
          <w:sz w:val="28"/>
          <w:szCs w:val="28"/>
        </w:rPr>
      </w:pPr>
      <w:r w:rsidRPr="00227E7A">
        <w:rPr>
          <w:rFonts w:ascii="Times New Roman" w:hAnsi="Times New Roman" w:cs="Times New Roman"/>
          <w:sz w:val="28"/>
          <w:szCs w:val="28"/>
        </w:rPr>
        <w:t>Rajkumar Kushwaha</w:t>
      </w:r>
    </w:p>
    <w:p w14:paraId="5B93D673" w14:textId="588262FE" w:rsidR="00BD2CE2" w:rsidRPr="00227E7A" w:rsidRDefault="003775E7">
      <w:pPr>
        <w:rPr>
          <w:rFonts w:ascii="Times New Roman" w:hAnsi="Times New Roman" w:cs="Times New Roman"/>
          <w:sz w:val="28"/>
          <w:szCs w:val="28"/>
        </w:rPr>
      </w:pPr>
      <w:r w:rsidRPr="00227E7A">
        <w:rPr>
          <w:rFonts w:ascii="Times New Roman" w:hAnsi="Times New Roman" w:cs="Times New Roman"/>
          <w:sz w:val="28"/>
          <w:szCs w:val="28"/>
        </w:rPr>
        <w:t>Hw12</w:t>
      </w:r>
    </w:p>
    <w:p w14:paraId="6A9A977B" w14:textId="77777777" w:rsidR="00B5735F" w:rsidRPr="00227E7A" w:rsidRDefault="00B5735F">
      <w:pPr>
        <w:rPr>
          <w:rFonts w:ascii="Times New Roman" w:hAnsi="Times New Roman" w:cs="Times New Roman"/>
          <w:sz w:val="28"/>
          <w:szCs w:val="28"/>
        </w:rPr>
      </w:pPr>
    </w:p>
    <w:p w14:paraId="57000021" w14:textId="77777777" w:rsidR="00116179" w:rsidRPr="00227E7A" w:rsidRDefault="00116179" w:rsidP="001161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116179">
        <w:rPr>
          <w:rFonts w:ascii="Times New Roman" w:eastAsia="Times New Roman" w:hAnsi="Times New Roman" w:cs="Times New Roman"/>
          <w:color w:val="202122"/>
          <w:spacing w:val="3"/>
          <w:kern w:val="0"/>
          <w:sz w:val="28"/>
          <w:szCs w:val="28"/>
          <w14:ligatures w14:val="none"/>
        </w:rPr>
        <w:t>[20 points] Name one weak entity set.</w:t>
      </w:r>
    </w:p>
    <w:p w14:paraId="6AEECBB8" w14:textId="2E9C6A8F" w:rsidR="00381BF0" w:rsidRPr="00227E7A" w:rsidRDefault="00EC5C95" w:rsidP="008E525C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227E7A">
        <w:rPr>
          <w:rFonts w:ascii="Times New Roman" w:eastAsia="Times New Roman" w:hAnsi="Times New Roman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</w:t>
      </w:r>
      <w:r w:rsidR="00780217" w:rsidRPr="00227E7A">
        <w:rPr>
          <w:rFonts w:ascii="Times New Roman" w:eastAsia="Times New Roman" w:hAnsi="Times New Roman" w:cs="Times New Roman"/>
          <w:color w:val="202122"/>
          <w:spacing w:val="3"/>
          <w:kern w:val="0"/>
          <w:sz w:val="28"/>
          <w:szCs w:val="28"/>
          <w14:ligatures w14:val="none"/>
        </w:rPr>
        <w:t>s</w:t>
      </w:r>
      <w:r w:rsidR="00381BF0" w:rsidRPr="00227E7A">
        <w:rPr>
          <w:rFonts w:ascii="Times New Roman" w:eastAsia="Times New Roman" w:hAnsi="Times New Roman" w:cs="Times New Roman"/>
          <w:color w:val="202122"/>
          <w:spacing w:val="3"/>
          <w:kern w:val="0"/>
          <w:sz w:val="28"/>
          <w:szCs w:val="28"/>
          <w14:ligatures w14:val="none"/>
        </w:rPr>
        <w:t xml:space="preserve">ection is a weak entity set, as it </w:t>
      </w:r>
      <w:r w:rsidR="003105E3" w:rsidRPr="00227E7A">
        <w:rPr>
          <w:rFonts w:ascii="Times New Roman" w:eastAsia="Times New Roman" w:hAnsi="Times New Roman" w:cs="Times New Roman"/>
          <w:color w:val="202122"/>
          <w:spacing w:val="3"/>
          <w:kern w:val="0"/>
          <w:sz w:val="28"/>
          <w:szCs w:val="28"/>
          <w14:ligatures w14:val="none"/>
        </w:rPr>
        <w:t>does not</w:t>
      </w:r>
      <w:r w:rsidR="00381BF0" w:rsidRPr="00227E7A">
        <w:rPr>
          <w:rFonts w:ascii="Times New Roman" w:eastAsia="Times New Roman" w:hAnsi="Times New Roman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have enough attributes to form a primary key.</w:t>
      </w:r>
    </w:p>
    <w:p w14:paraId="3611DF16" w14:textId="77777777" w:rsidR="00116179" w:rsidRPr="00227E7A" w:rsidRDefault="00116179" w:rsidP="001161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116179">
        <w:rPr>
          <w:rFonts w:ascii="Times New Roman" w:eastAsia="Times New Roman" w:hAnsi="Times New Roman" w:cs="Times New Roman"/>
          <w:color w:val="202122"/>
          <w:spacing w:val="3"/>
          <w:kern w:val="0"/>
          <w:sz w:val="28"/>
          <w:szCs w:val="28"/>
          <w14:ligatures w14:val="none"/>
        </w:rPr>
        <w:t>[20 points] What does the double-lined diamond shape around the relationship set sec_course indicate?</w:t>
      </w:r>
    </w:p>
    <w:p w14:paraId="4CA90948" w14:textId="263F6706" w:rsidR="00AE3AF9" w:rsidRPr="00227E7A" w:rsidRDefault="00CC47AB" w:rsidP="00DC25A4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227E7A">
        <w:rPr>
          <w:rFonts w:ascii="Times New Roman" w:hAnsi="Times New Roman" w:cs="Times New Roman"/>
          <w:sz w:val="28"/>
          <w:szCs w:val="28"/>
        </w:rPr>
        <w:t>This means that the relationship</w:t>
      </w:r>
      <w:r w:rsidRPr="00227E7A">
        <w:rPr>
          <w:rFonts w:ascii="Times New Roman" w:hAnsi="Times New Roman" w:cs="Times New Roman"/>
          <w:sz w:val="28"/>
          <w:szCs w:val="28"/>
        </w:rPr>
        <w:t xml:space="preserve"> sec_course</w:t>
      </w:r>
      <w:r w:rsidRPr="00227E7A">
        <w:rPr>
          <w:rFonts w:ascii="Times New Roman" w:hAnsi="Times New Roman" w:cs="Times New Roman"/>
          <w:sz w:val="28"/>
          <w:szCs w:val="28"/>
        </w:rPr>
        <w:t xml:space="preserve"> is used to define or help define the primary key of the entity it connects to</w:t>
      </w:r>
      <w:r w:rsidRPr="00227E7A">
        <w:rPr>
          <w:rFonts w:ascii="Times New Roman" w:hAnsi="Times New Roman" w:cs="Times New Roman"/>
          <w:sz w:val="28"/>
          <w:szCs w:val="28"/>
        </w:rPr>
        <w:t xml:space="preserve">, here sec_sourse connects section and course entity, </w:t>
      </w:r>
      <w:r w:rsidRPr="00227E7A">
        <w:rPr>
          <w:rFonts w:ascii="Times New Roman" w:hAnsi="Times New Roman" w:cs="Times New Roman"/>
          <w:sz w:val="28"/>
          <w:szCs w:val="28"/>
        </w:rPr>
        <w:t xml:space="preserve">The double-lined diamond indicates that </w:t>
      </w:r>
      <w:r w:rsidRPr="00227E7A">
        <w:rPr>
          <w:rStyle w:val="HTMLCode"/>
          <w:rFonts w:ascii="Times New Roman" w:eastAsiaTheme="majorEastAsia" w:hAnsi="Times New Roman" w:cs="Times New Roman"/>
          <w:sz w:val="28"/>
          <w:szCs w:val="28"/>
        </w:rPr>
        <w:t>sec_course</w:t>
      </w:r>
      <w:r w:rsidRPr="00227E7A">
        <w:rPr>
          <w:rFonts w:ascii="Times New Roman" w:hAnsi="Times New Roman" w:cs="Times New Roman"/>
          <w:sz w:val="28"/>
          <w:szCs w:val="28"/>
        </w:rPr>
        <w:t xml:space="preserve"> is an identifying relationship, meaning that the </w:t>
      </w:r>
      <w:r w:rsidRPr="00227E7A">
        <w:rPr>
          <w:rStyle w:val="HTMLCode"/>
          <w:rFonts w:ascii="Times New Roman" w:eastAsiaTheme="majorEastAsia" w:hAnsi="Times New Roman" w:cs="Times New Roman"/>
          <w:sz w:val="28"/>
          <w:szCs w:val="28"/>
        </w:rPr>
        <w:t>section</w:t>
      </w:r>
      <w:r w:rsidRPr="00227E7A">
        <w:rPr>
          <w:rFonts w:ascii="Times New Roman" w:hAnsi="Times New Roman" w:cs="Times New Roman"/>
          <w:sz w:val="28"/>
          <w:szCs w:val="28"/>
        </w:rPr>
        <w:t xml:space="preserve"> entity's primary key is dependent on its association with the </w:t>
      </w:r>
      <w:r w:rsidRPr="00227E7A">
        <w:rPr>
          <w:rStyle w:val="HTMLCode"/>
          <w:rFonts w:ascii="Times New Roman" w:eastAsiaTheme="majorEastAsia" w:hAnsi="Times New Roman" w:cs="Times New Roman"/>
          <w:sz w:val="28"/>
          <w:szCs w:val="28"/>
        </w:rPr>
        <w:t>course</w:t>
      </w:r>
      <w:r w:rsidRPr="00227E7A">
        <w:rPr>
          <w:rFonts w:ascii="Times New Roman" w:hAnsi="Times New Roman" w:cs="Times New Roman"/>
          <w:sz w:val="28"/>
          <w:szCs w:val="28"/>
        </w:rPr>
        <w:t xml:space="preserve"> entity</w:t>
      </w:r>
      <w:r w:rsidRPr="00227E7A">
        <w:rPr>
          <w:rFonts w:ascii="Times New Roman" w:hAnsi="Times New Roman" w:cs="Times New Roman"/>
          <w:sz w:val="28"/>
          <w:szCs w:val="28"/>
        </w:rPr>
        <w:t xml:space="preserve">. </w:t>
      </w:r>
      <w:r w:rsidRPr="00227E7A">
        <w:rPr>
          <w:rFonts w:ascii="Times New Roman" w:hAnsi="Times New Roman" w:cs="Times New Roman"/>
          <w:sz w:val="28"/>
          <w:szCs w:val="28"/>
        </w:rPr>
        <w:t xml:space="preserve">So, the primary key of </w:t>
      </w:r>
      <w:r w:rsidRPr="00227E7A">
        <w:rPr>
          <w:rStyle w:val="HTMLCode"/>
          <w:rFonts w:ascii="Times New Roman" w:eastAsiaTheme="majorEastAsia" w:hAnsi="Times New Roman" w:cs="Times New Roman"/>
          <w:sz w:val="28"/>
          <w:szCs w:val="28"/>
        </w:rPr>
        <w:t>section</w:t>
      </w:r>
      <w:r w:rsidRPr="00227E7A">
        <w:rPr>
          <w:rFonts w:ascii="Times New Roman" w:hAnsi="Times New Roman" w:cs="Times New Roman"/>
          <w:sz w:val="28"/>
          <w:szCs w:val="28"/>
        </w:rPr>
        <w:t xml:space="preserve"> likely includes attributes from the </w:t>
      </w:r>
      <w:r w:rsidRPr="00227E7A">
        <w:rPr>
          <w:rStyle w:val="HTMLCode"/>
          <w:rFonts w:ascii="Times New Roman" w:eastAsiaTheme="majorEastAsia" w:hAnsi="Times New Roman" w:cs="Times New Roman"/>
          <w:sz w:val="28"/>
          <w:szCs w:val="28"/>
        </w:rPr>
        <w:t>course</w:t>
      </w:r>
      <w:r w:rsidRPr="00227E7A">
        <w:rPr>
          <w:rFonts w:ascii="Times New Roman" w:hAnsi="Times New Roman" w:cs="Times New Roman"/>
          <w:sz w:val="28"/>
          <w:szCs w:val="28"/>
        </w:rPr>
        <w:t xml:space="preserve"> entity, making </w:t>
      </w:r>
      <w:r w:rsidRPr="00227E7A">
        <w:rPr>
          <w:rStyle w:val="HTMLCode"/>
          <w:rFonts w:ascii="Times New Roman" w:eastAsiaTheme="majorEastAsia" w:hAnsi="Times New Roman" w:cs="Times New Roman"/>
          <w:sz w:val="28"/>
          <w:szCs w:val="28"/>
        </w:rPr>
        <w:t>sec_course</w:t>
      </w:r>
      <w:r w:rsidRPr="00227E7A">
        <w:rPr>
          <w:rFonts w:ascii="Times New Roman" w:hAnsi="Times New Roman" w:cs="Times New Roman"/>
          <w:sz w:val="28"/>
          <w:szCs w:val="28"/>
        </w:rPr>
        <w:t xml:space="preserve"> a crucial part of defining the uniqueness of sections.</w:t>
      </w:r>
      <w:r w:rsidR="00AE3AF9" w:rsidRPr="00227E7A">
        <w:rPr>
          <w:rFonts w:ascii="Times New Roman" w:hAnsi="Times New Roman" w:cs="Times New Roman"/>
          <w:sz w:val="28"/>
          <w:szCs w:val="28"/>
        </w:rPr>
        <w:t xml:space="preserve"> </w:t>
      </w:r>
      <w:r w:rsidR="00DC25A4" w:rsidRPr="00227E7A">
        <w:rPr>
          <w:rFonts w:ascii="Times New Roman" w:hAnsi="Times New Roman" w:cs="Times New Roman"/>
          <w:sz w:val="28"/>
          <w:szCs w:val="28"/>
        </w:rPr>
        <w:t xml:space="preserve"> In other words, </w:t>
      </w:r>
      <w:r w:rsidR="00AE3AF9" w:rsidRPr="00227E7A">
        <w:rPr>
          <w:rStyle w:val="HTMLCode"/>
          <w:rFonts w:ascii="Times New Roman" w:eastAsiaTheme="majorEastAsia" w:hAnsi="Times New Roman" w:cs="Times New Roman"/>
          <w:sz w:val="28"/>
          <w:szCs w:val="28"/>
        </w:rPr>
        <w:t>course_id</w:t>
      </w:r>
      <w:r w:rsidR="00DC25A4" w:rsidRPr="00227E7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from Entity course</w:t>
      </w:r>
      <w:r w:rsidR="00AE3AF9" w:rsidRPr="00227E7A">
        <w:rPr>
          <w:rFonts w:ascii="Times New Roman" w:hAnsi="Times New Roman" w:cs="Times New Roman"/>
          <w:sz w:val="28"/>
          <w:szCs w:val="28"/>
        </w:rPr>
        <w:t xml:space="preserve"> is necessary to uniquely identify a </w:t>
      </w:r>
      <w:r w:rsidR="00AE3AF9" w:rsidRPr="00227E7A">
        <w:rPr>
          <w:rStyle w:val="HTMLCode"/>
          <w:rFonts w:ascii="Times New Roman" w:eastAsiaTheme="majorEastAsia" w:hAnsi="Times New Roman" w:cs="Times New Roman"/>
          <w:sz w:val="28"/>
          <w:szCs w:val="28"/>
        </w:rPr>
        <w:t>section</w:t>
      </w:r>
      <w:r w:rsidR="00AE3AF9" w:rsidRPr="00227E7A">
        <w:rPr>
          <w:rFonts w:ascii="Times New Roman" w:hAnsi="Times New Roman" w:cs="Times New Roman"/>
          <w:sz w:val="28"/>
          <w:szCs w:val="28"/>
        </w:rPr>
        <w:t>, but the reverse is not tru</w:t>
      </w:r>
      <w:r w:rsidR="00DC25A4" w:rsidRPr="00227E7A">
        <w:rPr>
          <w:rFonts w:ascii="Times New Roman" w:hAnsi="Times New Roman" w:cs="Times New Roman"/>
          <w:sz w:val="28"/>
          <w:szCs w:val="28"/>
        </w:rPr>
        <w:t xml:space="preserve">e as </w:t>
      </w:r>
      <w:r w:rsidR="00AE3AF9" w:rsidRPr="00227E7A">
        <w:rPr>
          <w:rStyle w:val="HTMLCode"/>
          <w:rFonts w:ascii="Times New Roman" w:eastAsiaTheme="majorEastAsia" w:hAnsi="Times New Roman" w:cs="Times New Roman"/>
          <w:sz w:val="28"/>
          <w:szCs w:val="28"/>
        </w:rPr>
        <w:t>course</w:t>
      </w:r>
      <w:r w:rsidR="00AE3AF9" w:rsidRPr="00227E7A">
        <w:rPr>
          <w:rFonts w:ascii="Times New Roman" w:hAnsi="Times New Roman" w:cs="Times New Roman"/>
          <w:sz w:val="28"/>
          <w:szCs w:val="28"/>
        </w:rPr>
        <w:t xml:space="preserve"> does not require </w:t>
      </w:r>
      <w:r w:rsidR="00AE3AF9" w:rsidRPr="00227E7A">
        <w:rPr>
          <w:rStyle w:val="HTMLCode"/>
          <w:rFonts w:ascii="Times New Roman" w:eastAsiaTheme="majorEastAsia" w:hAnsi="Times New Roman" w:cs="Times New Roman"/>
          <w:sz w:val="28"/>
          <w:szCs w:val="28"/>
        </w:rPr>
        <w:t>section</w:t>
      </w:r>
      <w:r w:rsidR="00AE3AF9" w:rsidRPr="00227E7A">
        <w:rPr>
          <w:rFonts w:ascii="Times New Roman" w:hAnsi="Times New Roman" w:cs="Times New Roman"/>
          <w:sz w:val="28"/>
          <w:szCs w:val="28"/>
        </w:rPr>
        <w:t xml:space="preserve"> to define its primary key</w:t>
      </w:r>
      <w:r w:rsidR="00DC25A4" w:rsidRPr="00227E7A">
        <w:rPr>
          <w:rFonts w:ascii="Times New Roman" w:hAnsi="Times New Roman" w:cs="Times New Roman"/>
          <w:sz w:val="28"/>
          <w:szCs w:val="28"/>
        </w:rPr>
        <w:t>, t</w:t>
      </w:r>
      <w:r w:rsidR="00AE3AF9" w:rsidRPr="00227E7A">
        <w:rPr>
          <w:rFonts w:ascii="Times New Roman" w:hAnsi="Times New Roman" w:cs="Times New Roman"/>
          <w:sz w:val="28"/>
          <w:szCs w:val="28"/>
        </w:rPr>
        <w:t>his is w</w:t>
      </w:r>
      <w:r w:rsidR="00DC25A4" w:rsidRPr="00227E7A">
        <w:rPr>
          <w:rFonts w:ascii="Times New Roman" w:hAnsi="Times New Roman" w:cs="Times New Roman"/>
          <w:sz w:val="28"/>
          <w:szCs w:val="28"/>
        </w:rPr>
        <w:t>hat</w:t>
      </w:r>
      <w:r w:rsidR="00AE3AF9" w:rsidRPr="00227E7A">
        <w:rPr>
          <w:rFonts w:ascii="Times New Roman" w:hAnsi="Times New Roman" w:cs="Times New Roman"/>
          <w:sz w:val="28"/>
          <w:szCs w:val="28"/>
        </w:rPr>
        <w:t xml:space="preserve"> the double</w:t>
      </w:r>
      <w:r w:rsidR="00DC25A4" w:rsidRPr="00227E7A">
        <w:rPr>
          <w:rFonts w:ascii="Times New Roman" w:hAnsi="Times New Roman" w:cs="Times New Roman"/>
          <w:sz w:val="28"/>
          <w:szCs w:val="28"/>
        </w:rPr>
        <w:t>-</w:t>
      </w:r>
      <w:r w:rsidR="00AE3AF9" w:rsidRPr="00227E7A">
        <w:rPr>
          <w:rFonts w:ascii="Times New Roman" w:hAnsi="Times New Roman" w:cs="Times New Roman"/>
          <w:sz w:val="28"/>
          <w:szCs w:val="28"/>
        </w:rPr>
        <w:t xml:space="preserve">lined diamond is used to show that </w:t>
      </w:r>
      <w:r w:rsidR="00AE3AF9" w:rsidRPr="00227E7A">
        <w:rPr>
          <w:rStyle w:val="HTMLCode"/>
          <w:rFonts w:ascii="Times New Roman" w:eastAsiaTheme="majorEastAsia" w:hAnsi="Times New Roman" w:cs="Times New Roman"/>
          <w:sz w:val="28"/>
          <w:szCs w:val="28"/>
        </w:rPr>
        <w:t>section</w:t>
      </w:r>
      <w:r w:rsidR="00AE3AF9" w:rsidRPr="00227E7A">
        <w:rPr>
          <w:rFonts w:ascii="Times New Roman" w:hAnsi="Times New Roman" w:cs="Times New Roman"/>
          <w:sz w:val="28"/>
          <w:szCs w:val="28"/>
        </w:rPr>
        <w:t xml:space="preserve"> is dependent on </w:t>
      </w:r>
      <w:r w:rsidR="00AE3AF9" w:rsidRPr="00227E7A">
        <w:rPr>
          <w:rStyle w:val="HTMLCode"/>
          <w:rFonts w:ascii="Times New Roman" w:eastAsiaTheme="majorEastAsia" w:hAnsi="Times New Roman" w:cs="Times New Roman"/>
          <w:sz w:val="28"/>
          <w:szCs w:val="28"/>
        </w:rPr>
        <w:t>course</w:t>
      </w:r>
      <w:r w:rsidR="00AE3AF9" w:rsidRPr="00227E7A">
        <w:rPr>
          <w:rFonts w:ascii="Times New Roman" w:hAnsi="Times New Roman" w:cs="Times New Roman"/>
          <w:sz w:val="28"/>
          <w:szCs w:val="28"/>
        </w:rPr>
        <w:t xml:space="preserve"> for its identity, not the other way around.</w:t>
      </w:r>
    </w:p>
    <w:p w14:paraId="66A81473" w14:textId="77777777" w:rsidR="00116179" w:rsidRPr="00116179" w:rsidRDefault="00116179" w:rsidP="001161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116179">
        <w:rPr>
          <w:rFonts w:ascii="Times New Roman" w:eastAsia="Times New Roman" w:hAnsi="Times New Roman" w:cs="Times New Roman"/>
          <w:color w:val="202122"/>
          <w:spacing w:val="3"/>
          <w:kern w:val="0"/>
          <w:sz w:val="28"/>
          <w:szCs w:val="28"/>
          <w14:ligatures w14:val="none"/>
        </w:rPr>
        <w:t>[60 points] Translate the lower part of the University E-R diagram, which is shown below into a relational database (i.e., translate this part of the E-R diagram into relational schemas.) Please notice that you need to look at the full E-R diagram of the university database when solving this question. </w:t>
      </w:r>
    </w:p>
    <w:p w14:paraId="1C63110E" w14:textId="35B2048E" w:rsidR="00116179" w:rsidRPr="00227E7A" w:rsidRDefault="00116179" w:rsidP="008E52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</w:p>
    <w:p w14:paraId="312C59D3" w14:textId="394B64B4" w:rsidR="003775E7" w:rsidRPr="00227E7A" w:rsidRDefault="003775E7">
      <w:pPr>
        <w:rPr>
          <w:rFonts w:ascii="Times New Roman" w:hAnsi="Times New Roman" w:cs="Times New Roman"/>
          <w:sz w:val="28"/>
          <w:szCs w:val="28"/>
        </w:rPr>
      </w:pPr>
      <w:r w:rsidRPr="00227E7A">
        <w:rPr>
          <w:rFonts w:ascii="Times New Roman" w:hAnsi="Times New Roman" w:cs="Times New Roman"/>
          <w:sz w:val="28"/>
          <w:szCs w:val="28"/>
        </w:rPr>
        <w:t>Classroom(</w:t>
      </w:r>
      <w:r w:rsidRPr="00227E7A">
        <w:rPr>
          <w:rFonts w:ascii="Times New Roman" w:hAnsi="Times New Roman" w:cs="Times New Roman"/>
          <w:sz w:val="28"/>
          <w:szCs w:val="28"/>
          <w:u w:val="single"/>
        </w:rPr>
        <w:t>building</w:t>
      </w:r>
      <w:r w:rsidRPr="00227E7A">
        <w:rPr>
          <w:rFonts w:ascii="Times New Roman" w:hAnsi="Times New Roman" w:cs="Times New Roman"/>
          <w:sz w:val="28"/>
          <w:szCs w:val="28"/>
        </w:rPr>
        <w:t xml:space="preserve">, </w:t>
      </w:r>
      <w:r w:rsidRPr="00227E7A">
        <w:rPr>
          <w:rFonts w:ascii="Times New Roman" w:hAnsi="Times New Roman" w:cs="Times New Roman"/>
          <w:sz w:val="28"/>
          <w:szCs w:val="28"/>
          <w:u w:val="single"/>
        </w:rPr>
        <w:t>room_number</w:t>
      </w:r>
      <w:r w:rsidRPr="00227E7A">
        <w:rPr>
          <w:rFonts w:ascii="Times New Roman" w:hAnsi="Times New Roman" w:cs="Times New Roman"/>
          <w:sz w:val="28"/>
          <w:szCs w:val="28"/>
        </w:rPr>
        <w:t>, capacity)</w:t>
      </w:r>
    </w:p>
    <w:p w14:paraId="2353F565" w14:textId="297B0EFB" w:rsidR="003775E7" w:rsidRPr="00227E7A" w:rsidRDefault="002277D2">
      <w:pPr>
        <w:rPr>
          <w:rFonts w:ascii="Times New Roman" w:hAnsi="Times New Roman" w:cs="Times New Roman"/>
          <w:sz w:val="28"/>
          <w:szCs w:val="28"/>
        </w:rPr>
      </w:pPr>
      <w:r w:rsidRPr="00227E7A">
        <w:rPr>
          <w:rFonts w:ascii="Times New Roman" w:hAnsi="Times New Roman" w:cs="Times New Roman"/>
          <w:sz w:val="28"/>
          <w:szCs w:val="28"/>
        </w:rPr>
        <w:t>t</w:t>
      </w:r>
      <w:r w:rsidR="003775E7" w:rsidRPr="00227E7A">
        <w:rPr>
          <w:rFonts w:ascii="Times New Roman" w:hAnsi="Times New Roman" w:cs="Times New Roman"/>
          <w:sz w:val="28"/>
          <w:szCs w:val="28"/>
        </w:rPr>
        <w:t>ime</w:t>
      </w:r>
      <w:r w:rsidRPr="00227E7A">
        <w:rPr>
          <w:rFonts w:ascii="Times New Roman" w:hAnsi="Times New Roman" w:cs="Times New Roman"/>
          <w:sz w:val="28"/>
          <w:szCs w:val="28"/>
        </w:rPr>
        <w:t>_</w:t>
      </w:r>
      <w:r w:rsidR="003775E7" w:rsidRPr="00227E7A">
        <w:rPr>
          <w:rFonts w:ascii="Times New Roman" w:hAnsi="Times New Roman" w:cs="Times New Roman"/>
          <w:sz w:val="28"/>
          <w:szCs w:val="28"/>
        </w:rPr>
        <w:t>slot(</w:t>
      </w:r>
      <w:r w:rsidR="003775E7" w:rsidRPr="00227E7A">
        <w:rPr>
          <w:rFonts w:ascii="Times New Roman" w:hAnsi="Times New Roman" w:cs="Times New Roman"/>
          <w:sz w:val="28"/>
          <w:szCs w:val="28"/>
          <w:u w:val="single"/>
        </w:rPr>
        <w:t>time_slot_id</w:t>
      </w:r>
      <w:r w:rsidR="003775E7" w:rsidRPr="00227E7A">
        <w:rPr>
          <w:rFonts w:ascii="Times New Roman" w:hAnsi="Times New Roman" w:cs="Times New Roman"/>
          <w:sz w:val="28"/>
          <w:szCs w:val="28"/>
        </w:rPr>
        <w:t xml:space="preserve">, </w:t>
      </w:r>
      <w:r w:rsidR="003775E7" w:rsidRPr="00227E7A">
        <w:rPr>
          <w:rFonts w:ascii="Times New Roman" w:hAnsi="Times New Roman" w:cs="Times New Roman"/>
          <w:sz w:val="28"/>
          <w:szCs w:val="28"/>
          <w:u w:val="single"/>
        </w:rPr>
        <w:t>day</w:t>
      </w:r>
      <w:r w:rsidR="003775E7" w:rsidRPr="00227E7A">
        <w:rPr>
          <w:rFonts w:ascii="Times New Roman" w:hAnsi="Times New Roman" w:cs="Times New Roman"/>
          <w:sz w:val="28"/>
          <w:szCs w:val="28"/>
        </w:rPr>
        <w:t xml:space="preserve">, </w:t>
      </w:r>
      <w:r w:rsidR="003775E7" w:rsidRPr="00227E7A">
        <w:rPr>
          <w:rFonts w:ascii="Times New Roman" w:hAnsi="Times New Roman" w:cs="Times New Roman"/>
          <w:sz w:val="28"/>
          <w:szCs w:val="28"/>
          <w:u w:val="single"/>
        </w:rPr>
        <w:t>start_time</w:t>
      </w:r>
      <w:r w:rsidR="003775E7" w:rsidRPr="00227E7A">
        <w:rPr>
          <w:rFonts w:ascii="Times New Roman" w:hAnsi="Times New Roman" w:cs="Times New Roman"/>
          <w:sz w:val="28"/>
          <w:szCs w:val="28"/>
        </w:rPr>
        <w:t>, end_time)</w:t>
      </w:r>
    </w:p>
    <w:p w14:paraId="79DE83B2" w14:textId="575B8693" w:rsidR="003775E7" w:rsidRPr="00227E7A" w:rsidRDefault="003775E7">
      <w:pPr>
        <w:rPr>
          <w:rFonts w:ascii="Times New Roman" w:hAnsi="Times New Roman" w:cs="Times New Roman"/>
          <w:sz w:val="28"/>
          <w:szCs w:val="28"/>
        </w:rPr>
      </w:pPr>
      <w:r w:rsidRPr="00227E7A">
        <w:rPr>
          <w:rFonts w:ascii="Times New Roman" w:hAnsi="Times New Roman" w:cs="Times New Roman"/>
          <w:sz w:val="28"/>
          <w:szCs w:val="28"/>
        </w:rPr>
        <w:t>course(</w:t>
      </w:r>
      <w:r w:rsidRPr="00227E7A">
        <w:rPr>
          <w:rFonts w:ascii="Times New Roman" w:hAnsi="Times New Roman" w:cs="Times New Roman"/>
          <w:sz w:val="28"/>
          <w:szCs w:val="28"/>
          <w:u w:val="single"/>
        </w:rPr>
        <w:t>course_id</w:t>
      </w:r>
      <w:r w:rsidRPr="00227E7A">
        <w:rPr>
          <w:rFonts w:ascii="Times New Roman" w:hAnsi="Times New Roman" w:cs="Times New Roman"/>
          <w:sz w:val="28"/>
          <w:szCs w:val="28"/>
        </w:rPr>
        <w:t>, dept_name, title, credits)</w:t>
      </w:r>
    </w:p>
    <w:p w14:paraId="086E039D" w14:textId="1ED5141A" w:rsidR="003775E7" w:rsidRPr="00227E7A" w:rsidRDefault="003775E7">
      <w:pPr>
        <w:rPr>
          <w:rFonts w:ascii="Times New Roman" w:hAnsi="Times New Roman" w:cs="Times New Roman"/>
          <w:sz w:val="28"/>
          <w:szCs w:val="28"/>
        </w:rPr>
      </w:pPr>
      <w:r w:rsidRPr="00227E7A">
        <w:rPr>
          <w:rFonts w:ascii="Times New Roman" w:hAnsi="Times New Roman" w:cs="Times New Roman"/>
          <w:sz w:val="28"/>
          <w:szCs w:val="28"/>
        </w:rPr>
        <w:t>section(</w:t>
      </w:r>
      <w:r w:rsidRPr="00227E7A">
        <w:rPr>
          <w:rFonts w:ascii="Times New Roman" w:hAnsi="Times New Roman" w:cs="Times New Roman"/>
          <w:sz w:val="28"/>
          <w:szCs w:val="28"/>
          <w:u w:val="single"/>
        </w:rPr>
        <w:t>course_id</w:t>
      </w:r>
      <w:r w:rsidRPr="00227E7A">
        <w:rPr>
          <w:rFonts w:ascii="Times New Roman" w:hAnsi="Times New Roman" w:cs="Times New Roman"/>
          <w:sz w:val="28"/>
          <w:szCs w:val="28"/>
        </w:rPr>
        <w:t xml:space="preserve">, </w:t>
      </w:r>
      <w:r w:rsidRPr="00227E7A">
        <w:rPr>
          <w:rFonts w:ascii="Times New Roman" w:hAnsi="Times New Roman" w:cs="Times New Roman"/>
          <w:sz w:val="28"/>
          <w:szCs w:val="28"/>
          <w:u w:val="single"/>
        </w:rPr>
        <w:t>sec_id</w:t>
      </w:r>
      <w:r w:rsidRPr="00227E7A">
        <w:rPr>
          <w:rFonts w:ascii="Times New Roman" w:hAnsi="Times New Roman" w:cs="Times New Roman"/>
          <w:sz w:val="28"/>
          <w:szCs w:val="28"/>
        </w:rPr>
        <w:t xml:space="preserve">, </w:t>
      </w:r>
      <w:r w:rsidRPr="00227E7A">
        <w:rPr>
          <w:rFonts w:ascii="Times New Roman" w:hAnsi="Times New Roman" w:cs="Times New Roman"/>
          <w:sz w:val="28"/>
          <w:szCs w:val="28"/>
          <w:u w:val="single"/>
        </w:rPr>
        <w:t>semester</w:t>
      </w:r>
      <w:r w:rsidRPr="00227E7A">
        <w:rPr>
          <w:rFonts w:ascii="Times New Roman" w:hAnsi="Times New Roman" w:cs="Times New Roman"/>
          <w:sz w:val="28"/>
          <w:szCs w:val="28"/>
        </w:rPr>
        <w:t xml:space="preserve">, </w:t>
      </w:r>
      <w:r w:rsidRPr="00227E7A">
        <w:rPr>
          <w:rFonts w:ascii="Times New Roman" w:hAnsi="Times New Roman" w:cs="Times New Roman"/>
          <w:sz w:val="28"/>
          <w:szCs w:val="28"/>
          <w:u w:val="single"/>
        </w:rPr>
        <w:t>year</w:t>
      </w:r>
      <w:r w:rsidR="00AE3940" w:rsidRPr="00227E7A">
        <w:rPr>
          <w:rFonts w:ascii="Times New Roman" w:hAnsi="Times New Roman" w:cs="Times New Roman"/>
          <w:sz w:val="28"/>
          <w:szCs w:val="28"/>
        </w:rPr>
        <w:t xml:space="preserve">, </w:t>
      </w:r>
      <w:r w:rsidRPr="00227E7A">
        <w:rPr>
          <w:rFonts w:ascii="Times New Roman" w:hAnsi="Times New Roman" w:cs="Times New Roman"/>
          <w:sz w:val="28"/>
          <w:szCs w:val="28"/>
        </w:rPr>
        <w:t>building, room_number, time_slot_id)</w:t>
      </w:r>
    </w:p>
    <w:p w14:paraId="57CF8EB8" w14:textId="1909A0FB" w:rsidR="00CC3921" w:rsidRPr="00227E7A" w:rsidRDefault="002277D2">
      <w:pPr>
        <w:rPr>
          <w:rFonts w:ascii="Times New Roman" w:hAnsi="Times New Roman" w:cs="Times New Roman"/>
          <w:sz w:val="28"/>
          <w:szCs w:val="28"/>
        </w:rPr>
      </w:pPr>
      <w:r w:rsidRPr="00227E7A">
        <w:rPr>
          <w:rFonts w:ascii="Times New Roman" w:hAnsi="Times New Roman" w:cs="Times New Roman"/>
          <w:sz w:val="28"/>
          <w:szCs w:val="28"/>
        </w:rPr>
        <w:t>prereq(</w:t>
      </w:r>
      <w:r w:rsidRPr="00227E7A">
        <w:rPr>
          <w:rFonts w:ascii="Times New Roman" w:hAnsi="Times New Roman" w:cs="Times New Roman"/>
          <w:sz w:val="28"/>
          <w:szCs w:val="28"/>
          <w:u w:val="single"/>
        </w:rPr>
        <w:t>course_id</w:t>
      </w:r>
      <w:r w:rsidRPr="00227E7A">
        <w:rPr>
          <w:rFonts w:ascii="Times New Roman" w:hAnsi="Times New Roman" w:cs="Times New Roman"/>
          <w:sz w:val="28"/>
          <w:szCs w:val="28"/>
        </w:rPr>
        <w:t xml:space="preserve">, </w:t>
      </w:r>
      <w:r w:rsidRPr="00227E7A">
        <w:rPr>
          <w:rFonts w:ascii="Times New Roman" w:hAnsi="Times New Roman" w:cs="Times New Roman"/>
          <w:sz w:val="28"/>
          <w:szCs w:val="28"/>
          <w:u w:val="single"/>
        </w:rPr>
        <w:t>prereq_id</w:t>
      </w:r>
      <w:r w:rsidRPr="00227E7A">
        <w:rPr>
          <w:rFonts w:ascii="Times New Roman" w:hAnsi="Times New Roman" w:cs="Times New Roman"/>
          <w:sz w:val="28"/>
          <w:szCs w:val="28"/>
        </w:rPr>
        <w:t>)</w:t>
      </w:r>
    </w:p>
    <w:p w14:paraId="434C323E" w14:textId="74536796" w:rsidR="002277D2" w:rsidRPr="00227E7A" w:rsidRDefault="002277D2">
      <w:pPr>
        <w:rPr>
          <w:rFonts w:ascii="Times New Roman" w:hAnsi="Times New Roman" w:cs="Times New Roman"/>
          <w:sz w:val="28"/>
          <w:szCs w:val="28"/>
        </w:rPr>
      </w:pPr>
    </w:p>
    <w:p w14:paraId="033E254A" w14:textId="77777777" w:rsidR="003775E7" w:rsidRPr="00227E7A" w:rsidRDefault="003775E7">
      <w:pPr>
        <w:rPr>
          <w:rFonts w:ascii="Times New Roman" w:hAnsi="Times New Roman" w:cs="Times New Roman"/>
          <w:sz w:val="28"/>
          <w:szCs w:val="28"/>
        </w:rPr>
      </w:pPr>
    </w:p>
    <w:sectPr w:rsidR="003775E7" w:rsidRPr="00227E7A" w:rsidSect="000B1F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9A01A7"/>
    <w:multiLevelType w:val="hybridMultilevel"/>
    <w:tmpl w:val="CDF83E56"/>
    <w:lvl w:ilvl="0" w:tplc="BD5E793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4668A"/>
    <w:multiLevelType w:val="hybridMultilevel"/>
    <w:tmpl w:val="2A402978"/>
    <w:lvl w:ilvl="0" w:tplc="994C5E90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D8070C"/>
    <w:multiLevelType w:val="multilevel"/>
    <w:tmpl w:val="24B4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735714">
    <w:abstractNumId w:val="2"/>
  </w:num>
  <w:num w:numId="2" w16cid:durableId="699814605">
    <w:abstractNumId w:val="1"/>
  </w:num>
  <w:num w:numId="3" w16cid:durableId="130096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59"/>
    <w:rsid w:val="00012125"/>
    <w:rsid w:val="000A0D8D"/>
    <w:rsid w:val="000B1F87"/>
    <w:rsid w:val="000E44B5"/>
    <w:rsid w:val="00116179"/>
    <w:rsid w:val="001367F2"/>
    <w:rsid w:val="002277D2"/>
    <w:rsid w:val="00227E7A"/>
    <w:rsid w:val="003105E3"/>
    <w:rsid w:val="0031566E"/>
    <w:rsid w:val="003775E7"/>
    <w:rsid w:val="00381BF0"/>
    <w:rsid w:val="003909FE"/>
    <w:rsid w:val="0041680E"/>
    <w:rsid w:val="00722D45"/>
    <w:rsid w:val="00730250"/>
    <w:rsid w:val="00780217"/>
    <w:rsid w:val="00797F5B"/>
    <w:rsid w:val="00802CE9"/>
    <w:rsid w:val="008E525C"/>
    <w:rsid w:val="00A26796"/>
    <w:rsid w:val="00A56623"/>
    <w:rsid w:val="00AE3940"/>
    <w:rsid w:val="00AE3AF9"/>
    <w:rsid w:val="00B5735F"/>
    <w:rsid w:val="00B87EC1"/>
    <w:rsid w:val="00BC4813"/>
    <w:rsid w:val="00BD2CE2"/>
    <w:rsid w:val="00C932F9"/>
    <w:rsid w:val="00CB3B1C"/>
    <w:rsid w:val="00CC3921"/>
    <w:rsid w:val="00CC47AB"/>
    <w:rsid w:val="00DC25A4"/>
    <w:rsid w:val="00EC5C95"/>
    <w:rsid w:val="00F04559"/>
    <w:rsid w:val="00F3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F4BF"/>
  <w15:chartTrackingRefBased/>
  <w15:docId w15:val="{3580469A-297D-4435-8A66-2BE62823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5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61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179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C47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4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Kushwaha, Rajkumar</dc:creator>
  <cp:keywords/>
  <dc:description/>
  <cp:lastModifiedBy>Kushwaha, Rajkumar</cp:lastModifiedBy>
  <cp:revision>142</cp:revision>
  <dcterms:created xsi:type="dcterms:W3CDTF">2024-07-15T00:23:00Z</dcterms:created>
  <dcterms:modified xsi:type="dcterms:W3CDTF">2024-07-15T01:05:00Z</dcterms:modified>
</cp:coreProperties>
</file>